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7369F" w14:textId="77777777" w:rsidR="00B75069" w:rsidRPr="00B75069" w:rsidRDefault="00B75069" w:rsidP="008B2275">
      <w:pPr>
        <w:widowControl w:val="0"/>
        <w:autoSpaceDE w:val="0"/>
        <w:autoSpaceDN w:val="0"/>
        <w:spacing w:before="76" w:after="0" w:line="240" w:lineRule="auto"/>
        <w:ind w:left="3060" w:hanging="2880"/>
        <w:jc w:val="center"/>
        <w:outlineLvl w:val="0"/>
        <w:rPr>
          <w:rFonts w:ascii="Times New Roman" w:eastAsia="Times New Roman" w:hAnsi="Times New Roman" w:cs="Times New Roman"/>
          <w:b/>
          <w:bCs/>
          <w:sz w:val="24"/>
          <w:szCs w:val="24"/>
        </w:rPr>
      </w:pPr>
      <w:bookmarkStart w:id="0" w:name="MA_1115_Extension_Waiver_List_11_4_16_FI"/>
      <w:bookmarkEnd w:id="0"/>
      <w:r w:rsidRPr="00B75069">
        <w:rPr>
          <w:rFonts w:ascii="Times New Roman" w:eastAsia="Times New Roman" w:hAnsi="Times New Roman" w:cs="Times New Roman"/>
          <w:b/>
          <w:bCs/>
          <w:sz w:val="24"/>
          <w:szCs w:val="24"/>
        </w:rPr>
        <w:t>CENTERS FOR MEDICARE &amp; MEDICAID SERVICES WAIVER LIST</w:t>
      </w:r>
    </w:p>
    <w:p w14:paraId="444735B9" w14:textId="77777777" w:rsidR="00B75069" w:rsidRPr="00B75069" w:rsidRDefault="00B75069" w:rsidP="00B75069">
      <w:pPr>
        <w:widowControl w:val="0"/>
        <w:autoSpaceDE w:val="0"/>
        <w:autoSpaceDN w:val="0"/>
        <w:spacing w:before="10" w:after="0" w:line="240" w:lineRule="auto"/>
        <w:rPr>
          <w:rFonts w:ascii="Times New Roman" w:eastAsia="Times New Roman" w:hAnsi="Times New Roman" w:cs="Times New Roman"/>
          <w:b/>
          <w:sz w:val="23"/>
          <w:szCs w:val="24"/>
        </w:rPr>
      </w:pPr>
    </w:p>
    <w:p w14:paraId="7AE4CA61" w14:textId="77777777" w:rsidR="00B75069" w:rsidRPr="00B75069" w:rsidRDefault="00B75069" w:rsidP="00B75069">
      <w:pPr>
        <w:widowControl w:val="0"/>
        <w:tabs>
          <w:tab w:val="left" w:pos="2318"/>
        </w:tabs>
        <w:autoSpaceDE w:val="0"/>
        <w:autoSpaceDN w:val="0"/>
        <w:spacing w:before="1" w:after="0" w:line="240" w:lineRule="auto"/>
        <w:ind w:left="220"/>
        <w:rPr>
          <w:rFonts w:ascii="Times New Roman" w:eastAsia="Times New Roman" w:hAnsi="Times New Roman" w:cs="Times New Roman"/>
          <w:b/>
          <w:bCs/>
          <w:sz w:val="24"/>
          <w:szCs w:val="24"/>
        </w:rPr>
      </w:pPr>
      <w:r w:rsidRPr="00B75069">
        <w:rPr>
          <w:rFonts w:ascii="Times New Roman" w:eastAsia="Times New Roman" w:hAnsi="Times New Roman" w:cs="Times New Roman"/>
          <w:b/>
          <w:bCs/>
          <w:sz w:val="24"/>
          <w:szCs w:val="24"/>
        </w:rPr>
        <w:t>NUMBER:</w:t>
      </w:r>
      <w:r w:rsidRPr="00B75069">
        <w:rPr>
          <w:rFonts w:ascii="Times New Roman" w:eastAsia="Times New Roman" w:hAnsi="Times New Roman" w:cs="Times New Roman"/>
          <w:b/>
          <w:sz w:val="24"/>
        </w:rPr>
        <w:tab/>
      </w:r>
      <w:r w:rsidRPr="00B75069">
        <w:rPr>
          <w:rFonts w:ascii="Times New Roman" w:eastAsia="Times New Roman" w:hAnsi="Times New Roman" w:cs="Times New Roman"/>
          <w:b/>
          <w:bCs/>
          <w:sz w:val="24"/>
          <w:szCs w:val="24"/>
        </w:rPr>
        <w:t>11-W-00030/1</w:t>
      </w:r>
    </w:p>
    <w:p w14:paraId="3634D2B7" w14:textId="77777777" w:rsidR="00B75069" w:rsidRPr="00B75069" w:rsidRDefault="00B75069" w:rsidP="00B75069">
      <w:pPr>
        <w:widowControl w:val="0"/>
        <w:autoSpaceDE w:val="0"/>
        <w:autoSpaceDN w:val="0"/>
        <w:spacing w:before="2" w:after="0" w:line="240" w:lineRule="auto"/>
        <w:rPr>
          <w:rFonts w:ascii="Times New Roman" w:eastAsia="Times New Roman" w:hAnsi="Times New Roman" w:cs="Times New Roman"/>
          <w:b/>
          <w:sz w:val="24"/>
          <w:szCs w:val="24"/>
        </w:rPr>
      </w:pPr>
    </w:p>
    <w:p w14:paraId="23848A7A" w14:textId="77777777" w:rsidR="00B75069" w:rsidRPr="00B75069" w:rsidRDefault="00B75069" w:rsidP="00B75069">
      <w:pPr>
        <w:widowControl w:val="0"/>
        <w:tabs>
          <w:tab w:val="left" w:pos="2318"/>
        </w:tabs>
        <w:autoSpaceDE w:val="0"/>
        <w:autoSpaceDN w:val="0"/>
        <w:spacing w:after="0" w:line="240" w:lineRule="auto"/>
        <w:ind w:left="220" w:right="547"/>
        <w:rPr>
          <w:rFonts w:ascii="Times New Roman" w:eastAsia="Times New Roman" w:hAnsi="Times New Roman" w:cs="Times New Roman"/>
          <w:b/>
          <w:bCs/>
          <w:sz w:val="24"/>
          <w:szCs w:val="24"/>
        </w:rPr>
      </w:pPr>
      <w:r w:rsidRPr="00B75069">
        <w:rPr>
          <w:rFonts w:ascii="Times New Roman" w:eastAsia="Times New Roman" w:hAnsi="Times New Roman" w:cs="Times New Roman"/>
          <w:b/>
          <w:bCs/>
          <w:sz w:val="24"/>
          <w:szCs w:val="24"/>
        </w:rPr>
        <w:t>TITLE:</w:t>
      </w:r>
      <w:r w:rsidRPr="00B75069">
        <w:rPr>
          <w:rFonts w:ascii="Times New Roman" w:eastAsia="Times New Roman" w:hAnsi="Times New Roman" w:cs="Times New Roman"/>
          <w:b/>
          <w:sz w:val="24"/>
        </w:rPr>
        <w:tab/>
      </w:r>
      <w:r w:rsidRPr="00B75069">
        <w:rPr>
          <w:rFonts w:ascii="Times New Roman" w:eastAsia="Times New Roman" w:hAnsi="Times New Roman" w:cs="Times New Roman"/>
          <w:b/>
          <w:bCs/>
          <w:sz w:val="24"/>
          <w:szCs w:val="24"/>
        </w:rPr>
        <w:t>MassHealth Medicaid Section</w:t>
      </w:r>
      <w:r w:rsidRPr="00B75069">
        <w:rPr>
          <w:rFonts w:ascii="Times New Roman" w:eastAsia="Times New Roman" w:hAnsi="Times New Roman" w:cs="Times New Roman"/>
          <w:b/>
          <w:bCs/>
          <w:spacing w:val="-18"/>
          <w:sz w:val="24"/>
          <w:szCs w:val="24"/>
        </w:rPr>
        <w:t xml:space="preserve"> </w:t>
      </w:r>
      <w:r w:rsidRPr="00B75069">
        <w:rPr>
          <w:rFonts w:ascii="Times New Roman" w:eastAsia="Times New Roman" w:hAnsi="Times New Roman" w:cs="Times New Roman"/>
          <w:b/>
          <w:bCs/>
          <w:sz w:val="24"/>
          <w:szCs w:val="24"/>
        </w:rPr>
        <w:t>1115</w:t>
      </w:r>
      <w:r w:rsidRPr="00B75069">
        <w:rPr>
          <w:rFonts w:ascii="Times New Roman" w:eastAsia="Times New Roman" w:hAnsi="Times New Roman" w:cs="Times New Roman"/>
          <w:b/>
          <w:bCs/>
          <w:spacing w:val="-8"/>
          <w:sz w:val="24"/>
          <w:szCs w:val="24"/>
        </w:rPr>
        <w:t xml:space="preserve"> </w:t>
      </w:r>
      <w:r w:rsidRPr="00B75069">
        <w:rPr>
          <w:rFonts w:ascii="Times New Roman" w:eastAsia="Times New Roman" w:hAnsi="Times New Roman" w:cs="Times New Roman"/>
          <w:b/>
          <w:bCs/>
          <w:sz w:val="24"/>
          <w:szCs w:val="24"/>
        </w:rPr>
        <w:t>Demonstration</w:t>
      </w:r>
      <w:r w:rsidRPr="00B75069">
        <w:rPr>
          <w:rFonts w:ascii="Times New Roman" w:eastAsia="Times New Roman" w:hAnsi="Times New Roman" w:cs="Times New Roman"/>
          <w:b/>
          <w:bCs/>
          <w:w w:val="99"/>
          <w:sz w:val="24"/>
          <w:szCs w:val="24"/>
        </w:rPr>
        <w:t xml:space="preserve"> </w:t>
      </w:r>
    </w:p>
    <w:p w14:paraId="2EC1358D" w14:textId="77777777" w:rsidR="00B75069" w:rsidRPr="00B75069" w:rsidRDefault="00B75069" w:rsidP="00B75069">
      <w:pPr>
        <w:widowControl w:val="0"/>
        <w:tabs>
          <w:tab w:val="left" w:pos="2318"/>
        </w:tabs>
        <w:autoSpaceDE w:val="0"/>
        <w:autoSpaceDN w:val="0"/>
        <w:spacing w:after="0" w:line="240" w:lineRule="auto"/>
        <w:ind w:left="220" w:right="547"/>
        <w:rPr>
          <w:rFonts w:ascii="Times New Roman" w:eastAsia="Times New Roman" w:hAnsi="Times New Roman" w:cs="Times New Roman"/>
          <w:b/>
          <w:w w:val="99"/>
          <w:sz w:val="24"/>
        </w:rPr>
      </w:pPr>
    </w:p>
    <w:p w14:paraId="453023C9" w14:textId="77777777" w:rsidR="00B75069" w:rsidRPr="00B75069" w:rsidRDefault="00B75069" w:rsidP="00B75069">
      <w:pPr>
        <w:widowControl w:val="0"/>
        <w:tabs>
          <w:tab w:val="left" w:pos="2318"/>
        </w:tabs>
        <w:autoSpaceDE w:val="0"/>
        <w:autoSpaceDN w:val="0"/>
        <w:spacing w:after="0" w:line="240" w:lineRule="auto"/>
        <w:ind w:left="220" w:right="547"/>
        <w:rPr>
          <w:rFonts w:ascii="Times New Roman" w:eastAsia="Times New Roman" w:hAnsi="Times New Roman" w:cs="Times New Roman"/>
          <w:b/>
          <w:bCs/>
          <w:sz w:val="24"/>
          <w:szCs w:val="24"/>
        </w:rPr>
      </w:pPr>
      <w:r w:rsidRPr="00B75069">
        <w:rPr>
          <w:rFonts w:ascii="Times New Roman" w:eastAsia="Times New Roman" w:hAnsi="Times New Roman" w:cs="Times New Roman"/>
          <w:b/>
          <w:bCs/>
          <w:sz w:val="24"/>
          <w:szCs w:val="24"/>
        </w:rPr>
        <w:t>AWARDEE:</w:t>
      </w:r>
      <w:r w:rsidRPr="00B75069">
        <w:rPr>
          <w:rFonts w:ascii="Times New Roman" w:eastAsia="Times New Roman" w:hAnsi="Times New Roman" w:cs="Times New Roman"/>
          <w:b/>
          <w:sz w:val="24"/>
        </w:rPr>
        <w:tab/>
      </w:r>
      <w:r w:rsidRPr="00B75069">
        <w:rPr>
          <w:rFonts w:ascii="Times New Roman" w:eastAsia="Times New Roman" w:hAnsi="Times New Roman" w:cs="Times New Roman"/>
          <w:b/>
          <w:bCs/>
          <w:sz w:val="24"/>
          <w:szCs w:val="24"/>
        </w:rPr>
        <w:t>Massachusetts Executive Office of Health</w:t>
      </w:r>
      <w:r w:rsidRPr="00B75069">
        <w:rPr>
          <w:rFonts w:ascii="Times New Roman" w:eastAsia="Times New Roman" w:hAnsi="Times New Roman" w:cs="Times New Roman"/>
          <w:b/>
          <w:bCs/>
          <w:spacing w:val="-35"/>
          <w:sz w:val="24"/>
          <w:szCs w:val="24"/>
        </w:rPr>
        <w:t xml:space="preserve"> </w:t>
      </w:r>
      <w:r w:rsidRPr="00B75069">
        <w:rPr>
          <w:rFonts w:ascii="Times New Roman" w:eastAsia="Times New Roman" w:hAnsi="Times New Roman" w:cs="Times New Roman"/>
          <w:b/>
          <w:bCs/>
          <w:sz w:val="24"/>
          <w:szCs w:val="24"/>
        </w:rPr>
        <w:t>and</w:t>
      </w:r>
      <w:r w:rsidRPr="00B75069">
        <w:rPr>
          <w:rFonts w:ascii="Times New Roman" w:eastAsia="Times New Roman" w:hAnsi="Times New Roman" w:cs="Times New Roman"/>
          <w:b/>
          <w:bCs/>
          <w:spacing w:val="-9"/>
          <w:sz w:val="24"/>
          <w:szCs w:val="24"/>
        </w:rPr>
        <w:t xml:space="preserve"> </w:t>
      </w:r>
      <w:r w:rsidRPr="00B75069">
        <w:rPr>
          <w:rFonts w:ascii="Times New Roman" w:eastAsia="Times New Roman" w:hAnsi="Times New Roman" w:cs="Times New Roman"/>
          <w:b/>
          <w:bCs/>
          <w:sz w:val="24"/>
          <w:szCs w:val="24"/>
        </w:rPr>
        <w:t>Human</w:t>
      </w:r>
      <w:r w:rsidRPr="00B75069">
        <w:rPr>
          <w:rFonts w:ascii="Times New Roman" w:eastAsia="Times New Roman" w:hAnsi="Times New Roman" w:cs="Times New Roman"/>
          <w:b/>
          <w:bCs/>
          <w:w w:val="99"/>
          <w:sz w:val="24"/>
          <w:szCs w:val="24"/>
        </w:rPr>
        <w:t xml:space="preserve"> </w:t>
      </w:r>
      <w:r w:rsidRPr="00B75069">
        <w:rPr>
          <w:rFonts w:ascii="Times New Roman" w:eastAsia="Times New Roman" w:hAnsi="Times New Roman" w:cs="Times New Roman"/>
          <w:b/>
          <w:bCs/>
          <w:sz w:val="24"/>
          <w:szCs w:val="24"/>
        </w:rPr>
        <w:t>Services</w:t>
      </w:r>
      <w:r w:rsidRPr="00B75069">
        <w:rPr>
          <w:rFonts w:ascii="Times New Roman" w:eastAsia="Times New Roman" w:hAnsi="Times New Roman" w:cs="Times New Roman"/>
          <w:b/>
          <w:sz w:val="24"/>
        </w:rPr>
        <w:tab/>
      </w:r>
      <w:r w:rsidRPr="00B75069">
        <w:rPr>
          <w:rFonts w:ascii="Times New Roman" w:eastAsia="Times New Roman" w:hAnsi="Times New Roman" w:cs="Times New Roman"/>
          <w:b/>
          <w:bCs/>
          <w:sz w:val="24"/>
          <w:szCs w:val="24"/>
        </w:rPr>
        <w:t>(EOHHS)</w:t>
      </w:r>
    </w:p>
    <w:p w14:paraId="62D9AD62" w14:textId="77777777" w:rsidR="00B75069" w:rsidRPr="00B75069" w:rsidRDefault="00B75069" w:rsidP="00B75069">
      <w:pPr>
        <w:widowControl w:val="0"/>
        <w:autoSpaceDE w:val="0"/>
        <w:autoSpaceDN w:val="0"/>
        <w:spacing w:before="12" w:after="0" w:line="240" w:lineRule="auto"/>
        <w:ind w:left="220" w:right="408"/>
        <w:rPr>
          <w:rFonts w:ascii="Times New Roman" w:eastAsia="Times New Roman" w:hAnsi="Times New Roman" w:cs="Times New Roman"/>
          <w:sz w:val="24"/>
          <w:szCs w:val="24"/>
        </w:rPr>
      </w:pPr>
    </w:p>
    <w:p w14:paraId="53DD80DC" w14:textId="402CDC66" w:rsidR="00B75069" w:rsidRPr="00B75069" w:rsidRDefault="00B75069" w:rsidP="00B75069">
      <w:pPr>
        <w:widowControl w:val="0"/>
        <w:autoSpaceDE w:val="0"/>
        <w:autoSpaceDN w:val="0"/>
        <w:spacing w:before="12" w:after="0" w:line="240" w:lineRule="auto"/>
        <w:ind w:left="220" w:right="408"/>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 xml:space="preserve">All requirements of the Medicaid program expressed in law, </w:t>
      </w:r>
      <w:proofErr w:type="gramStart"/>
      <w:r w:rsidRPr="00B75069">
        <w:rPr>
          <w:rFonts w:ascii="Times New Roman" w:eastAsia="Times New Roman" w:hAnsi="Times New Roman" w:cs="Times New Roman"/>
          <w:sz w:val="24"/>
          <w:szCs w:val="24"/>
        </w:rPr>
        <w:t>regulation</w:t>
      </w:r>
      <w:proofErr w:type="gramEnd"/>
      <w:r w:rsidRPr="00B75069">
        <w:rPr>
          <w:rFonts w:ascii="Times New Roman" w:eastAsia="Times New Roman" w:hAnsi="Times New Roman" w:cs="Times New Roman"/>
          <w:sz w:val="24"/>
          <w:szCs w:val="24"/>
        </w:rPr>
        <w:t xml:space="preserve"> and policy statement, not expressly waived in this list, shall apply to the demonstration project beginning on July 1, 2017 through September 30, 2022, unless otherwise specified. In addition, these waivers may only be implemented consistent with the approved Special Terms and Conditions (STCs).</w:t>
      </w:r>
    </w:p>
    <w:p w14:paraId="73A56637" w14:textId="77777777" w:rsidR="00B75069" w:rsidRPr="00B75069" w:rsidRDefault="00B75069" w:rsidP="00B75069">
      <w:pPr>
        <w:widowControl w:val="0"/>
        <w:autoSpaceDE w:val="0"/>
        <w:autoSpaceDN w:val="0"/>
        <w:spacing w:before="11" w:after="0" w:line="240" w:lineRule="auto"/>
        <w:rPr>
          <w:rFonts w:ascii="Times New Roman" w:eastAsia="Times New Roman" w:hAnsi="Times New Roman" w:cs="Times New Roman"/>
          <w:sz w:val="23"/>
          <w:szCs w:val="24"/>
        </w:rPr>
      </w:pPr>
    </w:p>
    <w:p w14:paraId="2B4F3435" w14:textId="77777777" w:rsidR="00B75069" w:rsidRPr="00B75069" w:rsidRDefault="00B75069" w:rsidP="00B75069">
      <w:pPr>
        <w:widowControl w:val="0"/>
        <w:autoSpaceDE w:val="0"/>
        <w:autoSpaceDN w:val="0"/>
        <w:spacing w:after="0" w:line="240" w:lineRule="auto"/>
        <w:ind w:left="220" w:right="476"/>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All previously approved waivers for this demonstration are superseded by those set forth below for the state’s expenditures relating to dates of service during this demonstration extension.</w:t>
      </w:r>
    </w:p>
    <w:p w14:paraId="1892A235" w14:textId="77777777" w:rsidR="00B75069" w:rsidRPr="00B75069" w:rsidRDefault="00B75069" w:rsidP="00B75069">
      <w:pPr>
        <w:widowControl w:val="0"/>
        <w:autoSpaceDE w:val="0"/>
        <w:autoSpaceDN w:val="0"/>
        <w:spacing w:before="11" w:after="0" w:line="240" w:lineRule="auto"/>
        <w:rPr>
          <w:rFonts w:ascii="Times New Roman" w:eastAsia="Times New Roman" w:hAnsi="Times New Roman" w:cs="Times New Roman"/>
          <w:sz w:val="23"/>
          <w:szCs w:val="24"/>
        </w:rPr>
      </w:pPr>
    </w:p>
    <w:p w14:paraId="4C6593A2" w14:textId="77777777" w:rsidR="00B75069" w:rsidRPr="00B75069" w:rsidRDefault="00B75069" w:rsidP="00B75069">
      <w:pPr>
        <w:widowControl w:val="0"/>
        <w:autoSpaceDE w:val="0"/>
        <w:autoSpaceDN w:val="0"/>
        <w:spacing w:after="0" w:line="240" w:lineRule="auto"/>
        <w:ind w:left="220" w:right="476"/>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Under the authority of section 1115(a)(1) of the Social Security Act (the Act), the following waivers of state plan requirements contained in section 1902 of the Act are granted in order to enable the Commonwealth of Massachusetts (State/Commonwealth) to carry out the MassHealth Medicaid section 1115 demonstration.</w:t>
      </w:r>
    </w:p>
    <w:p w14:paraId="6FDD9985" w14:textId="77777777" w:rsidR="00B75069" w:rsidRPr="00B75069" w:rsidRDefault="00B75069" w:rsidP="00B75069">
      <w:pPr>
        <w:widowControl w:val="0"/>
        <w:autoSpaceDE w:val="0"/>
        <w:autoSpaceDN w:val="0"/>
        <w:spacing w:before="9" w:after="0" w:line="240" w:lineRule="auto"/>
        <w:rPr>
          <w:rFonts w:ascii="Times New Roman" w:eastAsia="Times New Roman" w:hAnsi="Times New Roman" w:cs="Times New Roman"/>
          <w:sz w:val="24"/>
          <w:szCs w:val="24"/>
        </w:rPr>
      </w:pPr>
    </w:p>
    <w:p w14:paraId="23578432" w14:textId="77777777" w:rsidR="00B75069" w:rsidRPr="00B75069" w:rsidRDefault="00B75069" w:rsidP="00B75069">
      <w:pPr>
        <w:widowControl w:val="0"/>
        <w:numPr>
          <w:ilvl w:val="0"/>
          <w:numId w:val="1"/>
        </w:numPr>
        <w:tabs>
          <w:tab w:val="left" w:pos="940"/>
          <w:tab w:val="left" w:pos="941"/>
          <w:tab w:val="left" w:pos="5978"/>
        </w:tabs>
        <w:autoSpaceDE w:val="0"/>
        <w:autoSpaceDN w:val="0"/>
        <w:spacing w:after="0" w:line="240" w:lineRule="auto"/>
        <w:ind w:hanging="740"/>
        <w:outlineLvl w:val="0"/>
        <w:rPr>
          <w:rFonts w:ascii="Times New Roman" w:eastAsia="Times New Roman" w:hAnsi="Times New Roman" w:cs="Times New Roman"/>
          <w:b/>
          <w:bCs/>
          <w:sz w:val="24"/>
          <w:szCs w:val="24"/>
        </w:rPr>
      </w:pPr>
      <w:bookmarkStart w:id="1" w:name="1._Statewide_Operation_Section_1902(a)(1"/>
      <w:bookmarkEnd w:id="1"/>
      <w:r w:rsidRPr="00B75069">
        <w:rPr>
          <w:rFonts w:ascii="Times New Roman" w:eastAsia="Times New Roman" w:hAnsi="Times New Roman" w:cs="Times New Roman"/>
          <w:b/>
          <w:bCs/>
          <w:sz w:val="24"/>
          <w:szCs w:val="24"/>
        </w:rPr>
        <w:t>Statewide Operation</w:t>
      </w:r>
      <w:r w:rsidRPr="00B75069">
        <w:rPr>
          <w:rFonts w:ascii="Times New Roman" w:eastAsia="Times New Roman" w:hAnsi="Times New Roman" w:cs="Times New Roman"/>
          <w:b/>
          <w:bCs/>
          <w:sz w:val="24"/>
          <w:szCs w:val="24"/>
        </w:rPr>
        <w:tab/>
        <w:t>Section 1902(a)(1)</w:t>
      </w:r>
    </w:p>
    <w:p w14:paraId="6F7735D2" w14:textId="77777777" w:rsidR="00B75069" w:rsidRPr="00B75069" w:rsidRDefault="00B75069" w:rsidP="00B75069">
      <w:pPr>
        <w:widowControl w:val="0"/>
        <w:autoSpaceDE w:val="0"/>
        <w:autoSpaceDN w:val="0"/>
        <w:spacing w:before="2" w:after="0" w:line="240" w:lineRule="auto"/>
        <w:rPr>
          <w:rFonts w:ascii="Times New Roman" w:eastAsia="Times New Roman" w:hAnsi="Times New Roman" w:cs="Times New Roman"/>
          <w:b/>
          <w:sz w:val="24"/>
          <w:szCs w:val="24"/>
        </w:rPr>
      </w:pPr>
    </w:p>
    <w:p w14:paraId="4B58BA51" w14:textId="77777777" w:rsidR="00B75069" w:rsidRPr="00B75069" w:rsidRDefault="00B75069" w:rsidP="00B75069">
      <w:pPr>
        <w:widowControl w:val="0"/>
        <w:autoSpaceDE w:val="0"/>
        <w:autoSpaceDN w:val="0"/>
        <w:spacing w:after="0" w:line="240" w:lineRule="auto"/>
        <w:ind w:left="940" w:right="663"/>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enable Massachusetts to provide managed care plans or certain types of managed care plans, only in certain geographical areas of the Commonwealth.</w:t>
      </w:r>
    </w:p>
    <w:p w14:paraId="25F0872D" w14:textId="77777777" w:rsidR="00B75069" w:rsidRPr="00B75069" w:rsidRDefault="00B75069" w:rsidP="00B75069">
      <w:pPr>
        <w:widowControl w:val="0"/>
        <w:autoSpaceDE w:val="0"/>
        <w:autoSpaceDN w:val="0"/>
        <w:spacing w:after="0" w:line="240" w:lineRule="auto"/>
        <w:rPr>
          <w:rFonts w:ascii="Times New Roman" w:eastAsia="Times New Roman" w:hAnsi="Times New Roman" w:cs="Times New Roman"/>
          <w:sz w:val="26"/>
          <w:szCs w:val="24"/>
        </w:rPr>
      </w:pPr>
    </w:p>
    <w:p w14:paraId="177E8358" w14:textId="77777777" w:rsidR="00B75069" w:rsidRPr="00B75069" w:rsidRDefault="00B75069" w:rsidP="00B75069">
      <w:pPr>
        <w:widowControl w:val="0"/>
        <w:autoSpaceDE w:val="0"/>
        <w:autoSpaceDN w:val="0"/>
        <w:spacing w:before="2" w:after="0" w:line="240" w:lineRule="auto"/>
        <w:rPr>
          <w:rFonts w:ascii="Times New Roman" w:eastAsia="Times New Roman" w:hAnsi="Times New Roman" w:cs="Times New Roman"/>
          <w:sz w:val="23"/>
          <w:szCs w:val="24"/>
        </w:rPr>
      </w:pPr>
    </w:p>
    <w:p w14:paraId="6B819112" w14:textId="77777777" w:rsidR="00B75069" w:rsidRPr="00B75069" w:rsidRDefault="00B75069" w:rsidP="00B75069">
      <w:pPr>
        <w:widowControl w:val="0"/>
        <w:numPr>
          <w:ilvl w:val="0"/>
          <w:numId w:val="1"/>
        </w:numPr>
        <w:tabs>
          <w:tab w:val="left" w:pos="940"/>
          <w:tab w:val="left" w:pos="941"/>
          <w:tab w:val="left" w:pos="5978"/>
        </w:tabs>
        <w:autoSpaceDE w:val="0"/>
        <w:autoSpaceDN w:val="0"/>
        <w:spacing w:before="1" w:after="0" w:line="240" w:lineRule="auto"/>
        <w:ind w:left="940"/>
        <w:outlineLvl w:val="0"/>
        <w:rPr>
          <w:rFonts w:ascii="Times New Roman" w:eastAsia="Times New Roman" w:hAnsi="Times New Roman" w:cs="Times New Roman"/>
          <w:b/>
          <w:bCs/>
          <w:sz w:val="24"/>
          <w:szCs w:val="24"/>
        </w:rPr>
      </w:pPr>
      <w:bookmarkStart w:id="2" w:name="2._Comparability/Amount,_Duration,_and_S"/>
      <w:bookmarkEnd w:id="2"/>
      <w:r w:rsidRPr="00B75069">
        <w:rPr>
          <w:rFonts w:ascii="Times New Roman" w:eastAsia="Times New Roman" w:hAnsi="Times New Roman" w:cs="Times New Roman"/>
          <w:b/>
          <w:bCs/>
          <w:sz w:val="24"/>
          <w:szCs w:val="24"/>
        </w:rPr>
        <w:t>Comparability/Amount, Duration, and Scope</w:t>
      </w:r>
      <w:r w:rsidRPr="00B75069">
        <w:rPr>
          <w:rFonts w:ascii="Times New Roman" w:eastAsia="Times New Roman" w:hAnsi="Times New Roman" w:cs="Times New Roman"/>
          <w:b/>
          <w:bCs/>
          <w:sz w:val="24"/>
          <w:szCs w:val="24"/>
        </w:rPr>
        <w:tab/>
        <w:t>Section 1902(a)(10)(B)</w:t>
      </w:r>
    </w:p>
    <w:p w14:paraId="64A75207" w14:textId="77777777" w:rsidR="00B75069" w:rsidRPr="00B75069" w:rsidRDefault="00B75069" w:rsidP="00B75069">
      <w:pPr>
        <w:widowControl w:val="0"/>
        <w:autoSpaceDE w:val="0"/>
        <w:autoSpaceDN w:val="0"/>
        <w:spacing w:before="2" w:after="0" w:line="240" w:lineRule="auto"/>
        <w:rPr>
          <w:rFonts w:ascii="Times New Roman" w:eastAsia="Times New Roman" w:hAnsi="Times New Roman" w:cs="Times New Roman"/>
          <w:b/>
          <w:sz w:val="24"/>
          <w:szCs w:val="24"/>
        </w:rPr>
      </w:pPr>
    </w:p>
    <w:p w14:paraId="0202C55E" w14:textId="77777777" w:rsidR="00B75069" w:rsidRPr="00B75069" w:rsidRDefault="00B75069" w:rsidP="00B75069">
      <w:pPr>
        <w:widowControl w:val="0"/>
        <w:autoSpaceDE w:val="0"/>
        <w:autoSpaceDN w:val="0"/>
        <w:spacing w:after="0" w:line="240" w:lineRule="auto"/>
        <w:ind w:left="840" w:right="1316"/>
        <w:jc w:val="both"/>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enable Massachusetts to implement premiums and copayments that vary by eligibility group, income level and service, and delivery system as described in Attachment B.</w:t>
      </w:r>
    </w:p>
    <w:p w14:paraId="3F5A4D10" w14:textId="77777777" w:rsidR="00B75069" w:rsidRPr="00B75069" w:rsidRDefault="00B75069" w:rsidP="00B75069">
      <w:pPr>
        <w:widowControl w:val="0"/>
        <w:autoSpaceDE w:val="0"/>
        <w:autoSpaceDN w:val="0"/>
        <w:spacing w:before="11" w:after="0" w:line="240" w:lineRule="auto"/>
        <w:rPr>
          <w:rFonts w:ascii="Times New Roman" w:eastAsia="Times New Roman" w:hAnsi="Times New Roman" w:cs="Times New Roman"/>
          <w:sz w:val="23"/>
          <w:szCs w:val="24"/>
        </w:rPr>
      </w:pPr>
    </w:p>
    <w:p w14:paraId="064B3536" w14:textId="77777777" w:rsidR="00B75069" w:rsidRPr="00B75069" w:rsidRDefault="00B75069" w:rsidP="00B75069">
      <w:pPr>
        <w:widowControl w:val="0"/>
        <w:autoSpaceDE w:val="0"/>
        <w:autoSpaceDN w:val="0"/>
        <w:spacing w:after="0" w:line="240" w:lineRule="auto"/>
        <w:ind w:left="840" w:right="882"/>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enable the Commonwealth to provide benefits that vary from those specified in the State plan, as specified in Table B and which may not be available to any categorically needy individuals under the Medicaid state plan, or to any individuals in a statutory eligibility group.</w:t>
      </w:r>
    </w:p>
    <w:p w14:paraId="0E450D4C" w14:textId="77777777" w:rsidR="00B75069" w:rsidRPr="00B75069" w:rsidRDefault="00B75069" w:rsidP="00B75069">
      <w:pPr>
        <w:widowControl w:val="0"/>
        <w:autoSpaceDE w:val="0"/>
        <w:autoSpaceDN w:val="0"/>
        <w:spacing w:after="0" w:line="240" w:lineRule="auto"/>
        <w:ind w:left="840" w:right="882"/>
        <w:rPr>
          <w:rFonts w:ascii="Times New Roman" w:eastAsia="Times New Roman" w:hAnsi="Times New Roman" w:cs="Times New Roman"/>
          <w:sz w:val="24"/>
          <w:szCs w:val="24"/>
        </w:rPr>
      </w:pPr>
    </w:p>
    <w:p w14:paraId="0A1BC453" w14:textId="77777777" w:rsidR="00B75069" w:rsidRPr="00B75069" w:rsidRDefault="00B75069" w:rsidP="00B75069">
      <w:pPr>
        <w:widowControl w:val="0"/>
        <w:autoSpaceDE w:val="0"/>
        <w:autoSpaceDN w:val="0"/>
        <w:spacing w:after="0" w:line="240" w:lineRule="auto"/>
        <w:ind w:left="840" w:right="882"/>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 xml:space="preserve">Effective no sooner than July 1, 2019, </w:t>
      </w:r>
      <w:proofErr w:type="gramStart"/>
      <w:r w:rsidRPr="00B75069">
        <w:rPr>
          <w:rFonts w:ascii="Times New Roman" w:eastAsia="Times New Roman" w:hAnsi="Times New Roman" w:cs="Times New Roman"/>
          <w:sz w:val="24"/>
          <w:szCs w:val="24"/>
        </w:rPr>
        <w:t>to  enable</w:t>
      </w:r>
      <w:proofErr w:type="gramEnd"/>
      <w:r w:rsidRPr="00B75069">
        <w:rPr>
          <w:rFonts w:ascii="Times New Roman" w:eastAsia="Times New Roman" w:hAnsi="Times New Roman" w:cs="Times New Roman"/>
          <w:sz w:val="24"/>
          <w:szCs w:val="24"/>
        </w:rPr>
        <w:t xml:space="preserve"> Massachusetts to treat the state veteran annuity as non-countable income in making any calculations related to the post-eligibility treatment of income (PETI) rules and for any cost sharing calculations.</w:t>
      </w:r>
      <w:r w:rsidRPr="00B75069">
        <w:rPr>
          <w:rFonts w:ascii="Times New Roman" w:eastAsia="Times New Roman" w:hAnsi="Times New Roman" w:cs="Times New Roman"/>
          <w:sz w:val="26"/>
          <w:szCs w:val="24"/>
        </w:rPr>
        <w:tab/>
      </w:r>
    </w:p>
    <w:p w14:paraId="664761F7" w14:textId="77777777" w:rsidR="00B75069" w:rsidRPr="00B75069" w:rsidRDefault="00B75069" w:rsidP="00B75069">
      <w:pPr>
        <w:widowControl w:val="0"/>
        <w:autoSpaceDE w:val="0"/>
        <w:autoSpaceDN w:val="0"/>
        <w:spacing w:after="0" w:line="240" w:lineRule="auto"/>
        <w:ind w:left="840" w:right="882"/>
        <w:rPr>
          <w:rFonts w:ascii="Times New Roman" w:eastAsia="Times New Roman" w:hAnsi="Times New Roman" w:cs="Times New Roman"/>
          <w:sz w:val="24"/>
          <w:szCs w:val="24"/>
        </w:rPr>
      </w:pPr>
    </w:p>
    <w:p w14:paraId="5B863B50" w14:textId="77777777" w:rsidR="00B75069" w:rsidRPr="00B75069" w:rsidRDefault="00B75069" w:rsidP="00B75069">
      <w:pPr>
        <w:widowControl w:val="0"/>
        <w:autoSpaceDE w:val="0"/>
        <w:autoSpaceDN w:val="0"/>
        <w:spacing w:before="9" w:after="0" w:line="240" w:lineRule="auto"/>
        <w:rPr>
          <w:rFonts w:ascii="Times New Roman" w:eastAsia="Times New Roman" w:hAnsi="Times New Roman" w:cs="Times New Roman"/>
          <w:szCs w:val="24"/>
        </w:rPr>
      </w:pPr>
      <w:r w:rsidRPr="00B75069">
        <w:rPr>
          <w:rFonts w:ascii="Times New Roman" w:eastAsia="Times New Roman" w:hAnsi="Times New Roman" w:cs="Times New Roman"/>
          <w:szCs w:val="24"/>
        </w:rPr>
        <w:lastRenderedPageBreak/>
        <w:tab/>
      </w:r>
    </w:p>
    <w:p w14:paraId="479E4C32" w14:textId="77777777" w:rsidR="00B75069" w:rsidRPr="00B75069" w:rsidRDefault="00B75069" w:rsidP="00B75069">
      <w:pPr>
        <w:widowControl w:val="0"/>
        <w:numPr>
          <w:ilvl w:val="0"/>
          <w:numId w:val="1"/>
        </w:numPr>
        <w:tabs>
          <w:tab w:val="left" w:pos="940"/>
          <w:tab w:val="left" w:pos="941"/>
          <w:tab w:val="left" w:pos="5978"/>
        </w:tabs>
        <w:autoSpaceDE w:val="0"/>
        <w:autoSpaceDN w:val="0"/>
        <w:spacing w:after="0" w:line="240" w:lineRule="auto"/>
        <w:ind w:left="940"/>
        <w:outlineLvl w:val="0"/>
        <w:rPr>
          <w:rFonts w:ascii="Times New Roman" w:eastAsia="Times New Roman" w:hAnsi="Times New Roman" w:cs="Times New Roman"/>
          <w:b/>
          <w:bCs/>
          <w:sz w:val="24"/>
          <w:szCs w:val="24"/>
        </w:rPr>
      </w:pPr>
      <w:bookmarkStart w:id="3" w:name="3._Eligibility_Procedures_and_Standards_"/>
      <w:bookmarkEnd w:id="3"/>
      <w:r w:rsidRPr="00B75069">
        <w:rPr>
          <w:rFonts w:ascii="Times New Roman" w:eastAsia="Times New Roman" w:hAnsi="Times New Roman" w:cs="Times New Roman"/>
          <w:b/>
          <w:bCs/>
          <w:sz w:val="24"/>
          <w:szCs w:val="24"/>
        </w:rPr>
        <w:t>Eligibility Procedures and Standards</w:t>
      </w:r>
      <w:r w:rsidRPr="00B75069">
        <w:rPr>
          <w:rFonts w:ascii="Times New Roman" w:eastAsia="Times New Roman" w:hAnsi="Times New Roman" w:cs="Times New Roman"/>
          <w:b/>
          <w:bCs/>
          <w:sz w:val="24"/>
          <w:szCs w:val="24"/>
        </w:rPr>
        <w:tab/>
        <w:t>Section 1902(a)(10)(A),</w:t>
      </w:r>
    </w:p>
    <w:p w14:paraId="1EDDF5BB" w14:textId="77777777" w:rsidR="00B75069" w:rsidRPr="00B75069" w:rsidRDefault="00B75069" w:rsidP="00B75069">
      <w:pPr>
        <w:widowControl w:val="0"/>
        <w:autoSpaceDE w:val="0"/>
        <w:autoSpaceDN w:val="0"/>
        <w:spacing w:before="76" w:after="0" w:line="240" w:lineRule="auto"/>
        <w:ind w:left="5978" w:right="716"/>
        <w:rPr>
          <w:rFonts w:ascii="Times New Roman" w:eastAsia="Times New Roman" w:hAnsi="Times New Roman" w:cs="Times New Roman"/>
          <w:b/>
          <w:bCs/>
          <w:sz w:val="24"/>
          <w:szCs w:val="24"/>
        </w:rPr>
      </w:pPr>
      <w:r w:rsidRPr="00B75069">
        <w:rPr>
          <w:rFonts w:ascii="Times New Roman" w:eastAsia="Times New Roman" w:hAnsi="Times New Roman" w:cs="Times New Roman"/>
          <w:b/>
          <w:bCs/>
          <w:sz w:val="24"/>
          <w:szCs w:val="24"/>
        </w:rPr>
        <w:t>Section 1902(a)(10)(C)(</w:t>
      </w:r>
      <w:proofErr w:type="spellStart"/>
      <w:proofErr w:type="gramStart"/>
      <w:r w:rsidRPr="00B75069">
        <w:rPr>
          <w:rFonts w:ascii="Times New Roman" w:eastAsia="Times New Roman" w:hAnsi="Times New Roman" w:cs="Times New Roman"/>
          <w:b/>
          <w:bCs/>
          <w:sz w:val="24"/>
          <w:szCs w:val="24"/>
        </w:rPr>
        <w:t>i</w:t>
      </w:r>
      <w:proofErr w:type="spellEnd"/>
      <w:r w:rsidRPr="00B75069">
        <w:rPr>
          <w:rFonts w:ascii="Times New Roman" w:eastAsia="Times New Roman" w:hAnsi="Times New Roman" w:cs="Times New Roman"/>
          <w:b/>
          <w:bCs/>
          <w:sz w:val="24"/>
          <w:szCs w:val="24"/>
        </w:rPr>
        <w:t>)-(</w:t>
      </w:r>
      <w:proofErr w:type="gramEnd"/>
      <w:r w:rsidRPr="00B75069">
        <w:rPr>
          <w:rFonts w:ascii="Times New Roman" w:eastAsia="Times New Roman" w:hAnsi="Times New Roman" w:cs="Times New Roman"/>
          <w:b/>
          <w:bCs/>
          <w:sz w:val="24"/>
          <w:szCs w:val="24"/>
        </w:rPr>
        <w:t>iii), and Section 1902(a)(17)</w:t>
      </w:r>
    </w:p>
    <w:p w14:paraId="4428B910" w14:textId="77777777" w:rsidR="00B75069" w:rsidRPr="00B75069" w:rsidRDefault="00B75069" w:rsidP="00B75069">
      <w:pPr>
        <w:widowControl w:val="0"/>
        <w:autoSpaceDE w:val="0"/>
        <w:autoSpaceDN w:val="0"/>
        <w:spacing w:before="1" w:after="0" w:line="240" w:lineRule="auto"/>
        <w:rPr>
          <w:rFonts w:ascii="Times New Roman" w:eastAsia="Times New Roman" w:hAnsi="Times New Roman" w:cs="Times New Roman"/>
          <w:b/>
          <w:sz w:val="24"/>
          <w:szCs w:val="24"/>
        </w:rPr>
      </w:pPr>
    </w:p>
    <w:p w14:paraId="69506224" w14:textId="77777777" w:rsidR="00B75069" w:rsidRPr="00B75069" w:rsidRDefault="00B75069" w:rsidP="00B75069">
      <w:pPr>
        <w:widowControl w:val="0"/>
        <w:autoSpaceDE w:val="0"/>
        <w:autoSpaceDN w:val="0"/>
        <w:spacing w:after="0" w:line="240" w:lineRule="auto"/>
        <w:ind w:left="940" w:right="468"/>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enable Massachusetts to use streamlined eligibility procedures including simplified eligibility redeterminations for certain individuals who attest to no change in circumstances and streamlined redeterminations for children, parents, caretaker relatives, and childless adults.</w:t>
      </w:r>
    </w:p>
    <w:p w14:paraId="4BD1FC48" w14:textId="77777777" w:rsidR="00B75069" w:rsidRPr="00B75069" w:rsidRDefault="00B75069" w:rsidP="00B75069">
      <w:pPr>
        <w:widowControl w:val="0"/>
        <w:autoSpaceDE w:val="0"/>
        <w:autoSpaceDN w:val="0"/>
        <w:spacing w:after="0" w:line="240" w:lineRule="auto"/>
        <w:rPr>
          <w:rFonts w:ascii="Times New Roman" w:eastAsia="Times New Roman" w:hAnsi="Times New Roman" w:cs="Times New Roman"/>
          <w:sz w:val="26"/>
          <w:szCs w:val="24"/>
        </w:rPr>
      </w:pPr>
    </w:p>
    <w:p w14:paraId="51C84400" w14:textId="77777777" w:rsidR="00B75069" w:rsidRPr="00B75069" w:rsidRDefault="00B75069" w:rsidP="00B75069">
      <w:pPr>
        <w:widowControl w:val="0"/>
        <w:autoSpaceDE w:val="0"/>
        <w:autoSpaceDN w:val="0"/>
        <w:spacing w:before="4" w:after="0" w:line="240" w:lineRule="auto"/>
        <w:rPr>
          <w:rFonts w:ascii="Times New Roman" w:eastAsia="Times New Roman" w:hAnsi="Times New Roman" w:cs="Times New Roman"/>
          <w:szCs w:val="24"/>
        </w:rPr>
      </w:pPr>
    </w:p>
    <w:p w14:paraId="0AE598C8" w14:textId="77777777" w:rsidR="00B75069" w:rsidRPr="00B75069" w:rsidRDefault="00B75069" w:rsidP="00B75069">
      <w:pPr>
        <w:widowControl w:val="0"/>
        <w:numPr>
          <w:ilvl w:val="0"/>
          <w:numId w:val="1"/>
        </w:numPr>
        <w:tabs>
          <w:tab w:val="left" w:pos="959"/>
          <w:tab w:val="left" w:pos="960"/>
          <w:tab w:val="left" w:pos="5999"/>
        </w:tabs>
        <w:autoSpaceDE w:val="0"/>
        <w:autoSpaceDN w:val="0"/>
        <w:spacing w:after="0" w:line="240" w:lineRule="auto"/>
        <w:ind w:right="989"/>
        <w:outlineLvl w:val="0"/>
        <w:rPr>
          <w:rFonts w:ascii="Times New Roman" w:eastAsia="Times New Roman" w:hAnsi="Times New Roman" w:cs="Times New Roman"/>
          <w:b/>
          <w:bCs/>
          <w:sz w:val="24"/>
          <w:szCs w:val="24"/>
        </w:rPr>
      </w:pPr>
      <w:bookmarkStart w:id="4" w:name="4._Disproportionate_Share_Hospital_(DSH)"/>
      <w:bookmarkEnd w:id="4"/>
      <w:r w:rsidRPr="00B75069">
        <w:rPr>
          <w:rFonts w:ascii="Times New Roman" w:eastAsia="Times New Roman" w:hAnsi="Times New Roman" w:cs="Times New Roman"/>
          <w:b/>
          <w:bCs/>
          <w:sz w:val="24"/>
          <w:szCs w:val="24"/>
        </w:rPr>
        <w:t>Disproportionate Share Hospital (DSH)</w:t>
      </w:r>
      <w:r w:rsidRPr="00B75069">
        <w:rPr>
          <w:rFonts w:ascii="Times New Roman" w:eastAsia="Times New Roman" w:hAnsi="Times New Roman" w:cs="Times New Roman"/>
          <w:b/>
          <w:bCs/>
          <w:sz w:val="24"/>
          <w:szCs w:val="24"/>
        </w:rPr>
        <w:tab/>
        <w:t xml:space="preserve">Section 1902(a)(13) insofar as </w:t>
      </w:r>
      <w:proofErr w:type="gramStart"/>
      <w:r w:rsidRPr="00B75069">
        <w:rPr>
          <w:rFonts w:ascii="Times New Roman" w:eastAsia="Times New Roman" w:hAnsi="Times New Roman" w:cs="Times New Roman"/>
          <w:b/>
          <w:bCs/>
          <w:sz w:val="24"/>
          <w:szCs w:val="24"/>
        </w:rPr>
        <w:t>it</w:t>
      </w:r>
      <w:proofErr w:type="gramEnd"/>
      <w:r w:rsidRPr="00B75069">
        <w:rPr>
          <w:rFonts w:ascii="Times New Roman" w:eastAsia="Times New Roman" w:hAnsi="Times New Roman" w:cs="Times New Roman"/>
          <w:b/>
          <w:bCs/>
          <w:sz w:val="24"/>
          <w:szCs w:val="24"/>
        </w:rPr>
        <w:t xml:space="preserve"> Requirements</w:t>
      </w:r>
      <w:r w:rsidRPr="00B75069">
        <w:rPr>
          <w:rFonts w:ascii="Times New Roman" w:eastAsia="Times New Roman" w:hAnsi="Times New Roman" w:cs="Times New Roman"/>
          <w:b/>
          <w:bCs/>
          <w:sz w:val="24"/>
          <w:szCs w:val="24"/>
        </w:rPr>
        <w:tab/>
        <w:t>incorporates Section 1923</w:t>
      </w:r>
    </w:p>
    <w:p w14:paraId="2522EFE6" w14:textId="77777777" w:rsidR="00B75069" w:rsidRPr="00B75069" w:rsidRDefault="00B75069" w:rsidP="00B75069">
      <w:pPr>
        <w:widowControl w:val="0"/>
        <w:autoSpaceDE w:val="0"/>
        <w:autoSpaceDN w:val="0"/>
        <w:spacing w:before="2" w:after="0" w:line="240" w:lineRule="auto"/>
        <w:rPr>
          <w:rFonts w:ascii="Times New Roman" w:eastAsia="Times New Roman" w:hAnsi="Times New Roman" w:cs="Times New Roman"/>
          <w:b/>
          <w:sz w:val="24"/>
          <w:szCs w:val="24"/>
        </w:rPr>
      </w:pPr>
    </w:p>
    <w:p w14:paraId="485A09B8" w14:textId="77777777" w:rsidR="00B75069" w:rsidRPr="00B75069" w:rsidRDefault="00B75069" w:rsidP="00B75069">
      <w:pPr>
        <w:widowControl w:val="0"/>
        <w:autoSpaceDE w:val="0"/>
        <w:autoSpaceDN w:val="0"/>
        <w:spacing w:after="0" w:line="240" w:lineRule="auto"/>
        <w:ind w:left="960" w:right="462"/>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exempt Massachusetts from making DSH payments to hospitals which qualify as a Disproportionate Share Hospital in any fiscal year or part of a fiscal year in which Massachusetts is authorized to make provider payments from the Safety Net Care Pool (the amount of any DSH payments made during a partial fiscal year must be prorated if necessary so that DSH payments will not exceed the percentage of the DSH allotment corresponding to the percentage of the federal fiscal year for which payment of DSH payments is required).</w:t>
      </w:r>
    </w:p>
    <w:p w14:paraId="4133B667" w14:textId="77777777" w:rsidR="00B75069" w:rsidRPr="00B75069" w:rsidRDefault="00B75069" w:rsidP="00B75069">
      <w:pPr>
        <w:widowControl w:val="0"/>
        <w:autoSpaceDE w:val="0"/>
        <w:autoSpaceDN w:val="0"/>
        <w:spacing w:after="0" w:line="240" w:lineRule="auto"/>
        <w:rPr>
          <w:rFonts w:ascii="Times New Roman" w:eastAsia="Times New Roman" w:hAnsi="Times New Roman" w:cs="Times New Roman"/>
          <w:sz w:val="26"/>
          <w:szCs w:val="24"/>
        </w:rPr>
      </w:pPr>
    </w:p>
    <w:p w14:paraId="77E97018" w14:textId="77777777" w:rsidR="00B75069" w:rsidRPr="00B75069" w:rsidRDefault="00B75069" w:rsidP="00B75069">
      <w:pPr>
        <w:widowControl w:val="0"/>
        <w:autoSpaceDE w:val="0"/>
        <w:autoSpaceDN w:val="0"/>
        <w:spacing w:before="9" w:after="0" w:line="240" w:lineRule="auto"/>
        <w:rPr>
          <w:rFonts w:ascii="Times New Roman" w:eastAsia="Times New Roman" w:hAnsi="Times New Roman" w:cs="Times New Roman"/>
          <w:szCs w:val="24"/>
        </w:rPr>
      </w:pPr>
    </w:p>
    <w:p w14:paraId="517E5163" w14:textId="77777777" w:rsidR="00B75069" w:rsidRPr="00B75069" w:rsidRDefault="00B75069" w:rsidP="00B75069">
      <w:pPr>
        <w:widowControl w:val="0"/>
        <w:numPr>
          <w:ilvl w:val="0"/>
          <w:numId w:val="1"/>
        </w:numPr>
        <w:tabs>
          <w:tab w:val="left" w:pos="959"/>
          <w:tab w:val="left" w:pos="960"/>
          <w:tab w:val="left" w:pos="6719"/>
        </w:tabs>
        <w:autoSpaceDE w:val="0"/>
        <w:autoSpaceDN w:val="0"/>
        <w:spacing w:after="0" w:line="240" w:lineRule="auto"/>
        <w:outlineLvl w:val="0"/>
        <w:rPr>
          <w:rFonts w:ascii="Times New Roman" w:eastAsia="Times New Roman" w:hAnsi="Times New Roman" w:cs="Times New Roman"/>
          <w:b/>
          <w:bCs/>
          <w:sz w:val="24"/>
          <w:szCs w:val="24"/>
        </w:rPr>
      </w:pPr>
      <w:bookmarkStart w:id="5" w:name="5._Financial_Responsibility/Deeming_Sect"/>
      <w:bookmarkEnd w:id="5"/>
      <w:r w:rsidRPr="00B75069">
        <w:rPr>
          <w:rFonts w:ascii="Times New Roman" w:eastAsia="Times New Roman" w:hAnsi="Times New Roman" w:cs="Times New Roman"/>
          <w:b/>
          <w:bCs/>
          <w:sz w:val="24"/>
          <w:szCs w:val="24"/>
        </w:rPr>
        <w:t>Financial Responsibility/Deeming</w:t>
      </w:r>
      <w:r w:rsidRPr="00B75069">
        <w:rPr>
          <w:rFonts w:ascii="Times New Roman" w:eastAsia="Times New Roman" w:hAnsi="Times New Roman" w:cs="Times New Roman"/>
          <w:b/>
          <w:bCs/>
          <w:sz w:val="24"/>
          <w:szCs w:val="24"/>
        </w:rPr>
        <w:tab/>
        <w:t>Section 1902(a)(17)</w:t>
      </w:r>
    </w:p>
    <w:p w14:paraId="760528CA" w14:textId="77777777" w:rsidR="00B75069" w:rsidRPr="00B75069" w:rsidRDefault="00B75069" w:rsidP="00B75069">
      <w:pPr>
        <w:widowControl w:val="0"/>
        <w:autoSpaceDE w:val="0"/>
        <w:autoSpaceDN w:val="0"/>
        <w:spacing w:before="2" w:after="0" w:line="240" w:lineRule="auto"/>
        <w:rPr>
          <w:rFonts w:ascii="Times New Roman" w:eastAsia="Times New Roman" w:hAnsi="Times New Roman" w:cs="Times New Roman"/>
          <w:b/>
          <w:sz w:val="24"/>
          <w:szCs w:val="24"/>
        </w:rPr>
      </w:pPr>
    </w:p>
    <w:p w14:paraId="3EFAC7D1" w14:textId="77777777" w:rsidR="00B75069" w:rsidRPr="00B75069" w:rsidRDefault="00B75069" w:rsidP="00B75069">
      <w:pPr>
        <w:widowControl w:val="0"/>
        <w:autoSpaceDE w:val="0"/>
        <w:autoSpaceDN w:val="0"/>
        <w:spacing w:after="0" w:line="240" w:lineRule="auto"/>
        <w:ind w:left="960" w:right="582"/>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enable Massachusetts to use family income and resources to determine an applicant’s eligibility even if that income and resources are not actually made available to the applicant, and to enable Massachusetts to deem income from any member of the family unit (including any Medicaid-eligible member) for purposes of determining income.</w:t>
      </w:r>
    </w:p>
    <w:p w14:paraId="35D06F46" w14:textId="77777777" w:rsidR="00B75069" w:rsidRPr="00B75069" w:rsidRDefault="00B75069" w:rsidP="00B75069">
      <w:pPr>
        <w:widowControl w:val="0"/>
        <w:autoSpaceDE w:val="0"/>
        <w:autoSpaceDN w:val="0"/>
        <w:spacing w:after="0" w:line="240" w:lineRule="auto"/>
        <w:ind w:left="960" w:right="582"/>
        <w:rPr>
          <w:rFonts w:ascii="Times New Roman" w:eastAsia="Times New Roman" w:hAnsi="Times New Roman" w:cs="Times New Roman"/>
          <w:sz w:val="24"/>
          <w:szCs w:val="24"/>
        </w:rPr>
      </w:pPr>
    </w:p>
    <w:p w14:paraId="18499BCF" w14:textId="77777777" w:rsidR="00B75069" w:rsidRPr="00B75069" w:rsidRDefault="00B75069" w:rsidP="00B75069">
      <w:pPr>
        <w:widowControl w:val="0"/>
        <w:autoSpaceDE w:val="0"/>
        <w:autoSpaceDN w:val="0"/>
        <w:spacing w:after="0" w:line="240" w:lineRule="auto"/>
        <w:ind w:left="960" w:right="582"/>
        <w:rPr>
          <w:rFonts w:ascii="Times New Roman" w:eastAsia="Times New Roman" w:hAnsi="Times New Roman" w:cs="Times New Roman"/>
          <w:b/>
          <w:bCs/>
          <w:sz w:val="24"/>
          <w:szCs w:val="24"/>
        </w:rPr>
      </w:pPr>
      <w:r w:rsidRPr="00B75069">
        <w:rPr>
          <w:rFonts w:ascii="Times New Roman" w:eastAsia="Times New Roman" w:hAnsi="Times New Roman" w:cs="Times New Roman"/>
          <w:sz w:val="24"/>
          <w:szCs w:val="24"/>
        </w:rPr>
        <w:t>To enable Massachusetts to use MAGI-like financial eligibility determination methodologies for disabled adults in determining eligibility for MassHealth Standard and CommonHealth.</w:t>
      </w:r>
    </w:p>
    <w:p w14:paraId="5AEB23B2" w14:textId="77777777" w:rsidR="00B75069" w:rsidRPr="00B75069" w:rsidRDefault="00B75069" w:rsidP="00B75069">
      <w:pPr>
        <w:widowControl w:val="0"/>
        <w:autoSpaceDE w:val="0"/>
        <w:autoSpaceDN w:val="0"/>
        <w:spacing w:after="0" w:line="240" w:lineRule="auto"/>
        <w:ind w:left="960" w:right="582"/>
        <w:rPr>
          <w:rFonts w:ascii="Times New Roman" w:eastAsia="Times New Roman" w:hAnsi="Times New Roman" w:cs="Times New Roman"/>
          <w:sz w:val="24"/>
          <w:szCs w:val="24"/>
        </w:rPr>
      </w:pPr>
    </w:p>
    <w:p w14:paraId="09C55928" w14:textId="77777777" w:rsidR="00B75069" w:rsidRPr="00B75069" w:rsidRDefault="00B75069" w:rsidP="00B75069">
      <w:pPr>
        <w:widowControl w:val="0"/>
        <w:autoSpaceDE w:val="0"/>
        <w:autoSpaceDN w:val="0"/>
        <w:spacing w:before="2" w:after="0" w:line="240" w:lineRule="auto"/>
        <w:ind w:left="990"/>
        <w:rPr>
          <w:rFonts w:ascii="Times New Roman" w:eastAsia="Times New Roman" w:hAnsi="Times New Roman" w:cs="Times New Roman"/>
          <w:sz w:val="23"/>
          <w:szCs w:val="23"/>
        </w:rPr>
      </w:pPr>
      <w:r w:rsidRPr="00B75069">
        <w:rPr>
          <w:rFonts w:ascii="Times New Roman" w:eastAsia="Times New Roman" w:hAnsi="Times New Roman" w:cs="Times New Roman"/>
          <w:sz w:val="24"/>
          <w:szCs w:val="24"/>
        </w:rPr>
        <w:t xml:space="preserve">Effective starting no sooner than July 1, 2019, to enable Massachusetts to treat the state veteran annuity as non-countable income in making any calculations related to </w:t>
      </w:r>
      <w:proofErr w:type="gramStart"/>
      <w:r w:rsidRPr="00B75069">
        <w:rPr>
          <w:rFonts w:ascii="Times New Roman" w:eastAsia="Times New Roman" w:hAnsi="Times New Roman" w:cs="Times New Roman"/>
          <w:sz w:val="24"/>
          <w:szCs w:val="24"/>
        </w:rPr>
        <w:t>the  post</w:t>
      </w:r>
      <w:proofErr w:type="gramEnd"/>
      <w:r w:rsidRPr="00B75069">
        <w:rPr>
          <w:rFonts w:ascii="Times New Roman" w:eastAsia="Times New Roman" w:hAnsi="Times New Roman" w:cs="Times New Roman"/>
          <w:sz w:val="24"/>
          <w:szCs w:val="24"/>
        </w:rPr>
        <w:t>-eligibility treatment of income (PETI) rules.</w:t>
      </w:r>
      <w:r w:rsidRPr="00B75069">
        <w:rPr>
          <w:rFonts w:ascii="Times New Roman" w:eastAsia="Times New Roman" w:hAnsi="Times New Roman" w:cs="Times New Roman"/>
          <w:sz w:val="26"/>
          <w:szCs w:val="24"/>
        </w:rPr>
        <w:tab/>
        <w:t xml:space="preserve"> </w:t>
      </w:r>
    </w:p>
    <w:p w14:paraId="72F9FFD0" w14:textId="77777777" w:rsidR="00B75069" w:rsidRPr="00B75069" w:rsidRDefault="00B75069" w:rsidP="00B75069">
      <w:pPr>
        <w:widowControl w:val="0"/>
        <w:autoSpaceDE w:val="0"/>
        <w:autoSpaceDN w:val="0"/>
        <w:spacing w:before="2" w:after="0" w:line="240" w:lineRule="auto"/>
        <w:rPr>
          <w:rFonts w:ascii="Times New Roman" w:eastAsia="Times New Roman" w:hAnsi="Times New Roman" w:cs="Times New Roman"/>
          <w:sz w:val="23"/>
          <w:szCs w:val="24"/>
        </w:rPr>
      </w:pPr>
    </w:p>
    <w:p w14:paraId="7BD7B5CF" w14:textId="77777777" w:rsidR="00B75069" w:rsidRPr="00B75069" w:rsidRDefault="00B75069" w:rsidP="00B75069">
      <w:pPr>
        <w:widowControl w:val="0"/>
        <w:numPr>
          <w:ilvl w:val="0"/>
          <w:numId w:val="1"/>
        </w:numPr>
        <w:tabs>
          <w:tab w:val="left" w:pos="959"/>
          <w:tab w:val="left" w:pos="960"/>
          <w:tab w:val="left" w:pos="6719"/>
        </w:tabs>
        <w:autoSpaceDE w:val="0"/>
        <w:autoSpaceDN w:val="0"/>
        <w:spacing w:before="1" w:after="0" w:line="240" w:lineRule="auto"/>
        <w:outlineLvl w:val="0"/>
        <w:rPr>
          <w:rFonts w:ascii="Times New Roman" w:eastAsia="Times New Roman" w:hAnsi="Times New Roman" w:cs="Times New Roman"/>
          <w:b/>
          <w:bCs/>
          <w:sz w:val="24"/>
          <w:szCs w:val="24"/>
        </w:rPr>
      </w:pPr>
      <w:bookmarkStart w:id="6" w:name="6._Freedom_of_Choice_Section_1902(a)(23)"/>
      <w:bookmarkEnd w:id="6"/>
      <w:r w:rsidRPr="00B75069">
        <w:rPr>
          <w:rFonts w:ascii="Times New Roman" w:eastAsia="Times New Roman" w:hAnsi="Times New Roman" w:cs="Times New Roman"/>
          <w:b/>
          <w:bCs/>
          <w:sz w:val="24"/>
          <w:szCs w:val="24"/>
        </w:rPr>
        <w:t xml:space="preserve">Freedom of Choice </w:t>
      </w:r>
      <w:r w:rsidRPr="00B75069">
        <w:rPr>
          <w:rFonts w:ascii="Times New Roman" w:eastAsia="Times New Roman" w:hAnsi="Times New Roman" w:cs="Times New Roman"/>
          <w:b/>
          <w:bCs/>
          <w:sz w:val="24"/>
          <w:szCs w:val="24"/>
        </w:rPr>
        <w:tab/>
        <w:t>Section 1902(a)(23)(A)</w:t>
      </w:r>
    </w:p>
    <w:p w14:paraId="1D66D218" w14:textId="77777777" w:rsidR="00B75069" w:rsidRPr="00B75069" w:rsidRDefault="00B75069" w:rsidP="00B75069">
      <w:pPr>
        <w:widowControl w:val="0"/>
        <w:autoSpaceDE w:val="0"/>
        <w:autoSpaceDN w:val="0"/>
        <w:spacing w:before="2" w:after="0" w:line="240" w:lineRule="auto"/>
        <w:rPr>
          <w:rFonts w:ascii="Times New Roman" w:eastAsia="Times New Roman" w:hAnsi="Times New Roman" w:cs="Times New Roman"/>
          <w:b/>
          <w:sz w:val="24"/>
          <w:szCs w:val="24"/>
        </w:rPr>
      </w:pPr>
    </w:p>
    <w:p w14:paraId="0C969AFE" w14:textId="77777777" w:rsidR="00B75069" w:rsidRPr="00B75069" w:rsidRDefault="00B75069" w:rsidP="00B75069">
      <w:pPr>
        <w:widowControl w:val="0"/>
        <w:autoSpaceDE w:val="0"/>
        <w:autoSpaceDN w:val="0"/>
        <w:spacing w:after="0" w:line="240" w:lineRule="auto"/>
        <w:ind w:left="840" w:right="502"/>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 xml:space="preserve">To enable Massachusetts to restrict freedom of choice of provider for individuals in the demonstration, including to require managed care enrollment for certain populations exempt from mandatory managed care under section 1932(a)(2). </w:t>
      </w:r>
      <w:r w:rsidRPr="00B75069">
        <w:rPr>
          <w:rFonts w:ascii="Times New Roman" w:eastAsia="Times New Roman" w:hAnsi="Times New Roman" w:cs="Times New Roman"/>
          <w:sz w:val="24"/>
          <w:szCs w:val="24"/>
        </w:rPr>
        <w:lastRenderedPageBreak/>
        <w:t>Freedom of choice of family planning provider will not be restricted.</w:t>
      </w:r>
    </w:p>
    <w:p w14:paraId="08C4C590" w14:textId="77777777" w:rsidR="00B75069" w:rsidRPr="00B75069" w:rsidRDefault="00B75069" w:rsidP="00B75069">
      <w:pPr>
        <w:widowControl w:val="0"/>
        <w:autoSpaceDE w:val="0"/>
        <w:autoSpaceDN w:val="0"/>
        <w:spacing w:before="11" w:after="0" w:line="240" w:lineRule="auto"/>
        <w:rPr>
          <w:rFonts w:ascii="Times New Roman" w:eastAsia="Times New Roman" w:hAnsi="Times New Roman" w:cs="Times New Roman"/>
          <w:sz w:val="23"/>
          <w:szCs w:val="24"/>
        </w:rPr>
      </w:pPr>
    </w:p>
    <w:p w14:paraId="7FDBDD21" w14:textId="77777777" w:rsidR="00B75069" w:rsidRPr="00B75069" w:rsidRDefault="00B75069" w:rsidP="00B75069">
      <w:pPr>
        <w:widowControl w:val="0"/>
        <w:autoSpaceDE w:val="0"/>
        <w:autoSpaceDN w:val="0"/>
        <w:spacing w:after="0" w:line="240" w:lineRule="auto"/>
        <w:ind w:left="840" w:right="355"/>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limit primary care clinician plan (PCC) plan and Primary Care ACO enrollees to a single Prepaid Insurance Health Plan (PIHP) for behavioral health services, to limit enrollees who are clients of the Departments of Children and Families or Youth Services and who do not choose a managed care option to the single PIHP for behavioral health services, requiring children with third party insurance to enroll into a single PIHP for behavioral health services; in addition to limiting the number of providers within any provider type as needed to support improved care integration for MassHealth enrollees, and to permit the state to limit the number of providers who provide Anti-Hemophilia Factor drugs.</w:t>
      </w:r>
    </w:p>
    <w:p w14:paraId="30BF478E" w14:textId="77777777" w:rsidR="00B75069" w:rsidRPr="00B75069" w:rsidRDefault="00B75069" w:rsidP="00B75069">
      <w:pPr>
        <w:widowControl w:val="0"/>
        <w:autoSpaceDE w:val="0"/>
        <w:autoSpaceDN w:val="0"/>
        <w:spacing w:before="9" w:after="0" w:line="240" w:lineRule="auto"/>
        <w:rPr>
          <w:rFonts w:ascii="Times New Roman" w:eastAsia="Times New Roman" w:hAnsi="Times New Roman" w:cs="Times New Roman"/>
          <w:sz w:val="23"/>
          <w:szCs w:val="24"/>
        </w:rPr>
      </w:pPr>
    </w:p>
    <w:p w14:paraId="3528E323" w14:textId="77777777" w:rsidR="00B75069" w:rsidRPr="00B75069" w:rsidRDefault="00B75069" w:rsidP="00B75069">
      <w:pPr>
        <w:widowControl w:val="0"/>
        <w:autoSpaceDE w:val="0"/>
        <w:autoSpaceDN w:val="0"/>
        <w:spacing w:after="0" w:line="240" w:lineRule="auto"/>
        <w:ind w:left="840"/>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 xml:space="preserve">To permit the state to mandate that Medicaid </w:t>
      </w:r>
      <w:proofErr w:type="spellStart"/>
      <w:r w:rsidRPr="00B75069">
        <w:rPr>
          <w:rFonts w:ascii="Times New Roman" w:eastAsia="Times New Roman" w:hAnsi="Times New Roman" w:cs="Times New Roman"/>
          <w:sz w:val="24"/>
          <w:szCs w:val="24"/>
        </w:rPr>
        <w:t>eligibles</w:t>
      </w:r>
      <w:proofErr w:type="spellEnd"/>
      <w:r w:rsidRPr="00B75069">
        <w:rPr>
          <w:rFonts w:ascii="Times New Roman" w:eastAsia="Times New Roman" w:hAnsi="Times New Roman" w:cs="Times New Roman"/>
          <w:sz w:val="24"/>
          <w:szCs w:val="24"/>
        </w:rPr>
        <w:t xml:space="preserve"> with access to student health</w:t>
      </w:r>
    </w:p>
    <w:p w14:paraId="7C9E734D" w14:textId="77777777" w:rsidR="00B75069" w:rsidRPr="00B75069" w:rsidRDefault="00B75069" w:rsidP="00B75069">
      <w:pPr>
        <w:widowControl w:val="0"/>
        <w:autoSpaceDE w:val="0"/>
        <w:autoSpaceDN w:val="0"/>
        <w:spacing w:after="0" w:line="240" w:lineRule="auto"/>
        <w:ind w:left="835" w:right="403"/>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 xml:space="preserve">plans enroll into the plan, to the extent that it is determined to be cost effective, as a condition of eligibility as outlined in section IV and Table E. No waiver of freedom of choice is authorized for family planning providers. </w:t>
      </w:r>
    </w:p>
    <w:p w14:paraId="65BA5D03" w14:textId="77777777" w:rsidR="00B75069" w:rsidRPr="00B75069" w:rsidRDefault="00B75069" w:rsidP="00B75069">
      <w:pPr>
        <w:widowControl w:val="0"/>
        <w:autoSpaceDE w:val="0"/>
        <w:autoSpaceDN w:val="0"/>
        <w:spacing w:after="0" w:line="240" w:lineRule="auto"/>
        <w:ind w:left="835" w:right="403"/>
        <w:rPr>
          <w:rFonts w:ascii="Times New Roman" w:eastAsia="Times New Roman" w:hAnsi="Times New Roman" w:cs="Times New Roman"/>
          <w:sz w:val="24"/>
          <w:szCs w:val="24"/>
        </w:rPr>
      </w:pPr>
    </w:p>
    <w:p w14:paraId="398F28A9" w14:textId="77777777" w:rsidR="00B75069" w:rsidRPr="00B75069" w:rsidRDefault="00B75069" w:rsidP="00B75069">
      <w:pPr>
        <w:widowControl w:val="0"/>
        <w:autoSpaceDE w:val="0"/>
        <w:autoSpaceDN w:val="0"/>
        <w:spacing w:after="0" w:line="240" w:lineRule="auto"/>
        <w:ind w:left="835" w:right="403"/>
        <w:rPr>
          <w:rFonts w:ascii="Times New Roman" w:eastAsia="Times New Roman" w:hAnsi="Times New Roman" w:cs="Times New Roman"/>
          <w:sz w:val="24"/>
          <w:szCs w:val="24"/>
        </w:rPr>
      </w:pPr>
    </w:p>
    <w:p w14:paraId="4417BCCD" w14:textId="77777777" w:rsidR="00B75069" w:rsidRPr="00B75069" w:rsidRDefault="00B75069" w:rsidP="00B75069">
      <w:pPr>
        <w:widowControl w:val="0"/>
        <w:numPr>
          <w:ilvl w:val="0"/>
          <w:numId w:val="1"/>
        </w:numPr>
        <w:tabs>
          <w:tab w:val="left" w:pos="959"/>
          <w:tab w:val="left" w:pos="960"/>
          <w:tab w:val="left" w:pos="5879"/>
        </w:tabs>
        <w:autoSpaceDE w:val="0"/>
        <w:autoSpaceDN w:val="0"/>
        <w:spacing w:before="1" w:after="0" w:line="240" w:lineRule="auto"/>
        <w:outlineLvl w:val="0"/>
        <w:rPr>
          <w:rFonts w:ascii="Times New Roman" w:eastAsia="Times New Roman" w:hAnsi="Times New Roman" w:cs="Times New Roman"/>
          <w:b/>
          <w:bCs/>
          <w:sz w:val="24"/>
          <w:szCs w:val="24"/>
        </w:rPr>
      </w:pPr>
      <w:r w:rsidRPr="00B75069">
        <w:rPr>
          <w:rFonts w:ascii="Times New Roman" w:eastAsia="Times New Roman" w:hAnsi="Times New Roman" w:cs="Times New Roman"/>
          <w:b/>
          <w:bCs/>
          <w:sz w:val="24"/>
          <w:szCs w:val="24"/>
        </w:rPr>
        <w:t>Payment for Care and Services</w:t>
      </w:r>
      <w:r w:rsidRPr="00B75069">
        <w:rPr>
          <w:rFonts w:ascii="Times New Roman" w:eastAsia="Times New Roman" w:hAnsi="Times New Roman" w:cs="Times New Roman"/>
          <w:b/>
          <w:bCs/>
          <w:sz w:val="24"/>
          <w:szCs w:val="24"/>
        </w:rPr>
        <w:tab/>
        <w:t>Section 1902(a)(30)(A)</w:t>
      </w:r>
    </w:p>
    <w:p w14:paraId="5DB2E368" w14:textId="77777777" w:rsidR="00B75069" w:rsidRPr="00B75069" w:rsidRDefault="00B75069" w:rsidP="00B75069">
      <w:pPr>
        <w:widowControl w:val="0"/>
        <w:autoSpaceDE w:val="0"/>
        <w:autoSpaceDN w:val="0"/>
        <w:spacing w:before="6" w:after="0" w:line="240" w:lineRule="auto"/>
        <w:rPr>
          <w:rFonts w:ascii="Times New Roman" w:eastAsia="Times New Roman" w:hAnsi="Times New Roman" w:cs="Times New Roman"/>
          <w:b/>
          <w:sz w:val="23"/>
          <w:szCs w:val="24"/>
        </w:rPr>
      </w:pPr>
    </w:p>
    <w:p w14:paraId="32CAEBF1" w14:textId="77777777" w:rsidR="00B75069" w:rsidRPr="00B75069" w:rsidRDefault="00B75069" w:rsidP="00B75069">
      <w:pPr>
        <w:widowControl w:val="0"/>
        <w:autoSpaceDE w:val="0"/>
        <w:autoSpaceDN w:val="0"/>
        <w:spacing w:before="1" w:after="0" w:line="240" w:lineRule="auto"/>
        <w:ind w:left="840" w:right="548"/>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permit the state to pay providers using rates that vary from those set forth under the approved state plan to the extent that the payment varies based on shared savings or shared losses in an incentive arrangement.</w:t>
      </w:r>
    </w:p>
    <w:p w14:paraId="2DCA4A41" w14:textId="77777777" w:rsidR="00B75069" w:rsidRPr="00B75069" w:rsidRDefault="00B75069" w:rsidP="00B75069">
      <w:pPr>
        <w:widowControl w:val="0"/>
        <w:autoSpaceDE w:val="0"/>
        <w:autoSpaceDN w:val="0"/>
        <w:spacing w:after="0" w:line="240" w:lineRule="auto"/>
        <w:rPr>
          <w:rFonts w:ascii="Times New Roman" w:eastAsia="Times New Roman" w:hAnsi="Times New Roman" w:cs="Times New Roman"/>
          <w:sz w:val="26"/>
          <w:szCs w:val="24"/>
        </w:rPr>
      </w:pPr>
    </w:p>
    <w:p w14:paraId="448F60F3" w14:textId="77777777" w:rsidR="00B75069" w:rsidRPr="00B75069" w:rsidRDefault="00B75069" w:rsidP="00B75069">
      <w:pPr>
        <w:widowControl w:val="0"/>
        <w:autoSpaceDE w:val="0"/>
        <w:autoSpaceDN w:val="0"/>
        <w:spacing w:before="9" w:after="0" w:line="240" w:lineRule="auto"/>
        <w:rPr>
          <w:rFonts w:ascii="Times New Roman" w:eastAsia="Times New Roman" w:hAnsi="Times New Roman" w:cs="Times New Roman"/>
          <w:szCs w:val="24"/>
        </w:rPr>
      </w:pPr>
    </w:p>
    <w:p w14:paraId="4B87331A" w14:textId="77777777" w:rsidR="00B75069" w:rsidRPr="00B75069" w:rsidRDefault="00B75069" w:rsidP="00B75069">
      <w:pPr>
        <w:widowControl w:val="0"/>
        <w:numPr>
          <w:ilvl w:val="0"/>
          <w:numId w:val="1"/>
        </w:numPr>
        <w:tabs>
          <w:tab w:val="left" w:pos="959"/>
          <w:tab w:val="left" w:pos="960"/>
          <w:tab w:val="left" w:pos="6719"/>
        </w:tabs>
        <w:autoSpaceDE w:val="0"/>
        <w:autoSpaceDN w:val="0"/>
        <w:spacing w:before="1" w:after="0" w:line="240" w:lineRule="auto"/>
        <w:outlineLvl w:val="0"/>
        <w:rPr>
          <w:rFonts w:ascii="Times New Roman" w:eastAsia="Times New Roman" w:hAnsi="Times New Roman" w:cs="Times New Roman"/>
          <w:b/>
          <w:bCs/>
          <w:sz w:val="24"/>
          <w:szCs w:val="24"/>
        </w:rPr>
      </w:pPr>
      <w:bookmarkStart w:id="7" w:name="8._Direct_Provider_Reimbursement_Section"/>
      <w:bookmarkEnd w:id="7"/>
      <w:r w:rsidRPr="00B75069">
        <w:rPr>
          <w:rFonts w:ascii="Times New Roman" w:eastAsia="Times New Roman" w:hAnsi="Times New Roman" w:cs="Times New Roman"/>
          <w:b/>
          <w:bCs/>
          <w:sz w:val="24"/>
          <w:szCs w:val="24"/>
        </w:rPr>
        <w:t>Direct Provider Reimbursement</w:t>
      </w:r>
      <w:r w:rsidRPr="00B75069">
        <w:rPr>
          <w:rFonts w:ascii="Times New Roman" w:eastAsia="Times New Roman" w:hAnsi="Times New Roman" w:cs="Times New Roman"/>
          <w:b/>
          <w:bCs/>
          <w:sz w:val="24"/>
          <w:szCs w:val="24"/>
        </w:rPr>
        <w:tab/>
        <w:t>Section 1902(a)(32)</w:t>
      </w:r>
    </w:p>
    <w:p w14:paraId="1CC04AB5" w14:textId="77777777" w:rsidR="00B75069" w:rsidRPr="00B75069" w:rsidRDefault="00B75069" w:rsidP="00B75069">
      <w:pPr>
        <w:widowControl w:val="0"/>
        <w:autoSpaceDE w:val="0"/>
        <w:autoSpaceDN w:val="0"/>
        <w:spacing w:before="2" w:after="0" w:line="240" w:lineRule="auto"/>
        <w:rPr>
          <w:rFonts w:ascii="Times New Roman" w:eastAsia="Times New Roman" w:hAnsi="Times New Roman" w:cs="Times New Roman"/>
          <w:b/>
          <w:sz w:val="24"/>
          <w:szCs w:val="24"/>
        </w:rPr>
      </w:pPr>
    </w:p>
    <w:p w14:paraId="17FEC890" w14:textId="77777777" w:rsidR="00B75069" w:rsidRPr="00B75069" w:rsidRDefault="00B75069" w:rsidP="00B75069">
      <w:pPr>
        <w:widowControl w:val="0"/>
        <w:autoSpaceDE w:val="0"/>
        <w:autoSpaceDN w:val="0"/>
        <w:spacing w:after="0" w:line="240" w:lineRule="auto"/>
        <w:ind w:left="959" w:right="443"/>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enable Massachusetts to make premium assistance payments directly to individuals who are low-income employees, self-employed, or unemployed and eligible for continuation of coverage under federal law, in order to help those individuals access qualified employer-sponsored insurance (where available) or to purchase health insurance (including student health insurance) on their own, instead of to insurers, schools or employers providing the health insurance coverage.</w:t>
      </w:r>
    </w:p>
    <w:p w14:paraId="246108BE" w14:textId="77777777" w:rsidR="00B75069" w:rsidRPr="00B75069" w:rsidRDefault="00B75069" w:rsidP="00B75069">
      <w:pPr>
        <w:widowControl w:val="0"/>
        <w:autoSpaceDE w:val="0"/>
        <w:autoSpaceDN w:val="0"/>
        <w:spacing w:before="5" w:after="0" w:line="240" w:lineRule="auto"/>
        <w:rPr>
          <w:rFonts w:ascii="Times New Roman" w:eastAsia="Times New Roman" w:hAnsi="Times New Roman" w:cs="Times New Roman"/>
          <w:sz w:val="29"/>
          <w:szCs w:val="24"/>
        </w:rPr>
      </w:pPr>
    </w:p>
    <w:p w14:paraId="39991EFD" w14:textId="77777777" w:rsidR="00B75069" w:rsidRPr="00B75069" w:rsidRDefault="00B75069" w:rsidP="00B75069">
      <w:pPr>
        <w:widowControl w:val="0"/>
        <w:numPr>
          <w:ilvl w:val="0"/>
          <w:numId w:val="1"/>
        </w:numPr>
        <w:tabs>
          <w:tab w:val="left" w:pos="940"/>
          <w:tab w:val="left" w:pos="941"/>
          <w:tab w:val="left" w:pos="6698"/>
        </w:tabs>
        <w:autoSpaceDE w:val="0"/>
        <w:autoSpaceDN w:val="0"/>
        <w:spacing w:after="0" w:line="240" w:lineRule="auto"/>
        <w:ind w:left="940"/>
        <w:outlineLvl w:val="0"/>
        <w:rPr>
          <w:rFonts w:ascii="Times New Roman" w:eastAsia="Times New Roman" w:hAnsi="Times New Roman" w:cs="Times New Roman"/>
          <w:b/>
          <w:bCs/>
          <w:sz w:val="24"/>
          <w:szCs w:val="24"/>
        </w:rPr>
      </w:pPr>
      <w:bookmarkStart w:id="8" w:name="9._Retroactive_Eligibility_Section_1902("/>
      <w:bookmarkEnd w:id="8"/>
      <w:r w:rsidRPr="00B75069">
        <w:rPr>
          <w:rFonts w:ascii="Times New Roman" w:eastAsia="Times New Roman" w:hAnsi="Times New Roman" w:cs="Times New Roman"/>
          <w:b/>
          <w:bCs/>
          <w:sz w:val="24"/>
          <w:szCs w:val="24"/>
        </w:rPr>
        <w:t>Retroactive Eligibility</w:t>
      </w:r>
      <w:r w:rsidRPr="00B75069">
        <w:rPr>
          <w:rFonts w:ascii="Times New Roman" w:eastAsia="Times New Roman" w:hAnsi="Times New Roman" w:cs="Times New Roman"/>
          <w:b/>
          <w:bCs/>
          <w:sz w:val="24"/>
          <w:szCs w:val="24"/>
        </w:rPr>
        <w:tab/>
        <w:t>Section 1902(a)(34)</w:t>
      </w:r>
    </w:p>
    <w:p w14:paraId="4246B211" w14:textId="77777777" w:rsidR="00B75069" w:rsidRPr="00B75069" w:rsidRDefault="00B75069" w:rsidP="00B75069">
      <w:pPr>
        <w:widowControl w:val="0"/>
        <w:autoSpaceDE w:val="0"/>
        <w:autoSpaceDN w:val="0"/>
        <w:spacing w:before="11" w:after="0" w:line="240" w:lineRule="auto"/>
        <w:rPr>
          <w:rFonts w:ascii="Times New Roman" w:eastAsia="Times New Roman" w:hAnsi="Times New Roman" w:cs="Times New Roman"/>
          <w:b/>
          <w:sz w:val="23"/>
          <w:szCs w:val="24"/>
        </w:rPr>
      </w:pPr>
    </w:p>
    <w:p w14:paraId="2D2A0E11" w14:textId="77777777" w:rsidR="00B75069" w:rsidRPr="00B75069" w:rsidRDefault="00B75069" w:rsidP="00B75069">
      <w:pPr>
        <w:widowControl w:val="0"/>
        <w:autoSpaceDE w:val="0"/>
        <w:autoSpaceDN w:val="0"/>
        <w:spacing w:after="0" w:line="240" w:lineRule="auto"/>
        <w:ind w:left="940" w:right="561"/>
        <w:rPr>
          <w:rFonts w:ascii="Times New Roman" w:eastAsia="Times New Roman" w:hAnsi="Times New Roman" w:cs="Times New Roman"/>
          <w:sz w:val="24"/>
          <w:szCs w:val="24"/>
        </w:rPr>
      </w:pPr>
      <w:r w:rsidRPr="00B75069">
        <w:rPr>
          <w:rFonts w:ascii="Times New Roman" w:eastAsia="Times New Roman" w:hAnsi="Times New Roman" w:cs="Times New Roman"/>
          <w:sz w:val="24"/>
          <w:szCs w:val="24"/>
        </w:rPr>
        <w:t>To enable the Commonwealth not to provide retroactive eligibility for up to 3 months prior to the date that the application for assistance is made and instead provide retroactive eligibility as outlined in Table F.</w:t>
      </w:r>
    </w:p>
    <w:p w14:paraId="416A7E7D" w14:textId="77777777" w:rsidR="00B75069" w:rsidRPr="00B75069" w:rsidRDefault="00B75069" w:rsidP="00B75069">
      <w:pPr>
        <w:widowControl w:val="0"/>
        <w:autoSpaceDE w:val="0"/>
        <w:autoSpaceDN w:val="0"/>
        <w:spacing w:before="9" w:after="0" w:line="240" w:lineRule="auto"/>
        <w:rPr>
          <w:rFonts w:ascii="Times New Roman" w:eastAsia="Times New Roman" w:hAnsi="Times New Roman" w:cs="Times New Roman"/>
          <w:szCs w:val="24"/>
        </w:rPr>
      </w:pPr>
    </w:p>
    <w:p w14:paraId="2D8352DC" w14:textId="77777777" w:rsidR="00B75069" w:rsidRPr="00B75069" w:rsidRDefault="00B75069" w:rsidP="00B75069">
      <w:pPr>
        <w:widowControl w:val="0"/>
        <w:numPr>
          <w:ilvl w:val="0"/>
          <w:numId w:val="1"/>
        </w:numPr>
        <w:tabs>
          <w:tab w:val="left" w:pos="940"/>
          <w:tab w:val="left" w:pos="941"/>
          <w:tab w:val="left" w:pos="6698"/>
        </w:tabs>
        <w:autoSpaceDE w:val="0"/>
        <w:autoSpaceDN w:val="0"/>
        <w:spacing w:after="0" w:line="240" w:lineRule="auto"/>
        <w:ind w:left="940"/>
        <w:outlineLvl w:val="0"/>
        <w:rPr>
          <w:rFonts w:ascii="Times New Roman" w:eastAsia="Times New Roman" w:hAnsi="Times New Roman" w:cs="Times New Roman"/>
          <w:b/>
          <w:bCs/>
          <w:sz w:val="24"/>
          <w:szCs w:val="24"/>
        </w:rPr>
      </w:pPr>
      <w:bookmarkStart w:id="9" w:name="10._Extended_Eligibility_Section_1902(a)"/>
      <w:bookmarkEnd w:id="9"/>
      <w:r w:rsidRPr="00B75069">
        <w:rPr>
          <w:rFonts w:ascii="Times New Roman" w:eastAsia="Times New Roman" w:hAnsi="Times New Roman" w:cs="Times New Roman"/>
          <w:b/>
          <w:bCs/>
          <w:sz w:val="24"/>
          <w:szCs w:val="24"/>
        </w:rPr>
        <w:t>Extended Eligibility</w:t>
      </w:r>
      <w:r w:rsidRPr="00B75069">
        <w:rPr>
          <w:rFonts w:ascii="Times New Roman" w:eastAsia="Times New Roman" w:hAnsi="Times New Roman" w:cs="Times New Roman"/>
          <w:b/>
          <w:bCs/>
          <w:sz w:val="24"/>
          <w:szCs w:val="24"/>
        </w:rPr>
        <w:tab/>
        <w:t>Section 1902(a)(52)</w:t>
      </w:r>
    </w:p>
    <w:p w14:paraId="220E8669" w14:textId="77777777" w:rsidR="00B75069" w:rsidRPr="00B75069" w:rsidRDefault="00B75069" w:rsidP="00B75069">
      <w:pPr>
        <w:widowControl w:val="0"/>
        <w:autoSpaceDE w:val="0"/>
        <w:autoSpaceDN w:val="0"/>
        <w:spacing w:before="1" w:after="0" w:line="240" w:lineRule="auto"/>
        <w:rPr>
          <w:rFonts w:ascii="Times New Roman" w:eastAsia="Times New Roman" w:hAnsi="Times New Roman" w:cs="Times New Roman"/>
          <w:b/>
          <w:sz w:val="24"/>
          <w:szCs w:val="24"/>
        </w:rPr>
      </w:pPr>
    </w:p>
    <w:p w14:paraId="22471E5F" w14:textId="77777777" w:rsidR="00B75069" w:rsidRPr="00B75069" w:rsidRDefault="00B75069" w:rsidP="00B75069">
      <w:pPr>
        <w:widowControl w:val="0"/>
        <w:autoSpaceDE w:val="0"/>
        <w:autoSpaceDN w:val="0"/>
        <w:spacing w:before="1" w:after="0" w:line="240" w:lineRule="auto"/>
        <w:ind w:left="840" w:right="175"/>
        <w:rPr>
          <w:rFonts w:ascii="Times New Roman" w:eastAsia="Times New Roman" w:hAnsi="Times New Roman" w:cs="Times New Roman"/>
          <w:sz w:val="24"/>
          <w:szCs w:val="24"/>
        </w:rPr>
        <w:sectPr w:rsidR="00B75069" w:rsidRPr="00B75069" w:rsidSect="0003048C">
          <w:footerReference w:type="default" r:id="rId7"/>
          <w:pgSz w:w="12240" w:h="15840"/>
          <w:pgMar w:top="1440" w:right="1440" w:bottom="1440" w:left="1440" w:header="720" w:footer="720" w:gutter="0"/>
          <w:cols w:space="720"/>
          <w:docGrid w:linePitch="360"/>
        </w:sectPr>
      </w:pPr>
      <w:r w:rsidRPr="00B75069">
        <w:rPr>
          <w:rFonts w:ascii="Times New Roman" w:eastAsia="Times New Roman" w:hAnsi="Times New Roman" w:cs="Times New Roman"/>
          <w:sz w:val="24"/>
          <w:szCs w:val="24"/>
        </w:rPr>
        <w:t xml:space="preserve">To enable Massachusetts to not require families receiving Transitional Medical Assistance to report the information required by section 1925(b)(2)(B) absent a significant change in circumstances, and to not consider enrollment in a </w:t>
      </w:r>
      <w:r w:rsidRPr="00B75069">
        <w:rPr>
          <w:rFonts w:ascii="Times New Roman" w:eastAsia="Times New Roman" w:hAnsi="Times New Roman" w:cs="Times New Roman"/>
          <w:sz w:val="24"/>
          <w:szCs w:val="24"/>
        </w:rPr>
        <w:lastRenderedPageBreak/>
        <w:t>demonstration- only eligibility category or CHIP (title XXI) eligibility category in determining eligibility for Transitional Medical Assistance.</w:t>
      </w:r>
    </w:p>
    <w:p w14:paraId="48B77DDA" w14:textId="77777777" w:rsidR="002D6BE1" w:rsidRDefault="00BE7CD1"/>
    <w:sectPr w:rsidR="002D6B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4F617" w14:textId="77777777" w:rsidR="00BE7CD1" w:rsidRDefault="00BE7CD1" w:rsidP="00B75069">
      <w:pPr>
        <w:spacing w:after="0" w:line="240" w:lineRule="auto"/>
      </w:pPr>
      <w:r>
        <w:separator/>
      </w:r>
    </w:p>
  </w:endnote>
  <w:endnote w:type="continuationSeparator" w:id="0">
    <w:p w14:paraId="168E4EE1" w14:textId="77777777" w:rsidR="00BE7CD1" w:rsidRDefault="00BE7CD1" w:rsidP="00B7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09E52" w14:textId="77777777" w:rsidR="00163345" w:rsidRDefault="00820894">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6F193010" wp14:editId="3455D81D">
              <wp:simplePos x="0" y="0"/>
              <wp:positionH relativeFrom="page">
                <wp:posOffset>6875252</wp:posOffset>
              </wp:positionH>
              <wp:positionV relativeFrom="page">
                <wp:posOffset>9195758</wp:posOffset>
              </wp:positionV>
              <wp:extent cx="241539" cy="165735"/>
              <wp:effectExtent l="0" t="0" r="635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39"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4ED25" w14:textId="77777777" w:rsidR="00163345" w:rsidRPr="004C635D" w:rsidRDefault="00820894">
                          <w:pPr>
                            <w:spacing w:line="245" w:lineRule="exact"/>
                            <w:ind w:left="40"/>
                          </w:pPr>
                          <w:r w:rsidRPr="003D4A12">
                            <w:fldChar w:fldCharType="begin"/>
                          </w:r>
                          <w:r w:rsidRPr="004C635D">
                            <w:instrText xml:space="preserve"> PAGE </w:instrText>
                          </w:r>
                          <w:r w:rsidRPr="003D4A12">
                            <w:fldChar w:fldCharType="separate"/>
                          </w:r>
                          <w:r>
                            <w:rPr>
                              <w:noProof/>
                            </w:rPr>
                            <w:t>3</w:t>
                          </w:r>
                          <w:r w:rsidRPr="003D4A12">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93010" id="_x0000_t202" coordsize="21600,21600" o:spt="202" path="m,l,21600r21600,l21600,xe">
              <v:stroke joinstyle="miter"/>
              <v:path gradientshapeok="t" o:connecttype="rect"/>
            </v:shapetype>
            <v:shape id="Text Box 2" o:spid="_x0000_s1026" type="#_x0000_t202" style="position:absolute;margin-left:541.35pt;margin-top:724.1pt;width:19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" filled="f" stroked="f">
              <v:textbox inset="0,0,0,0">
                <w:txbxContent>
                  <w:p w14:paraId="1D64ED25" w14:textId="77777777" w:rsidR="00163345" w:rsidRPr="004C635D" w:rsidRDefault="00820894">
                    <w:pPr>
                      <w:spacing w:line="245" w:lineRule="exact"/>
                      <w:ind w:left="40"/>
                    </w:pPr>
                    <w:r w:rsidRPr="003D4A12">
                      <w:fldChar w:fldCharType="begin"/>
                    </w:r>
                    <w:r w:rsidRPr="004C635D">
                      <w:instrText xml:space="preserve"> PAGE </w:instrText>
                    </w:r>
                    <w:r w:rsidRPr="003D4A12">
                      <w:fldChar w:fldCharType="separate"/>
                    </w:r>
                    <w:r>
                      <w:rPr>
                        <w:noProof/>
                      </w:rPr>
                      <w:t>3</w:t>
                    </w:r>
                    <w:r w:rsidRPr="003D4A12">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5C50A594" wp14:editId="1CECFED3">
              <wp:simplePos x="0" y="0"/>
              <wp:positionH relativeFrom="page">
                <wp:posOffset>895349</wp:posOffset>
              </wp:positionH>
              <wp:positionV relativeFrom="page">
                <wp:posOffset>9105900</wp:posOffset>
              </wp:positionV>
              <wp:extent cx="4695825" cy="55245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EF241" w14:textId="77777777" w:rsidR="00B75069" w:rsidRDefault="00B75069" w:rsidP="00B75069">
                          <w:pPr>
                            <w:spacing w:after="0" w:line="240" w:lineRule="auto"/>
                            <w:ind w:left="14"/>
                            <w:rPr>
                              <w:rFonts w:ascii="Times New Roman" w:hAnsi="Times New Roman" w:cs="Times New Roman"/>
                            </w:rPr>
                          </w:pPr>
                        </w:p>
                        <w:p w14:paraId="0FBD29BD" w14:textId="29C51262" w:rsidR="00163345" w:rsidRPr="00B75069" w:rsidRDefault="00820894" w:rsidP="00B75069">
                          <w:pPr>
                            <w:spacing w:after="0" w:line="240" w:lineRule="auto"/>
                            <w:ind w:left="14"/>
                            <w:rPr>
                              <w:rFonts w:ascii="Times New Roman" w:hAnsi="Times New Roman" w:cs="Times New Roman"/>
                            </w:rPr>
                          </w:pPr>
                          <w:r w:rsidRPr="00B75069">
                            <w:rPr>
                              <w:rFonts w:ascii="Times New Roman" w:hAnsi="Times New Roman" w:cs="Times New Roman"/>
                            </w:rPr>
                            <w:t>Demonstration Approval Period: July 1, 2017 through September 30, 2022</w:t>
                          </w:r>
                        </w:p>
                        <w:p w14:paraId="66F6E032" w14:textId="77777777" w:rsidR="00163345" w:rsidRPr="00B75069" w:rsidRDefault="00820894" w:rsidP="00B75069">
                          <w:pPr>
                            <w:spacing w:after="0" w:line="240" w:lineRule="auto"/>
                            <w:ind w:left="14"/>
                            <w:rPr>
                              <w:rFonts w:ascii="Times New Roman" w:hAnsi="Times New Roman" w:cs="Times New Roman"/>
                            </w:rPr>
                          </w:pPr>
                          <w:r w:rsidRPr="00B75069">
                            <w:rPr>
                              <w:rFonts w:ascii="Times New Roman" w:hAnsi="Times New Roman" w:cs="Times New Roman"/>
                            </w:rPr>
                            <w:t xml:space="preserve">Amended:  August 11, 2022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0A594" id="Text Box 1" o:spid="_x0000_s1027" type="#_x0000_t202" style="position:absolute;margin-left:70.5pt;margin-top:717pt;width:369.75pt;height: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" filled="f" stroked="f">
              <v:textbox inset="0,0,0,0">
                <w:txbxContent>
                  <w:p w14:paraId="085EF241" w14:textId="77777777" w:rsidR="00B75069" w:rsidRDefault="00B75069" w:rsidP="00B75069">
                    <w:pPr>
                      <w:spacing w:after="0" w:line="240" w:lineRule="auto"/>
                      <w:ind w:left="14"/>
                      <w:rPr>
                        <w:rFonts w:ascii="Times New Roman" w:hAnsi="Times New Roman" w:cs="Times New Roman"/>
                      </w:rPr>
                    </w:pPr>
                  </w:p>
                  <w:p w14:paraId="0FBD29BD" w14:textId="29C51262" w:rsidR="00163345" w:rsidRPr="00B75069" w:rsidRDefault="00820894" w:rsidP="00B75069">
                    <w:pPr>
                      <w:spacing w:after="0" w:line="240" w:lineRule="auto"/>
                      <w:ind w:left="14"/>
                      <w:rPr>
                        <w:rFonts w:ascii="Times New Roman" w:hAnsi="Times New Roman" w:cs="Times New Roman"/>
                      </w:rPr>
                    </w:pPr>
                    <w:r w:rsidRPr="00B75069">
                      <w:rPr>
                        <w:rFonts w:ascii="Times New Roman" w:hAnsi="Times New Roman" w:cs="Times New Roman"/>
                      </w:rPr>
                      <w:t>Demonstration Approval Period: July 1, 2017 through September 30, 2022</w:t>
                    </w:r>
                  </w:p>
                  <w:p w14:paraId="66F6E032" w14:textId="77777777" w:rsidR="00163345" w:rsidRPr="00B75069" w:rsidRDefault="00820894" w:rsidP="00B75069">
                    <w:pPr>
                      <w:spacing w:after="0" w:line="240" w:lineRule="auto"/>
                      <w:ind w:left="14"/>
                      <w:rPr>
                        <w:rFonts w:ascii="Times New Roman" w:hAnsi="Times New Roman" w:cs="Times New Roman"/>
                      </w:rPr>
                    </w:pPr>
                    <w:r w:rsidRPr="00B75069">
                      <w:rPr>
                        <w:rFonts w:ascii="Times New Roman" w:hAnsi="Times New Roman" w:cs="Times New Roman"/>
                      </w:rPr>
                      <w:t xml:space="preserve">Amended:  August </w:t>
                    </w:r>
                    <w:r w:rsidRPr="00B75069">
                      <w:rPr>
                        <w:rFonts w:ascii="Times New Roman" w:hAnsi="Times New Roman" w:cs="Times New Roman"/>
                      </w:rPr>
                      <w:t>11</w:t>
                    </w:r>
                    <w:r w:rsidRPr="00B75069">
                      <w:rPr>
                        <w:rFonts w:ascii="Times New Roman" w:hAnsi="Times New Roman" w:cs="Times New Roman"/>
                      </w:rPr>
                      <w:t xml:space="preserve">, 2022 </w:t>
                    </w:r>
                  </w:p>
                </w:txbxContent>
              </v:textbox>
              <w10:wrap anchorx="page" anchory="page"/>
            </v:shape>
          </w:pict>
        </mc:Fallback>
      </mc:AlternateContent>
    </w:r>
  </w:p>
  <w:p w14:paraId="51066DAE" w14:textId="77777777" w:rsidR="00163345" w:rsidRDefault="00BE7CD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15221" w14:textId="77777777" w:rsidR="00BE7CD1" w:rsidRDefault="00BE7CD1" w:rsidP="00B75069">
      <w:pPr>
        <w:spacing w:after="0" w:line="240" w:lineRule="auto"/>
      </w:pPr>
      <w:r>
        <w:separator/>
      </w:r>
    </w:p>
  </w:footnote>
  <w:footnote w:type="continuationSeparator" w:id="0">
    <w:p w14:paraId="1B404397" w14:textId="77777777" w:rsidR="00BE7CD1" w:rsidRDefault="00BE7CD1" w:rsidP="00B75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82468"/>
    <w:multiLevelType w:val="hybridMultilevel"/>
    <w:tmpl w:val="D7B27EC8"/>
    <w:lvl w:ilvl="0" w:tplc="48B6C1F8">
      <w:start w:val="1"/>
      <w:numFmt w:val="decimal"/>
      <w:lvlText w:val="%1."/>
      <w:lvlJc w:val="left"/>
      <w:pPr>
        <w:ind w:left="960" w:hanging="720"/>
      </w:pPr>
      <w:rPr>
        <w:rFonts w:hint="default"/>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69"/>
    <w:rsid w:val="000B438A"/>
    <w:rsid w:val="003135FE"/>
    <w:rsid w:val="003B6DA6"/>
    <w:rsid w:val="005E3727"/>
    <w:rsid w:val="00820894"/>
    <w:rsid w:val="008B2275"/>
    <w:rsid w:val="00B75069"/>
    <w:rsid w:val="00BE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8CD7D"/>
  <w15:chartTrackingRefBased/>
  <w15:docId w15:val="{2157AC70-C430-4F37-963E-2E91C499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75069"/>
    <w:pPr>
      <w:spacing w:after="120"/>
    </w:pPr>
  </w:style>
  <w:style w:type="character" w:customStyle="1" w:styleId="BodyTextChar">
    <w:name w:val="Body Text Char"/>
    <w:basedOn w:val="DefaultParagraphFont"/>
    <w:link w:val="BodyText"/>
    <w:uiPriority w:val="99"/>
    <w:semiHidden/>
    <w:rsid w:val="00B75069"/>
  </w:style>
  <w:style w:type="paragraph" w:styleId="Header">
    <w:name w:val="header"/>
    <w:basedOn w:val="Normal"/>
    <w:link w:val="HeaderChar"/>
    <w:uiPriority w:val="99"/>
    <w:unhideWhenUsed/>
    <w:rsid w:val="00B75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069"/>
  </w:style>
  <w:style w:type="paragraph" w:styleId="Footer">
    <w:name w:val="footer"/>
    <w:basedOn w:val="Normal"/>
    <w:link w:val="FooterChar"/>
    <w:uiPriority w:val="99"/>
    <w:unhideWhenUsed/>
    <w:rsid w:val="00B75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5</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Konefal, Kaela (EHS)</dc:creator>
  <cp:keywords/>
  <dc:description/>
  <cp:lastModifiedBy>Konefal, Kaela (EHS)</cp:lastModifiedBy>
  <cp:revision>3</cp:revision>
  <dcterms:created xsi:type="dcterms:W3CDTF">2022-08-15T14:02:00Z</dcterms:created>
  <dcterms:modified xsi:type="dcterms:W3CDTF">2022-08-15T19:23:00Z</dcterms:modified>
</cp:coreProperties>
</file>