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EC" w:rsidRDefault="00EF2CEC" w:rsidP="00735506">
      <w:pPr>
        <w:pStyle w:val="Heading1"/>
      </w:pPr>
      <w:r>
        <w:t>Introduction</w:t>
      </w:r>
    </w:p>
    <w:p w:rsidR="002E4840" w:rsidRPr="00B2128C" w:rsidRDefault="002E4840" w:rsidP="00B2128C">
      <w:r w:rsidRPr="00B2128C">
        <w:t>The Regional Workforce Skills Planning Initiative was launched in April 2017 with the aim of fostering strategic alignment between state and local programs, policies and resources to fuel job growth and address employer demand for talent across the Commonwealth.</w:t>
      </w:r>
    </w:p>
    <w:p w:rsidR="00C427F4" w:rsidRPr="00B2128C" w:rsidRDefault="00B05DBE" w:rsidP="00B2128C">
      <w:r w:rsidRPr="00B2128C">
        <w:t>The original Regional Labor Market Blueprints</w:t>
      </w:r>
      <w:r w:rsidR="009805DE" w:rsidRPr="00B2128C">
        <w:t xml:space="preserve">—developed </w:t>
      </w:r>
      <w:r w:rsidRPr="00B2128C">
        <w:t>through a comprehensive year-long planning process that involved local, regional, and state leadership from workforce development, education, and economic development, and input from business and community stakeholders</w:t>
      </w:r>
      <w:r w:rsidR="009805DE" w:rsidRPr="00B2128C">
        <w:t>—reflected</w:t>
      </w:r>
      <w:r w:rsidR="0060317F" w:rsidRPr="00B2128C">
        <w:t xml:space="preserve"> a </w:t>
      </w:r>
      <w:r w:rsidR="009805DE" w:rsidRPr="00B2128C">
        <w:t xml:space="preserve">collective </w:t>
      </w:r>
      <w:r w:rsidR="0060317F" w:rsidRPr="00B2128C">
        <w:t>understanding of regional priorities and strategy for investments in seven regions across the Commonwealth: Berkshire, Pioneer Valley, Central, Southeast, Cape, Greater Boston, and Northeast.</w:t>
      </w:r>
      <w:r w:rsidR="009805DE" w:rsidRPr="00B2128C">
        <w:t xml:space="preserve"> </w:t>
      </w:r>
    </w:p>
    <w:p w:rsidR="006A12A6" w:rsidRPr="00B2128C" w:rsidRDefault="00C427F4" w:rsidP="00B2128C">
      <w:r w:rsidRPr="00B2128C">
        <w:rPr>
          <w:rFonts w:eastAsia="Times New Roman"/>
          <w:noProof/>
        </w:rPr>
        <w:drawing>
          <wp:inline distT="0" distB="0" distL="0" distR="0" wp14:anchorId="13251F1D" wp14:editId="12276677">
            <wp:extent cx="5943600" cy="3794760"/>
            <wp:effectExtent l="0" t="0" r="0" b="0"/>
            <wp:docPr id="4" name="Picture 3" descr="C:\Users\marina.r.zhavoronkov\AppData\Local\Microsoft\Windows\Temporary Internet Files\Content.Outlook\T63J9PZC\miou m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marina.r.zhavoronkov\AppData\Local\Microsoft\Windows\Temporary Internet Files\Content.Outlook\T63J9PZC\miou map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94760"/>
                    </a:xfrm>
                    <a:prstGeom prst="rect">
                      <a:avLst/>
                    </a:prstGeom>
                    <a:noFill/>
                  </pic:spPr>
                </pic:pic>
              </a:graphicData>
            </a:graphic>
          </wp:inline>
        </w:drawing>
      </w:r>
    </w:p>
    <w:p w:rsidR="002E4840" w:rsidRPr="00B2128C" w:rsidRDefault="002E4840" w:rsidP="00B2128C">
      <w:pPr>
        <w:rPr>
          <w:rFonts w:eastAsia="Times New Roman"/>
        </w:rPr>
      </w:pPr>
      <w:r w:rsidRPr="00B2128C">
        <w:rPr>
          <w:rFonts w:eastAsia="Times New Roman"/>
        </w:rPr>
        <w:t xml:space="preserve">In order to promote a </w:t>
      </w:r>
      <w:r w:rsidR="00EC6208">
        <w:rPr>
          <w:rFonts w:eastAsia="Times New Roman"/>
        </w:rPr>
        <w:t>better</w:t>
      </w:r>
      <w:r w:rsidRPr="00B2128C">
        <w:rPr>
          <w:rFonts w:eastAsia="Times New Roman"/>
        </w:rPr>
        <w:t xml:space="preserve"> understanding of the current and projected needs of the workforce sys</w:t>
      </w:r>
      <w:r w:rsidR="00EC6208">
        <w:rPr>
          <w:rFonts w:eastAsia="Times New Roman"/>
        </w:rPr>
        <w:t xml:space="preserve">tem, a second round of regional </w:t>
      </w:r>
      <w:r w:rsidRPr="00B2128C">
        <w:rPr>
          <w:rFonts w:eastAsia="Times New Roman"/>
        </w:rPr>
        <w:t>labor market data packages was released in 2019.</w:t>
      </w:r>
    </w:p>
    <w:p w:rsidR="00A800B4" w:rsidRPr="00C427F4" w:rsidRDefault="00A800B4" w:rsidP="00A800B4">
      <w:pPr>
        <w:pStyle w:val="Heading1"/>
      </w:pPr>
      <w:r>
        <w:t>Purpose</w:t>
      </w:r>
    </w:p>
    <w:p w:rsidR="00890121" w:rsidRDefault="00C427F4" w:rsidP="00890121">
      <w:pPr>
        <w:rPr>
          <w:rFonts w:eastAsia="Times New Roman" w:cstheme="minorHAnsi"/>
          <w:szCs w:val="22"/>
        </w:rPr>
      </w:pPr>
      <w:r w:rsidRPr="00103E81">
        <w:lastRenderedPageBreak/>
        <w:t xml:space="preserve">This document offers a </w:t>
      </w:r>
      <w:r w:rsidRPr="00103E81">
        <w:rPr>
          <w:b/>
          <w:i/>
        </w:rPr>
        <w:t>guiding template</w:t>
      </w:r>
      <w:r w:rsidRPr="00103E81">
        <w:t xml:space="preserve"> for Regional Teams to provide an update to their Regional Labor Market Blueprint. </w:t>
      </w:r>
      <w:r w:rsidR="00890121">
        <w:rPr>
          <w:rFonts w:eastAsia="Times New Roman" w:cstheme="minorHAnsi"/>
          <w:szCs w:val="22"/>
        </w:rPr>
        <w:t>Intended as a resource for external audiences, the update should illustrate how the Regional Team fosters strategic alignment and ensures that the workforce system is industry-relevant, responding to the changing economic conditions and workforce needs of the region.</w:t>
      </w:r>
    </w:p>
    <w:tbl>
      <w:tblPr>
        <w:tblStyle w:val="TableGrid"/>
        <w:tblW w:w="10350" w:type="dxa"/>
        <w:tblInd w:w="-545" w:type="dxa"/>
        <w:tblLook w:val="04A0" w:firstRow="1" w:lastRow="0" w:firstColumn="1" w:lastColumn="0" w:noHBand="0" w:noVBand="1"/>
      </w:tblPr>
      <w:tblGrid>
        <w:gridCol w:w="4680"/>
        <w:gridCol w:w="5670"/>
      </w:tblGrid>
      <w:tr w:rsidR="00A3033B" w:rsidRPr="00D0661C" w:rsidTr="006B7594">
        <w:tc>
          <w:tcPr>
            <w:tcW w:w="10350" w:type="dxa"/>
            <w:gridSpan w:val="2"/>
            <w:shd w:val="clear" w:color="auto" w:fill="5B9BD5" w:themeFill="accent1"/>
          </w:tcPr>
          <w:p w:rsidR="00A3033B" w:rsidRPr="00D0661C" w:rsidRDefault="00A3033B" w:rsidP="001C62FC">
            <w:pPr>
              <w:pStyle w:val="ListParagraph"/>
              <w:numPr>
                <w:ilvl w:val="0"/>
                <w:numId w:val="1"/>
              </w:numPr>
              <w:ind w:left="747"/>
              <w:rPr>
                <w:rFonts w:cstheme="minorHAnsi"/>
                <w:b/>
                <w:szCs w:val="22"/>
              </w:rPr>
            </w:pPr>
            <w:r w:rsidRPr="00D0661C">
              <w:rPr>
                <w:rFonts w:cstheme="minorHAnsi"/>
                <w:b/>
                <w:szCs w:val="22"/>
              </w:rPr>
              <w:t xml:space="preserve">Where are we now? </w:t>
            </w:r>
          </w:p>
          <w:p w:rsidR="00A3033B" w:rsidRPr="00D0661C" w:rsidRDefault="00A3033B" w:rsidP="00A3033B">
            <w:pPr>
              <w:pStyle w:val="ListParagraph"/>
              <w:ind w:left="0"/>
              <w:rPr>
                <w:rFonts w:cstheme="minorHAnsi"/>
                <w:szCs w:val="22"/>
              </w:rPr>
            </w:pPr>
            <w:r w:rsidRPr="00D0661C">
              <w:rPr>
                <w:rFonts w:cstheme="minorHAnsi"/>
                <w:szCs w:val="22"/>
              </w:rPr>
              <w:t>Describe the current state of your region, including a</w:t>
            </w:r>
            <w:r w:rsidR="00054473" w:rsidRPr="00D0661C">
              <w:rPr>
                <w:rFonts w:cstheme="minorHAnsi"/>
                <w:szCs w:val="22"/>
              </w:rPr>
              <w:t xml:space="preserve"> summary</w:t>
            </w:r>
            <w:r w:rsidRPr="00D0661C">
              <w:rPr>
                <w:rFonts w:cstheme="minorHAnsi"/>
                <w:szCs w:val="22"/>
              </w:rPr>
              <w:t xml:space="preserve"> of </w:t>
            </w:r>
            <w:r w:rsidR="00D02E00" w:rsidRPr="00D0661C">
              <w:rPr>
                <w:rFonts w:cstheme="minorHAnsi"/>
                <w:szCs w:val="22"/>
              </w:rPr>
              <w:t xml:space="preserve">regional </w:t>
            </w:r>
            <w:r w:rsidRPr="00D0661C">
              <w:rPr>
                <w:rFonts w:cstheme="minorHAnsi"/>
                <w:szCs w:val="22"/>
              </w:rPr>
              <w:t>industr</w:t>
            </w:r>
            <w:r w:rsidR="00D02E00" w:rsidRPr="00D0661C">
              <w:rPr>
                <w:rFonts w:cstheme="minorHAnsi"/>
                <w:szCs w:val="22"/>
              </w:rPr>
              <w:t xml:space="preserve">y and </w:t>
            </w:r>
            <w:r w:rsidRPr="00D0661C">
              <w:rPr>
                <w:rFonts w:cstheme="minorHAnsi"/>
                <w:szCs w:val="22"/>
              </w:rPr>
              <w:t>occupation</w:t>
            </w:r>
            <w:r w:rsidR="00D02E00" w:rsidRPr="00D0661C">
              <w:rPr>
                <w:rFonts w:cstheme="minorHAnsi"/>
                <w:szCs w:val="22"/>
              </w:rPr>
              <w:t>al priorities</w:t>
            </w:r>
            <w:r w:rsidRPr="00D0661C">
              <w:rPr>
                <w:rFonts w:cstheme="minorHAnsi"/>
                <w:szCs w:val="22"/>
              </w:rPr>
              <w:t>, demographic shifts, and gaps between employer demand and employee supply.</w:t>
            </w:r>
          </w:p>
        </w:tc>
      </w:tr>
      <w:tr w:rsidR="00BA69FA" w:rsidRPr="00D0661C" w:rsidTr="006B7594">
        <w:tblPrEx>
          <w:jc w:val="center"/>
          <w:tblInd w:w="0" w:type="dxa"/>
        </w:tblPrEx>
        <w:trPr>
          <w:trHeight w:val="1178"/>
          <w:jc w:val="center"/>
        </w:trPr>
        <w:tc>
          <w:tcPr>
            <w:tcW w:w="10350" w:type="dxa"/>
            <w:gridSpan w:val="2"/>
            <w:shd w:val="clear" w:color="auto" w:fill="DEEAF6" w:themeFill="accent1" w:themeFillTint="33"/>
          </w:tcPr>
          <w:p w:rsidR="00BA69FA" w:rsidRPr="00D0661C" w:rsidRDefault="00BA69FA" w:rsidP="00F13EBA">
            <w:pPr>
              <w:rPr>
                <w:rFonts w:cstheme="minorHAnsi"/>
                <w:b/>
                <w:szCs w:val="22"/>
                <w:u w:val="single"/>
              </w:rPr>
            </w:pPr>
            <w:r w:rsidRPr="00D0661C">
              <w:rPr>
                <w:rFonts w:cstheme="minorHAnsi"/>
                <w:b/>
                <w:szCs w:val="22"/>
                <w:u w:val="single"/>
              </w:rPr>
              <w:t>Criteria for Priority Industries/Occupations</w:t>
            </w:r>
          </w:p>
          <w:p w:rsidR="00BA69FA" w:rsidRPr="00D0661C" w:rsidRDefault="00BA69FA" w:rsidP="00F13EBA">
            <w:pPr>
              <w:rPr>
                <w:rFonts w:cstheme="minorHAnsi"/>
                <w:szCs w:val="22"/>
              </w:rPr>
            </w:pPr>
            <w:r w:rsidRPr="00D0661C">
              <w:rPr>
                <w:rFonts w:cstheme="minorHAnsi"/>
                <w:szCs w:val="22"/>
              </w:rPr>
              <w:t xml:space="preserve">The regional kick-off meetings with the WSC suggested a number of foundational criteria to prioritize industries and occupations, including existing job openings, jobs with low barriers to entry, jobs that lead to career pathways, and occupations with high demand (current openings, short/long term projections), and self-sustaining wages. </w:t>
            </w:r>
          </w:p>
        </w:tc>
      </w:tr>
      <w:tr w:rsidR="00BA69FA" w:rsidRPr="00D0661C" w:rsidTr="006B7594">
        <w:tblPrEx>
          <w:jc w:val="center"/>
          <w:tblInd w:w="0" w:type="dxa"/>
        </w:tblPrEx>
        <w:trPr>
          <w:trHeight w:val="2330"/>
          <w:jc w:val="center"/>
        </w:trPr>
        <w:tc>
          <w:tcPr>
            <w:tcW w:w="4680" w:type="dxa"/>
            <w:shd w:val="clear" w:color="auto" w:fill="FFFFFF" w:themeFill="background1"/>
          </w:tcPr>
          <w:p w:rsidR="00BA69FA" w:rsidRPr="00D0661C" w:rsidRDefault="00BA69FA" w:rsidP="00F13EBA">
            <w:pPr>
              <w:rPr>
                <w:rFonts w:cstheme="minorHAnsi"/>
                <w:b/>
                <w:szCs w:val="22"/>
                <w:u w:val="single"/>
              </w:rPr>
            </w:pPr>
            <w:r w:rsidRPr="00D0661C">
              <w:rPr>
                <w:rFonts w:cstheme="minorHAnsi"/>
                <w:b/>
                <w:szCs w:val="22"/>
                <w:u w:val="single"/>
              </w:rPr>
              <w:t>STATE CRITERIA</w:t>
            </w:r>
          </w:p>
          <w:p w:rsidR="00BA69FA" w:rsidRPr="00D0661C" w:rsidRDefault="00BA69FA" w:rsidP="001C62FC">
            <w:pPr>
              <w:pStyle w:val="ListParagraph"/>
              <w:numPr>
                <w:ilvl w:val="0"/>
                <w:numId w:val="2"/>
              </w:numPr>
              <w:rPr>
                <w:rFonts w:cstheme="minorHAnsi"/>
                <w:szCs w:val="22"/>
              </w:rPr>
            </w:pPr>
            <w:r w:rsidRPr="00D0661C">
              <w:rPr>
                <w:rFonts w:cstheme="minorHAnsi"/>
                <w:szCs w:val="22"/>
              </w:rPr>
              <w:t>High employer demand</w:t>
            </w:r>
          </w:p>
          <w:p w:rsidR="00BA69FA" w:rsidRPr="009F21BB" w:rsidRDefault="009F21BB" w:rsidP="001C62FC">
            <w:pPr>
              <w:pStyle w:val="ListParagraph"/>
              <w:numPr>
                <w:ilvl w:val="0"/>
                <w:numId w:val="2"/>
              </w:numPr>
              <w:rPr>
                <w:rFonts w:cstheme="minorHAnsi"/>
                <w:szCs w:val="22"/>
              </w:rPr>
            </w:pPr>
            <w:r>
              <w:rPr>
                <w:rFonts w:cstheme="minorHAnsi"/>
                <w:szCs w:val="22"/>
              </w:rPr>
              <w:t>High demand and</w:t>
            </w:r>
            <w:r w:rsidR="00D0661C">
              <w:rPr>
                <w:rFonts w:cstheme="minorHAnsi"/>
                <w:szCs w:val="22"/>
              </w:rPr>
              <w:t xml:space="preserve"> wages</w:t>
            </w:r>
            <w:r>
              <w:rPr>
                <w:rFonts w:cstheme="minorHAnsi"/>
                <w:szCs w:val="22"/>
              </w:rPr>
              <w:t xml:space="preserve"> </w:t>
            </w:r>
            <w:r w:rsidR="00D0661C" w:rsidRPr="009F21BB">
              <w:rPr>
                <w:rFonts w:cstheme="minorHAnsi"/>
                <w:szCs w:val="22"/>
              </w:rPr>
              <w:t>(</w:t>
            </w:r>
            <w:r w:rsidRPr="009F21BB">
              <w:rPr>
                <w:rFonts w:cstheme="minorHAnsi"/>
                <w:szCs w:val="22"/>
              </w:rPr>
              <w:t>4</w:t>
            </w:r>
            <w:r>
              <w:rPr>
                <w:rFonts w:cstheme="minorHAnsi"/>
                <w:szCs w:val="22"/>
              </w:rPr>
              <w:t>+</w:t>
            </w:r>
            <w:r w:rsidR="00D0661C" w:rsidRPr="009F21BB">
              <w:rPr>
                <w:rFonts w:cstheme="minorHAnsi"/>
                <w:szCs w:val="22"/>
              </w:rPr>
              <w:t xml:space="preserve"> star </w:t>
            </w:r>
            <w:r>
              <w:rPr>
                <w:rFonts w:cstheme="minorHAnsi"/>
                <w:szCs w:val="22"/>
              </w:rPr>
              <w:t>ranking</w:t>
            </w:r>
            <w:r w:rsidR="00BA69FA" w:rsidRPr="009F21BB">
              <w:rPr>
                <w:rFonts w:cstheme="minorHAnsi"/>
                <w:szCs w:val="22"/>
              </w:rPr>
              <w:t>)</w:t>
            </w:r>
          </w:p>
          <w:p w:rsidR="00BA69FA" w:rsidRPr="00D0661C" w:rsidRDefault="00D0661C" w:rsidP="001C62FC">
            <w:pPr>
              <w:pStyle w:val="ListParagraph"/>
              <w:numPr>
                <w:ilvl w:val="0"/>
                <w:numId w:val="2"/>
              </w:numPr>
              <w:rPr>
                <w:rFonts w:cstheme="minorHAnsi"/>
                <w:szCs w:val="22"/>
              </w:rPr>
            </w:pPr>
            <w:r>
              <w:rPr>
                <w:rFonts w:cstheme="minorHAnsi"/>
                <w:szCs w:val="22"/>
              </w:rPr>
              <w:t>Talent gaps (</w:t>
            </w:r>
            <w:r w:rsidR="009F21BB">
              <w:rPr>
                <w:rFonts w:cstheme="minorHAnsi"/>
                <w:szCs w:val="22"/>
              </w:rPr>
              <w:t>supply-demand ratio</w:t>
            </w:r>
            <w:r w:rsidR="00BA69FA" w:rsidRPr="00D0661C">
              <w:rPr>
                <w:rFonts w:cstheme="minorHAnsi"/>
                <w:szCs w:val="22"/>
              </w:rPr>
              <w:t>)</w:t>
            </w:r>
          </w:p>
          <w:p w:rsidR="00BA69FA" w:rsidRPr="00D0661C" w:rsidRDefault="00BA69FA" w:rsidP="001C62FC">
            <w:pPr>
              <w:pStyle w:val="ListParagraph"/>
              <w:numPr>
                <w:ilvl w:val="0"/>
                <w:numId w:val="2"/>
              </w:numPr>
              <w:rPr>
                <w:rFonts w:cstheme="minorHAnsi"/>
                <w:szCs w:val="22"/>
              </w:rPr>
            </w:pPr>
            <w:r w:rsidRPr="00D0661C">
              <w:rPr>
                <w:rFonts w:cstheme="minorHAnsi"/>
                <w:szCs w:val="22"/>
              </w:rPr>
              <w:t xml:space="preserve">Career </w:t>
            </w:r>
            <w:r w:rsidR="00D0661C">
              <w:rPr>
                <w:rFonts w:cstheme="minorHAnsi"/>
                <w:szCs w:val="22"/>
              </w:rPr>
              <w:t>p</w:t>
            </w:r>
            <w:r w:rsidRPr="00D0661C">
              <w:rPr>
                <w:rFonts w:cstheme="minorHAnsi"/>
                <w:szCs w:val="22"/>
              </w:rPr>
              <w:t xml:space="preserve">athways </w:t>
            </w:r>
          </w:p>
        </w:tc>
        <w:tc>
          <w:tcPr>
            <w:tcW w:w="5670" w:type="dxa"/>
            <w:shd w:val="clear" w:color="auto" w:fill="FFFFFF" w:themeFill="background1"/>
          </w:tcPr>
          <w:p w:rsidR="00BA69FA" w:rsidRPr="00D0661C" w:rsidRDefault="00BA69FA" w:rsidP="00F13EBA">
            <w:pPr>
              <w:rPr>
                <w:rFonts w:cstheme="minorHAnsi"/>
                <w:b/>
                <w:szCs w:val="22"/>
                <w:u w:val="single"/>
              </w:rPr>
            </w:pPr>
            <w:r w:rsidRPr="00D0661C">
              <w:rPr>
                <w:rFonts w:cstheme="minorHAnsi"/>
                <w:b/>
                <w:szCs w:val="22"/>
                <w:u w:val="single"/>
              </w:rPr>
              <w:t>REGIONAL CRITERIA</w:t>
            </w:r>
          </w:p>
          <w:p w:rsidR="00D75F3D" w:rsidRPr="009D6BE3" w:rsidRDefault="00D75F3D" w:rsidP="00D75F3D">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The regional planning team also developed additional criteria it felt were important to help us identify industries and occupations that might best fit with higher need job seekers to ensure they are not overlooked in this process:</w:t>
            </w:r>
          </w:p>
          <w:p w:rsidR="00D75F3D" w:rsidRPr="009D6BE3" w:rsidRDefault="00D75F3D" w:rsidP="001C62FC">
            <w:pPr>
              <w:numPr>
                <w:ilvl w:val="0"/>
                <w:numId w:val="8"/>
              </w:numPr>
              <w:autoSpaceDE w:val="0"/>
              <w:autoSpaceDN w:val="0"/>
              <w:adjustRightInd w:val="0"/>
              <w:spacing w:before="0" w:after="0" w:line="240" w:lineRule="auto"/>
              <w:ind w:left="270" w:hanging="270"/>
              <w:rPr>
                <w:rFonts w:asciiTheme="majorHAnsi" w:hAnsiTheme="majorHAnsi" w:cs="Arial"/>
                <w:sz w:val="24"/>
                <w:szCs w:val="24"/>
              </w:rPr>
            </w:pPr>
            <w:r w:rsidRPr="009D6BE3">
              <w:rPr>
                <w:rFonts w:asciiTheme="majorHAnsi" w:hAnsiTheme="majorHAnsi" w:cs="Arial"/>
                <w:sz w:val="24"/>
                <w:szCs w:val="24"/>
              </w:rPr>
              <w:t>Strong Employer engagement</w:t>
            </w:r>
            <w:r>
              <w:rPr>
                <w:rFonts w:asciiTheme="majorHAnsi" w:hAnsiTheme="majorHAnsi" w:cs="Arial"/>
                <w:sz w:val="24"/>
                <w:szCs w:val="24"/>
              </w:rPr>
              <w:t xml:space="preserve"> (employers willing to become actively engaged in working with workforce system stakeholders)</w:t>
            </w:r>
          </w:p>
          <w:p w:rsidR="00D75F3D" w:rsidRPr="009D6BE3" w:rsidRDefault="00D75F3D" w:rsidP="001C62FC">
            <w:pPr>
              <w:numPr>
                <w:ilvl w:val="0"/>
                <w:numId w:val="8"/>
              </w:numPr>
              <w:autoSpaceDE w:val="0"/>
              <w:autoSpaceDN w:val="0"/>
              <w:adjustRightInd w:val="0"/>
              <w:spacing w:before="0" w:after="0" w:line="240" w:lineRule="auto"/>
              <w:ind w:left="270" w:hanging="270"/>
              <w:rPr>
                <w:rFonts w:asciiTheme="majorHAnsi" w:hAnsiTheme="majorHAnsi" w:cs="Arial"/>
                <w:sz w:val="24"/>
                <w:szCs w:val="24"/>
              </w:rPr>
            </w:pPr>
            <w:r w:rsidRPr="009D6BE3">
              <w:rPr>
                <w:rFonts w:asciiTheme="majorHAnsi" w:hAnsiTheme="majorHAnsi" w:cs="Arial"/>
                <w:sz w:val="24"/>
                <w:szCs w:val="24"/>
              </w:rPr>
              <w:t>Low barriers to employment</w:t>
            </w:r>
            <w:r>
              <w:rPr>
                <w:rFonts w:asciiTheme="majorHAnsi" w:hAnsiTheme="majorHAnsi" w:cs="Arial"/>
                <w:sz w:val="24"/>
                <w:szCs w:val="24"/>
              </w:rPr>
              <w:t xml:space="preserve"> (employment opportunities that do not by their nature exclude residents with barriers to employment, such as those that exclusively seek bachelor’s degrees or above)</w:t>
            </w:r>
          </w:p>
          <w:p w:rsidR="00BA69FA" w:rsidRDefault="00D75F3D" w:rsidP="001C62FC">
            <w:pPr>
              <w:numPr>
                <w:ilvl w:val="0"/>
                <w:numId w:val="8"/>
              </w:numPr>
              <w:autoSpaceDE w:val="0"/>
              <w:autoSpaceDN w:val="0"/>
              <w:adjustRightInd w:val="0"/>
              <w:spacing w:before="0" w:after="0" w:line="240" w:lineRule="auto"/>
              <w:ind w:left="270" w:hanging="270"/>
              <w:rPr>
                <w:rFonts w:asciiTheme="majorHAnsi" w:hAnsiTheme="majorHAnsi" w:cs="Arial"/>
                <w:sz w:val="24"/>
                <w:szCs w:val="24"/>
              </w:rPr>
            </w:pPr>
            <w:r w:rsidRPr="009D6BE3">
              <w:rPr>
                <w:rFonts w:asciiTheme="majorHAnsi" w:hAnsiTheme="majorHAnsi" w:cs="Arial"/>
                <w:sz w:val="24"/>
                <w:szCs w:val="24"/>
              </w:rPr>
              <w:t xml:space="preserve">Alignment with </w:t>
            </w:r>
            <w:r>
              <w:rPr>
                <w:rFonts w:asciiTheme="majorHAnsi" w:hAnsiTheme="majorHAnsi" w:cs="Arial"/>
                <w:sz w:val="24"/>
                <w:szCs w:val="24"/>
              </w:rPr>
              <w:t>high need job-seeker p</w:t>
            </w:r>
            <w:r w:rsidRPr="009D6BE3">
              <w:rPr>
                <w:rFonts w:asciiTheme="majorHAnsi" w:hAnsiTheme="majorHAnsi" w:cs="Arial"/>
                <w:sz w:val="24"/>
                <w:szCs w:val="24"/>
              </w:rPr>
              <w:t>opulation</w:t>
            </w:r>
            <w:r>
              <w:rPr>
                <w:rFonts w:asciiTheme="majorHAnsi" w:hAnsiTheme="majorHAnsi" w:cs="Arial"/>
                <w:sz w:val="24"/>
                <w:szCs w:val="24"/>
              </w:rPr>
              <w:t>s</w:t>
            </w:r>
            <w:r w:rsidRPr="009D6BE3">
              <w:rPr>
                <w:rFonts w:asciiTheme="majorHAnsi" w:hAnsiTheme="majorHAnsi" w:cs="Arial"/>
                <w:sz w:val="24"/>
                <w:szCs w:val="24"/>
              </w:rPr>
              <w:t xml:space="preserve"> (</w:t>
            </w:r>
            <w:r>
              <w:rPr>
                <w:rFonts w:asciiTheme="majorHAnsi" w:hAnsiTheme="majorHAnsi" w:cs="Arial"/>
                <w:sz w:val="24"/>
                <w:szCs w:val="24"/>
              </w:rPr>
              <w:t xml:space="preserve">employment opportunities that may be available to job seekers </w:t>
            </w:r>
            <w:r w:rsidRPr="009D6BE3">
              <w:rPr>
                <w:rFonts w:asciiTheme="majorHAnsi" w:hAnsiTheme="majorHAnsi" w:cs="Arial"/>
                <w:sz w:val="24"/>
                <w:szCs w:val="24"/>
              </w:rPr>
              <w:t>current</w:t>
            </w:r>
            <w:r>
              <w:rPr>
                <w:rFonts w:asciiTheme="majorHAnsi" w:hAnsiTheme="majorHAnsi" w:cs="Arial"/>
                <w:sz w:val="24"/>
                <w:szCs w:val="24"/>
              </w:rPr>
              <w:t xml:space="preserve">ly ready for employment or those with the ability to gain readiness with short term education, training and support) </w:t>
            </w:r>
            <w:r w:rsidRPr="009D6BE3">
              <w:rPr>
                <w:rFonts w:asciiTheme="majorHAnsi" w:hAnsiTheme="majorHAnsi" w:cs="Arial"/>
                <w:sz w:val="24"/>
                <w:szCs w:val="24"/>
              </w:rPr>
              <w:t xml:space="preserve"> </w:t>
            </w:r>
          </w:p>
          <w:p w:rsidR="00D75F3D" w:rsidRDefault="00D75F3D" w:rsidP="00D75F3D">
            <w:pPr>
              <w:autoSpaceDE w:val="0"/>
              <w:autoSpaceDN w:val="0"/>
              <w:adjustRightInd w:val="0"/>
              <w:spacing w:before="0" w:after="0" w:line="240" w:lineRule="auto"/>
              <w:ind w:left="270"/>
              <w:rPr>
                <w:rFonts w:asciiTheme="majorHAnsi" w:hAnsiTheme="majorHAnsi" w:cs="Arial"/>
                <w:sz w:val="24"/>
                <w:szCs w:val="24"/>
              </w:rPr>
            </w:pPr>
          </w:p>
          <w:p w:rsidR="00D75F3D" w:rsidRDefault="00D75F3D" w:rsidP="00D75F3D">
            <w:pPr>
              <w:autoSpaceDE w:val="0"/>
              <w:autoSpaceDN w:val="0"/>
              <w:adjustRightInd w:val="0"/>
              <w:spacing w:before="0" w:after="0" w:line="240" w:lineRule="auto"/>
              <w:ind w:left="270"/>
              <w:rPr>
                <w:rFonts w:asciiTheme="majorHAnsi" w:hAnsiTheme="majorHAnsi" w:cs="Arial"/>
                <w:sz w:val="24"/>
                <w:szCs w:val="24"/>
              </w:rPr>
            </w:pPr>
          </w:p>
          <w:p w:rsidR="00D75F3D" w:rsidRDefault="00D75F3D" w:rsidP="00D75F3D">
            <w:pPr>
              <w:autoSpaceDE w:val="0"/>
              <w:autoSpaceDN w:val="0"/>
              <w:adjustRightInd w:val="0"/>
              <w:spacing w:before="0" w:after="0" w:line="240" w:lineRule="auto"/>
              <w:ind w:left="270"/>
              <w:rPr>
                <w:rFonts w:asciiTheme="majorHAnsi" w:hAnsiTheme="majorHAnsi" w:cs="Arial"/>
                <w:sz w:val="24"/>
                <w:szCs w:val="24"/>
              </w:rPr>
            </w:pPr>
          </w:p>
          <w:p w:rsidR="00D75F3D" w:rsidRDefault="00D75F3D" w:rsidP="00D75F3D">
            <w:pPr>
              <w:autoSpaceDE w:val="0"/>
              <w:autoSpaceDN w:val="0"/>
              <w:adjustRightInd w:val="0"/>
              <w:spacing w:before="0" w:after="0" w:line="240" w:lineRule="auto"/>
              <w:ind w:left="270"/>
              <w:rPr>
                <w:rFonts w:asciiTheme="majorHAnsi" w:hAnsiTheme="majorHAnsi" w:cs="Arial"/>
                <w:sz w:val="24"/>
                <w:szCs w:val="24"/>
              </w:rPr>
            </w:pPr>
          </w:p>
          <w:p w:rsidR="006B7594" w:rsidRPr="00D75F3D" w:rsidRDefault="006B7594" w:rsidP="00D75F3D">
            <w:pPr>
              <w:autoSpaceDE w:val="0"/>
              <w:autoSpaceDN w:val="0"/>
              <w:adjustRightInd w:val="0"/>
              <w:spacing w:before="0" w:after="0" w:line="240" w:lineRule="auto"/>
              <w:ind w:left="270"/>
              <w:rPr>
                <w:rFonts w:asciiTheme="majorHAnsi" w:hAnsiTheme="majorHAnsi" w:cs="Arial"/>
                <w:sz w:val="24"/>
                <w:szCs w:val="24"/>
              </w:rPr>
            </w:pPr>
          </w:p>
        </w:tc>
      </w:tr>
      <w:tr w:rsidR="00A3033B" w:rsidRPr="00D0661C" w:rsidTr="006B7594">
        <w:tc>
          <w:tcPr>
            <w:tcW w:w="10350" w:type="dxa"/>
            <w:gridSpan w:val="2"/>
            <w:shd w:val="clear" w:color="auto" w:fill="DEEAF6" w:themeFill="accent1" w:themeFillTint="33"/>
          </w:tcPr>
          <w:p w:rsidR="00A3033B" w:rsidRPr="00D0661C" w:rsidRDefault="00A3033B" w:rsidP="00A3033B">
            <w:pPr>
              <w:rPr>
                <w:rFonts w:eastAsia="Times New Roman" w:cstheme="minorHAnsi"/>
                <w:szCs w:val="22"/>
                <w:u w:val="single"/>
              </w:rPr>
            </w:pPr>
            <w:r w:rsidRPr="00D0661C">
              <w:rPr>
                <w:rFonts w:eastAsia="Times New Roman" w:cstheme="minorHAnsi"/>
                <w:b/>
                <w:szCs w:val="22"/>
                <w:u w:val="single"/>
              </w:rPr>
              <w:lastRenderedPageBreak/>
              <w:t>Priority Industries and Occupations</w:t>
            </w:r>
          </w:p>
          <w:p w:rsidR="00D02E00" w:rsidRPr="00D0661C" w:rsidRDefault="00D02E00" w:rsidP="00A3033B">
            <w:pPr>
              <w:rPr>
                <w:rFonts w:eastAsia="Times New Roman" w:cstheme="minorHAnsi"/>
                <w:szCs w:val="22"/>
              </w:rPr>
            </w:pPr>
            <w:r w:rsidRPr="00D0661C">
              <w:rPr>
                <w:rFonts w:eastAsia="Times New Roman" w:cstheme="minorHAnsi"/>
                <w:szCs w:val="22"/>
              </w:rPr>
              <w:t>Describe the collectively developed industry and occupation</w:t>
            </w:r>
            <w:r w:rsidR="00537E31" w:rsidRPr="00D0661C">
              <w:rPr>
                <w:rFonts w:eastAsia="Times New Roman" w:cstheme="minorHAnsi"/>
                <w:szCs w:val="22"/>
              </w:rPr>
              <w:t>al</w:t>
            </w:r>
            <w:r w:rsidRPr="00D0661C">
              <w:rPr>
                <w:rFonts w:eastAsia="Times New Roman" w:cstheme="minorHAnsi"/>
                <w:szCs w:val="22"/>
              </w:rPr>
              <w:t xml:space="preserve"> priorities for your region.</w:t>
            </w:r>
          </w:p>
        </w:tc>
      </w:tr>
      <w:tr w:rsidR="00A3033B" w:rsidRPr="00D0661C" w:rsidTr="006B7594">
        <w:trPr>
          <w:trHeight w:val="2780"/>
        </w:trPr>
        <w:tc>
          <w:tcPr>
            <w:tcW w:w="10350" w:type="dxa"/>
            <w:gridSpan w:val="2"/>
          </w:tcPr>
          <w:p w:rsidR="00A3033B" w:rsidRPr="00D0661C" w:rsidRDefault="00A3033B" w:rsidP="00A3033B">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Where you have </w:t>
            </w:r>
            <w:r w:rsidR="00155F46">
              <w:rPr>
                <w:rFonts w:eastAsia="Times New Roman" w:cstheme="minorHAnsi"/>
                <w:szCs w:val="22"/>
              </w:rPr>
              <w:t>prioritized</w:t>
            </w:r>
            <w:r w:rsidRPr="00D0661C">
              <w:rPr>
                <w:rFonts w:eastAsia="Times New Roman" w:cstheme="minorHAnsi"/>
                <w:szCs w:val="22"/>
              </w:rPr>
              <w:t xml:space="preserve"> an industry that does not fit neatly</w:t>
            </w:r>
            <w:r w:rsidRPr="00D0661C">
              <w:rPr>
                <w:rFonts w:eastAsia="Times New Roman" w:cstheme="minorHAnsi"/>
                <w:b/>
                <w:szCs w:val="22"/>
              </w:rPr>
              <w:t xml:space="preserve"> </w:t>
            </w:r>
            <w:r w:rsidRPr="00D0661C">
              <w:rPr>
                <w:rFonts w:eastAsia="Times New Roman" w:cstheme="minorHAnsi"/>
                <w:szCs w:val="22"/>
              </w:rPr>
              <w:t>into a 2-digit NAICS code (i.e. creative economy), note where it would best fit (i.e. Arts and Recreation) and describe the portion of the 2-digit industry</w:t>
            </w:r>
            <w:r w:rsidR="00C941DA">
              <w:rPr>
                <w:rFonts w:eastAsia="Times New Roman" w:cstheme="minorHAnsi"/>
                <w:szCs w:val="22"/>
              </w:rPr>
              <w:t xml:space="preserve"> sector</w:t>
            </w:r>
            <w:r w:rsidRPr="00D0661C">
              <w:rPr>
                <w:rFonts w:eastAsia="Times New Roman" w:cstheme="minorHAnsi"/>
                <w:szCs w:val="22"/>
              </w:rPr>
              <w:t xml:space="preserve"> </w:t>
            </w:r>
            <w:r w:rsidR="00C941DA">
              <w:rPr>
                <w:rFonts w:eastAsia="Times New Roman" w:cstheme="minorHAnsi"/>
                <w:szCs w:val="22"/>
              </w:rPr>
              <w:t xml:space="preserve">that </w:t>
            </w:r>
            <w:r w:rsidRPr="00D0661C">
              <w:rPr>
                <w:rFonts w:eastAsia="Times New Roman" w:cstheme="minorHAnsi"/>
                <w:szCs w:val="22"/>
              </w:rPr>
              <w:t xml:space="preserve">you </w:t>
            </w:r>
            <w:r w:rsidR="00F51137">
              <w:rPr>
                <w:rFonts w:eastAsia="Times New Roman" w:cstheme="minorHAnsi"/>
                <w:szCs w:val="22"/>
              </w:rPr>
              <w:t>prioritized</w:t>
            </w:r>
            <w:r w:rsidRPr="00D0661C">
              <w:rPr>
                <w:rFonts w:eastAsia="Times New Roman" w:cstheme="minorHAnsi"/>
                <w:szCs w:val="22"/>
              </w:rPr>
              <w:t xml:space="preserve">. </w:t>
            </w:r>
          </w:p>
          <w:p w:rsidR="00776445" w:rsidRPr="004E3BAA" w:rsidRDefault="00776445" w:rsidP="00776445">
            <w:pPr>
              <w:ind w:left="360" w:hanging="360"/>
              <w:rPr>
                <w:rFonts w:asciiTheme="majorHAnsi" w:eastAsia="Arial" w:hAnsiTheme="majorHAnsi" w:cs="Arial"/>
                <w:sz w:val="24"/>
                <w:szCs w:val="24"/>
              </w:rPr>
            </w:pPr>
            <w:r w:rsidRPr="004E3BAA">
              <w:rPr>
                <w:rFonts w:asciiTheme="majorHAnsi" w:eastAsia="Arial" w:hAnsiTheme="majorHAnsi" w:cs="Arial"/>
                <w:sz w:val="24"/>
                <w:szCs w:val="24"/>
              </w:rPr>
              <w:t xml:space="preserve">The priority industries that </w:t>
            </w:r>
            <w:r>
              <w:rPr>
                <w:rFonts w:asciiTheme="majorHAnsi" w:eastAsia="Arial" w:hAnsiTheme="majorHAnsi" w:cs="Arial"/>
                <w:sz w:val="24"/>
                <w:szCs w:val="24"/>
              </w:rPr>
              <w:t xml:space="preserve">the </w:t>
            </w:r>
            <w:r w:rsidRPr="004E3BAA">
              <w:rPr>
                <w:rFonts w:asciiTheme="majorHAnsi" w:eastAsia="Arial" w:hAnsiTheme="majorHAnsi" w:cs="Arial"/>
                <w:sz w:val="24"/>
                <w:szCs w:val="24"/>
              </w:rPr>
              <w:t>regional planning team selected are:</w:t>
            </w:r>
          </w:p>
          <w:p w:rsidR="00776445" w:rsidRPr="004E3BAA" w:rsidRDefault="00776445" w:rsidP="001C62FC">
            <w:pPr>
              <w:numPr>
                <w:ilvl w:val="0"/>
                <w:numId w:val="9"/>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4E3BAA">
              <w:rPr>
                <w:rFonts w:asciiTheme="majorHAnsi" w:eastAsia="Arial" w:hAnsiTheme="majorHAnsi" w:cs="Arial"/>
                <w:sz w:val="24"/>
                <w:szCs w:val="24"/>
              </w:rPr>
              <w:t>Healthcare and Social Assistance (NAICS Code 62)</w:t>
            </w:r>
          </w:p>
          <w:p w:rsidR="00776445" w:rsidRPr="00926325" w:rsidRDefault="00776445" w:rsidP="001C62FC">
            <w:pPr>
              <w:numPr>
                <w:ilvl w:val="0"/>
                <w:numId w:val="9"/>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926325">
              <w:rPr>
                <w:rFonts w:asciiTheme="majorHAnsi" w:eastAsia="Arial" w:hAnsiTheme="majorHAnsi" w:cs="Arial"/>
                <w:sz w:val="24"/>
                <w:szCs w:val="24"/>
              </w:rPr>
              <w:t>Manufacturing (NAICS Codes 31-33)</w:t>
            </w:r>
          </w:p>
          <w:p w:rsidR="00776445" w:rsidRPr="00926325" w:rsidRDefault="00776445" w:rsidP="001C62FC">
            <w:pPr>
              <w:numPr>
                <w:ilvl w:val="0"/>
                <w:numId w:val="9"/>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926325">
              <w:rPr>
                <w:rFonts w:asciiTheme="majorHAnsi" w:eastAsia="Arial" w:hAnsiTheme="majorHAnsi" w:cs="Arial"/>
                <w:sz w:val="24"/>
                <w:szCs w:val="24"/>
              </w:rPr>
              <w:t>Transportation, Warehousing and Logistics (NAICS Code 48-49)</w:t>
            </w:r>
          </w:p>
          <w:p w:rsidR="00BA69FA" w:rsidRPr="00D0661C" w:rsidRDefault="00BA69FA" w:rsidP="00A3033B">
            <w:pPr>
              <w:rPr>
                <w:rFonts w:eastAsia="Times New Roman" w:cstheme="minorHAnsi"/>
                <w:szCs w:val="22"/>
              </w:rPr>
            </w:pPr>
          </w:p>
        </w:tc>
      </w:tr>
      <w:tr w:rsidR="00A3033B" w:rsidRPr="00D0661C" w:rsidTr="006B7594">
        <w:trPr>
          <w:trHeight w:val="2258"/>
        </w:trPr>
        <w:tc>
          <w:tcPr>
            <w:tcW w:w="10350" w:type="dxa"/>
            <w:gridSpan w:val="2"/>
          </w:tcPr>
          <w:p w:rsidR="00A3033B" w:rsidRPr="00D0661C" w:rsidRDefault="00A3033B" w:rsidP="00A3033B">
            <w:pPr>
              <w:rPr>
                <w:rFonts w:eastAsia="Times New Roman" w:cstheme="minorHAnsi"/>
                <w:szCs w:val="22"/>
              </w:rPr>
            </w:pPr>
            <w:r w:rsidRPr="00D0661C">
              <w:rPr>
                <w:rFonts w:eastAsia="Times New Roman" w:cstheme="minorHAnsi"/>
                <w:b/>
                <w:szCs w:val="22"/>
              </w:rPr>
              <w:t xml:space="preserve">List 3 to 5 priority occupations or occupational groups by SOC code (4-8 digit, as necessary). </w:t>
            </w:r>
          </w:p>
          <w:p w:rsidR="0008000E" w:rsidRPr="0080083B" w:rsidRDefault="0008000E" w:rsidP="0008000E">
            <w:pPr>
              <w:ind w:left="360" w:hanging="360"/>
              <w:rPr>
                <w:rFonts w:asciiTheme="majorHAnsi" w:eastAsia="Arial" w:hAnsiTheme="majorHAnsi" w:cs="Arial"/>
                <w:sz w:val="24"/>
                <w:szCs w:val="24"/>
              </w:rPr>
            </w:pPr>
            <w:r w:rsidRPr="0080083B">
              <w:rPr>
                <w:rFonts w:asciiTheme="majorHAnsi" w:eastAsia="Arial" w:hAnsiTheme="majorHAnsi" w:cs="Arial"/>
                <w:sz w:val="24"/>
                <w:szCs w:val="24"/>
              </w:rPr>
              <w:t>The priority occupation</w:t>
            </w:r>
            <w:r>
              <w:rPr>
                <w:rFonts w:asciiTheme="majorHAnsi" w:eastAsia="Arial" w:hAnsiTheme="majorHAnsi" w:cs="Arial"/>
                <w:sz w:val="24"/>
                <w:szCs w:val="24"/>
              </w:rPr>
              <w:t xml:space="preserve"> group</w:t>
            </w:r>
            <w:r w:rsidRPr="0080083B">
              <w:rPr>
                <w:rFonts w:asciiTheme="majorHAnsi" w:eastAsia="Arial" w:hAnsiTheme="majorHAnsi" w:cs="Arial"/>
                <w:sz w:val="24"/>
                <w:szCs w:val="24"/>
              </w:rPr>
              <w:t>s the regional planning team identified are:</w:t>
            </w:r>
          </w:p>
          <w:p w:rsidR="0008000E" w:rsidRDefault="0008000E" w:rsidP="001C62FC">
            <w:pPr>
              <w:numPr>
                <w:ilvl w:val="0"/>
                <w:numId w:val="10"/>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Pr>
                <w:rFonts w:asciiTheme="majorHAnsi" w:eastAsia="Arial" w:hAnsiTheme="majorHAnsi" w:cs="Arial"/>
                <w:sz w:val="24"/>
                <w:szCs w:val="24"/>
              </w:rPr>
              <w:t>Healthcare Practitioners Occupations (SOC Code: 29-0000)</w:t>
            </w:r>
          </w:p>
          <w:p w:rsidR="0008000E" w:rsidRDefault="0008000E" w:rsidP="001C62FC">
            <w:pPr>
              <w:numPr>
                <w:ilvl w:val="0"/>
                <w:numId w:val="10"/>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Pr>
                <w:rFonts w:asciiTheme="majorHAnsi" w:eastAsia="Arial" w:hAnsiTheme="majorHAnsi" w:cs="Arial"/>
                <w:sz w:val="24"/>
                <w:szCs w:val="24"/>
              </w:rPr>
              <w:t>Production Occupations (SOC Code 51-0000)</w:t>
            </w:r>
          </w:p>
          <w:p w:rsidR="0008000E" w:rsidRDefault="0008000E" w:rsidP="001C62FC">
            <w:pPr>
              <w:numPr>
                <w:ilvl w:val="0"/>
                <w:numId w:val="10"/>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C816E0">
              <w:rPr>
                <w:rFonts w:asciiTheme="majorHAnsi" w:eastAsia="Arial" w:hAnsiTheme="majorHAnsi" w:cs="Arial"/>
                <w:sz w:val="24"/>
                <w:szCs w:val="24"/>
              </w:rPr>
              <w:t>Computer and Mathematical Occupations</w:t>
            </w:r>
            <w:r>
              <w:rPr>
                <w:rFonts w:asciiTheme="majorHAnsi" w:eastAsia="Arial" w:hAnsiTheme="majorHAnsi" w:cs="Arial"/>
                <w:sz w:val="24"/>
                <w:szCs w:val="24"/>
              </w:rPr>
              <w:t xml:space="preserve"> (SOC Code 15-0000)</w:t>
            </w:r>
          </w:p>
          <w:p w:rsidR="0008000E" w:rsidRDefault="0008000E" w:rsidP="001C62FC">
            <w:pPr>
              <w:numPr>
                <w:ilvl w:val="0"/>
                <w:numId w:val="10"/>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926325">
              <w:rPr>
                <w:rFonts w:asciiTheme="majorHAnsi" w:eastAsia="Arial" w:hAnsiTheme="majorHAnsi" w:cs="Arial"/>
                <w:sz w:val="24"/>
                <w:szCs w:val="24"/>
              </w:rPr>
              <w:t>Transportation and Material Moving Occupations (SOC Code 53-0000)</w:t>
            </w:r>
          </w:p>
          <w:p w:rsidR="0008000E" w:rsidRPr="00926325" w:rsidRDefault="0008000E" w:rsidP="001C62FC">
            <w:pPr>
              <w:numPr>
                <w:ilvl w:val="0"/>
                <w:numId w:val="10"/>
              </w:numPr>
              <w:pBdr>
                <w:top w:val="nil"/>
                <w:left w:val="nil"/>
                <w:bottom w:val="nil"/>
                <w:right w:val="nil"/>
                <w:between w:val="nil"/>
              </w:pBdr>
              <w:spacing w:before="0" w:after="0" w:line="259" w:lineRule="auto"/>
              <w:contextualSpacing/>
              <w:rPr>
                <w:rFonts w:asciiTheme="majorHAnsi" w:eastAsia="Arial" w:hAnsiTheme="majorHAnsi" w:cs="Arial"/>
                <w:sz w:val="24"/>
                <w:szCs w:val="24"/>
              </w:rPr>
            </w:pPr>
            <w:r w:rsidRPr="00926325">
              <w:rPr>
                <w:rFonts w:asciiTheme="majorHAnsi" w:eastAsia="Arial" w:hAnsiTheme="majorHAnsi" w:cs="Arial"/>
                <w:sz w:val="24"/>
                <w:szCs w:val="24"/>
              </w:rPr>
              <w:t>Construction Occupations Construction and Extraction Occupations (SOC Code 47-0000)</w:t>
            </w:r>
          </w:p>
          <w:p w:rsidR="00447E8E" w:rsidRPr="00D0661C" w:rsidRDefault="00447E8E" w:rsidP="00A3033B">
            <w:pPr>
              <w:rPr>
                <w:rFonts w:eastAsia="Times New Roman" w:cstheme="minorHAnsi"/>
                <w:szCs w:val="22"/>
              </w:rPr>
            </w:pPr>
          </w:p>
        </w:tc>
      </w:tr>
    </w:tbl>
    <w:p w:rsidR="00BA69FA" w:rsidRDefault="00BA69FA" w:rsidP="00103E81">
      <w:pPr>
        <w:rPr>
          <w:rFonts w:cstheme="minorHAnsi"/>
          <w:szCs w:val="22"/>
        </w:rPr>
      </w:pPr>
    </w:p>
    <w:tbl>
      <w:tblPr>
        <w:tblStyle w:val="TableGrid"/>
        <w:tblW w:w="10350" w:type="dxa"/>
        <w:tblInd w:w="-545" w:type="dxa"/>
        <w:tblLook w:val="04A0" w:firstRow="1" w:lastRow="0" w:firstColumn="1" w:lastColumn="0" w:noHBand="0" w:noVBand="1"/>
      </w:tblPr>
      <w:tblGrid>
        <w:gridCol w:w="10350"/>
      </w:tblGrid>
      <w:tr w:rsidR="00087430" w:rsidRPr="00D0661C" w:rsidTr="00447E8E">
        <w:tc>
          <w:tcPr>
            <w:tcW w:w="10350" w:type="dxa"/>
            <w:shd w:val="clear" w:color="auto" w:fill="DEEAF6" w:themeFill="accent1" w:themeFillTint="33"/>
          </w:tcPr>
          <w:p w:rsidR="00087430" w:rsidRPr="00D0661C" w:rsidRDefault="00087430" w:rsidP="00144111">
            <w:pPr>
              <w:rPr>
                <w:rFonts w:eastAsia="Times New Roman" w:cstheme="minorHAnsi"/>
                <w:b/>
                <w:i/>
                <w:szCs w:val="22"/>
                <w:u w:val="single"/>
              </w:rPr>
            </w:pPr>
            <w:r w:rsidRPr="00D0661C">
              <w:rPr>
                <w:rFonts w:cstheme="minorHAnsi"/>
                <w:b/>
                <w:szCs w:val="22"/>
                <w:u w:val="single"/>
              </w:rPr>
              <w:t>Regional Context</w:t>
            </w:r>
          </w:p>
          <w:p w:rsidR="00087430" w:rsidRPr="00087430" w:rsidRDefault="00253583" w:rsidP="00253583">
            <w:pPr>
              <w:rPr>
                <w:rFonts w:eastAsia="Times New Roman" w:cstheme="minorHAnsi"/>
                <w:szCs w:val="22"/>
              </w:rPr>
            </w:pPr>
            <w:r w:rsidRPr="00D0661C">
              <w:rPr>
                <w:rFonts w:eastAsia="Times New Roman" w:cstheme="minorHAnsi"/>
                <w:szCs w:val="22"/>
              </w:rPr>
              <w:t xml:space="preserve">Use the information provided through state data sets (i.e. data packages and dynamic data tools) and additional local analysis to </w:t>
            </w:r>
            <w:r w:rsidR="00087430" w:rsidRPr="00D0661C">
              <w:rPr>
                <w:rFonts w:eastAsia="Times New Roman" w:cstheme="minorHAnsi"/>
                <w:szCs w:val="22"/>
              </w:rPr>
              <w:t>explore the following questions and develop consensus for each section.</w:t>
            </w:r>
          </w:p>
        </w:tc>
      </w:tr>
      <w:tr w:rsidR="00087430" w:rsidRPr="00D0661C" w:rsidTr="00447E8E">
        <w:tc>
          <w:tcPr>
            <w:tcW w:w="10350" w:type="dxa"/>
          </w:tcPr>
          <w:p w:rsidR="00087430" w:rsidRDefault="00087430" w:rsidP="00087430">
            <w:pPr>
              <w:rPr>
                <w:rFonts w:cstheme="minorHAnsi"/>
                <w:i/>
                <w:szCs w:val="22"/>
              </w:rPr>
            </w:pPr>
            <w:r>
              <w:rPr>
                <w:rFonts w:cstheme="minorHAnsi"/>
                <w:b/>
                <w:szCs w:val="22"/>
              </w:rPr>
              <w:t xml:space="preserve">Are there any new demographic, labor pool or talent pipeline considerations that will have an impact on labor supply in your region? </w:t>
            </w:r>
            <w:r w:rsidRPr="00D0661C">
              <w:rPr>
                <w:rFonts w:cstheme="minorHAnsi"/>
                <w:i/>
                <w:szCs w:val="22"/>
              </w:rPr>
              <w:t>Age, education, worker mobility, etc.</w:t>
            </w:r>
          </w:p>
          <w:p w:rsidR="0008000E" w:rsidRDefault="0008000E" w:rsidP="007F6517">
            <w:pPr>
              <w:pStyle w:val="PlainText"/>
            </w:pPr>
            <w:r>
              <w:t>In addition to the original blueprint’s regional context, we’ve det</w:t>
            </w:r>
            <w:r w:rsidR="00A943CA">
              <w:t>e</w:t>
            </w:r>
            <w:r>
              <w:t xml:space="preserve">rmined new emphasis should be placed upon the following </w:t>
            </w:r>
            <w:r w:rsidR="00A943CA">
              <w:t>areas that negatively affect the available labor force in our region</w:t>
            </w:r>
            <w:r>
              <w:t>;</w:t>
            </w:r>
          </w:p>
          <w:p w:rsidR="0008000E" w:rsidRDefault="0008000E" w:rsidP="001C62FC">
            <w:pPr>
              <w:pStyle w:val="PlainText"/>
              <w:numPr>
                <w:ilvl w:val="0"/>
                <w:numId w:val="11"/>
              </w:numPr>
            </w:pPr>
            <w:r>
              <w:t>People working in low-wage – low advancement jobs (ie., assisting people working in “</w:t>
            </w:r>
            <w:r w:rsidR="007F6517">
              <w:t>dead end jobs</w:t>
            </w:r>
            <w:r>
              <w:t>” develop the tools and skills necessary to</w:t>
            </w:r>
            <w:r w:rsidR="007F6517">
              <w:t xml:space="preserve"> move up and out of </w:t>
            </w:r>
            <w:r>
              <w:t>the cycle of poverty)</w:t>
            </w:r>
          </w:p>
          <w:p w:rsidR="0008000E" w:rsidRDefault="0008000E" w:rsidP="001C62FC">
            <w:pPr>
              <w:pStyle w:val="PlainText"/>
              <w:numPr>
                <w:ilvl w:val="0"/>
                <w:numId w:val="11"/>
              </w:numPr>
            </w:pPr>
            <w:r>
              <w:t>People hesitant to move off of public supports due to the</w:t>
            </w:r>
            <w:r w:rsidR="007F6517">
              <w:t xml:space="preserve"> </w:t>
            </w:r>
            <w:r>
              <w:t>“</w:t>
            </w:r>
            <w:r w:rsidR="007F6517">
              <w:t xml:space="preserve">cliff </w:t>
            </w:r>
            <w:r>
              <w:t xml:space="preserve">effect” — supporting people as they give up public assistance to enter/re-enter the workforce. </w:t>
            </w:r>
          </w:p>
          <w:p w:rsidR="00833EC0" w:rsidRPr="00A943CA" w:rsidRDefault="0008000E" w:rsidP="001C62FC">
            <w:pPr>
              <w:pStyle w:val="PlainText"/>
              <w:numPr>
                <w:ilvl w:val="0"/>
                <w:numId w:val="11"/>
              </w:numPr>
              <w:rPr>
                <w:rFonts w:cstheme="minorHAnsi"/>
                <w:b/>
                <w:szCs w:val="22"/>
              </w:rPr>
            </w:pPr>
            <w:r>
              <w:lastRenderedPageBreak/>
              <w:t>P</w:t>
            </w:r>
            <w:r w:rsidR="007B4146">
              <w:t>eople from families that lack</w:t>
            </w:r>
            <w:r>
              <w:t xml:space="preserve"> college education; while there are numerous opportunities to exit poverty through jobs that only require middle skills (less than a four-year degree) the need for an Associate’s Degree </w:t>
            </w:r>
            <w:r w:rsidR="00A943CA">
              <w:t xml:space="preserve">or higher often serves as a </w:t>
            </w:r>
            <w:r w:rsidR="007B4146">
              <w:t xml:space="preserve">significant </w:t>
            </w:r>
            <w:r w:rsidR="00A943CA">
              <w:t>barrier</w:t>
            </w:r>
            <w:r w:rsidR="007B4146">
              <w:t xml:space="preserve"> to earning a living wage</w:t>
            </w:r>
            <w:r w:rsidR="00A943CA">
              <w:t>.  The challenge of helping more people attain college degrees is made more difficult by a variety of factors, not the least of which is that the very</w:t>
            </w:r>
            <w:r w:rsidR="00A943CA" w:rsidRPr="00A943CA">
              <w:rPr>
                <w:i/>
              </w:rPr>
              <w:t xml:space="preserve"> idea</w:t>
            </w:r>
            <w:r w:rsidR="00A943CA">
              <w:t xml:space="preserve"> of attending college seems beyond their reach.  Helping them see themselves as a successful college graduate is therefore part of the needed solution.</w:t>
            </w:r>
          </w:p>
          <w:p w:rsidR="00A943CA" w:rsidRPr="00D0661C" w:rsidRDefault="00A943CA" w:rsidP="00A943CA">
            <w:pPr>
              <w:pStyle w:val="PlainText"/>
              <w:ind w:left="720"/>
              <w:rPr>
                <w:rFonts w:cstheme="minorHAnsi"/>
                <w:b/>
                <w:szCs w:val="22"/>
              </w:rPr>
            </w:pPr>
          </w:p>
        </w:tc>
      </w:tr>
      <w:tr w:rsidR="00087430" w:rsidRPr="00D0661C" w:rsidTr="00447E8E">
        <w:tc>
          <w:tcPr>
            <w:tcW w:w="10350" w:type="dxa"/>
          </w:tcPr>
          <w:p w:rsidR="00087430" w:rsidRDefault="00087430" w:rsidP="00144111">
            <w:pPr>
              <w:rPr>
                <w:rFonts w:cstheme="minorHAnsi"/>
                <w:i/>
                <w:szCs w:val="22"/>
              </w:rPr>
            </w:pPr>
            <w:r w:rsidRPr="00087430">
              <w:rPr>
                <w:rFonts w:cstheme="minorHAnsi"/>
                <w:b/>
                <w:szCs w:val="22"/>
              </w:rPr>
              <w:lastRenderedPageBreak/>
              <w:t>Have there been any developments related to business and industry that will have an impact on workforce demand</w:t>
            </w:r>
            <w:r w:rsidR="001A1BCC">
              <w:rPr>
                <w:rFonts w:cstheme="minorHAnsi"/>
                <w:b/>
                <w:szCs w:val="22"/>
              </w:rPr>
              <w:t xml:space="preserve"> in your region</w:t>
            </w:r>
            <w:r w:rsidRPr="00087430">
              <w:rPr>
                <w:rFonts w:cstheme="minorHAnsi"/>
                <w:b/>
                <w:szCs w:val="22"/>
              </w:rPr>
              <w:t>?</w:t>
            </w:r>
            <w:r>
              <w:rPr>
                <w:rFonts w:cstheme="minorHAnsi"/>
                <w:b/>
                <w:szCs w:val="22"/>
              </w:rPr>
              <w:t xml:space="preserve"> </w:t>
            </w:r>
            <w:r>
              <w:rPr>
                <w:rFonts w:cstheme="minorHAnsi"/>
                <w:i/>
                <w:szCs w:val="22"/>
              </w:rPr>
              <w:t>New employers, policies/regulations, etc.</w:t>
            </w:r>
          </w:p>
          <w:p w:rsidR="00A943CA" w:rsidRPr="001F0D92" w:rsidRDefault="001F0D92" w:rsidP="001F0D92">
            <w:pPr>
              <w:rPr>
                <w:rFonts w:cstheme="minorHAnsi"/>
                <w:szCs w:val="22"/>
              </w:rPr>
            </w:pPr>
            <w:r w:rsidRPr="001F0D92">
              <w:rPr>
                <w:rFonts w:cstheme="minorHAnsi"/>
                <w:szCs w:val="22"/>
              </w:rPr>
              <w:t xml:space="preserve">We have seen continued growth in </w:t>
            </w:r>
            <w:r w:rsidR="00A943CA" w:rsidRPr="001F0D92">
              <w:rPr>
                <w:rFonts w:cstheme="minorHAnsi"/>
                <w:szCs w:val="22"/>
              </w:rPr>
              <w:t>automated services delivery</w:t>
            </w:r>
            <w:r w:rsidRPr="001F0D92">
              <w:rPr>
                <w:rFonts w:cstheme="minorHAnsi"/>
                <w:szCs w:val="22"/>
              </w:rPr>
              <w:t xml:space="preserve"> in a variety of industries, including retail, manufacturing, and distribution.  Additionally, communication and service delivery </w:t>
            </w:r>
            <w:r>
              <w:rPr>
                <w:rFonts w:cstheme="minorHAnsi"/>
                <w:szCs w:val="22"/>
              </w:rPr>
              <w:t>through</w:t>
            </w:r>
            <w:r w:rsidRPr="001F0D92">
              <w:rPr>
                <w:rFonts w:cstheme="minorHAnsi"/>
                <w:szCs w:val="22"/>
              </w:rPr>
              <w:t xml:space="preserve"> the use of smart phones continues to advance.</w:t>
            </w:r>
          </w:p>
          <w:p w:rsidR="00833EC0" w:rsidRPr="001F0D92" w:rsidRDefault="00A943CA" w:rsidP="00144111">
            <w:pPr>
              <w:rPr>
                <w:rFonts w:cstheme="minorHAnsi"/>
                <w:szCs w:val="22"/>
              </w:rPr>
            </w:pPr>
            <w:r>
              <w:rPr>
                <w:rFonts w:cstheme="minorHAnsi"/>
                <w:szCs w:val="22"/>
              </w:rPr>
              <w:t>Additionally, i</w:t>
            </w:r>
            <w:r w:rsidR="00485DF5" w:rsidRPr="00485DF5">
              <w:rPr>
                <w:rFonts w:cstheme="minorHAnsi"/>
                <w:szCs w:val="22"/>
              </w:rPr>
              <w:t xml:space="preserve">t would appear the COVID-19 pandemic </w:t>
            </w:r>
            <w:r w:rsidR="001F0D92">
              <w:rPr>
                <w:rFonts w:cstheme="minorHAnsi"/>
                <w:szCs w:val="22"/>
              </w:rPr>
              <w:t>will have a significant</w:t>
            </w:r>
            <w:r w:rsidR="00485DF5" w:rsidRPr="00485DF5">
              <w:rPr>
                <w:rFonts w:cstheme="minorHAnsi"/>
                <w:szCs w:val="22"/>
              </w:rPr>
              <w:t xml:space="preserve"> impact economically upon our region</w:t>
            </w:r>
            <w:r>
              <w:rPr>
                <w:rFonts w:cstheme="minorHAnsi"/>
                <w:szCs w:val="22"/>
              </w:rPr>
              <w:t xml:space="preserve"> (see Appendix H)</w:t>
            </w:r>
            <w:r w:rsidR="00485DF5" w:rsidRPr="00485DF5">
              <w:rPr>
                <w:rFonts w:cstheme="minorHAnsi"/>
                <w:szCs w:val="22"/>
              </w:rPr>
              <w:t>.</w:t>
            </w:r>
          </w:p>
          <w:p w:rsidR="001A1BCC" w:rsidRDefault="001A1BCC" w:rsidP="00144111">
            <w:pPr>
              <w:rPr>
                <w:rFonts w:cstheme="minorHAnsi"/>
                <w:b/>
                <w:szCs w:val="22"/>
              </w:rPr>
            </w:pPr>
          </w:p>
        </w:tc>
      </w:tr>
      <w:tr w:rsidR="00833EC0" w:rsidRPr="00D0661C" w:rsidTr="00144111">
        <w:tc>
          <w:tcPr>
            <w:tcW w:w="10350" w:type="dxa"/>
            <w:shd w:val="clear" w:color="auto" w:fill="DEEAF6" w:themeFill="accent1" w:themeFillTint="33"/>
          </w:tcPr>
          <w:p w:rsidR="00833EC0" w:rsidRPr="004C6FC7" w:rsidRDefault="00833EC0" w:rsidP="00833EC0">
            <w:pPr>
              <w:rPr>
                <w:rFonts w:eastAsia="Times New Roman" w:cstheme="minorHAnsi"/>
                <w:szCs w:val="22"/>
                <w:u w:val="single"/>
              </w:rPr>
            </w:pPr>
            <w:r w:rsidRPr="004C6FC7">
              <w:rPr>
                <w:rFonts w:eastAsia="Times New Roman" w:cstheme="minorHAnsi"/>
                <w:b/>
                <w:szCs w:val="22"/>
                <w:u w:val="single"/>
              </w:rPr>
              <w:t>New Priority Industries and Occupations</w:t>
            </w:r>
            <w:r w:rsidRPr="004C6FC7">
              <w:rPr>
                <w:rFonts w:eastAsia="Times New Roman" w:cstheme="minorHAnsi"/>
                <w:b/>
                <w:szCs w:val="22"/>
              </w:rPr>
              <w:t xml:space="preserve"> (Optional)</w:t>
            </w:r>
          </w:p>
          <w:p w:rsidR="00833EC0" w:rsidRPr="00D0661C" w:rsidRDefault="00833EC0" w:rsidP="00833EC0">
            <w:pPr>
              <w:rPr>
                <w:rFonts w:eastAsia="Times New Roman" w:cstheme="minorHAnsi"/>
                <w:szCs w:val="22"/>
              </w:rPr>
            </w:pPr>
            <w:r>
              <w:rPr>
                <w:rFonts w:eastAsia="Times New Roman" w:cstheme="minorHAnsi"/>
                <w:szCs w:val="22"/>
              </w:rPr>
              <w:t>If the team would like to propose</w:t>
            </w:r>
            <w:r w:rsidRPr="00D0661C">
              <w:rPr>
                <w:rFonts w:eastAsia="Times New Roman" w:cstheme="minorHAnsi"/>
                <w:szCs w:val="22"/>
              </w:rPr>
              <w:t xml:space="preserve"> any changes to the articulated list of priority industry sectors and occupations or occupational groups, please use this space to provide an updated list. Include a justification of any changes based on your regional context and mutually agreed upon regional criteria.</w:t>
            </w:r>
          </w:p>
        </w:tc>
      </w:tr>
      <w:tr w:rsidR="00833EC0" w:rsidRPr="00D0661C" w:rsidTr="00144111">
        <w:tc>
          <w:tcPr>
            <w:tcW w:w="10350" w:type="dxa"/>
            <w:shd w:val="clear" w:color="auto" w:fill="auto"/>
          </w:tcPr>
          <w:p w:rsidR="00833EC0" w:rsidRPr="00D0661C" w:rsidRDefault="00833EC0" w:rsidP="00833EC0">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For </w:t>
            </w:r>
            <w:r>
              <w:rPr>
                <w:rFonts w:eastAsia="Times New Roman" w:cstheme="minorHAnsi"/>
                <w:szCs w:val="22"/>
              </w:rPr>
              <w:t>any proposed changes</w:t>
            </w:r>
            <w:r w:rsidRPr="00D0661C">
              <w:rPr>
                <w:rFonts w:eastAsia="Times New Roman" w:cstheme="minorHAnsi"/>
                <w:szCs w:val="22"/>
              </w:rPr>
              <w:t>, write a brief justification of your choice.</w:t>
            </w:r>
          </w:p>
          <w:p w:rsidR="00155F46" w:rsidRDefault="00A943CA" w:rsidP="00833EC0">
            <w:pPr>
              <w:rPr>
                <w:rFonts w:eastAsia="Times New Roman" w:cstheme="minorHAnsi"/>
                <w:szCs w:val="22"/>
              </w:rPr>
            </w:pPr>
            <w:r>
              <w:rPr>
                <w:rFonts w:eastAsia="Times New Roman" w:cstheme="minorHAnsi"/>
                <w:szCs w:val="22"/>
              </w:rPr>
              <w:t>No changes are being requested to t</w:t>
            </w:r>
            <w:r w:rsidR="00430AE6">
              <w:rPr>
                <w:rFonts w:eastAsia="Times New Roman" w:cstheme="minorHAnsi"/>
                <w:szCs w:val="22"/>
              </w:rPr>
              <w:t>he region’s priority industries; however, after reviewing labor market data and speaking with employers and training partners we are adding in additional trades within two of our three priority sectors and one of our critical sectors;</w:t>
            </w:r>
          </w:p>
          <w:p w:rsidR="00430AE6" w:rsidRDefault="00430AE6" w:rsidP="00430AE6">
            <w:pPr>
              <w:pStyle w:val="ListParagraph"/>
              <w:numPr>
                <w:ilvl w:val="0"/>
                <w:numId w:val="30"/>
              </w:numPr>
              <w:rPr>
                <w:rFonts w:eastAsia="Times New Roman" w:cstheme="minorHAnsi"/>
                <w:szCs w:val="22"/>
              </w:rPr>
            </w:pPr>
            <w:r>
              <w:rPr>
                <w:rFonts w:eastAsia="Times New Roman" w:cstheme="minorHAnsi"/>
                <w:szCs w:val="22"/>
              </w:rPr>
              <w:t>Welding is added to our manufacturing – priority industry sector</w:t>
            </w:r>
          </w:p>
          <w:p w:rsidR="00430AE6" w:rsidRDefault="00430AE6" w:rsidP="00430AE6">
            <w:pPr>
              <w:pStyle w:val="ListParagraph"/>
              <w:numPr>
                <w:ilvl w:val="0"/>
                <w:numId w:val="30"/>
              </w:numPr>
              <w:rPr>
                <w:rFonts w:eastAsia="Times New Roman" w:cstheme="minorHAnsi"/>
                <w:szCs w:val="22"/>
              </w:rPr>
            </w:pPr>
            <w:r>
              <w:rPr>
                <w:rFonts w:eastAsia="Times New Roman" w:cstheme="minorHAnsi"/>
                <w:szCs w:val="22"/>
              </w:rPr>
              <w:t>Automotive technician is added to our transportation/logistics/warehousing – priority industry sector</w:t>
            </w:r>
          </w:p>
          <w:p w:rsidR="00430AE6" w:rsidRPr="00430AE6" w:rsidRDefault="00430AE6" w:rsidP="00430AE6">
            <w:pPr>
              <w:pStyle w:val="ListParagraph"/>
              <w:numPr>
                <w:ilvl w:val="0"/>
                <w:numId w:val="30"/>
              </w:numPr>
              <w:rPr>
                <w:rFonts w:eastAsia="Times New Roman" w:cstheme="minorHAnsi"/>
                <w:szCs w:val="22"/>
              </w:rPr>
            </w:pPr>
            <w:r>
              <w:rPr>
                <w:rFonts w:eastAsia="Times New Roman" w:cstheme="minorHAnsi"/>
                <w:szCs w:val="22"/>
              </w:rPr>
              <w:t>Culinary is added to our retail/hospitality – critical industry sector.</w:t>
            </w:r>
          </w:p>
          <w:p w:rsidR="00833EC0" w:rsidRPr="00D0661C" w:rsidRDefault="00833EC0" w:rsidP="00833EC0">
            <w:pPr>
              <w:rPr>
                <w:rFonts w:eastAsia="Times New Roman" w:cstheme="minorHAnsi"/>
                <w:szCs w:val="22"/>
              </w:rPr>
            </w:pPr>
          </w:p>
        </w:tc>
      </w:tr>
      <w:tr w:rsidR="00833EC0" w:rsidRPr="00D0661C" w:rsidTr="00144111">
        <w:tc>
          <w:tcPr>
            <w:tcW w:w="10350" w:type="dxa"/>
            <w:shd w:val="clear" w:color="auto" w:fill="auto"/>
          </w:tcPr>
          <w:p w:rsidR="00155F46" w:rsidRDefault="00833EC0" w:rsidP="001F0D92">
            <w:pPr>
              <w:rPr>
                <w:rFonts w:eastAsia="Times New Roman" w:cstheme="minorHAnsi"/>
                <w:szCs w:val="22"/>
              </w:rPr>
            </w:pPr>
            <w:r w:rsidRPr="00D0661C">
              <w:rPr>
                <w:rFonts w:eastAsia="Times New Roman" w:cstheme="minorHAnsi"/>
                <w:b/>
                <w:szCs w:val="22"/>
              </w:rPr>
              <w:t xml:space="preserve">List 3 to 5 priority occupations or occupational groups by SOC code (4-8 digit, as necessary). </w:t>
            </w:r>
          </w:p>
          <w:p w:rsidR="001F0D92" w:rsidRPr="007934F7" w:rsidRDefault="001F0D92" w:rsidP="001F0D92">
            <w:pPr>
              <w:rPr>
                <w:rFonts w:eastAsia="Times New Roman" w:cstheme="minorHAnsi"/>
                <w:szCs w:val="22"/>
              </w:rPr>
            </w:pPr>
            <w:r>
              <w:rPr>
                <w:rFonts w:eastAsia="Times New Roman" w:cstheme="minorHAnsi"/>
                <w:szCs w:val="22"/>
              </w:rPr>
              <w:t>No changes to our priority occupa</w:t>
            </w:r>
            <w:r w:rsidR="005F7DCB">
              <w:rPr>
                <w:rFonts w:eastAsia="Times New Roman" w:cstheme="minorHAnsi"/>
                <w:szCs w:val="22"/>
              </w:rPr>
              <w:t>tion groups are being requested.</w:t>
            </w:r>
          </w:p>
        </w:tc>
      </w:tr>
    </w:tbl>
    <w:p w:rsidR="00087430" w:rsidRDefault="00087430" w:rsidP="00103E81">
      <w:pPr>
        <w:rPr>
          <w:rFonts w:cstheme="minorHAnsi"/>
          <w:szCs w:val="22"/>
        </w:rPr>
      </w:pPr>
    </w:p>
    <w:p w:rsidR="001F0D92" w:rsidRDefault="001F0D92">
      <w:r>
        <w:br w:type="page"/>
      </w:r>
    </w:p>
    <w:tbl>
      <w:tblPr>
        <w:tblStyle w:val="TableGrid1"/>
        <w:tblW w:w="10530" w:type="dxa"/>
        <w:jc w:val="center"/>
        <w:tblLook w:val="04A0" w:firstRow="1" w:lastRow="0" w:firstColumn="1" w:lastColumn="0" w:noHBand="0" w:noVBand="1"/>
      </w:tblPr>
      <w:tblGrid>
        <w:gridCol w:w="10530"/>
      </w:tblGrid>
      <w:tr w:rsidR="00A800B4" w:rsidRPr="00D0661C" w:rsidTr="00F13EBA">
        <w:trPr>
          <w:trHeight w:val="1178"/>
          <w:jc w:val="center"/>
        </w:trPr>
        <w:tc>
          <w:tcPr>
            <w:tcW w:w="10530" w:type="dxa"/>
            <w:shd w:val="clear" w:color="auto" w:fill="5B9BD5" w:themeFill="accent1"/>
          </w:tcPr>
          <w:p w:rsidR="00A800B4" w:rsidRPr="00631C29" w:rsidRDefault="00A800B4" w:rsidP="001C62FC">
            <w:pPr>
              <w:pStyle w:val="ListParagraph"/>
              <w:numPr>
                <w:ilvl w:val="0"/>
                <w:numId w:val="1"/>
              </w:numPr>
              <w:rPr>
                <w:rFonts w:eastAsia="Times New Roman" w:cstheme="minorHAnsi"/>
                <w:b/>
                <w:szCs w:val="22"/>
              </w:rPr>
            </w:pPr>
            <w:r w:rsidRPr="00631C29">
              <w:rPr>
                <w:rFonts w:eastAsia="Times New Roman" w:cstheme="minorHAnsi"/>
                <w:b/>
                <w:szCs w:val="22"/>
              </w:rPr>
              <w:lastRenderedPageBreak/>
              <w:t>How are we doing?</w:t>
            </w:r>
          </w:p>
          <w:p w:rsidR="00A800B4" w:rsidRPr="00D0661C" w:rsidRDefault="00C20B63" w:rsidP="00F13EBA">
            <w:pPr>
              <w:pStyle w:val="ListParagraph"/>
              <w:ind w:left="0"/>
              <w:rPr>
                <w:rFonts w:eastAsia="Times New Roman" w:cstheme="minorHAnsi"/>
                <w:szCs w:val="22"/>
              </w:rPr>
            </w:pPr>
            <w:r w:rsidRPr="00D0661C">
              <w:rPr>
                <w:rFonts w:eastAsia="Times New Roman" w:cstheme="minorHAnsi"/>
                <w:szCs w:val="22"/>
              </w:rPr>
              <w:t xml:space="preserve">Evaluate </w:t>
            </w:r>
            <w:r w:rsidR="00A800B4" w:rsidRPr="00D0661C">
              <w:rPr>
                <w:rFonts w:eastAsia="Times New Roman" w:cstheme="minorHAnsi"/>
                <w:szCs w:val="22"/>
              </w:rPr>
              <w:t xml:space="preserve">the strategies you </w:t>
            </w:r>
            <w:r w:rsidR="00726E7E" w:rsidRPr="00D0661C">
              <w:rPr>
                <w:rFonts w:eastAsia="Times New Roman" w:cstheme="minorHAnsi"/>
                <w:szCs w:val="22"/>
              </w:rPr>
              <w:t>have jointly</w:t>
            </w:r>
            <w:r w:rsidR="00A800B4" w:rsidRPr="00D0661C">
              <w:rPr>
                <w:rFonts w:eastAsia="Times New Roman" w:cstheme="minorHAnsi"/>
                <w:szCs w:val="22"/>
              </w:rPr>
              <w:t xml:space="preserve"> employ</w:t>
            </w:r>
            <w:r w:rsidR="00726E7E" w:rsidRPr="00D0661C">
              <w:rPr>
                <w:rFonts w:eastAsia="Times New Roman" w:cstheme="minorHAnsi"/>
                <w:szCs w:val="22"/>
              </w:rPr>
              <w:t>ed t</w:t>
            </w:r>
            <w:r w:rsidR="00A800B4" w:rsidRPr="00D0661C">
              <w:rPr>
                <w:rFonts w:eastAsia="Times New Roman" w:cstheme="minorHAnsi"/>
                <w:szCs w:val="22"/>
              </w:rPr>
              <w:t>o align the work of multiple systems around your shared vision, mission and goals</w:t>
            </w:r>
            <w:r w:rsidRPr="00D0661C">
              <w:rPr>
                <w:rFonts w:eastAsia="Times New Roman" w:cstheme="minorHAnsi"/>
                <w:szCs w:val="22"/>
              </w:rPr>
              <w:t>.</w:t>
            </w:r>
          </w:p>
        </w:tc>
      </w:tr>
      <w:tr w:rsidR="00A800B4" w:rsidRPr="00D0661C" w:rsidTr="00F13EBA">
        <w:trPr>
          <w:trHeight w:val="1178"/>
          <w:jc w:val="center"/>
        </w:trPr>
        <w:tc>
          <w:tcPr>
            <w:tcW w:w="10530" w:type="dxa"/>
            <w:shd w:val="clear" w:color="auto" w:fill="DEEAF6" w:themeFill="accent1" w:themeFillTint="33"/>
          </w:tcPr>
          <w:p w:rsidR="00A800B4" w:rsidRPr="00D0661C" w:rsidRDefault="007F4B76" w:rsidP="00F13EBA">
            <w:pPr>
              <w:rPr>
                <w:rFonts w:eastAsia="Times New Roman" w:cstheme="minorHAnsi"/>
                <w:b/>
                <w:szCs w:val="22"/>
                <w:u w:val="single"/>
              </w:rPr>
            </w:pPr>
            <w:r w:rsidRPr="00D0661C">
              <w:rPr>
                <w:rFonts w:eastAsia="Times New Roman" w:cstheme="minorHAnsi"/>
                <w:b/>
                <w:szCs w:val="22"/>
                <w:u w:val="single"/>
              </w:rPr>
              <w:t>Focusing Resources</w:t>
            </w:r>
          </w:p>
          <w:p w:rsidR="00A800B4" w:rsidRPr="00D0661C" w:rsidRDefault="004834C2" w:rsidP="004834C2">
            <w:pPr>
              <w:rPr>
                <w:rFonts w:eastAsia="Times New Roman" w:cstheme="minorHAnsi"/>
                <w:szCs w:val="22"/>
              </w:rPr>
            </w:pPr>
            <w:r>
              <w:rPr>
                <w:rFonts w:eastAsia="Times New Roman" w:cstheme="minorHAnsi"/>
                <w:szCs w:val="22"/>
              </w:rPr>
              <w:t>Summarize</w:t>
            </w:r>
            <w:r w:rsidR="002C68EC" w:rsidRPr="00D0661C">
              <w:rPr>
                <w:rFonts w:eastAsia="Times New Roman" w:cstheme="minorHAnsi"/>
                <w:szCs w:val="22"/>
              </w:rPr>
              <w:t xml:space="preserve"> your efforts to align resources that support and meet training and employment needs of priority industry sectors and occupations in your region.</w:t>
            </w:r>
            <w:r w:rsidR="006D3D60">
              <w:rPr>
                <w:rFonts w:eastAsia="Times New Roman" w:cstheme="minorHAnsi"/>
                <w:szCs w:val="22"/>
              </w:rPr>
              <w:t xml:space="preserve"> (See Appendix D</w:t>
            </w:r>
            <w:r>
              <w:rPr>
                <w:rFonts w:eastAsia="Times New Roman" w:cstheme="minorHAnsi"/>
                <w:szCs w:val="22"/>
              </w:rPr>
              <w:t xml:space="preserve"> for additional detail.)</w:t>
            </w:r>
          </w:p>
        </w:tc>
      </w:tr>
      <w:tr w:rsidR="00A800B4" w:rsidRPr="00D0661C" w:rsidTr="00F13EBA">
        <w:trPr>
          <w:trHeight w:val="1178"/>
          <w:jc w:val="center"/>
        </w:trPr>
        <w:tc>
          <w:tcPr>
            <w:tcW w:w="10530" w:type="dxa"/>
            <w:shd w:val="clear" w:color="auto" w:fill="auto"/>
          </w:tcPr>
          <w:p w:rsidR="00A800B4" w:rsidRDefault="00A800B4" w:rsidP="00F13EBA">
            <w:pPr>
              <w:rPr>
                <w:rFonts w:eastAsia="Times New Roman" w:cstheme="minorHAnsi"/>
                <w:bCs/>
                <w:szCs w:val="22"/>
              </w:rPr>
            </w:pPr>
            <w:r w:rsidRPr="00D0661C">
              <w:rPr>
                <w:rFonts w:eastAsia="Times New Roman" w:cstheme="minorHAnsi"/>
                <w:b/>
                <w:szCs w:val="22"/>
              </w:rPr>
              <w:t xml:space="preserve">Resource Acquisition. </w:t>
            </w:r>
            <w:r w:rsidRPr="00D0661C">
              <w:rPr>
                <w:rFonts w:eastAsia="Times New Roman" w:cstheme="minorHAnsi"/>
                <w:bCs/>
                <w:szCs w:val="22"/>
              </w:rPr>
              <w:t>Provide a summary of new resources secured to support priority industries and occupations (state, federal, private, etc.).</w:t>
            </w:r>
          </w:p>
          <w:p w:rsidR="00DE7027" w:rsidRPr="002D21B8" w:rsidRDefault="001D2135" w:rsidP="001D2135">
            <w:pPr>
              <w:tabs>
                <w:tab w:val="num" w:pos="720"/>
              </w:tabs>
              <w:rPr>
                <w:rFonts w:eastAsia="Times New Roman" w:cstheme="minorHAnsi"/>
                <w:szCs w:val="22"/>
              </w:rPr>
            </w:pPr>
            <w:r>
              <w:rPr>
                <w:rFonts w:eastAsia="Times New Roman" w:cstheme="minorHAnsi"/>
                <w:bCs/>
                <w:szCs w:val="22"/>
              </w:rPr>
              <w:t>Regional blueprint partners have a</w:t>
            </w:r>
            <w:r w:rsidR="00D30283">
              <w:rPr>
                <w:rFonts w:eastAsia="Times New Roman" w:cstheme="minorHAnsi"/>
                <w:szCs w:val="22"/>
              </w:rPr>
              <w:t>ssisted with more than 70</w:t>
            </w:r>
            <w:r w:rsidR="00DE7027" w:rsidRPr="002D21B8">
              <w:rPr>
                <w:rFonts w:eastAsia="Times New Roman" w:cstheme="minorHAnsi"/>
                <w:szCs w:val="22"/>
              </w:rPr>
              <w:t xml:space="preserve"> new program applications</w:t>
            </w:r>
            <w:r>
              <w:rPr>
                <w:rFonts w:eastAsia="Times New Roman" w:cstheme="minorHAnsi"/>
                <w:szCs w:val="22"/>
              </w:rPr>
              <w:t xml:space="preserve"> to support priority industries and occupations</w:t>
            </w:r>
            <w:r w:rsidR="00DE7027" w:rsidRPr="002D21B8">
              <w:rPr>
                <w:rFonts w:eastAsia="Times New Roman" w:cstheme="minorHAnsi"/>
                <w:szCs w:val="22"/>
              </w:rPr>
              <w:t>, including:</w:t>
            </w:r>
          </w:p>
          <w:p w:rsidR="00DE7027" w:rsidRPr="002D21B8" w:rsidRDefault="00D30283" w:rsidP="001C62FC">
            <w:pPr>
              <w:numPr>
                <w:ilvl w:val="1"/>
                <w:numId w:val="12"/>
              </w:numPr>
              <w:rPr>
                <w:rFonts w:eastAsia="Times New Roman" w:cstheme="minorHAnsi"/>
                <w:szCs w:val="22"/>
              </w:rPr>
            </w:pPr>
            <w:r>
              <w:rPr>
                <w:rFonts w:eastAsia="Times New Roman" w:cstheme="minorHAnsi"/>
                <w:szCs w:val="22"/>
              </w:rPr>
              <w:t>10</w:t>
            </w:r>
            <w:r w:rsidR="00DE7027" w:rsidRPr="002D21B8">
              <w:rPr>
                <w:rFonts w:eastAsia="Times New Roman" w:cstheme="minorHAnsi"/>
                <w:szCs w:val="22"/>
              </w:rPr>
              <w:t xml:space="preserve"> Skills Capitol Grant Project Proposals  </w:t>
            </w:r>
          </w:p>
          <w:p w:rsidR="00DE7027" w:rsidRPr="002D21B8" w:rsidRDefault="00D30283" w:rsidP="001C62FC">
            <w:pPr>
              <w:numPr>
                <w:ilvl w:val="1"/>
                <w:numId w:val="12"/>
              </w:numPr>
              <w:rPr>
                <w:rFonts w:eastAsia="Times New Roman" w:cstheme="minorHAnsi"/>
                <w:szCs w:val="22"/>
              </w:rPr>
            </w:pPr>
            <w:r>
              <w:rPr>
                <w:rFonts w:eastAsia="Times New Roman" w:cstheme="minorHAnsi"/>
                <w:szCs w:val="22"/>
              </w:rPr>
              <w:t>9</w:t>
            </w:r>
            <w:r w:rsidR="00DE7027" w:rsidRPr="002D21B8">
              <w:rPr>
                <w:rFonts w:eastAsia="Times New Roman" w:cstheme="minorHAnsi"/>
                <w:szCs w:val="22"/>
              </w:rPr>
              <w:t xml:space="preserve"> Innovation Pathways HS Programs </w:t>
            </w:r>
          </w:p>
          <w:p w:rsidR="00DE7027" w:rsidRPr="002D21B8" w:rsidRDefault="003F48DF" w:rsidP="001C62FC">
            <w:pPr>
              <w:numPr>
                <w:ilvl w:val="1"/>
                <w:numId w:val="12"/>
              </w:numPr>
              <w:rPr>
                <w:rFonts w:eastAsia="Times New Roman" w:cstheme="minorHAnsi"/>
                <w:szCs w:val="22"/>
              </w:rPr>
            </w:pPr>
            <w:r>
              <w:rPr>
                <w:rFonts w:eastAsia="Times New Roman" w:cstheme="minorHAnsi"/>
                <w:szCs w:val="22"/>
              </w:rPr>
              <w:t>7</w:t>
            </w:r>
            <w:r w:rsidR="00DE7027" w:rsidRPr="002D21B8">
              <w:rPr>
                <w:rFonts w:eastAsia="Times New Roman" w:cstheme="minorHAnsi"/>
                <w:szCs w:val="22"/>
              </w:rPr>
              <w:t xml:space="preserve"> Chapter 74 Vocational Programs</w:t>
            </w:r>
          </w:p>
          <w:p w:rsidR="00DE7027" w:rsidRPr="002D21B8" w:rsidRDefault="00D30283" w:rsidP="001C62FC">
            <w:pPr>
              <w:numPr>
                <w:ilvl w:val="1"/>
                <w:numId w:val="12"/>
              </w:numPr>
              <w:rPr>
                <w:rFonts w:eastAsia="Times New Roman" w:cstheme="minorHAnsi"/>
                <w:szCs w:val="22"/>
              </w:rPr>
            </w:pPr>
            <w:r>
              <w:rPr>
                <w:rFonts w:eastAsia="Times New Roman" w:cstheme="minorHAnsi"/>
                <w:szCs w:val="22"/>
              </w:rPr>
              <w:t>8</w:t>
            </w:r>
            <w:r w:rsidR="00DE7027" w:rsidRPr="002D21B8">
              <w:rPr>
                <w:rFonts w:eastAsia="Times New Roman" w:cstheme="minorHAnsi"/>
                <w:szCs w:val="22"/>
              </w:rPr>
              <w:t xml:space="preserve"> Workforce Competitiveness Trust Fund, TRAIN, Learn to Earn Projects</w:t>
            </w:r>
          </w:p>
          <w:p w:rsidR="00DE7027" w:rsidRPr="002D21B8" w:rsidRDefault="00DE7027" w:rsidP="001C62FC">
            <w:pPr>
              <w:numPr>
                <w:ilvl w:val="1"/>
                <w:numId w:val="12"/>
              </w:numPr>
              <w:rPr>
                <w:rFonts w:eastAsia="Times New Roman" w:cstheme="minorHAnsi"/>
                <w:szCs w:val="22"/>
              </w:rPr>
            </w:pPr>
            <w:r w:rsidRPr="002D21B8">
              <w:rPr>
                <w:rFonts w:eastAsia="Times New Roman" w:cstheme="minorHAnsi"/>
                <w:szCs w:val="22"/>
              </w:rPr>
              <w:t>20+ Post-secondary &amp; community-based training programs –</w:t>
            </w:r>
          </w:p>
          <w:p w:rsidR="00DE7027" w:rsidRPr="002D21B8" w:rsidRDefault="00DE7027" w:rsidP="001C62FC">
            <w:pPr>
              <w:numPr>
                <w:ilvl w:val="2"/>
                <w:numId w:val="12"/>
              </w:numPr>
              <w:rPr>
                <w:rFonts w:eastAsia="Times New Roman" w:cstheme="minorHAnsi"/>
                <w:szCs w:val="22"/>
              </w:rPr>
            </w:pPr>
            <w:r w:rsidRPr="002D21B8">
              <w:rPr>
                <w:rFonts w:eastAsia="Times New Roman" w:cstheme="minorHAnsi"/>
                <w:szCs w:val="22"/>
              </w:rPr>
              <w:t>Fitchburg Housing Authority-HUD economic assistance grant </w:t>
            </w:r>
          </w:p>
          <w:p w:rsidR="00DE7027" w:rsidRPr="002D21B8" w:rsidRDefault="00DE7027" w:rsidP="001C62FC">
            <w:pPr>
              <w:numPr>
                <w:ilvl w:val="2"/>
                <w:numId w:val="12"/>
              </w:numPr>
              <w:rPr>
                <w:rFonts w:eastAsia="Times New Roman" w:cstheme="minorHAnsi"/>
                <w:szCs w:val="22"/>
              </w:rPr>
            </w:pPr>
            <w:r w:rsidRPr="002D21B8">
              <w:rPr>
                <w:rFonts w:eastAsia="Times New Roman" w:cstheme="minorHAnsi"/>
                <w:szCs w:val="22"/>
              </w:rPr>
              <w:t>Worcester Jobs Fund programming</w:t>
            </w:r>
          </w:p>
          <w:p w:rsidR="00DE7027" w:rsidRPr="002D21B8" w:rsidRDefault="00DE7027" w:rsidP="001C62FC">
            <w:pPr>
              <w:numPr>
                <w:ilvl w:val="2"/>
                <w:numId w:val="12"/>
              </w:numPr>
              <w:rPr>
                <w:rFonts w:eastAsia="Times New Roman" w:cstheme="minorHAnsi"/>
                <w:szCs w:val="22"/>
              </w:rPr>
            </w:pPr>
            <w:r w:rsidRPr="002D21B8">
              <w:rPr>
                <w:rFonts w:eastAsia="Times New Roman" w:cstheme="minorHAnsi"/>
                <w:szCs w:val="22"/>
              </w:rPr>
              <w:t>Advanced Robotics for Manufacturing at WPI</w:t>
            </w:r>
          </w:p>
          <w:p w:rsidR="00DE7027" w:rsidRPr="002D21B8" w:rsidRDefault="00DE7027" w:rsidP="001C62FC">
            <w:pPr>
              <w:numPr>
                <w:ilvl w:val="2"/>
                <w:numId w:val="12"/>
              </w:numPr>
              <w:rPr>
                <w:rFonts w:eastAsia="Times New Roman" w:cstheme="minorHAnsi"/>
                <w:szCs w:val="22"/>
              </w:rPr>
            </w:pPr>
            <w:r w:rsidRPr="002D21B8">
              <w:rPr>
                <w:rFonts w:eastAsia="Times New Roman" w:cstheme="minorHAnsi"/>
                <w:szCs w:val="22"/>
              </w:rPr>
              <w:t>Greater Worcester Community Health Foundation – allied health</w:t>
            </w:r>
          </w:p>
          <w:p w:rsidR="00DE7027" w:rsidRPr="002D21B8" w:rsidRDefault="00D30283" w:rsidP="001C62FC">
            <w:pPr>
              <w:numPr>
                <w:ilvl w:val="1"/>
                <w:numId w:val="12"/>
              </w:numPr>
              <w:rPr>
                <w:rFonts w:eastAsia="Times New Roman" w:cstheme="minorHAnsi"/>
                <w:szCs w:val="22"/>
              </w:rPr>
            </w:pPr>
            <w:r>
              <w:rPr>
                <w:rFonts w:eastAsia="Times New Roman" w:cstheme="minorHAnsi"/>
                <w:szCs w:val="22"/>
              </w:rPr>
              <w:t>29</w:t>
            </w:r>
            <w:r w:rsidR="00DE7027" w:rsidRPr="002D21B8">
              <w:rPr>
                <w:rFonts w:eastAsia="Times New Roman" w:cstheme="minorHAnsi"/>
                <w:szCs w:val="22"/>
              </w:rPr>
              <w:t xml:space="preserve"> Workforce Training Fund Project Proposals</w:t>
            </w:r>
          </w:p>
          <w:p w:rsidR="00FA61BA" w:rsidRPr="00D0661C" w:rsidRDefault="00FA61BA" w:rsidP="00F13EBA">
            <w:pPr>
              <w:rPr>
                <w:rFonts w:eastAsia="Times New Roman" w:cstheme="minorHAnsi"/>
                <w:szCs w:val="22"/>
              </w:rPr>
            </w:pPr>
          </w:p>
        </w:tc>
      </w:tr>
      <w:tr w:rsidR="00A800B4" w:rsidRPr="00D0661C" w:rsidTr="00F13EBA">
        <w:trPr>
          <w:trHeight w:val="1178"/>
          <w:jc w:val="center"/>
        </w:trPr>
        <w:tc>
          <w:tcPr>
            <w:tcW w:w="10530" w:type="dxa"/>
            <w:shd w:val="clear" w:color="auto" w:fill="auto"/>
          </w:tcPr>
          <w:p w:rsidR="00A800B4" w:rsidRDefault="00A800B4" w:rsidP="00A800B4">
            <w:pPr>
              <w:rPr>
                <w:rFonts w:eastAsia="Times New Roman" w:cstheme="minorHAnsi"/>
                <w:bCs/>
                <w:szCs w:val="22"/>
              </w:rPr>
            </w:pPr>
            <w:r w:rsidRPr="00D0661C">
              <w:rPr>
                <w:rFonts w:eastAsia="Times New Roman" w:cstheme="minorHAnsi"/>
                <w:b/>
                <w:szCs w:val="22"/>
              </w:rPr>
              <w:t xml:space="preserve">Resource Allocation. </w:t>
            </w:r>
            <w:r w:rsidRPr="00D0661C">
              <w:rPr>
                <w:rFonts w:eastAsia="Times New Roman" w:cstheme="minorHAnsi"/>
                <w:bCs/>
                <w:szCs w:val="22"/>
              </w:rPr>
              <w:t>Provide a summary of existing resources re-allocated to support priority industries and occupations.</w:t>
            </w:r>
          </w:p>
          <w:p w:rsidR="002D21B8" w:rsidRPr="00D0661C" w:rsidRDefault="002D21B8" w:rsidP="00A800B4">
            <w:pPr>
              <w:rPr>
                <w:rFonts w:eastAsia="Times New Roman" w:cstheme="minorHAnsi"/>
                <w:bCs/>
                <w:szCs w:val="22"/>
              </w:rPr>
            </w:pPr>
            <w:r>
              <w:rPr>
                <w:rFonts w:eastAsia="Times New Roman" w:cstheme="minorHAnsi"/>
                <w:bCs/>
                <w:szCs w:val="22"/>
              </w:rPr>
              <w:t>The following existing resources have been aligned to support priority industries and occupations:</w:t>
            </w:r>
          </w:p>
          <w:p w:rsidR="002D21B8" w:rsidRDefault="002D21B8" w:rsidP="001C62FC">
            <w:pPr>
              <w:numPr>
                <w:ilvl w:val="0"/>
                <w:numId w:val="13"/>
              </w:numPr>
              <w:rPr>
                <w:rFonts w:eastAsia="Times New Roman" w:cstheme="minorHAnsi"/>
                <w:szCs w:val="22"/>
              </w:rPr>
            </w:pPr>
            <w:r w:rsidRPr="002D21B8">
              <w:rPr>
                <w:rFonts w:eastAsia="Times New Roman" w:cstheme="minorHAnsi"/>
                <w:szCs w:val="22"/>
              </w:rPr>
              <w:t>YouthWorks (summer and year-round)</w:t>
            </w:r>
            <w:r>
              <w:rPr>
                <w:rFonts w:eastAsia="Times New Roman" w:cstheme="minorHAnsi"/>
                <w:szCs w:val="22"/>
              </w:rPr>
              <w:t xml:space="preserve"> – priority focus of placement of participants in worksites that are in alignment with priority industries/occupations</w:t>
            </w:r>
            <w:r w:rsidR="00E20AAA">
              <w:rPr>
                <w:rFonts w:eastAsia="Times New Roman" w:cstheme="minorHAnsi"/>
                <w:szCs w:val="22"/>
              </w:rPr>
              <w:t>.</w:t>
            </w:r>
          </w:p>
          <w:p w:rsidR="002D21B8" w:rsidRPr="002D21B8" w:rsidRDefault="002D21B8" w:rsidP="001C62FC">
            <w:pPr>
              <w:numPr>
                <w:ilvl w:val="0"/>
                <w:numId w:val="13"/>
              </w:numPr>
              <w:rPr>
                <w:rFonts w:eastAsia="Times New Roman" w:cstheme="minorHAnsi"/>
                <w:szCs w:val="22"/>
              </w:rPr>
            </w:pPr>
            <w:r w:rsidRPr="002D21B8">
              <w:rPr>
                <w:rFonts w:eastAsia="Times New Roman" w:cstheme="minorHAnsi"/>
                <w:szCs w:val="22"/>
              </w:rPr>
              <w:t>WIOA Youth Programming</w:t>
            </w:r>
            <w:r>
              <w:rPr>
                <w:rFonts w:eastAsia="Times New Roman" w:cstheme="minorHAnsi"/>
                <w:szCs w:val="22"/>
              </w:rPr>
              <w:t xml:space="preserve"> – support for program providers selected through competitive procurement that was aligned with the region’s blueprint</w:t>
            </w:r>
            <w:r w:rsidR="00E20AAA">
              <w:rPr>
                <w:rFonts w:eastAsia="Times New Roman" w:cstheme="minorHAnsi"/>
                <w:szCs w:val="22"/>
              </w:rPr>
              <w:t>.</w:t>
            </w:r>
          </w:p>
          <w:p w:rsidR="002D21B8" w:rsidRPr="002D21B8" w:rsidRDefault="002D21B8" w:rsidP="001C62FC">
            <w:pPr>
              <w:numPr>
                <w:ilvl w:val="0"/>
                <w:numId w:val="13"/>
              </w:numPr>
              <w:rPr>
                <w:rFonts w:eastAsia="Times New Roman" w:cstheme="minorHAnsi"/>
                <w:szCs w:val="22"/>
              </w:rPr>
            </w:pPr>
            <w:r w:rsidRPr="002D21B8">
              <w:rPr>
                <w:rFonts w:eastAsia="Times New Roman" w:cstheme="minorHAnsi"/>
                <w:szCs w:val="22"/>
              </w:rPr>
              <w:lastRenderedPageBreak/>
              <w:t>Connecting Activities</w:t>
            </w:r>
            <w:r>
              <w:rPr>
                <w:rFonts w:eastAsia="Times New Roman" w:cstheme="minorHAnsi"/>
                <w:szCs w:val="22"/>
              </w:rPr>
              <w:t xml:space="preserve"> – greater emphasis placed upon career readiness activities for partner schools tied to blueprint goals and priorities</w:t>
            </w:r>
            <w:r w:rsidR="00E20AAA">
              <w:rPr>
                <w:rFonts w:eastAsia="Times New Roman" w:cstheme="minorHAnsi"/>
                <w:szCs w:val="22"/>
              </w:rPr>
              <w:t>.</w:t>
            </w:r>
          </w:p>
          <w:p w:rsidR="002D21B8" w:rsidRDefault="002D21B8" w:rsidP="001C62FC">
            <w:pPr>
              <w:numPr>
                <w:ilvl w:val="0"/>
                <w:numId w:val="13"/>
              </w:numPr>
              <w:rPr>
                <w:rFonts w:eastAsia="Times New Roman" w:cstheme="minorHAnsi"/>
                <w:szCs w:val="22"/>
              </w:rPr>
            </w:pPr>
            <w:r w:rsidRPr="002D21B8">
              <w:rPr>
                <w:rFonts w:eastAsia="Times New Roman" w:cstheme="minorHAnsi"/>
                <w:szCs w:val="22"/>
              </w:rPr>
              <w:t>Career Cent</w:t>
            </w:r>
            <w:r w:rsidR="00D92FFA">
              <w:rPr>
                <w:rFonts w:eastAsia="Times New Roman" w:cstheme="minorHAnsi"/>
                <w:szCs w:val="22"/>
              </w:rPr>
              <w:t>er – ITA’s and business services: career center counselors and Business Services representatives have been familiarized with the blueprint and align customer services where possible, including targeted industry-based career fairs for priority industries.</w:t>
            </w:r>
          </w:p>
          <w:p w:rsidR="00D92FFA" w:rsidRDefault="00E20AAA" w:rsidP="001C62FC">
            <w:pPr>
              <w:numPr>
                <w:ilvl w:val="0"/>
                <w:numId w:val="13"/>
              </w:numPr>
              <w:rPr>
                <w:rFonts w:eastAsia="Times New Roman" w:cstheme="minorHAnsi"/>
                <w:szCs w:val="22"/>
              </w:rPr>
            </w:pPr>
            <w:r>
              <w:rPr>
                <w:rFonts w:eastAsia="Times New Roman" w:cstheme="minorHAnsi"/>
                <w:szCs w:val="22"/>
              </w:rPr>
              <w:t>Workforce Training Funds – employer outreach and project application reviews incorporate awareness of the regional blueprint and alignment with proposed trainings.</w:t>
            </w:r>
          </w:p>
          <w:p w:rsidR="00FA61BA" w:rsidRPr="008C5456" w:rsidRDefault="00E20AAA" w:rsidP="001C62FC">
            <w:pPr>
              <w:numPr>
                <w:ilvl w:val="0"/>
                <w:numId w:val="13"/>
              </w:numPr>
              <w:rPr>
                <w:rFonts w:eastAsia="Times New Roman" w:cstheme="minorHAnsi"/>
                <w:szCs w:val="22"/>
              </w:rPr>
            </w:pPr>
            <w:r>
              <w:rPr>
                <w:rFonts w:eastAsia="Times New Roman" w:cstheme="minorHAnsi"/>
                <w:szCs w:val="22"/>
              </w:rPr>
              <w:t xml:space="preserve">Existing board partner programs – the region’s two Workforce Development Boards has also educated area training partners, including secondary school vocational training providers, Quinsigamond and Mount Wachusett Community Colleges, community-based training organizations (including Training Resources of America, South Middlesex Opportunity Council, the Worcester Jobs Fund, </w:t>
            </w:r>
            <w:r w:rsidR="003F48DF">
              <w:rPr>
                <w:rFonts w:eastAsia="Times New Roman" w:cstheme="minorHAnsi"/>
                <w:szCs w:val="22"/>
              </w:rPr>
              <w:t xml:space="preserve">The Polus Center, </w:t>
            </w:r>
            <w:r w:rsidR="00102119">
              <w:rPr>
                <w:rFonts w:eastAsia="Times New Roman" w:cstheme="minorHAnsi"/>
                <w:szCs w:val="22"/>
              </w:rPr>
              <w:t xml:space="preserve">and </w:t>
            </w:r>
            <w:r>
              <w:rPr>
                <w:rFonts w:eastAsia="Times New Roman" w:cstheme="minorHAnsi"/>
                <w:szCs w:val="22"/>
              </w:rPr>
              <w:t>Worc</w:t>
            </w:r>
            <w:r w:rsidR="00102119">
              <w:rPr>
                <w:rFonts w:eastAsia="Times New Roman" w:cstheme="minorHAnsi"/>
                <w:szCs w:val="22"/>
              </w:rPr>
              <w:t>e</w:t>
            </w:r>
            <w:r>
              <w:rPr>
                <w:rFonts w:eastAsia="Times New Roman" w:cstheme="minorHAnsi"/>
                <w:szCs w:val="22"/>
              </w:rPr>
              <w:t>ster Night L</w:t>
            </w:r>
            <w:r w:rsidR="00102119">
              <w:rPr>
                <w:rFonts w:eastAsia="Times New Roman" w:cstheme="minorHAnsi"/>
                <w:szCs w:val="22"/>
              </w:rPr>
              <w:t>ife)</w:t>
            </w:r>
          </w:p>
        </w:tc>
      </w:tr>
      <w:tr w:rsidR="00FA61BA" w:rsidRPr="00D0661C" w:rsidTr="00144111">
        <w:trPr>
          <w:trHeight w:val="1178"/>
          <w:jc w:val="center"/>
        </w:trPr>
        <w:tc>
          <w:tcPr>
            <w:tcW w:w="10530" w:type="dxa"/>
            <w:shd w:val="clear" w:color="auto" w:fill="DEEAF6" w:themeFill="accent1" w:themeFillTint="33"/>
          </w:tcPr>
          <w:p w:rsidR="00FA61BA" w:rsidRPr="00D0661C" w:rsidRDefault="00FA61BA" w:rsidP="00FA61BA">
            <w:pPr>
              <w:rPr>
                <w:rFonts w:eastAsia="Times New Roman" w:cstheme="minorHAnsi"/>
                <w:b/>
                <w:szCs w:val="22"/>
                <w:u w:val="single"/>
              </w:rPr>
            </w:pPr>
            <w:r>
              <w:rPr>
                <w:rFonts w:eastAsia="Times New Roman" w:cstheme="minorHAnsi"/>
                <w:b/>
                <w:szCs w:val="22"/>
                <w:u w:val="single"/>
              </w:rPr>
              <w:lastRenderedPageBreak/>
              <w:t>Expanding Pipeline</w:t>
            </w:r>
            <w:r w:rsidR="004834C2">
              <w:rPr>
                <w:rFonts w:eastAsia="Times New Roman" w:cstheme="minorHAnsi"/>
                <w:b/>
                <w:szCs w:val="22"/>
                <w:u w:val="single"/>
              </w:rPr>
              <w:t>s</w:t>
            </w:r>
          </w:p>
          <w:p w:rsidR="00FA61BA" w:rsidRPr="00D0661C" w:rsidRDefault="00FA61BA" w:rsidP="00027B83">
            <w:pPr>
              <w:rPr>
                <w:rFonts w:eastAsia="Times New Roman" w:cstheme="minorHAnsi"/>
                <w:szCs w:val="22"/>
              </w:rPr>
            </w:pPr>
            <w:r>
              <w:rPr>
                <w:rFonts w:eastAsia="Times New Roman" w:cstheme="minorHAnsi"/>
                <w:szCs w:val="22"/>
              </w:rPr>
              <w:t>Identify your efforts to</w:t>
            </w:r>
            <w:r w:rsidRPr="00D0661C">
              <w:rPr>
                <w:rFonts w:eastAsia="Times New Roman" w:cstheme="minorHAnsi"/>
                <w:szCs w:val="22"/>
              </w:rPr>
              <w:t xml:space="preserve"> meet training and employment needs of priority industry sectors and occupations in your region.</w:t>
            </w:r>
            <w:r w:rsidR="00027B83">
              <w:rPr>
                <w:rFonts w:eastAsia="Times New Roman" w:cstheme="minorHAnsi"/>
                <w:szCs w:val="22"/>
              </w:rPr>
              <w:t xml:space="preserve"> (See Appendix </w:t>
            </w:r>
            <w:r w:rsidR="006D3D60">
              <w:rPr>
                <w:rFonts w:eastAsia="Times New Roman" w:cstheme="minorHAnsi"/>
                <w:szCs w:val="22"/>
              </w:rPr>
              <w:t>E</w:t>
            </w:r>
            <w:r w:rsidR="00027B83">
              <w:rPr>
                <w:rFonts w:eastAsia="Times New Roman" w:cstheme="minorHAnsi"/>
                <w:szCs w:val="22"/>
              </w:rPr>
              <w:t xml:space="preserve"> for additional detail.)</w:t>
            </w:r>
          </w:p>
        </w:tc>
      </w:tr>
      <w:tr w:rsidR="00FA61BA" w:rsidRPr="00D0661C" w:rsidTr="00F13EBA">
        <w:trPr>
          <w:trHeight w:val="1178"/>
          <w:jc w:val="center"/>
        </w:trPr>
        <w:tc>
          <w:tcPr>
            <w:tcW w:w="10530" w:type="dxa"/>
            <w:shd w:val="clear" w:color="auto" w:fill="auto"/>
          </w:tcPr>
          <w:p w:rsidR="00FA61BA" w:rsidRPr="00D0661C" w:rsidRDefault="00FA61BA" w:rsidP="00FA61BA">
            <w:pPr>
              <w:rPr>
                <w:rFonts w:eastAsia="Times New Roman" w:cstheme="minorHAnsi"/>
                <w:bCs/>
                <w:szCs w:val="22"/>
              </w:rPr>
            </w:pPr>
            <w:r>
              <w:rPr>
                <w:rFonts w:eastAsia="Times New Roman" w:cstheme="minorHAnsi"/>
                <w:b/>
                <w:szCs w:val="22"/>
              </w:rPr>
              <w:t>Pipeline Expansion</w:t>
            </w:r>
            <w:r w:rsidRPr="00D0661C">
              <w:rPr>
                <w:rFonts w:eastAsia="Times New Roman" w:cstheme="minorHAnsi"/>
                <w:b/>
                <w:szCs w:val="22"/>
              </w:rPr>
              <w:t xml:space="preserve">. </w:t>
            </w:r>
            <w:r w:rsidRPr="00D0661C">
              <w:rPr>
                <w:rFonts w:eastAsia="Times New Roman" w:cstheme="minorHAnsi"/>
                <w:bCs/>
                <w:szCs w:val="22"/>
              </w:rPr>
              <w:t xml:space="preserve">Provide a summary of new </w:t>
            </w:r>
            <w:r>
              <w:rPr>
                <w:rFonts w:eastAsia="Times New Roman" w:cstheme="minorHAnsi"/>
                <w:bCs/>
                <w:szCs w:val="22"/>
              </w:rPr>
              <w:t>seats added in programs related to</w:t>
            </w:r>
            <w:r w:rsidRPr="00D0661C">
              <w:rPr>
                <w:rFonts w:eastAsia="Times New Roman" w:cstheme="minorHAnsi"/>
                <w:bCs/>
                <w:szCs w:val="22"/>
              </w:rPr>
              <w:t xml:space="preserve"> priority industries and occupations</w:t>
            </w:r>
            <w:r>
              <w:rPr>
                <w:rFonts w:eastAsia="Times New Roman" w:cstheme="minorHAnsi"/>
                <w:bCs/>
                <w:szCs w:val="22"/>
              </w:rPr>
              <w:t>.</w:t>
            </w:r>
          </w:p>
          <w:p w:rsidR="00FA61BA" w:rsidRDefault="008C5456" w:rsidP="00FA61BA">
            <w:pPr>
              <w:rPr>
                <w:rFonts w:eastAsia="Times New Roman" w:cstheme="minorHAnsi"/>
                <w:szCs w:val="22"/>
              </w:rPr>
            </w:pPr>
            <w:r>
              <w:rPr>
                <w:rFonts w:eastAsia="Times New Roman" w:cstheme="minorHAnsi"/>
                <w:szCs w:val="22"/>
              </w:rPr>
              <w:t xml:space="preserve">We have added approximately 110 new trainee seats in the manufacturing field, and </w:t>
            </w:r>
            <w:r w:rsidR="00A378B8">
              <w:rPr>
                <w:rFonts w:eastAsia="Times New Roman" w:cstheme="minorHAnsi"/>
                <w:szCs w:val="22"/>
              </w:rPr>
              <w:t>88 new seats in healthcare, and 20</w:t>
            </w:r>
            <w:r>
              <w:rPr>
                <w:rFonts w:eastAsia="Times New Roman" w:cstheme="minorHAnsi"/>
                <w:szCs w:val="22"/>
              </w:rPr>
              <w:t xml:space="preserve"> new training seats for transportation/logistics/warehousing.</w:t>
            </w:r>
          </w:p>
          <w:p w:rsidR="00FA61BA" w:rsidRPr="00D0661C" w:rsidRDefault="00FA61BA" w:rsidP="00FA61BA">
            <w:pPr>
              <w:rPr>
                <w:rFonts w:eastAsia="Times New Roman" w:cstheme="minorHAnsi"/>
                <w:szCs w:val="22"/>
              </w:rPr>
            </w:pPr>
          </w:p>
        </w:tc>
      </w:tr>
      <w:tr w:rsidR="00FA61BA" w:rsidRPr="00D0661C" w:rsidTr="00F13EBA">
        <w:trPr>
          <w:trHeight w:val="1178"/>
          <w:jc w:val="center"/>
        </w:trPr>
        <w:tc>
          <w:tcPr>
            <w:tcW w:w="10530" w:type="dxa"/>
            <w:shd w:val="clear" w:color="auto" w:fill="auto"/>
          </w:tcPr>
          <w:p w:rsidR="00FA61BA" w:rsidRPr="00D0661C" w:rsidRDefault="00FA61BA" w:rsidP="00FA61BA">
            <w:pPr>
              <w:rPr>
                <w:rFonts w:eastAsia="Times New Roman" w:cstheme="minorHAnsi"/>
                <w:bCs/>
                <w:szCs w:val="22"/>
              </w:rPr>
            </w:pPr>
            <w:r>
              <w:rPr>
                <w:rFonts w:eastAsia="Times New Roman" w:cstheme="minorHAnsi"/>
                <w:b/>
                <w:szCs w:val="22"/>
              </w:rPr>
              <w:t>Pipeline Improvement</w:t>
            </w:r>
            <w:r w:rsidRPr="00D0661C">
              <w:rPr>
                <w:rFonts w:eastAsia="Times New Roman" w:cstheme="minorHAnsi"/>
                <w:b/>
                <w:szCs w:val="22"/>
              </w:rPr>
              <w:t xml:space="preserve">. </w:t>
            </w:r>
            <w:r w:rsidRPr="00D0661C">
              <w:rPr>
                <w:rFonts w:eastAsia="Times New Roman" w:cstheme="minorHAnsi"/>
                <w:bCs/>
                <w:szCs w:val="22"/>
              </w:rPr>
              <w:t xml:space="preserve">Provide a </w:t>
            </w:r>
            <w:r w:rsidR="004B1EF9">
              <w:rPr>
                <w:rFonts w:eastAsia="Times New Roman" w:cstheme="minorHAnsi"/>
                <w:bCs/>
                <w:szCs w:val="22"/>
              </w:rPr>
              <w:t>summary</w:t>
            </w:r>
            <w:r w:rsidR="004834C2">
              <w:rPr>
                <w:rFonts w:eastAsia="Times New Roman" w:cstheme="minorHAnsi"/>
                <w:bCs/>
                <w:szCs w:val="22"/>
              </w:rPr>
              <w:t xml:space="preserve"> of upgraded</w:t>
            </w:r>
            <w:r w:rsidRPr="00D0661C">
              <w:rPr>
                <w:rFonts w:eastAsia="Times New Roman" w:cstheme="minorHAnsi"/>
                <w:bCs/>
                <w:szCs w:val="22"/>
              </w:rPr>
              <w:t xml:space="preserve"> </w:t>
            </w:r>
            <w:r w:rsidR="004834C2">
              <w:rPr>
                <w:rFonts w:eastAsia="Times New Roman" w:cstheme="minorHAnsi"/>
                <w:bCs/>
                <w:szCs w:val="22"/>
              </w:rPr>
              <w:t>seats r</w:t>
            </w:r>
            <w:r>
              <w:rPr>
                <w:rFonts w:eastAsia="Times New Roman" w:cstheme="minorHAnsi"/>
                <w:bCs/>
                <w:szCs w:val="22"/>
              </w:rPr>
              <w:t>elated to</w:t>
            </w:r>
            <w:r w:rsidRPr="00D0661C">
              <w:rPr>
                <w:rFonts w:eastAsia="Times New Roman" w:cstheme="minorHAnsi"/>
                <w:bCs/>
                <w:szCs w:val="22"/>
              </w:rPr>
              <w:t xml:space="preserve"> priority industries and occupations</w:t>
            </w:r>
            <w:r>
              <w:rPr>
                <w:rFonts w:eastAsia="Times New Roman" w:cstheme="minorHAnsi"/>
                <w:bCs/>
                <w:szCs w:val="22"/>
              </w:rPr>
              <w:t>.</w:t>
            </w:r>
          </w:p>
          <w:p w:rsidR="00FA61BA" w:rsidRDefault="008C5456" w:rsidP="00FA61BA">
            <w:pPr>
              <w:rPr>
                <w:rFonts w:eastAsia="Times New Roman" w:cstheme="minorHAnsi"/>
                <w:szCs w:val="22"/>
              </w:rPr>
            </w:pPr>
            <w:r>
              <w:rPr>
                <w:rFonts w:eastAsia="Times New Roman" w:cstheme="minorHAnsi"/>
                <w:szCs w:val="22"/>
              </w:rPr>
              <w:t>Through our support of Skills Capital grants, Innovation Pathways and Chapter 74 program applications we have helped upgrade the training in our priority industries, including the addition of new training equipment and facility improvements, and increased access to expanded career technical training</w:t>
            </w:r>
            <w:r w:rsidR="00A378B8">
              <w:rPr>
                <w:rFonts w:eastAsia="Times New Roman" w:cstheme="minorHAnsi"/>
                <w:szCs w:val="22"/>
              </w:rPr>
              <w:t xml:space="preserve"> (see Appendix D for additional detailed information)</w:t>
            </w:r>
            <w:r>
              <w:rPr>
                <w:rFonts w:eastAsia="Times New Roman" w:cstheme="minorHAnsi"/>
                <w:szCs w:val="22"/>
              </w:rPr>
              <w:t>.</w:t>
            </w:r>
          </w:p>
          <w:p w:rsidR="004B1EF9" w:rsidRPr="00D0661C" w:rsidRDefault="004B1EF9" w:rsidP="00FA61BA">
            <w:pPr>
              <w:rPr>
                <w:rFonts w:eastAsia="Times New Roman" w:cstheme="minorHAnsi"/>
                <w:szCs w:val="22"/>
              </w:rPr>
            </w:pPr>
          </w:p>
        </w:tc>
      </w:tr>
      <w:tr w:rsidR="00FA61BA" w:rsidRPr="00D0661C" w:rsidTr="00144111">
        <w:trPr>
          <w:trHeight w:val="1178"/>
          <w:jc w:val="center"/>
        </w:trPr>
        <w:tc>
          <w:tcPr>
            <w:tcW w:w="10530" w:type="dxa"/>
            <w:shd w:val="clear" w:color="auto" w:fill="DEEAF6" w:themeFill="accent1" w:themeFillTint="33"/>
          </w:tcPr>
          <w:p w:rsidR="00FA61BA" w:rsidRPr="00D0661C" w:rsidRDefault="00FA61BA" w:rsidP="00144111">
            <w:pPr>
              <w:rPr>
                <w:rFonts w:eastAsia="Times New Roman" w:cstheme="minorHAnsi"/>
                <w:b/>
                <w:szCs w:val="22"/>
                <w:u w:val="single"/>
              </w:rPr>
            </w:pPr>
            <w:r w:rsidRPr="00D0661C">
              <w:rPr>
                <w:rFonts w:eastAsia="Times New Roman" w:cstheme="minorHAnsi"/>
                <w:b/>
                <w:szCs w:val="22"/>
                <w:u w:val="single"/>
              </w:rPr>
              <w:t>Shared Strategies</w:t>
            </w:r>
          </w:p>
          <w:p w:rsidR="00FA61BA" w:rsidRPr="00D0661C" w:rsidRDefault="00FA61BA" w:rsidP="00144111">
            <w:pPr>
              <w:rPr>
                <w:rFonts w:eastAsia="Times New Roman" w:cstheme="minorHAnsi"/>
                <w:szCs w:val="22"/>
              </w:rPr>
            </w:pPr>
            <w:r w:rsidRPr="00D0661C">
              <w:rPr>
                <w:rFonts w:eastAsia="Times New Roman" w:cstheme="minorHAnsi"/>
                <w:szCs w:val="22"/>
              </w:rPr>
              <w:t>While each system may make changes in individual programming to align with the region’s priorities, all systems must commit to shared changes in the following areas, stated below. Describe how your region has worked collaboratively in the following two areas.</w:t>
            </w:r>
          </w:p>
        </w:tc>
      </w:tr>
      <w:tr w:rsidR="00FA61BA" w:rsidRPr="00D0661C" w:rsidTr="00144111">
        <w:trPr>
          <w:trHeight w:val="1178"/>
          <w:jc w:val="center"/>
        </w:trPr>
        <w:tc>
          <w:tcPr>
            <w:tcW w:w="10530" w:type="dxa"/>
            <w:shd w:val="clear" w:color="auto" w:fill="auto"/>
          </w:tcPr>
          <w:p w:rsidR="00FA61BA" w:rsidRPr="00D0661C" w:rsidRDefault="00FA61BA" w:rsidP="00144111">
            <w:pPr>
              <w:rPr>
                <w:rFonts w:eastAsia="Times New Roman" w:cstheme="minorHAnsi"/>
                <w:szCs w:val="22"/>
              </w:rPr>
            </w:pPr>
            <w:r w:rsidRPr="00D0661C">
              <w:rPr>
                <w:rFonts w:eastAsia="Times New Roman" w:cstheme="minorHAnsi"/>
                <w:b/>
                <w:szCs w:val="22"/>
              </w:rPr>
              <w:lastRenderedPageBreak/>
              <w:t xml:space="preserve">Continuous Communication. </w:t>
            </w:r>
            <w:r w:rsidR="006F0CEE">
              <w:rPr>
                <w:rFonts w:eastAsia="Times New Roman" w:cstheme="minorHAnsi"/>
                <w:szCs w:val="22"/>
              </w:rPr>
              <w:t xml:space="preserve">How often and in what way do </w:t>
            </w:r>
            <w:r w:rsidRPr="00D0661C">
              <w:rPr>
                <w:rFonts w:eastAsia="Times New Roman" w:cstheme="minorHAnsi"/>
                <w:szCs w:val="22"/>
              </w:rPr>
              <w:t>you meet to review progress towards shared goals and make course corrections?</w:t>
            </w:r>
          </w:p>
          <w:p w:rsidR="00DE7027" w:rsidRPr="00D0661C" w:rsidRDefault="00DE7027" w:rsidP="002B0883">
            <w:pPr>
              <w:rPr>
                <w:rFonts w:eastAsia="Times New Roman" w:cstheme="minorHAnsi"/>
                <w:szCs w:val="22"/>
              </w:rPr>
            </w:pPr>
            <w:r>
              <w:rPr>
                <w:rFonts w:eastAsia="Times New Roman" w:cstheme="minorHAnsi"/>
                <w:szCs w:val="22"/>
              </w:rPr>
              <w:t>Our regional blueprint partners align our efforts through an overarching leadership team that meets twice yearly to review progress and trends.  Additionally, we have established a regional workforce consortium for each of the three priority industry sectors</w:t>
            </w:r>
            <w:r w:rsidR="002B0883">
              <w:rPr>
                <w:rFonts w:eastAsia="Times New Roman" w:cstheme="minorHAnsi"/>
                <w:szCs w:val="22"/>
              </w:rPr>
              <w:t xml:space="preserve"> (healthcare,</w:t>
            </w:r>
            <w:r>
              <w:rPr>
                <w:rFonts w:eastAsia="Times New Roman" w:cstheme="minorHAnsi"/>
                <w:szCs w:val="22"/>
              </w:rPr>
              <w:t xml:space="preserve"> Transportation/Logistics/Warehousing</w:t>
            </w:r>
            <w:r w:rsidR="002B0883">
              <w:rPr>
                <w:rFonts w:eastAsia="Times New Roman" w:cstheme="minorHAnsi"/>
                <w:szCs w:val="22"/>
              </w:rPr>
              <w:t>, and manufacturing</w:t>
            </w:r>
            <w:r>
              <w:rPr>
                <w:rFonts w:eastAsia="Times New Roman" w:cstheme="minorHAnsi"/>
                <w:szCs w:val="22"/>
              </w:rPr>
              <w:t>) that meets bi-monthly to address issues specific to their respective fields and drive forward programming and blueprint goals.  Lastly, the blueprint partners attempt to coordinate</w:t>
            </w:r>
            <w:r w:rsidR="002B0883">
              <w:rPr>
                <w:rFonts w:eastAsia="Times New Roman" w:cstheme="minorHAnsi"/>
                <w:szCs w:val="22"/>
              </w:rPr>
              <w:t xml:space="preserve"> our collective efforts through the variety of existing groups, councils, and committees we participate in, including the workforce boards and our subcommittees, the regional MassBizWorks group, and education/program advisory committees.</w:t>
            </w:r>
            <w:r w:rsidRPr="00DE7027">
              <w:rPr>
                <w:rFonts w:eastAsia="Times New Roman" w:cstheme="minorHAnsi"/>
                <w:noProof/>
                <w:szCs w:val="22"/>
              </w:rPr>
              <w:drawing>
                <wp:inline distT="0" distB="0" distL="0" distR="0">
                  <wp:extent cx="5553075" cy="5773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893" cy="5789373"/>
                          </a:xfrm>
                          <a:prstGeom prst="rect">
                            <a:avLst/>
                          </a:prstGeom>
                          <a:noFill/>
                          <a:ln>
                            <a:noFill/>
                          </a:ln>
                        </pic:spPr>
                      </pic:pic>
                    </a:graphicData>
                  </a:graphic>
                </wp:inline>
              </w:drawing>
            </w:r>
          </w:p>
        </w:tc>
      </w:tr>
      <w:tr w:rsidR="00FA61BA" w:rsidRPr="00D0661C" w:rsidTr="00144111">
        <w:trPr>
          <w:trHeight w:val="1178"/>
          <w:jc w:val="center"/>
        </w:trPr>
        <w:tc>
          <w:tcPr>
            <w:tcW w:w="10530" w:type="dxa"/>
            <w:shd w:val="clear" w:color="auto" w:fill="auto"/>
          </w:tcPr>
          <w:p w:rsidR="00FA61BA" w:rsidRPr="00D0661C" w:rsidRDefault="00FA61BA" w:rsidP="00144111">
            <w:pPr>
              <w:rPr>
                <w:rFonts w:eastAsia="Times New Roman" w:cstheme="minorHAnsi"/>
                <w:szCs w:val="22"/>
              </w:rPr>
            </w:pPr>
            <w:r w:rsidRPr="00D0661C">
              <w:rPr>
                <w:rFonts w:eastAsia="Times New Roman" w:cstheme="minorHAnsi"/>
                <w:b/>
                <w:szCs w:val="22"/>
              </w:rPr>
              <w:lastRenderedPageBreak/>
              <w:t xml:space="preserve">Shared Measurement Systems. </w:t>
            </w:r>
            <w:r w:rsidRPr="00D0661C">
              <w:rPr>
                <w:rFonts w:eastAsia="Times New Roman" w:cstheme="minorHAnsi"/>
                <w:szCs w:val="22"/>
              </w:rPr>
              <w:t xml:space="preserve">What data and measurement systems </w:t>
            </w:r>
            <w:r w:rsidR="006F0CEE">
              <w:rPr>
                <w:rFonts w:eastAsia="Times New Roman" w:cstheme="minorHAnsi"/>
                <w:szCs w:val="22"/>
              </w:rPr>
              <w:t>do you use</w:t>
            </w:r>
            <w:r w:rsidRPr="00D0661C">
              <w:rPr>
                <w:rFonts w:eastAsia="Times New Roman" w:cstheme="minorHAnsi"/>
                <w:szCs w:val="22"/>
              </w:rPr>
              <w:t xml:space="preserve"> to support shared understanding of how well you are meeting your goals and making progress towards a shared vision?</w:t>
            </w:r>
          </w:p>
          <w:p w:rsidR="00FA61BA" w:rsidRPr="001C1BC9" w:rsidRDefault="001C1BC9" w:rsidP="00144111">
            <w:pPr>
              <w:rPr>
                <w:rFonts w:eastAsia="Times New Roman" w:cstheme="minorHAnsi"/>
                <w:szCs w:val="22"/>
              </w:rPr>
            </w:pPr>
            <w:r w:rsidRPr="001C1BC9">
              <w:rPr>
                <w:rFonts w:eastAsia="Times New Roman" w:cstheme="minorHAnsi"/>
                <w:szCs w:val="22"/>
              </w:rPr>
              <w:t>We attempt to track the number of training programs/classes in each priority sectors, as well as the number of training slots.  We also look at supply/demand ratio, and data from the Burning Glass labor market Insights tool, such as the number of job postings and the time required to fill postings to gauge relative demand.  Attempts to track other measures, such as job vacancies by industry, and career center services by industr</w:t>
            </w:r>
            <w:r w:rsidR="008024D5">
              <w:rPr>
                <w:rFonts w:eastAsia="Times New Roman" w:cstheme="minorHAnsi"/>
                <w:szCs w:val="22"/>
              </w:rPr>
              <w:t>y hav</w:t>
            </w:r>
            <w:r w:rsidRPr="001C1BC9">
              <w:rPr>
                <w:rFonts w:eastAsia="Times New Roman" w:cstheme="minorHAnsi"/>
                <w:szCs w:val="22"/>
              </w:rPr>
              <w:t xml:space="preserve">e been more difficult to access. </w:t>
            </w:r>
          </w:p>
          <w:p w:rsidR="00FA61BA" w:rsidRPr="00D0661C" w:rsidRDefault="00FA61BA" w:rsidP="00144111">
            <w:pPr>
              <w:rPr>
                <w:rFonts w:eastAsia="Times New Roman" w:cstheme="minorHAnsi"/>
                <w:szCs w:val="22"/>
              </w:rPr>
            </w:pPr>
          </w:p>
        </w:tc>
      </w:tr>
      <w:tr w:rsidR="00FA61BA" w:rsidRPr="00D0661C" w:rsidTr="00144111">
        <w:trPr>
          <w:trHeight w:val="1178"/>
          <w:jc w:val="center"/>
        </w:trPr>
        <w:tc>
          <w:tcPr>
            <w:tcW w:w="10530" w:type="dxa"/>
            <w:shd w:val="clear" w:color="auto" w:fill="auto"/>
          </w:tcPr>
          <w:p w:rsidR="00FA61BA" w:rsidRPr="00D0661C" w:rsidRDefault="00FA61BA" w:rsidP="00144111">
            <w:pPr>
              <w:rPr>
                <w:rFonts w:eastAsia="Times New Roman" w:cstheme="minorHAnsi"/>
                <w:szCs w:val="22"/>
              </w:rPr>
            </w:pPr>
            <w:r w:rsidRPr="00D0661C">
              <w:rPr>
                <w:rFonts w:eastAsia="Times New Roman" w:cstheme="minorHAnsi"/>
                <w:b/>
                <w:szCs w:val="22"/>
              </w:rPr>
              <w:t xml:space="preserve">Other Shared Strategies. </w:t>
            </w:r>
            <w:r w:rsidRPr="00D0661C">
              <w:rPr>
                <w:rFonts w:eastAsia="Times New Roman" w:cstheme="minorHAnsi"/>
                <w:szCs w:val="22"/>
              </w:rPr>
              <w:t xml:space="preserve">What other shared strategies </w:t>
            </w:r>
            <w:r w:rsidR="006F0CEE">
              <w:rPr>
                <w:rFonts w:eastAsia="Times New Roman" w:cstheme="minorHAnsi"/>
                <w:szCs w:val="22"/>
              </w:rPr>
              <w:t>do you employ</w:t>
            </w:r>
            <w:r w:rsidRPr="00D0661C">
              <w:rPr>
                <w:rFonts w:eastAsia="Times New Roman" w:cstheme="minorHAnsi"/>
                <w:szCs w:val="22"/>
              </w:rPr>
              <w:t xml:space="preserve"> to promote collaboration and strategic alignment among your region’s core partners? </w:t>
            </w:r>
          </w:p>
          <w:p w:rsidR="00FA61BA" w:rsidRPr="008024D5" w:rsidRDefault="009275A5" w:rsidP="00144111">
            <w:pPr>
              <w:rPr>
                <w:rFonts w:eastAsia="Times New Roman" w:cstheme="minorHAnsi"/>
                <w:i/>
                <w:szCs w:val="22"/>
              </w:rPr>
            </w:pPr>
            <w:r>
              <w:rPr>
                <w:rFonts w:eastAsia="Times New Roman" w:cstheme="minorHAnsi"/>
                <w:szCs w:val="22"/>
              </w:rPr>
              <w:t>Our utilization of regional consortia for our priority sectors has proven helpful in gathering partne</w:t>
            </w:r>
            <w:r w:rsidR="008024D5">
              <w:rPr>
                <w:rFonts w:eastAsia="Times New Roman" w:cstheme="minorHAnsi"/>
                <w:szCs w:val="22"/>
              </w:rPr>
              <w:t xml:space="preserve">rs and employers together to identify and address needs for their respective industry sector.  It has also served as a way to keep communication open between partners and increase relationships of leadership and staff.  These consortia set their own meeting schedules and </w:t>
            </w:r>
            <w:r w:rsidR="003F48DF">
              <w:rPr>
                <w:rFonts w:eastAsia="Times New Roman" w:cstheme="minorHAnsi"/>
                <w:szCs w:val="22"/>
              </w:rPr>
              <w:t>work plans</w:t>
            </w:r>
            <w:r w:rsidR="008024D5">
              <w:rPr>
                <w:rFonts w:eastAsia="Times New Roman" w:cstheme="minorHAnsi"/>
                <w:szCs w:val="22"/>
              </w:rPr>
              <w:t xml:space="preserve"> to help us focus our work.</w:t>
            </w:r>
          </w:p>
          <w:p w:rsidR="00FA61BA" w:rsidRPr="00D0661C" w:rsidRDefault="00FA61BA" w:rsidP="00144111">
            <w:pPr>
              <w:rPr>
                <w:rFonts w:eastAsia="Times New Roman" w:cstheme="minorHAnsi"/>
                <w:b/>
                <w:szCs w:val="22"/>
              </w:rPr>
            </w:pPr>
          </w:p>
        </w:tc>
      </w:tr>
      <w:tr w:rsidR="00FA61BA" w:rsidRPr="00D0661C" w:rsidTr="00144111">
        <w:trPr>
          <w:trHeight w:val="782"/>
          <w:jc w:val="center"/>
        </w:trPr>
        <w:tc>
          <w:tcPr>
            <w:tcW w:w="10530" w:type="dxa"/>
            <w:shd w:val="clear" w:color="auto" w:fill="5B9BD5" w:themeFill="accent1"/>
          </w:tcPr>
          <w:p w:rsidR="00FA61BA" w:rsidRPr="00631C29" w:rsidRDefault="00FA61BA" w:rsidP="001C62FC">
            <w:pPr>
              <w:pStyle w:val="ListParagraph"/>
              <w:numPr>
                <w:ilvl w:val="0"/>
                <w:numId w:val="1"/>
              </w:numPr>
              <w:rPr>
                <w:rFonts w:eastAsia="Times New Roman" w:cstheme="minorHAnsi"/>
                <w:b/>
                <w:szCs w:val="22"/>
              </w:rPr>
            </w:pPr>
            <w:r>
              <w:rPr>
                <w:rFonts w:eastAsia="Times New Roman" w:cstheme="minorHAnsi"/>
                <w:szCs w:val="22"/>
              </w:rPr>
              <w:br w:type="page"/>
            </w:r>
            <w:r w:rsidRPr="00631C29">
              <w:rPr>
                <w:rFonts w:eastAsia="Times New Roman" w:cstheme="minorHAnsi"/>
                <w:b/>
                <w:szCs w:val="22"/>
              </w:rPr>
              <w:t xml:space="preserve">Where </w:t>
            </w:r>
            <w:r>
              <w:rPr>
                <w:rFonts w:eastAsia="Times New Roman" w:cstheme="minorHAnsi"/>
                <w:b/>
                <w:szCs w:val="22"/>
              </w:rPr>
              <w:t>do we want to go</w:t>
            </w:r>
            <w:r w:rsidRPr="00631C29">
              <w:rPr>
                <w:rFonts w:eastAsia="Times New Roman" w:cstheme="minorHAnsi"/>
                <w:b/>
                <w:szCs w:val="22"/>
              </w:rPr>
              <w:t xml:space="preserve">? </w:t>
            </w:r>
          </w:p>
          <w:p w:rsidR="00FA61BA" w:rsidRPr="00D0661C" w:rsidRDefault="00FA61BA" w:rsidP="00144111">
            <w:pPr>
              <w:rPr>
                <w:rFonts w:cstheme="minorHAnsi"/>
                <w:b/>
                <w:szCs w:val="22"/>
              </w:rPr>
            </w:pPr>
            <w:r w:rsidRPr="00D0661C">
              <w:rPr>
                <w:rFonts w:eastAsia="Times New Roman" w:cstheme="minorHAnsi"/>
                <w:szCs w:val="22"/>
              </w:rPr>
              <w:t>Summarize your upcoming plans to address the priority industries and occupations identified in the Blueprint.</w:t>
            </w:r>
          </w:p>
        </w:tc>
      </w:tr>
      <w:tr w:rsidR="00FA61BA" w:rsidRPr="00D0661C" w:rsidTr="00144111">
        <w:trPr>
          <w:trHeight w:val="782"/>
          <w:jc w:val="center"/>
        </w:trPr>
        <w:tc>
          <w:tcPr>
            <w:tcW w:w="10530" w:type="dxa"/>
            <w:shd w:val="clear" w:color="auto" w:fill="auto"/>
          </w:tcPr>
          <w:p w:rsidR="00FA61BA" w:rsidRPr="00D0661C" w:rsidRDefault="00FA61BA" w:rsidP="00144111">
            <w:pPr>
              <w:rPr>
                <w:rFonts w:eastAsia="Times New Roman" w:cstheme="minorHAnsi"/>
                <w:szCs w:val="22"/>
              </w:rPr>
            </w:pPr>
            <w:r w:rsidRPr="00D0661C">
              <w:rPr>
                <w:rFonts w:eastAsia="Times New Roman" w:cstheme="minorHAnsi"/>
                <w:b/>
                <w:szCs w:val="22"/>
              </w:rPr>
              <w:t xml:space="preserve">Priorities. </w:t>
            </w:r>
            <w:r w:rsidRPr="00D0661C">
              <w:rPr>
                <w:rFonts w:eastAsia="Times New Roman" w:cstheme="minorHAnsi"/>
                <w:szCs w:val="22"/>
              </w:rPr>
              <w:t>Describe your priorities for 2020. Note that the priorities listed here should be those that need participation of players from multiple entities and across two or three of the systems for accomplishment.</w:t>
            </w:r>
          </w:p>
          <w:p w:rsidR="005F7DCB" w:rsidRDefault="000A4DFB" w:rsidP="00144111">
            <w:r w:rsidRPr="000A4DFB">
              <w:t>We will be continuing the work of the consortia to provide guidance and collaborative resources and open communication between workforce, education, economic development and employer partners.  Special efforts for the future include addressing the need</w:t>
            </w:r>
            <w:r>
              <w:t>s</w:t>
            </w:r>
            <w:r w:rsidRPr="000A4DFB">
              <w:t xml:space="preserve"> of our newly identified priority populations (</w:t>
            </w:r>
            <w:r>
              <w:t xml:space="preserve">people working in low-wage – low advancement jobs, people hesitant to move off of public supports due to the “cliff effect,” and people from families that without college education), while also seeking to address the continued rise in automation and the use of smart phones </w:t>
            </w:r>
            <w:r w:rsidR="003F48DF">
              <w:t xml:space="preserve">and virtual services </w:t>
            </w:r>
            <w:r>
              <w:t xml:space="preserve">for service delivery.  </w:t>
            </w:r>
          </w:p>
          <w:p w:rsidR="005F7DCB" w:rsidRDefault="005F7DCB" w:rsidP="00144111">
            <w:r>
              <w:t>We will also look to support an increase to the number of qualified, available instructors for career technical education/training programs;  as we seek to expand the amount of training within our region (especially for high priority sectors/</w:t>
            </w:r>
            <w:r w:rsidR="00AE3C5F">
              <w:t>occupations) we will need to increase the number of instructors – the current supply of qualified teachers is inadequate and further growth will require efforts to recruit and train new instructors.</w:t>
            </w:r>
          </w:p>
          <w:p w:rsidR="00FA61BA" w:rsidRDefault="000A4DFB" w:rsidP="00144111">
            <w:pPr>
              <w:rPr>
                <w:rFonts w:eastAsia="Times New Roman" w:cstheme="minorHAnsi"/>
                <w:i/>
                <w:szCs w:val="22"/>
              </w:rPr>
            </w:pPr>
            <w:r>
              <w:t xml:space="preserve">We will also seek to </w:t>
            </w:r>
            <w:r>
              <w:rPr>
                <w:rFonts w:eastAsia="Times New Roman" w:cstheme="minorHAnsi"/>
                <w:szCs w:val="22"/>
              </w:rPr>
              <w:t>address the impacts of the COVID-19 pandemic (see Appendix H).</w:t>
            </w:r>
          </w:p>
          <w:p w:rsidR="00513710" w:rsidRPr="00D0661C" w:rsidRDefault="00513710" w:rsidP="00144111">
            <w:pPr>
              <w:rPr>
                <w:rFonts w:eastAsia="Times New Roman" w:cstheme="minorHAnsi"/>
                <w:i/>
                <w:szCs w:val="22"/>
              </w:rPr>
            </w:pPr>
          </w:p>
        </w:tc>
      </w:tr>
      <w:tr w:rsidR="00FA61BA" w:rsidRPr="00D0661C" w:rsidTr="00144111">
        <w:trPr>
          <w:trHeight w:val="782"/>
          <w:jc w:val="center"/>
        </w:trPr>
        <w:tc>
          <w:tcPr>
            <w:tcW w:w="10530" w:type="dxa"/>
            <w:shd w:val="clear" w:color="auto" w:fill="auto"/>
          </w:tcPr>
          <w:p w:rsidR="00FA61BA" w:rsidRPr="00D0661C" w:rsidRDefault="00FA61BA" w:rsidP="00144111">
            <w:pPr>
              <w:rPr>
                <w:rFonts w:eastAsia="Times New Roman" w:cstheme="minorHAnsi"/>
                <w:bCs/>
                <w:szCs w:val="22"/>
              </w:rPr>
            </w:pPr>
            <w:r w:rsidRPr="00D0661C">
              <w:rPr>
                <w:rFonts w:eastAsia="Times New Roman" w:cstheme="minorHAnsi"/>
                <w:b/>
                <w:szCs w:val="22"/>
              </w:rPr>
              <w:lastRenderedPageBreak/>
              <w:t>Partnerships.</w:t>
            </w:r>
            <w:r w:rsidRPr="00D0661C">
              <w:rPr>
                <w:rFonts w:eastAsia="Times New Roman" w:cstheme="minorHAnsi"/>
                <w:bCs/>
                <w:szCs w:val="22"/>
              </w:rPr>
              <w:t xml:space="preserve"> Describe your plans for developing additional strategic partnerships.</w:t>
            </w:r>
          </w:p>
          <w:p w:rsidR="0004774D" w:rsidRDefault="0004774D" w:rsidP="00144111">
            <w:pPr>
              <w:rPr>
                <w:rFonts w:eastAsia="Times New Roman" w:cstheme="minorHAnsi"/>
                <w:bCs/>
                <w:szCs w:val="22"/>
              </w:rPr>
            </w:pPr>
            <w:r>
              <w:rPr>
                <w:rFonts w:eastAsia="Times New Roman" w:cstheme="minorHAnsi"/>
                <w:bCs/>
                <w:szCs w:val="22"/>
              </w:rPr>
              <w:t>We hope to expand our collaboration with a variety of strategic partners to advance our region’s blueprint goals.  These include:</w:t>
            </w:r>
          </w:p>
          <w:p w:rsidR="0004774D" w:rsidRDefault="0004774D" w:rsidP="001C62FC">
            <w:pPr>
              <w:pStyle w:val="ListParagraph"/>
              <w:numPr>
                <w:ilvl w:val="0"/>
                <w:numId w:val="14"/>
              </w:numPr>
              <w:rPr>
                <w:rFonts w:eastAsia="Times New Roman" w:cstheme="minorHAnsi"/>
                <w:bCs/>
                <w:szCs w:val="22"/>
              </w:rPr>
            </w:pPr>
            <w:r>
              <w:rPr>
                <w:rFonts w:eastAsia="Times New Roman" w:cstheme="minorHAnsi"/>
                <w:bCs/>
                <w:szCs w:val="22"/>
              </w:rPr>
              <w:t xml:space="preserve">Increasing </w:t>
            </w:r>
            <w:r w:rsidRPr="0004774D">
              <w:rPr>
                <w:rFonts w:eastAsia="Times New Roman" w:cstheme="minorHAnsi"/>
                <w:bCs/>
                <w:szCs w:val="22"/>
              </w:rPr>
              <w:t>industry group</w:t>
            </w:r>
            <w:r>
              <w:rPr>
                <w:rFonts w:eastAsia="Times New Roman" w:cstheme="minorHAnsi"/>
                <w:bCs/>
                <w:szCs w:val="22"/>
              </w:rPr>
              <w:t xml:space="preserve"> partnership</w:t>
            </w:r>
            <w:r w:rsidRPr="0004774D">
              <w:rPr>
                <w:rFonts w:eastAsia="Times New Roman" w:cstheme="minorHAnsi"/>
                <w:bCs/>
                <w:szCs w:val="22"/>
              </w:rPr>
              <w:t>s</w:t>
            </w:r>
            <w:r w:rsidR="00DA18B3">
              <w:rPr>
                <w:rFonts w:eastAsia="Times New Roman" w:cstheme="minorHAnsi"/>
                <w:bCs/>
                <w:szCs w:val="22"/>
              </w:rPr>
              <w:t xml:space="preserve"> for connection to a larger pool of employers and better understanding of industry trends</w:t>
            </w:r>
            <w:r w:rsidRPr="0004774D">
              <w:rPr>
                <w:rFonts w:eastAsia="Times New Roman" w:cstheme="minorHAnsi"/>
                <w:bCs/>
                <w:szCs w:val="22"/>
              </w:rPr>
              <w:t>, especially those in the healthcare field working to address the staff reimbursement rate issue</w:t>
            </w:r>
            <w:r>
              <w:rPr>
                <w:rFonts w:eastAsia="Times New Roman" w:cstheme="minorHAnsi"/>
                <w:bCs/>
                <w:szCs w:val="22"/>
              </w:rPr>
              <w:t xml:space="preserve">, and those in the facilities/engineering field that can assist with support for development of short term certificate facility repair technician training. </w:t>
            </w:r>
          </w:p>
          <w:p w:rsidR="00FA61BA" w:rsidRDefault="0004774D" w:rsidP="001C62FC">
            <w:pPr>
              <w:pStyle w:val="ListParagraph"/>
              <w:numPr>
                <w:ilvl w:val="0"/>
                <w:numId w:val="14"/>
              </w:numPr>
              <w:rPr>
                <w:rFonts w:eastAsia="Times New Roman" w:cstheme="minorHAnsi"/>
                <w:bCs/>
                <w:szCs w:val="22"/>
              </w:rPr>
            </w:pPr>
            <w:r>
              <w:rPr>
                <w:rFonts w:eastAsia="Times New Roman" w:cstheme="minorHAnsi"/>
                <w:bCs/>
                <w:szCs w:val="22"/>
              </w:rPr>
              <w:t>E</w:t>
            </w:r>
            <w:r w:rsidRPr="0004774D">
              <w:rPr>
                <w:rFonts w:eastAsia="Times New Roman" w:cstheme="minorHAnsi"/>
                <w:bCs/>
                <w:szCs w:val="22"/>
              </w:rPr>
              <w:t>xpand</w:t>
            </w:r>
            <w:r>
              <w:rPr>
                <w:rFonts w:eastAsia="Times New Roman" w:cstheme="minorHAnsi"/>
                <w:bCs/>
                <w:szCs w:val="22"/>
              </w:rPr>
              <w:t>ing</w:t>
            </w:r>
            <w:r w:rsidRPr="0004774D">
              <w:rPr>
                <w:rFonts w:eastAsia="Times New Roman" w:cstheme="minorHAnsi"/>
                <w:bCs/>
                <w:szCs w:val="22"/>
              </w:rPr>
              <w:t xml:space="preserve"> training facilities available in the Central MA r</w:t>
            </w:r>
            <w:r>
              <w:rPr>
                <w:rFonts w:eastAsia="Times New Roman" w:cstheme="minorHAnsi"/>
                <w:bCs/>
                <w:szCs w:val="22"/>
              </w:rPr>
              <w:t>egion through partnership with a municipality or community partner able to host a CDL training course.</w:t>
            </w:r>
          </w:p>
          <w:p w:rsidR="00FA61BA" w:rsidRPr="0004774D" w:rsidRDefault="0004774D" w:rsidP="001C62FC">
            <w:pPr>
              <w:pStyle w:val="ListParagraph"/>
              <w:numPr>
                <w:ilvl w:val="0"/>
                <w:numId w:val="14"/>
              </w:numPr>
              <w:rPr>
                <w:rFonts w:eastAsia="Times New Roman" w:cstheme="minorHAnsi"/>
                <w:bCs/>
                <w:i/>
                <w:iCs/>
                <w:szCs w:val="22"/>
              </w:rPr>
            </w:pPr>
            <w:r w:rsidRPr="0004774D">
              <w:rPr>
                <w:rFonts w:eastAsia="Times New Roman" w:cstheme="minorHAnsi"/>
                <w:bCs/>
                <w:szCs w:val="22"/>
              </w:rPr>
              <w:t>Partners in the Information technology field to help identify industry trends and certificate training programs in high demand.</w:t>
            </w:r>
          </w:p>
          <w:p w:rsidR="0004774D" w:rsidRPr="0004774D" w:rsidRDefault="0004774D" w:rsidP="001C62FC">
            <w:pPr>
              <w:pStyle w:val="ListParagraph"/>
              <w:numPr>
                <w:ilvl w:val="0"/>
                <w:numId w:val="14"/>
              </w:numPr>
              <w:rPr>
                <w:rFonts w:eastAsia="Times New Roman" w:cstheme="minorHAnsi"/>
                <w:bCs/>
                <w:i/>
                <w:iCs/>
                <w:szCs w:val="22"/>
              </w:rPr>
            </w:pPr>
            <w:r>
              <w:rPr>
                <w:rFonts w:eastAsia="Times New Roman" w:cstheme="minorHAnsi"/>
                <w:bCs/>
                <w:szCs w:val="22"/>
              </w:rPr>
              <w:t>Partners that work closely with our priority populations to help with training project design, recruitment, and retention support/case management.</w:t>
            </w:r>
          </w:p>
          <w:p w:rsidR="00513710" w:rsidRPr="00D0661C" w:rsidRDefault="00513710" w:rsidP="00144111">
            <w:pPr>
              <w:rPr>
                <w:rFonts w:eastAsia="Times New Roman" w:cstheme="minorHAnsi"/>
                <w:bCs/>
                <w:i/>
                <w:iCs/>
                <w:szCs w:val="22"/>
              </w:rPr>
            </w:pPr>
          </w:p>
        </w:tc>
      </w:tr>
      <w:tr w:rsidR="00C96D3A" w:rsidRPr="00D0661C" w:rsidTr="00144111">
        <w:trPr>
          <w:trHeight w:val="782"/>
          <w:jc w:val="center"/>
        </w:trPr>
        <w:tc>
          <w:tcPr>
            <w:tcW w:w="10530" w:type="dxa"/>
            <w:shd w:val="clear" w:color="auto" w:fill="auto"/>
          </w:tcPr>
          <w:p w:rsidR="00C96D3A" w:rsidRPr="00882F3E" w:rsidRDefault="00C96D3A" w:rsidP="00144111">
            <w:pPr>
              <w:rPr>
                <w:rFonts w:eastAsia="Times New Roman" w:cstheme="minorHAnsi"/>
                <w:bCs/>
                <w:szCs w:val="22"/>
              </w:rPr>
            </w:pPr>
            <w:r>
              <w:rPr>
                <w:rFonts w:eastAsia="Times New Roman" w:cstheme="minorHAnsi"/>
                <w:b/>
                <w:szCs w:val="22"/>
              </w:rPr>
              <w:t>Employer Engagement</w:t>
            </w:r>
            <w:r w:rsidRPr="00D0661C">
              <w:rPr>
                <w:rFonts w:eastAsia="Times New Roman" w:cstheme="minorHAnsi"/>
                <w:b/>
                <w:szCs w:val="22"/>
              </w:rPr>
              <w:t>.</w:t>
            </w:r>
            <w:r>
              <w:rPr>
                <w:rFonts w:eastAsia="Times New Roman" w:cstheme="minorHAnsi"/>
                <w:bCs/>
                <w:szCs w:val="22"/>
              </w:rPr>
              <w:t xml:space="preserve"> Describe your plans for maintaining or strengthening employer engagement.</w:t>
            </w:r>
          </w:p>
          <w:p w:rsidR="00513710" w:rsidRDefault="00882F3E" w:rsidP="00144111">
            <w:pPr>
              <w:rPr>
                <w:rFonts w:eastAsia="Times New Roman" w:cstheme="minorHAnsi"/>
                <w:szCs w:val="22"/>
              </w:rPr>
            </w:pPr>
            <w:r w:rsidRPr="00910DAC">
              <w:rPr>
                <w:rFonts w:eastAsia="Times New Roman" w:cstheme="minorHAnsi"/>
                <w:szCs w:val="22"/>
              </w:rPr>
              <w:t>As stated previously, we have established industry consortia for our pr</w:t>
            </w:r>
            <w:r w:rsidR="00910DAC" w:rsidRPr="00910DAC">
              <w:rPr>
                <w:rFonts w:eastAsia="Times New Roman" w:cstheme="minorHAnsi"/>
                <w:szCs w:val="22"/>
              </w:rPr>
              <w:t>i</w:t>
            </w:r>
            <w:r w:rsidRPr="00910DAC">
              <w:rPr>
                <w:rFonts w:eastAsia="Times New Roman" w:cstheme="minorHAnsi"/>
                <w:szCs w:val="22"/>
              </w:rPr>
              <w:t>o</w:t>
            </w:r>
            <w:r w:rsidR="00910DAC" w:rsidRPr="00910DAC">
              <w:rPr>
                <w:rFonts w:eastAsia="Times New Roman" w:cstheme="minorHAnsi"/>
                <w:szCs w:val="22"/>
              </w:rPr>
              <w:t>rity ind</w:t>
            </w:r>
            <w:r w:rsidRPr="00910DAC">
              <w:rPr>
                <w:rFonts w:eastAsia="Times New Roman" w:cstheme="minorHAnsi"/>
                <w:szCs w:val="22"/>
              </w:rPr>
              <w:t>u</w:t>
            </w:r>
            <w:r w:rsidR="00910DAC" w:rsidRPr="00910DAC">
              <w:rPr>
                <w:rFonts w:eastAsia="Times New Roman" w:cstheme="minorHAnsi"/>
                <w:szCs w:val="22"/>
              </w:rPr>
              <w:t>st</w:t>
            </w:r>
            <w:r w:rsidRPr="00910DAC">
              <w:rPr>
                <w:rFonts w:eastAsia="Times New Roman" w:cstheme="minorHAnsi"/>
                <w:szCs w:val="22"/>
              </w:rPr>
              <w:t>ry sectors that includes employer representatives.  We hope to expand these re</w:t>
            </w:r>
            <w:r w:rsidR="00910DAC">
              <w:rPr>
                <w:rFonts w:eastAsia="Times New Roman" w:cstheme="minorHAnsi"/>
                <w:szCs w:val="22"/>
              </w:rPr>
              <w:t>lationships to strengthen our connection to employers and awareness of industry trends and needs.  We will also continue to work closely with our MassBizWorks partners and actively participate in the regional BizWorks committee. Finally, we will also continue to work very closely with our MassHire Career Center business services staff to align their efforts with our regional blueprint goals as closely as possible.</w:t>
            </w:r>
          </w:p>
          <w:p w:rsidR="00910DAC" w:rsidRPr="00910DAC" w:rsidRDefault="00910DAC" w:rsidP="00144111">
            <w:pPr>
              <w:rPr>
                <w:rFonts w:eastAsia="Times New Roman" w:cstheme="minorHAnsi"/>
                <w:szCs w:val="22"/>
              </w:rPr>
            </w:pPr>
          </w:p>
        </w:tc>
      </w:tr>
      <w:tr w:rsidR="00FA61BA" w:rsidRPr="00631C29" w:rsidTr="00144111">
        <w:trPr>
          <w:trHeight w:val="377"/>
          <w:jc w:val="center"/>
        </w:trPr>
        <w:tc>
          <w:tcPr>
            <w:tcW w:w="10530" w:type="dxa"/>
            <w:shd w:val="clear" w:color="auto" w:fill="5B9BD5" w:themeFill="accent1"/>
          </w:tcPr>
          <w:p w:rsidR="00FA61BA" w:rsidRPr="00631C29" w:rsidRDefault="00FA61BA" w:rsidP="001C62FC">
            <w:pPr>
              <w:pStyle w:val="ListParagraph"/>
              <w:numPr>
                <w:ilvl w:val="0"/>
                <w:numId w:val="1"/>
              </w:numPr>
              <w:rPr>
                <w:rFonts w:eastAsia="Times New Roman" w:cstheme="minorHAnsi"/>
                <w:b/>
                <w:szCs w:val="22"/>
              </w:rPr>
            </w:pPr>
            <w:r w:rsidRPr="00631C29">
              <w:rPr>
                <w:rFonts w:eastAsia="Times New Roman" w:cstheme="minorHAnsi"/>
                <w:b/>
                <w:szCs w:val="22"/>
              </w:rPr>
              <w:t>Conclusion</w:t>
            </w:r>
          </w:p>
        </w:tc>
      </w:tr>
      <w:tr w:rsidR="00FA61BA" w:rsidRPr="00D0661C" w:rsidTr="00144111">
        <w:trPr>
          <w:trHeight w:val="2249"/>
          <w:jc w:val="center"/>
        </w:trPr>
        <w:tc>
          <w:tcPr>
            <w:tcW w:w="10530" w:type="dxa"/>
            <w:shd w:val="clear" w:color="auto" w:fill="auto"/>
          </w:tcPr>
          <w:p w:rsidR="00FA61BA" w:rsidRPr="00D0661C" w:rsidRDefault="00FA61BA" w:rsidP="00144111">
            <w:pPr>
              <w:rPr>
                <w:rFonts w:eastAsia="Times New Roman" w:cstheme="minorHAnsi"/>
                <w:szCs w:val="22"/>
              </w:rPr>
            </w:pPr>
            <w:r w:rsidRPr="00D0661C">
              <w:rPr>
                <w:rFonts w:eastAsia="Times New Roman" w:cstheme="minorHAnsi"/>
                <w:b/>
                <w:szCs w:val="22"/>
              </w:rPr>
              <w:t xml:space="preserve">Conclusion. </w:t>
            </w:r>
            <w:r>
              <w:rPr>
                <w:rFonts w:eastAsia="Times New Roman" w:cstheme="minorHAnsi"/>
                <w:szCs w:val="22"/>
              </w:rPr>
              <w:t>Provide</w:t>
            </w:r>
            <w:r w:rsidRPr="00D0661C">
              <w:rPr>
                <w:rFonts w:eastAsia="Times New Roman" w:cstheme="minorHAnsi"/>
                <w:szCs w:val="22"/>
              </w:rPr>
              <w:t xml:space="preserve"> any closing remarks, next steps, or considerations. </w:t>
            </w:r>
          </w:p>
          <w:p w:rsidR="00FA61BA" w:rsidRPr="00D0661C" w:rsidRDefault="00E301D1" w:rsidP="00144111">
            <w:pPr>
              <w:rPr>
                <w:rFonts w:eastAsia="Times New Roman" w:cstheme="minorHAnsi"/>
                <w:szCs w:val="22"/>
              </w:rPr>
            </w:pPr>
            <w:r>
              <w:rPr>
                <w:rFonts w:eastAsia="Times New Roman" w:cstheme="minorHAnsi"/>
                <w:szCs w:val="22"/>
              </w:rPr>
              <w:t>We are obviously approaching this work at a challenging time with the onset of the COVID-19 pandemic and the major shock it has delivered to all facets of our society, including our region’s economy, as well as  the uncertainty that comes with it.  We are therefore seeking ways to adjust our strategies as appropriate to meet these new challenges as we conti</w:t>
            </w:r>
            <w:r w:rsidR="003F48DF">
              <w:rPr>
                <w:rFonts w:eastAsia="Times New Roman" w:cstheme="minorHAnsi"/>
                <w:szCs w:val="22"/>
              </w:rPr>
              <w:t>nue to implement this blueprint including the implementation of virtual services/trainings that support the health and safety of our communities.</w:t>
            </w:r>
          </w:p>
          <w:p w:rsidR="00FA61BA" w:rsidRPr="00D0661C" w:rsidRDefault="00FA61BA" w:rsidP="00144111">
            <w:pPr>
              <w:rPr>
                <w:rFonts w:eastAsia="Times New Roman" w:cstheme="minorHAnsi"/>
                <w:szCs w:val="22"/>
              </w:rPr>
            </w:pPr>
          </w:p>
          <w:p w:rsidR="00FA61BA" w:rsidRPr="00D0661C" w:rsidRDefault="00FA61BA" w:rsidP="00144111">
            <w:pPr>
              <w:rPr>
                <w:rFonts w:eastAsia="Times New Roman" w:cstheme="minorHAnsi"/>
                <w:szCs w:val="22"/>
              </w:rPr>
            </w:pPr>
          </w:p>
        </w:tc>
      </w:tr>
    </w:tbl>
    <w:p w:rsidR="00CD3DBA" w:rsidRDefault="00CD3DBA" w:rsidP="005421E4">
      <w:pPr>
        <w:pStyle w:val="Heading5"/>
      </w:pPr>
    </w:p>
    <w:p w:rsidR="00CD3DBA" w:rsidRDefault="00CD3DBA" w:rsidP="00CD3DBA">
      <w:pPr>
        <w:rPr>
          <w:color w:val="2E74B5" w:themeColor="accent1" w:themeShade="BF"/>
          <w:spacing w:val="10"/>
        </w:rPr>
      </w:pPr>
      <w:r>
        <w:lastRenderedPageBreak/>
        <w:br w:type="page"/>
      </w:r>
    </w:p>
    <w:p w:rsidR="005421E4" w:rsidRDefault="005421E4" w:rsidP="005421E4">
      <w:pPr>
        <w:pStyle w:val="Heading5"/>
      </w:pPr>
      <w:r>
        <w:lastRenderedPageBreak/>
        <w:t>Appendix A. Regional Planning Team Organization</w:t>
      </w:r>
    </w:p>
    <w:p w:rsidR="005421E4" w:rsidRDefault="005421E4">
      <w:pPr>
        <w:rPr>
          <w:rFonts w:eastAsia="Times New Roman" w:cstheme="minorHAnsi"/>
          <w:szCs w:val="22"/>
        </w:rPr>
      </w:pPr>
    </w:p>
    <w:p w:rsidR="009508CE" w:rsidRDefault="009508CE">
      <w:pPr>
        <w:rPr>
          <w:rFonts w:eastAsia="Times New Roman" w:cstheme="minorHAnsi"/>
          <w:szCs w:val="22"/>
        </w:rPr>
      </w:pPr>
    </w:p>
    <w:p w:rsidR="009508CE" w:rsidRDefault="009508CE">
      <w:pPr>
        <w:rPr>
          <w:rFonts w:eastAsia="Times New Roman" w:cstheme="minorHAnsi"/>
          <w:szCs w:val="22"/>
        </w:rPr>
      </w:pPr>
    </w:p>
    <w:tbl>
      <w:tblPr>
        <w:tblStyle w:val="TableGrid"/>
        <w:tblW w:w="10530" w:type="dxa"/>
        <w:jc w:val="center"/>
        <w:tblLook w:val="04A0" w:firstRow="1" w:lastRow="0" w:firstColumn="1" w:lastColumn="0" w:noHBand="0" w:noVBand="1"/>
      </w:tblPr>
      <w:tblGrid>
        <w:gridCol w:w="3196"/>
        <w:gridCol w:w="3191"/>
        <w:gridCol w:w="4143"/>
      </w:tblGrid>
      <w:tr w:rsidR="005421E4" w:rsidRPr="005216DD" w:rsidTr="00E21C85">
        <w:trPr>
          <w:trHeight w:val="602"/>
          <w:jc w:val="center"/>
        </w:trPr>
        <w:tc>
          <w:tcPr>
            <w:tcW w:w="10530" w:type="dxa"/>
            <w:gridSpan w:val="3"/>
            <w:shd w:val="clear" w:color="auto" w:fill="5B9BD5" w:themeFill="accent1"/>
          </w:tcPr>
          <w:p w:rsidR="005421E4" w:rsidRPr="005421E4" w:rsidRDefault="005421E4" w:rsidP="005421E4">
            <w:pPr>
              <w:rPr>
                <w:rFonts w:eastAsia="Times New Roman" w:cstheme="minorHAnsi"/>
                <w:b/>
                <w:szCs w:val="22"/>
              </w:rPr>
            </w:pPr>
            <w:r w:rsidRPr="005421E4">
              <w:rPr>
                <w:rFonts w:eastAsia="Times New Roman" w:cstheme="minorHAnsi"/>
                <w:b/>
                <w:szCs w:val="22"/>
              </w:rPr>
              <w:t xml:space="preserve">Regional </w:t>
            </w:r>
            <w:r>
              <w:rPr>
                <w:rFonts w:eastAsia="Times New Roman" w:cstheme="minorHAnsi"/>
                <w:b/>
                <w:szCs w:val="22"/>
              </w:rPr>
              <w:t>Planning Team</w:t>
            </w:r>
          </w:p>
        </w:tc>
      </w:tr>
      <w:tr w:rsidR="005421E4" w:rsidRPr="00D0661C" w:rsidTr="00E21C85">
        <w:trPr>
          <w:jc w:val="center"/>
        </w:trPr>
        <w:tc>
          <w:tcPr>
            <w:tcW w:w="10530" w:type="dxa"/>
            <w:gridSpan w:val="3"/>
            <w:shd w:val="clear" w:color="auto" w:fill="auto"/>
          </w:tcPr>
          <w:p w:rsidR="005421E4" w:rsidRPr="00D0661C" w:rsidRDefault="005421E4" w:rsidP="005421E4">
            <w:pPr>
              <w:rPr>
                <w:rFonts w:eastAsia="Times New Roman" w:cstheme="minorHAnsi"/>
                <w:b/>
                <w:szCs w:val="22"/>
              </w:rPr>
            </w:pPr>
            <w:r w:rsidRPr="00D0661C">
              <w:rPr>
                <w:rFonts w:eastAsia="Times New Roman" w:cstheme="minorHAnsi"/>
                <w:b/>
                <w:szCs w:val="22"/>
              </w:rPr>
              <w:t xml:space="preserve">Regional Planning Team. </w:t>
            </w:r>
            <w:r w:rsidRPr="00D0661C">
              <w:rPr>
                <w:rFonts w:eastAsia="Times New Roman" w:cstheme="minorHAnsi"/>
                <w:szCs w:val="22"/>
              </w:rPr>
              <w:t xml:space="preserve">Describe the different </w:t>
            </w:r>
            <w:r w:rsidRPr="00D0661C">
              <w:rPr>
                <w:rFonts w:eastAsia="Times New Roman" w:cstheme="minorHAnsi"/>
                <w:b/>
                <w:szCs w:val="22"/>
              </w:rPr>
              <w:t>partner organizations</w:t>
            </w:r>
            <w:r w:rsidRPr="00D0661C">
              <w:rPr>
                <w:rFonts w:eastAsia="Times New Roman" w:cstheme="minorHAnsi"/>
                <w:szCs w:val="22"/>
              </w:rPr>
              <w:t xml:space="preserve"> brought together to be a part of the </w:t>
            </w:r>
            <w:r w:rsidRPr="00D0661C">
              <w:rPr>
                <w:rFonts w:eastAsia="Times New Roman" w:cstheme="minorHAnsi"/>
                <w:b/>
                <w:szCs w:val="22"/>
              </w:rPr>
              <w:t>Regional Planning Team</w:t>
            </w:r>
            <w:r w:rsidRPr="00D0661C">
              <w:rPr>
                <w:rFonts w:eastAsia="Times New Roman" w:cstheme="minorHAnsi"/>
                <w:szCs w:val="22"/>
              </w:rPr>
              <w:t xml:space="preserve"> (K-12 District, Vocational Technical School, Community College, State University, Workforce Development Board, Massachusetts Office of Business Development, Regional Economic Development Organization, </w:t>
            </w:r>
            <w:r>
              <w:rPr>
                <w:rFonts w:eastAsia="Times New Roman" w:cstheme="minorHAnsi"/>
                <w:szCs w:val="22"/>
              </w:rPr>
              <w:t>and more) and provide contact information.</w:t>
            </w:r>
          </w:p>
        </w:tc>
      </w:tr>
      <w:tr w:rsidR="005421E4" w:rsidRPr="00D0661C" w:rsidTr="00E21C85">
        <w:trPr>
          <w:jc w:val="center"/>
        </w:trPr>
        <w:tc>
          <w:tcPr>
            <w:tcW w:w="3196" w:type="dxa"/>
          </w:tcPr>
          <w:p w:rsidR="005421E4" w:rsidRPr="00D0661C" w:rsidRDefault="005421E4" w:rsidP="00CD0305">
            <w:pPr>
              <w:jc w:val="center"/>
              <w:rPr>
                <w:rFonts w:eastAsia="Times New Roman" w:cstheme="minorHAnsi"/>
                <w:b/>
                <w:szCs w:val="22"/>
              </w:rPr>
            </w:pPr>
            <w:r w:rsidRPr="00D0661C">
              <w:rPr>
                <w:rFonts w:eastAsia="Times New Roman" w:cstheme="minorHAnsi"/>
                <w:b/>
                <w:szCs w:val="22"/>
              </w:rPr>
              <w:t>Individual Name</w:t>
            </w:r>
          </w:p>
        </w:tc>
        <w:tc>
          <w:tcPr>
            <w:tcW w:w="3191" w:type="dxa"/>
          </w:tcPr>
          <w:p w:rsidR="005421E4" w:rsidRPr="00D0661C" w:rsidRDefault="005421E4" w:rsidP="00CD0305">
            <w:pPr>
              <w:jc w:val="center"/>
              <w:rPr>
                <w:rFonts w:eastAsia="Times New Roman" w:cstheme="minorHAnsi"/>
                <w:b/>
                <w:szCs w:val="22"/>
              </w:rPr>
            </w:pPr>
            <w:r>
              <w:rPr>
                <w:rFonts w:eastAsia="Times New Roman" w:cstheme="minorHAnsi"/>
                <w:b/>
                <w:szCs w:val="22"/>
              </w:rPr>
              <w:t>Organization Name</w:t>
            </w:r>
          </w:p>
        </w:tc>
        <w:tc>
          <w:tcPr>
            <w:tcW w:w="4143" w:type="dxa"/>
          </w:tcPr>
          <w:p w:rsidR="005421E4" w:rsidRPr="00D0661C" w:rsidRDefault="005421E4" w:rsidP="00CD0305">
            <w:pPr>
              <w:jc w:val="center"/>
              <w:rPr>
                <w:rFonts w:eastAsia="Times New Roman" w:cstheme="minorHAnsi"/>
                <w:b/>
                <w:szCs w:val="22"/>
              </w:rPr>
            </w:pPr>
            <w:r>
              <w:rPr>
                <w:rFonts w:eastAsia="Times New Roman" w:cstheme="minorHAnsi"/>
                <w:b/>
                <w:szCs w:val="22"/>
              </w:rPr>
              <w:t>Individual Email</w:t>
            </w:r>
          </w:p>
        </w:tc>
      </w:tr>
      <w:tr w:rsidR="00E21C85" w:rsidRPr="00E21C85" w:rsidTr="007B4146">
        <w:tblPrEx>
          <w:jc w:val="left"/>
        </w:tblPrEx>
        <w:trPr>
          <w:trHeight w:val="269"/>
        </w:trPr>
        <w:tc>
          <w:tcPr>
            <w:tcW w:w="3196" w:type="dxa"/>
            <w:vMerge w:val="restart"/>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 xml:space="preserve">Ashley Armstrong </w:t>
            </w:r>
          </w:p>
        </w:tc>
        <w:tc>
          <w:tcPr>
            <w:tcW w:w="3191" w:type="dxa"/>
            <w:vMerge w:val="restart"/>
            <w:hideMark/>
          </w:tcPr>
          <w:p w:rsidR="00E21C85" w:rsidRPr="007B4146" w:rsidRDefault="00E21C85" w:rsidP="007B4146">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MA DTA</w:t>
            </w:r>
          </w:p>
        </w:tc>
        <w:tc>
          <w:tcPr>
            <w:tcW w:w="4143" w:type="dxa"/>
            <w:vMerge w:val="restart"/>
            <w:hideMark/>
          </w:tcPr>
          <w:p w:rsidR="00E21C85" w:rsidRPr="007B4146" w:rsidRDefault="000A1E3D" w:rsidP="007B4146">
            <w:pPr>
              <w:spacing w:before="0" w:after="0" w:line="240" w:lineRule="auto"/>
              <w:rPr>
                <w:rFonts w:ascii="Calibri" w:eastAsia="Times New Roman" w:hAnsi="Calibri" w:cs="Calibri"/>
                <w:szCs w:val="22"/>
              </w:rPr>
            </w:pPr>
            <w:r w:rsidRPr="007B4146">
              <w:rPr>
                <w:rFonts w:ascii="Calibri" w:eastAsia="Times New Roman" w:hAnsi="Calibri" w:cs="Calibri"/>
                <w:color w:val="000000"/>
                <w:szCs w:val="22"/>
              </w:rPr>
              <w:t>ashley.armstrong@state.ma.us</w:t>
            </w:r>
          </w:p>
        </w:tc>
      </w:tr>
      <w:tr w:rsidR="00E21C85" w:rsidRPr="00E21C85" w:rsidTr="00E21C85">
        <w:tblPrEx>
          <w:jc w:val="left"/>
        </w:tblPrEx>
        <w:trPr>
          <w:trHeight w:val="591"/>
        </w:trPr>
        <w:tc>
          <w:tcPr>
            <w:tcW w:w="3196"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3191"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4143"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r>
      <w:tr w:rsidR="00E21C85" w:rsidRPr="00E21C85" w:rsidTr="007B4146">
        <w:tblPrEx>
          <w:jc w:val="left"/>
        </w:tblPrEx>
        <w:trPr>
          <w:trHeight w:val="591"/>
        </w:trPr>
        <w:tc>
          <w:tcPr>
            <w:tcW w:w="3196"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3191"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4143"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r>
      <w:tr w:rsidR="00E21C85" w:rsidRPr="00E21C85" w:rsidTr="00E21C85">
        <w:tblPrEx>
          <w:jc w:val="left"/>
        </w:tblPrEx>
        <w:trPr>
          <w:trHeight w:val="300"/>
        </w:trPr>
        <w:tc>
          <w:tcPr>
            <w:tcW w:w="3196" w:type="dxa"/>
            <w:vMerge w:val="restart"/>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 xml:space="preserve">Barry Maloney </w:t>
            </w:r>
          </w:p>
        </w:tc>
        <w:tc>
          <w:tcPr>
            <w:tcW w:w="3191" w:type="dxa"/>
            <w:vMerge w:val="restart"/>
            <w:hideMark/>
          </w:tcPr>
          <w:p w:rsidR="00E21C85" w:rsidRPr="007B4146" w:rsidRDefault="007B4146"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Worcester State University</w:t>
            </w:r>
          </w:p>
        </w:tc>
        <w:tc>
          <w:tcPr>
            <w:tcW w:w="4143" w:type="dxa"/>
            <w:vMerge w:val="restart"/>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bmaloney@worcester.edu'</w:t>
            </w:r>
          </w:p>
        </w:tc>
      </w:tr>
      <w:tr w:rsidR="00E21C85" w:rsidRPr="00E21C85" w:rsidTr="00E21C85">
        <w:tblPrEx>
          <w:jc w:val="left"/>
        </w:tblPrEx>
        <w:trPr>
          <w:trHeight w:val="591"/>
        </w:trPr>
        <w:tc>
          <w:tcPr>
            <w:tcW w:w="3196"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3191"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4143"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r>
      <w:tr w:rsidR="00E21C85" w:rsidRPr="00E21C85" w:rsidTr="00E21C85">
        <w:tblPrEx>
          <w:jc w:val="left"/>
        </w:tblPrEx>
        <w:trPr>
          <w:trHeight w:val="300"/>
        </w:trPr>
        <w:tc>
          <w:tcPr>
            <w:tcW w:w="3196" w:type="dxa"/>
            <w:vMerge w:val="restart"/>
            <w:hideMark/>
          </w:tcPr>
          <w:p w:rsidR="00E21C85" w:rsidRPr="007B4146" w:rsidRDefault="00E21C85" w:rsidP="009508CE">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 xml:space="preserve">Brenner, Kyle </w:t>
            </w:r>
          </w:p>
        </w:tc>
        <w:tc>
          <w:tcPr>
            <w:tcW w:w="3191" w:type="dxa"/>
            <w:vMerge w:val="restart"/>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Worcester Technical HS</w:t>
            </w:r>
          </w:p>
        </w:tc>
        <w:tc>
          <w:tcPr>
            <w:tcW w:w="4143" w:type="dxa"/>
            <w:vMerge w:val="restart"/>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Brenner, Kyle BrennerK@worc.k12.ma.us</w:t>
            </w:r>
          </w:p>
        </w:tc>
      </w:tr>
      <w:tr w:rsidR="00E21C85" w:rsidRPr="00E21C85" w:rsidTr="00E21C85">
        <w:tblPrEx>
          <w:jc w:val="left"/>
        </w:tblPrEx>
        <w:trPr>
          <w:trHeight w:val="591"/>
        </w:trPr>
        <w:tc>
          <w:tcPr>
            <w:tcW w:w="3196"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3191"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c>
          <w:tcPr>
            <w:tcW w:w="4143" w:type="dxa"/>
            <w:vMerge/>
            <w:hideMark/>
          </w:tcPr>
          <w:p w:rsidR="00E21C85" w:rsidRPr="007B4146" w:rsidRDefault="00E21C85" w:rsidP="00E21C85">
            <w:pPr>
              <w:spacing w:before="0" w:after="0" w:line="240" w:lineRule="auto"/>
              <w:rPr>
                <w:rFonts w:ascii="Calibri" w:eastAsia="Times New Roman" w:hAnsi="Calibri" w:cs="Calibri"/>
                <w:color w:val="000000"/>
                <w:szCs w:val="22"/>
              </w:rPr>
            </w:pP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Shiela Harrity</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Montachusett Regional Vocational Technical HS</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harrity@montytech.net'</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Ethan Brown</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 xml:space="preserve">City of Worcester Economic Development </w:t>
            </w:r>
          </w:p>
        </w:tc>
        <w:tc>
          <w:tcPr>
            <w:tcW w:w="4143" w:type="dxa"/>
            <w:hideMark/>
          </w:tcPr>
          <w:p w:rsidR="00E21C85" w:rsidRPr="007B4146" w:rsidRDefault="005F7DCB" w:rsidP="00E21C85">
            <w:pPr>
              <w:spacing w:before="0" w:after="0" w:line="240" w:lineRule="auto"/>
              <w:rPr>
                <w:rFonts w:ascii="Calibri" w:eastAsia="Times New Roman" w:hAnsi="Calibri" w:cs="Calibri"/>
                <w:color w:val="000000"/>
                <w:szCs w:val="22"/>
              </w:rPr>
            </w:pPr>
            <w:hyperlink r:id="rId10" w:history="1">
              <w:r w:rsidR="00E21C85" w:rsidRPr="007B4146">
                <w:rPr>
                  <w:rFonts w:ascii="Calibri" w:eastAsia="Times New Roman" w:hAnsi="Calibri" w:cs="Calibri"/>
                  <w:color w:val="000000"/>
                  <w:szCs w:val="22"/>
                </w:rPr>
                <w:t>brownea@worcesterma.gov</w:t>
              </w:r>
            </w:hyperlink>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Jackie Belrose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Mount Wachusett Community College</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'jbelrose@mwcc.mass.edu'</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Jeannie Hebert</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Blackstone Valley Chamber of Commerce</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'jhebert@blackstonevalley.org'</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Jil Wonoski</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Advantage Truck group</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'jil.wonoski@tristatetruckcenter.com'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Joshua Froimson</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AbbVie</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'joshua.froimson@abbvie.com'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Joyce Clemence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 DTA</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'joyce.clemence@state.ma.us'</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Janet Pierce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Central MA Regional Planning Commission</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'jpierce@cmrpc.org'</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Jeff Roberge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MassHire North Central Workforce Board</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jroberge@masshirenorthcentralwb.com</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lastRenderedPageBreak/>
              <w:t>Joseph Stiso</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Mount Wachusett Community College</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'jstiso@mwcc.mass.edu'</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Kevin Kuros</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 Office of Business development</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kevin.j.kuros@state.ma.us</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Kelley French</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MassHire North Central Workforce Board</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KFrench@masshirenorthcentralwb.com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Kathryn O’Connor</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MassDevelopment</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'Koconnor@massdevelopment.com'</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Karen Pelletier</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Worcester Regional Chamber of Commerec</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'KPelletier@WorcesterChamber.org'</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Lamoureux, Kelsey</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Worcester Jobs fund</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LamoureuxK@worcesterma.gov</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Lawless, Rosalie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Fairlawn Rehabilitation Hospital</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Rosalie.Lawless@healthsouth.com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Linda Larrivee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Worcester State University</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'Linda.larrivee@worcester.edu'</w:t>
            </w:r>
          </w:p>
        </w:tc>
      </w:tr>
      <w:tr w:rsidR="00E21C85" w:rsidRPr="00E21C85" w:rsidTr="00E21C85">
        <w:tblPrEx>
          <w:jc w:val="left"/>
        </w:tblPrEx>
        <w:trPr>
          <w:trHeight w:val="600"/>
        </w:trPr>
        <w:tc>
          <w:tcPr>
            <w:tcW w:w="3196" w:type="dxa"/>
            <w:hideMark/>
          </w:tcPr>
          <w:p w:rsidR="00E21C85" w:rsidRPr="007B4146" w:rsidRDefault="003F48D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Nikki Peters</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City of Leominster, Economic Development</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'npeters</w:t>
            </w:r>
            <w:r w:rsidR="00E21C85" w:rsidRPr="007B4146">
              <w:rPr>
                <w:rFonts w:ascii="Calibri" w:eastAsia="Times New Roman" w:hAnsi="Calibri" w:cs="Calibri"/>
                <w:color w:val="000000"/>
                <w:szCs w:val="22"/>
              </w:rPr>
              <w:t>@leominster-ma.gov</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Luis Pedraja</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Quinsigamond Community College</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lcosta@qcc.mass.edu</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Mary Jo Bohart</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City of Fitchburg, economic Development</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mbohart@fitchburgma.gov</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Patri</w:t>
            </w:r>
            <w:r w:rsidR="003F48DF" w:rsidRPr="007B4146">
              <w:rPr>
                <w:rFonts w:ascii="Calibri" w:eastAsia="Times New Roman" w:hAnsi="Calibri" w:cs="Calibri"/>
                <w:color w:val="000000"/>
                <w:szCs w:val="22"/>
              </w:rPr>
              <w:t>cia Woodliff</w:t>
            </w:r>
          </w:p>
        </w:tc>
        <w:tc>
          <w:tcPr>
            <w:tcW w:w="3191" w:type="dxa"/>
            <w:hideMark/>
          </w:tcPr>
          <w:p w:rsidR="00E21C85" w:rsidRPr="00E21C85" w:rsidRDefault="002D69FF" w:rsidP="00E21C85">
            <w:pPr>
              <w:spacing w:before="0" w:after="0" w:line="240" w:lineRule="auto"/>
              <w:rPr>
                <w:rFonts w:ascii="Calibri" w:eastAsia="Times New Roman" w:hAnsi="Calibri" w:cs="Calibri"/>
                <w:color w:val="000000"/>
                <w:szCs w:val="22"/>
              </w:rPr>
            </w:pPr>
            <w:r>
              <w:rPr>
                <w:rFonts w:ascii="Calibri" w:eastAsia="Times New Roman" w:hAnsi="Calibri" w:cs="Calibri"/>
                <w:color w:val="000000"/>
                <w:szCs w:val="22"/>
              </w:rPr>
              <w:pgNum/>
            </w:r>
            <w:r>
              <w:rPr>
                <w:rFonts w:ascii="Calibri" w:eastAsia="Times New Roman" w:hAnsi="Calibri" w:cs="Calibri"/>
                <w:color w:val="000000"/>
                <w:szCs w:val="22"/>
              </w:rPr>
              <w:t>Leominster</w:t>
            </w:r>
            <w:r>
              <w:rPr>
                <w:rFonts w:ascii="Calibri" w:eastAsia="Times New Roman" w:hAnsi="Calibri" w:cs="Calibri"/>
                <w:color w:val="000000"/>
                <w:szCs w:val="22"/>
              </w:rPr>
              <w:pgNum/>
            </w:r>
            <w:r w:rsidR="00E21C85" w:rsidRPr="00E21C85">
              <w:rPr>
                <w:rFonts w:ascii="Calibri" w:eastAsia="Times New Roman" w:hAnsi="Calibri" w:cs="Calibri"/>
                <w:color w:val="000000"/>
                <w:szCs w:val="22"/>
              </w:rPr>
              <w:t xml:space="preserve"> Public Schools</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‘patricia.woodliff@leominsterschools</w:t>
            </w:r>
            <w:r w:rsidR="00E21C85" w:rsidRPr="007B4146">
              <w:rPr>
                <w:rFonts w:ascii="Calibri" w:eastAsia="Times New Roman" w:hAnsi="Calibri" w:cs="Calibri"/>
                <w:color w:val="000000"/>
                <w:szCs w:val="22"/>
              </w:rPr>
              <w:t>.edu</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Andre Ravenelle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Fitchburg Public Schools</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ravenellea@fitchburg.k12.ma.us</w:t>
            </w:r>
            <w:r w:rsidRPr="007B4146">
              <w:rPr>
                <w:rFonts w:ascii="Calibri" w:eastAsia="Times New Roman" w:hAnsi="Calibri" w:cs="Calibri"/>
                <w:color w:val="000000"/>
                <w:szCs w:val="22"/>
              </w:rPr>
              <w:t>’</w:t>
            </w:r>
          </w:p>
        </w:tc>
      </w:tr>
      <w:tr w:rsidR="00E21C85" w:rsidRPr="00E21C85" w:rsidTr="00E21C85">
        <w:tblPrEx>
          <w:jc w:val="left"/>
        </w:tblPrEx>
        <w:trPr>
          <w:trHeight w:val="600"/>
        </w:trPr>
        <w:tc>
          <w:tcPr>
            <w:tcW w:w="3196"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Rachel</w:t>
            </w:r>
            <w:r w:rsidR="00E21C85" w:rsidRPr="007B4146">
              <w:rPr>
                <w:rFonts w:ascii="Calibri" w:eastAsia="Times New Roman" w:hAnsi="Calibri" w:cs="Calibri"/>
                <w:color w:val="000000"/>
                <w:szCs w:val="22"/>
              </w:rPr>
              <w:t xml:space="preserve"> Frick-Cardelle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Mount Wachusett Community College</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rfrickcardelle@mwcc.mass.edu</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Robin Hooper</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The Community Builders, Inc.</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rhooper@tcbinc.org</w:t>
            </w:r>
            <w:r w:rsidRPr="007B4146">
              <w:rPr>
                <w:rFonts w:ascii="Calibri" w:eastAsia="Times New Roman" w:hAnsi="Calibri" w:cs="Calibri"/>
                <w:color w:val="000000"/>
                <w:szCs w:val="22"/>
              </w:rPr>
              <w:t>’</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Roy Nascimento</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North Central Massachusetts Chamber of Commerce</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rnascimento@northcentralmass.com</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Russ Pottle</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Worcester State University</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rpottle@worcester.edu</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Scott Graves</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Town of Gardner</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sgraves@gardner-ma.gov</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Sherri Pitcher</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Fidelity Bank</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sherrigpitcher@gmail.com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Susan Mailman</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Coghlin Electric</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SueMailman@coghlin.com</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Thatcher Kezer</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MassDevelopment</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tkezer@massdevelopment.com</w:t>
            </w:r>
            <w:r w:rsidRPr="007B4146">
              <w:rPr>
                <w:rFonts w:ascii="Calibri" w:eastAsia="Times New Roman" w:hAnsi="Calibri" w:cs="Calibri"/>
                <w:color w:val="000000"/>
                <w:szCs w:val="22"/>
              </w:rPr>
              <w:t>’</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Tim Murray</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Worcester Regional Chamber of Commerec</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tmurray@worcesterchamber.org</w:t>
            </w:r>
            <w:r w:rsidRPr="007B4146">
              <w:rPr>
                <w:rFonts w:ascii="Calibri" w:eastAsia="Times New Roman" w:hAnsi="Calibri" w:cs="Calibri"/>
                <w:color w:val="000000"/>
                <w:szCs w:val="22"/>
              </w:rPr>
              <w:t>’</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Veronica Guay</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Mount Wachusett Community College</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vguay@mwcc.mass.edu</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Janice</w:t>
            </w:r>
            <w:r w:rsidR="00E21C85" w:rsidRPr="007B4146">
              <w:rPr>
                <w:rFonts w:ascii="Calibri" w:eastAsia="Times New Roman" w:hAnsi="Calibri" w:cs="Calibri"/>
                <w:color w:val="000000"/>
                <w:szCs w:val="22"/>
              </w:rPr>
              <w:t xml:space="preserve"> Ryan Weekes</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MassHire Central Career centers</w:t>
            </w:r>
          </w:p>
        </w:tc>
        <w:tc>
          <w:tcPr>
            <w:tcW w:w="4143"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WeekesJ@workforcecentralma.org</w:t>
            </w:r>
          </w:p>
        </w:tc>
      </w:tr>
      <w:tr w:rsidR="00E21C85" w:rsidRPr="00E21C85" w:rsidTr="00E21C85">
        <w:tblPrEx>
          <w:jc w:val="left"/>
        </w:tblPrEx>
        <w:trPr>
          <w:trHeight w:val="6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Wendy Savary</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MA Dept. of unemployment Assistance</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wendy.savary@state.ma.us</w:t>
            </w:r>
            <w:r w:rsidRPr="007B4146">
              <w:rPr>
                <w:rFonts w:ascii="Calibri" w:eastAsia="Times New Roman" w:hAnsi="Calibri" w:cs="Calibri"/>
                <w:color w:val="000000"/>
                <w:szCs w:val="22"/>
              </w:rPr>
              <w:t>’</w:t>
            </w:r>
          </w:p>
        </w:tc>
      </w:tr>
      <w:tr w:rsidR="00E21C85" w:rsidRPr="00E21C85" w:rsidTr="00E21C85">
        <w:tblPrEx>
          <w:jc w:val="left"/>
        </w:tblPrEx>
        <w:trPr>
          <w:trHeight w:val="300"/>
        </w:trPr>
        <w:tc>
          <w:tcPr>
            <w:tcW w:w="3196" w:type="dxa"/>
            <w:hideMark/>
          </w:tcPr>
          <w:p w:rsidR="00E21C85" w:rsidRPr="007B4146" w:rsidRDefault="00E21C85"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 xml:space="preserve">Warren Pepicelli </w:t>
            </w:r>
          </w:p>
        </w:tc>
        <w:tc>
          <w:tcPr>
            <w:tcW w:w="3191" w:type="dxa"/>
            <w:hideMark/>
          </w:tcPr>
          <w:p w:rsidR="00E21C85" w:rsidRPr="00E21C85" w:rsidRDefault="00E21C85" w:rsidP="00E21C85">
            <w:pPr>
              <w:spacing w:before="0" w:after="0" w:line="240" w:lineRule="auto"/>
              <w:rPr>
                <w:rFonts w:ascii="Calibri" w:eastAsia="Times New Roman" w:hAnsi="Calibri" w:cs="Calibri"/>
                <w:color w:val="000000"/>
                <w:szCs w:val="22"/>
              </w:rPr>
            </w:pPr>
            <w:r w:rsidRPr="00E21C85">
              <w:rPr>
                <w:rFonts w:ascii="Calibri" w:eastAsia="Times New Roman" w:hAnsi="Calibri" w:cs="Calibri"/>
                <w:color w:val="000000"/>
                <w:szCs w:val="22"/>
              </w:rPr>
              <w:t>Unite Here</w:t>
            </w:r>
          </w:p>
        </w:tc>
        <w:tc>
          <w:tcPr>
            <w:tcW w:w="4143" w:type="dxa"/>
            <w:hideMark/>
          </w:tcPr>
          <w:p w:rsidR="00E21C85"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w:t>
            </w:r>
            <w:r w:rsidR="00E21C85" w:rsidRPr="007B4146">
              <w:rPr>
                <w:rFonts w:ascii="Calibri" w:eastAsia="Times New Roman" w:hAnsi="Calibri" w:cs="Calibri"/>
                <w:color w:val="000000"/>
                <w:szCs w:val="22"/>
              </w:rPr>
              <w:t>wpepi@unitehere.org</w:t>
            </w:r>
            <w:r w:rsidRPr="007B4146">
              <w:rPr>
                <w:rFonts w:ascii="Calibri" w:eastAsia="Times New Roman" w:hAnsi="Calibri" w:cs="Calibri"/>
                <w:color w:val="000000"/>
                <w:szCs w:val="22"/>
              </w:rPr>
              <w:t>’</w:t>
            </w:r>
          </w:p>
        </w:tc>
      </w:tr>
      <w:tr w:rsidR="002D69FF" w:rsidRPr="00E21C85" w:rsidTr="00E21C85">
        <w:tblPrEx>
          <w:jc w:val="left"/>
        </w:tblPrEx>
        <w:trPr>
          <w:trHeight w:val="300"/>
        </w:trPr>
        <w:tc>
          <w:tcPr>
            <w:tcW w:w="3196" w:type="dxa"/>
          </w:tcPr>
          <w:p w:rsidR="002D69FF"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Staci Johnson</w:t>
            </w:r>
          </w:p>
        </w:tc>
        <w:tc>
          <w:tcPr>
            <w:tcW w:w="3191" w:type="dxa"/>
          </w:tcPr>
          <w:p w:rsidR="002D69FF" w:rsidRPr="00E21C85" w:rsidRDefault="002D69FF" w:rsidP="00E21C85">
            <w:pPr>
              <w:spacing w:before="0" w:after="0" w:line="240" w:lineRule="auto"/>
              <w:rPr>
                <w:rFonts w:ascii="Calibri" w:eastAsia="Times New Roman" w:hAnsi="Calibri" w:cs="Calibri"/>
                <w:color w:val="000000"/>
                <w:szCs w:val="22"/>
              </w:rPr>
            </w:pPr>
            <w:r>
              <w:rPr>
                <w:rFonts w:ascii="Calibri" w:eastAsia="Times New Roman" w:hAnsi="Calibri" w:cs="Calibri"/>
                <w:color w:val="000000"/>
                <w:szCs w:val="22"/>
              </w:rPr>
              <w:t>MassHire North Central Career Center</w:t>
            </w:r>
          </w:p>
        </w:tc>
        <w:tc>
          <w:tcPr>
            <w:tcW w:w="4143" w:type="dxa"/>
          </w:tcPr>
          <w:p w:rsidR="002D69FF" w:rsidRPr="007B4146" w:rsidRDefault="002D69FF" w:rsidP="00E21C85">
            <w:pPr>
              <w:spacing w:before="0" w:after="0" w:line="240" w:lineRule="auto"/>
              <w:rPr>
                <w:rFonts w:ascii="Calibri" w:eastAsia="Times New Roman" w:hAnsi="Calibri" w:cs="Calibri"/>
                <w:color w:val="000000"/>
                <w:szCs w:val="22"/>
              </w:rPr>
            </w:pPr>
            <w:r w:rsidRPr="007B4146">
              <w:rPr>
                <w:rFonts w:ascii="Calibri" w:eastAsia="Times New Roman" w:hAnsi="Calibri" w:cs="Calibri"/>
                <w:color w:val="000000"/>
                <w:szCs w:val="22"/>
              </w:rPr>
              <w:t>sjohnson@masshirenorthcentralcc.com</w:t>
            </w:r>
          </w:p>
        </w:tc>
      </w:tr>
    </w:tbl>
    <w:p w:rsidR="007C5724" w:rsidRDefault="007C5724" w:rsidP="007C5724">
      <w:pPr>
        <w:rPr>
          <w:color w:val="2E74B5" w:themeColor="accent1" w:themeShade="BF"/>
          <w:spacing w:val="10"/>
        </w:rPr>
      </w:pPr>
      <w:r>
        <w:br w:type="page"/>
      </w:r>
    </w:p>
    <w:p w:rsidR="00270A71" w:rsidRDefault="003908D0" w:rsidP="003908D0">
      <w:pPr>
        <w:pStyle w:val="Heading5"/>
      </w:pPr>
      <w:r>
        <w:lastRenderedPageBreak/>
        <w:t>Appendix B. Best Practice Documentation</w:t>
      </w:r>
      <w:r w:rsidR="00CD0305">
        <w:t xml:space="preserve"> (1 of 2)</w:t>
      </w:r>
    </w:p>
    <w:p w:rsidR="003908D0" w:rsidRPr="00AF2648" w:rsidRDefault="00BB7528" w:rsidP="003908D0">
      <w:pPr>
        <w:rPr>
          <w:i/>
        </w:rPr>
      </w:pPr>
      <w:r>
        <w:rPr>
          <w:i/>
        </w:rPr>
        <w:t>Note that compiled best practices will be shared</w:t>
      </w:r>
      <w:r w:rsidR="00AF2648">
        <w:rPr>
          <w:i/>
        </w:rPr>
        <w:t xml:space="preserve"> across Regional Planning Teams.</w:t>
      </w:r>
    </w:p>
    <w:tbl>
      <w:tblPr>
        <w:tblStyle w:val="TableGrid"/>
        <w:tblW w:w="9900" w:type="dxa"/>
        <w:tblInd w:w="-365" w:type="dxa"/>
        <w:tblLook w:val="04A0" w:firstRow="1" w:lastRow="0" w:firstColumn="1" w:lastColumn="0" w:noHBand="0" w:noVBand="1"/>
      </w:tblPr>
      <w:tblGrid>
        <w:gridCol w:w="1635"/>
        <w:gridCol w:w="7185"/>
        <w:gridCol w:w="1080"/>
      </w:tblGrid>
      <w:tr w:rsidR="00EB49C2" w:rsidRPr="00D0661C" w:rsidTr="00270A71">
        <w:trPr>
          <w:trHeight w:val="957"/>
        </w:trPr>
        <w:tc>
          <w:tcPr>
            <w:tcW w:w="9900" w:type="dxa"/>
            <w:gridSpan w:val="3"/>
            <w:shd w:val="clear" w:color="auto" w:fill="5B9BD5" w:themeFill="accent1"/>
          </w:tcPr>
          <w:p w:rsidR="00EB49C2" w:rsidRPr="00AF2648" w:rsidRDefault="00EB49C2" w:rsidP="00EB49C2">
            <w:pPr>
              <w:rPr>
                <w:rFonts w:eastAsia="Times New Roman" w:cstheme="minorHAnsi"/>
                <w:b/>
                <w:szCs w:val="22"/>
              </w:rPr>
            </w:pPr>
            <w:r w:rsidRPr="00AF2648">
              <w:rPr>
                <w:rFonts w:eastAsia="Times New Roman" w:cstheme="minorHAnsi"/>
                <w:b/>
                <w:szCs w:val="22"/>
              </w:rPr>
              <w:t>Best Practice (BP) Documentation Tool</w:t>
            </w:r>
          </w:p>
          <w:p w:rsidR="00EB49C2" w:rsidRPr="00EB49C2" w:rsidRDefault="00EB49C2" w:rsidP="00AF2648">
            <w:pPr>
              <w:rPr>
                <w:rFonts w:eastAsia="Times New Roman" w:cstheme="minorHAnsi"/>
                <w:b/>
                <w:szCs w:val="22"/>
              </w:rPr>
            </w:pPr>
            <w:r>
              <w:rPr>
                <w:rFonts w:eastAsia="Times New Roman" w:cstheme="minorHAnsi"/>
                <w:szCs w:val="22"/>
              </w:rPr>
              <w:t xml:space="preserve">Using the following template, document two </w:t>
            </w:r>
            <w:r w:rsidR="0034782D">
              <w:rPr>
                <w:rFonts w:eastAsia="Times New Roman" w:cstheme="minorHAnsi"/>
                <w:szCs w:val="22"/>
              </w:rPr>
              <w:t xml:space="preserve">(2) </w:t>
            </w:r>
            <w:r>
              <w:rPr>
                <w:rFonts w:eastAsia="Times New Roman" w:cstheme="minorHAnsi"/>
                <w:szCs w:val="22"/>
              </w:rPr>
              <w:t>proven processes or initiatives</w:t>
            </w:r>
            <w:r w:rsidR="00946CDB">
              <w:rPr>
                <w:rFonts w:eastAsia="Times New Roman" w:cstheme="minorHAnsi"/>
                <w:szCs w:val="22"/>
              </w:rPr>
              <w:t>.</w:t>
            </w:r>
            <w:r w:rsidR="00AF2648">
              <w:rPr>
                <w:rFonts w:eastAsia="Times New Roman" w:cstheme="minorHAnsi"/>
                <w:szCs w:val="22"/>
              </w:rPr>
              <w:t xml:space="preserve"> </w:t>
            </w:r>
          </w:p>
        </w:tc>
      </w:tr>
      <w:tr w:rsidR="00EB49C2" w:rsidRPr="00D0661C" w:rsidTr="00270A71">
        <w:trPr>
          <w:trHeight w:val="957"/>
        </w:trPr>
        <w:tc>
          <w:tcPr>
            <w:tcW w:w="9900" w:type="dxa"/>
            <w:gridSpan w:val="3"/>
            <w:shd w:val="clear" w:color="auto" w:fill="DEEAF6" w:themeFill="accent1" w:themeFillTint="33"/>
          </w:tcPr>
          <w:p w:rsidR="00EB49C2" w:rsidRDefault="0034782D" w:rsidP="0034782D">
            <w:pPr>
              <w:rPr>
                <w:rFonts w:cstheme="minorHAnsi"/>
                <w:b/>
                <w:szCs w:val="22"/>
                <w:u w:val="single"/>
              </w:rPr>
            </w:pPr>
            <w:r>
              <w:rPr>
                <w:rFonts w:cstheme="minorHAnsi"/>
                <w:b/>
                <w:szCs w:val="22"/>
                <w:u w:val="single"/>
              </w:rPr>
              <w:t>Best Practice Identification</w:t>
            </w:r>
          </w:p>
          <w:p w:rsidR="00946CDB" w:rsidRPr="00946CDB" w:rsidRDefault="00946CDB" w:rsidP="0034782D">
            <w:pPr>
              <w:rPr>
                <w:rFonts w:cstheme="minorHAnsi"/>
                <w:b/>
                <w:szCs w:val="22"/>
                <w:u w:val="single"/>
              </w:rPr>
            </w:pPr>
            <w:r>
              <w:rPr>
                <w:rFonts w:eastAsia="Times New Roman" w:cstheme="minorHAnsi"/>
                <w:szCs w:val="22"/>
              </w:rPr>
              <w:t>Describe a best practice or achievement in support of your vision and strategic goals.</w:t>
            </w:r>
          </w:p>
        </w:tc>
      </w:tr>
      <w:tr w:rsidR="0034782D" w:rsidRPr="00D0661C" w:rsidTr="007C5724">
        <w:trPr>
          <w:trHeight w:val="957"/>
        </w:trPr>
        <w:tc>
          <w:tcPr>
            <w:tcW w:w="1635" w:type="dxa"/>
          </w:tcPr>
          <w:p w:rsidR="0034782D" w:rsidRDefault="0034782D" w:rsidP="00EB49C2">
            <w:pPr>
              <w:jc w:val="center"/>
              <w:rPr>
                <w:rFonts w:cstheme="minorHAnsi"/>
                <w:b/>
                <w:color w:val="000000"/>
                <w:szCs w:val="22"/>
              </w:rPr>
            </w:pPr>
            <w:r>
              <w:rPr>
                <w:rFonts w:cstheme="minorHAnsi"/>
                <w:b/>
                <w:color w:val="000000"/>
                <w:szCs w:val="22"/>
              </w:rPr>
              <w:t>Title</w:t>
            </w:r>
          </w:p>
        </w:tc>
        <w:tc>
          <w:tcPr>
            <w:tcW w:w="7185" w:type="dxa"/>
          </w:tcPr>
          <w:p w:rsidR="0034782D" w:rsidRDefault="007C5724" w:rsidP="0034782D">
            <w:pPr>
              <w:rPr>
                <w:rFonts w:cstheme="minorHAnsi"/>
                <w:i/>
                <w:color w:val="000000"/>
                <w:szCs w:val="22"/>
              </w:rPr>
            </w:pPr>
            <w:r>
              <w:rPr>
                <w:rFonts w:cstheme="minorHAnsi"/>
                <w:i/>
                <w:color w:val="000000"/>
                <w:szCs w:val="22"/>
              </w:rPr>
              <w:t xml:space="preserve">Us of </w:t>
            </w:r>
            <w:r w:rsidR="00CE551B">
              <w:rPr>
                <w:rFonts w:cstheme="minorHAnsi"/>
                <w:i/>
                <w:color w:val="000000"/>
                <w:szCs w:val="22"/>
              </w:rPr>
              <w:t xml:space="preserve">an </w:t>
            </w:r>
            <w:bookmarkStart w:id="0" w:name="_GoBack"/>
            <w:bookmarkEnd w:id="0"/>
            <w:r>
              <w:rPr>
                <w:rFonts w:cstheme="minorHAnsi"/>
                <w:i/>
                <w:color w:val="000000"/>
                <w:szCs w:val="22"/>
              </w:rPr>
              <w:t>Workforce Industry Consortium</w:t>
            </w:r>
          </w:p>
        </w:tc>
        <w:tc>
          <w:tcPr>
            <w:tcW w:w="1080" w:type="dxa"/>
          </w:tcPr>
          <w:p w:rsidR="0034782D" w:rsidRPr="00D0661C" w:rsidRDefault="0034782D" w:rsidP="00EB49C2">
            <w:pPr>
              <w:rPr>
                <w:rFonts w:cstheme="minorHAnsi"/>
                <w:szCs w:val="22"/>
              </w:rPr>
            </w:pPr>
          </w:p>
        </w:tc>
      </w:tr>
      <w:tr w:rsidR="00EB49C2" w:rsidRPr="00D0661C" w:rsidTr="007C5724">
        <w:trPr>
          <w:trHeight w:val="957"/>
        </w:trPr>
        <w:tc>
          <w:tcPr>
            <w:tcW w:w="1635" w:type="dxa"/>
          </w:tcPr>
          <w:p w:rsidR="00EB49C2" w:rsidRDefault="0034782D" w:rsidP="00EB49C2">
            <w:pPr>
              <w:jc w:val="center"/>
              <w:rPr>
                <w:rFonts w:cstheme="minorHAnsi"/>
                <w:b/>
                <w:color w:val="000000"/>
                <w:szCs w:val="22"/>
              </w:rPr>
            </w:pPr>
            <w:r>
              <w:rPr>
                <w:rFonts w:cstheme="minorHAnsi"/>
                <w:b/>
                <w:color w:val="000000"/>
                <w:szCs w:val="22"/>
              </w:rPr>
              <w:t xml:space="preserve">Strategic </w:t>
            </w:r>
            <w:r w:rsidR="00EB49C2">
              <w:rPr>
                <w:rFonts w:cstheme="minorHAnsi"/>
                <w:b/>
                <w:color w:val="000000"/>
                <w:szCs w:val="22"/>
              </w:rPr>
              <w:t>Alignment</w:t>
            </w:r>
          </w:p>
        </w:tc>
        <w:tc>
          <w:tcPr>
            <w:tcW w:w="7185" w:type="dxa"/>
          </w:tcPr>
          <w:p w:rsidR="00EB49C2" w:rsidRDefault="007C5724" w:rsidP="00EB49C2">
            <w:pPr>
              <w:rPr>
                <w:rFonts w:cstheme="minorHAnsi"/>
                <w:i/>
                <w:color w:val="000000"/>
                <w:szCs w:val="22"/>
              </w:rPr>
            </w:pPr>
            <w:r>
              <w:rPr>
                <w:rFonts w:cstheme="minorHAnsi"/>
                <w:i/>
                <w:color w:val="000000"/>
                <w:szCs w:val="22"/>
              </w:rPr>
              <w:t>Each priority industry sector (Healthcare, Manufacturing, Transportation/logistics/Warehousing)</w:t>
            </w:r>
          </w:p>
        </w:tc>
        <w:tc>
          <w:tcPr>
            <w:tcW w:w="1080" w:type="dxa"/>
          </w:tcPr>
          <w:p w:rsidR="00EB49C2" w:rsidRPr="00D0661C" w:rsidRDefault="00EB49C2" w:rsidP="00EB49C2">
            <w:pPr>
              <w:rPr>
                <w:rFonts w:cstheme="minorHAnsi"/>
                <w:szCs w:val="22"/>
              </w:rPr>
            </w:pPr>
          </w:p>
        </w:tc>
      </w:tr>
      <w:tr w:rsidR="00EB49C2" w:rsidRPr="00D0661C" w:rsidTr="007C5724">
        <w:trPr>
          <w:trHeight w:val="957"/>
        </w:trPr>
        <w:tc>
          <w:tcPr>
            <w:tcW w:w="1635" w:type="dxa"/>
          </w:tcPr>
          <w:p w:rsidR="00EB49C2" w:rsidRPr="00D0661C" w:rsidRDefault="0034782D" w:rsidP="00EB49C2">
            <w:pPr>
              <w:jc w:val="center"/>
              <w:rPr>
                <w:rFonts w:cstheme="minorHAnsi"/>
                <w:b/>
                <w:color w:val="000000"/>
                <w:szCs w:val="22"/>
              </w:rPr>
            </w:pPr>
            <w:r>
              <w:rPr>
                <w:rFonts w:cstheme="minorHAnsi"/>
                <w:b/>
                <w:color w:val="000000"/>
                <w:szCs w:val="22"/>
              </w:rPr>
              <w:t>Description</w:t>
            </w:r>
          </w:p>
        </w:tc>
        <w:tc>
          <w:tcPr>
            <w:tcW w:w="7185" w:type="dxa"/>
          </w:tcPr>
          <w:p w:rsidR="00EB49C2" w:rsidRPr="00D0661C" w:rsidRDefault="007C5724" w:rsidP="00EB49C2">
            <w:pPr>
              <w:rPr>
                <w:rFonts w:cstheme="minorHAnsi"/>
                <w:i/>
                <w:color w:val="000000"/>
                <w:szCs w:val="22"/>
              </w:rPr>
            </w:pPr>
            <w:r>
              <w:rPr>
                <w:rFonts w:cstheme="minorHAnsi"/>
                <w:i/>
                <w:color w:val="000000"/>
                <w:szCs w:val="22"/>
              </w:rPr>
              <w:t xml:space="preserve">Use existing blueprint partners affiliated with a given industry sector to develop an expanded target list of potential representatives from employers, training providers/educators, or economic development and workforce systems with expertise in the given industry;  ask those with existing relationships to contact them – invite them to learn more about the consortium.  Hold consortium meetings to review the blueprint and to gather additional information as needed to create a consortium work plan. </w:t>
            </w:r>
          </w:p>
        </w:tc>
        <w:tc>
          <w:tcPr>
            <w:tcW w:w="1080" w:type="dxa"/>
          </w:tcPr>
          <w:p w:rsidR="00EB49C2" w:rsidRPr="00D0661C" w:rsidRDefault="00EB49C2" w:rsidP="00EB49C2">
            <w:pPr>
              <w:rPr>
                <w:rFonts w:cstheme="minorHAnsi"/>
                <w:szCs w:val="22"/>
              </w:rPr>
            </w:pPr>
          </w:p>
        </w:tc>
      </w:tr>
      <w:tr w:rsidR="00EB49C2" w:rsidRPr="00D0661C" w:rsidTr="007C5724">
        <w:trPr>
          <w:trHeight w:val="957"/>
        </w:trPr>
        <w:tc>
          <w:tcPr>
            <w:tcW w:w="1635" w:type="dxa"/>
          </w:tcPr>
          <w:p w:rsidR="00EB49C2" w:rsidRDefault="00EB49C2" w:rsidP="00EB49C2">
            <w:pPr>
              <w:jc w:val="center"/>
              <w:rPr>
                <w:rFonts w:cstheme="minorHAnsi"/>
                <w:b/>
                <w:color w:val="000000"/>
                <w:szCs w:val="22"/>
              </w:rPr>
            </w:pPr>
            <w:r>
              <w:rPr>
                <w:rFonts w:cstheme="minorHAnsi"/>
                <w:b/>
                <w:color w:val="000000"/>
                <w:szCs w:val="22"/>
              </w:rPr>
              <w:t>Results</w:t>
            </w:r>
          </w:p>
        </w:tc>
        <w:tc>
          <w:tcPr>
            <w:tcW w:w="7185" w:type="dxa"/>
          </w:tcPr>
          <w:p w:rsidR="00EB49C2" w:rsidRDefault="007C5724" w:rsidP="00EB49C2">
            <w:pPr>
              <w:rPr>
                <w:rFonts w:cstheme="minorHAnsi"/>
                <w:i/>
                <w:color w:val="000000"/>
                <w:szCs w:val="22"/>
              </w:rPr>
            </w:pPr>
            <w:r>
              <w:rPr>
                <w:rFonts w:cstheme="minorHAnsi"/>
                <w:i/>
                <w:color w:val="000000"/>
                <w:szCs w:val="22"/>
              </w:rPr>
              <w:t>Stronger partnerships; Identification of new industry needs and root causes of challenges; refinement of blueprint goals and strategies; readiness for new project development</w:t>
            </w:r>
          </w:p>
        </w:tc>
        <w:tc>
          <w:tcPr>
            <w:tcW w:w="1080" w:type="dxa"/>
          </w:tcPr>
          <w:p w:rsidR="00EB49C2" w:rsidRPr="00D0661C" w:rsidRDefault="00EB49C2" w:rsidP="00EB49C2">
            <w:pPr>
              <w:rPr>
                <w:rFonts w:cstheme="minorHAnsi"/>
                <w:szCs w:val="22"/>
              </w:rPr>
            </w:pPr>
          </w:p>
        </w:tc>
      </w:tr>
      <w:tr w:rsidR="00EB49C2" w:rsidRPr="00D0661C" w:rsidTr="00270A71">
        <w:trPr>
          <w:trHeight w:val="957"/>
        </w:trPr>
        <w:tc>
          <w:tcPr>
            <w:tcW w:w="9900" w:type="dxa"/>
            <w:gridSpan w:val="3"/>
            <w:shd w:val="clear" w:color="auto" w:fill="DEEAF6" w:themeFill="accent1" w:themeFillTint="33"/>
          </w:tcPr>
          <w:p w:rsidR="00EB49C2" w:rsidRPr="00EB49C2" w:rsidRDefault="0034782D" w:rsidP="00EB49C2">
            <w:pPr>
              <w:rPr>
                <w:rFonts w:cstheme="minorHAnsi"/>
                <w:b/>
                <w:szCs w:val="22"/>
                <w:u w:val="single"/>
              </w:rPr>
            </w:pPr>
            <w:r>
              <w:rPr>
                <w:rFonts w:cstheme="minorHAnsi"/>
                <w:b/>
                <w:szCs w:val="22"/>
                <w:u w:val="single"/>
              </w:rPr>
              <w:t>Knowledge Management</w:t>
            </w:r>
          </w:p>
          <w:p w:rsidR="00EB49C2" w:rsidRPr="00D0661C" w:rsidRDefault="00AF2648" w:rsidP="00AF2648">
            <w:pPr>
              <w:rPr>
                <w:rFonts w:cstheme="minorHAnsi"/>
                <w:szCs w:val="22"/>
              </w:rPr>
            </w:pPr>
            <w:r>
              <w:rPr>
                <w:rFonts w:cstheme="minorHAnsi"/>
                <w:szCs w:val="22"/>
              </w:rPr>
              <w:t>Use the following fields as a guide to provide more information for other potential users.</w:t>
            </w:r>
            <w:r w:rsidR="0034782D">
              <w:rPr>
                <w:rFonts w:cstheme="minorHAnsi"/>
                <w:szCs w:val="22"/>
              </w:rPr>
              <w:t xml:space="preserve"> </w:t>
            </w:r>
          </w:p>
        </w:tc>
      </w:tr>
      <w:tr w:rsidR="00EB49C2" w:rsidRPr="00D0661C" w:rsidTr="007C5724">
        <w:trPr>
          <w:trHeight w:val="957"/>
        </w:trPr>
        <w:tc>
          <w:tcPr>
            <w:tcW w:w="1635" w:type="dxa"/>
          </w:tcPr>
          <w:p w:rsidR="00EB49C2" w:rsidRDefault="00500B1C" w:rsidP="00EB49C2">
            <w:pPr>
              <w:jc w:val="center"/>
              <w:rPr>
                <w:rFonts w:cstheme="minorHAnsi"/>
                <w:b/>
                <w:color w:val="000000"/>
                <w:szCs w:val="22"/>
              </w:rPr>
            </w:pPr>
            <w:r>
              <w:rPr>
                <w:rFonts w:cstheme="minorHAnsi"/>
                <w:b/>
                <w:color w:val="000000"/>
                <w:szCs w:val="22"/>
              </w:rPr>
              <w:t>Resources</w:t>
            </w:r>
          </w:p>
        </w:tc>
        <w:tc>
          <w:tcPr>
            <w:tcW w:w="7185" w:type="dxa"/>
          </w:tcPr>
          <w:p w:rsidR="00EB49C2" w:rsidRDefault="0004035B" w:rsidP="00967E28">
            <w:pPr>
              <w:rPr>
                <w:rFonts w:cstheme="minorHAnsi"/>
                <w:i/>
                <w:color w:val="000000"/>
                <w:szCs w:val="22"/>
              </w:rPr>
            </w:pPr>
            <w:r>
              <w:rPr>
                <w:rFonts w:cstheme="minorHAnsi"/>
                <w:i/>
                <w:color w:val="000000"/>
                <w:szCs w:val="22"/>
              </w:rPr>
              <w:t xml:space="preserve">Labor market data that can be parsed by industry/occupation, and </w:t>
            </w:r>
            <w:r w:rsidR="00967E28">
              <w:rPr>
                <w:rFonts w:cstheme="minorHAnsi"/>
                <w:i/>
                <w:color w:val="000000"/>
                <w:szCs w:val="22"/>
              </w:rPr>
              <w:t>geography to share with partners</w:t>
            </w:r>
            <w:r>
              <w:rPr>
                <w:rFonts w:cstheme="minorHAnsi"/>
                <w:i/>
                <w:color w:val="000000"/>
                <w:szCs w:val="22"/>
              </w:rPr>
              <w:t xml:space="preserve">.  </w:t>
            </w:r>
          </w:p>
        </w:tc>
        <w:tc>
          <w:tcPr>
            <w:tcW w:w="1080" w:type="dxa"/>
          </w:tcPr>
          <w:p w:rsidR="00EB49C2" w:rsidRPr="00D0661C" w:rsidRDefault="00EB49C2" w:rsidP="00EB49C2">
            <w:pPr>
              <w:rPr>
                <w:rFonts w:cstheme="minorHAnsi"/>
                <w:szCs w:val="22"/>
              </w:rPr>
            </w:pPr>
          </w:p>
        </w:tc>
      </w:tr>
      <w:tr w:rsidR="00EB49C2" w:rsidRPr="00D0661C" w:rsidTr="007C5724">
        <w:trPr>
          <w:trHeight w:val="957"/>
        </w:trPr>
        <w:tc>
          <w:tcPr>
            <w:tcW w:w="1635" w:type="dxa"/>
          </w:tcPr>
          <w:p w:rsidR="00EB49C2" w:rsidRDefault="00EB49C2" w:rsidP="00EB49C2">
            <w:pPr>
              <w:jc w:val="center"/>
              <w:rPr>
                <w:rFonts w:cstheme="minorHAnsi"/>
                <w:b/>
                <w:color w:val="000000"/>
                <w:szCs w:val="22"/>
              </w:rPr>
            </w:pPr>
            <w:r>
              <w:rPr>
                <w:rFonts w:cstheme="minorHAnsi"/>
                <w:b/>
                <w:color w:val="000000"/>
                <w:szCs w:val="22"/>
              </w:rPr>
              <w:t>Barriers</w:t>
            </w:r>
          </w:p>
        </w:tc>
        <w:tc>
          <w:tcPr>
            <w:tcW w:w="7185" w:type="dxa"/>
          </w:tcPr>
          <w:p w:rsidR="00EB49C2" w:rsidRDefault="0004035B" w:rsidP="0004035B">
            <w:pPr>
              <w:rPr>
                <w:rFonts w:cstheme="minorHAnsi"/>
                <w:i/>
                <w:color w:val="000000"/>
                <w:szCs w:val="22"/>
              </w:rPr>
            </w:pPr>
            <w:r>
              <w:rPr>
                <w:rFonts w:cstheme="minorHAnsi"/>
                <w:i/>
                <w:color w:val="000000"/>
                <w:szCs w:val="22"/>
              </w:rPr>
              <w:t xml:space="preserve">Time and resources necessary </w:t>
            </w:r>
            <w:r w:rsidR="001A3554">
              <w:rPr>
                <w:rFonts w:cstheme="minorHAnsi"/>
                <w:i/>
                <w:color w:val="000000"/>
                <w:szCs w:val="22"/>
              </w:rPr>
              <w:t>bring partners together multiple times to review material and brainstorm</w:t>
            </w:r>
          </w:p>
        </w:tc>
        <w:tc>
          <w:tcPr>
            <w:tcW w:w="1080" w:type="dxa"/>
          </w:tcPr>
          <w:p w:rsidR="00EB49C2" w:rsidRPr="00D0661C" w:rsidRDefault="00EB49C2" w:rsidP="00EB49C2">
            <w:pPr>
              <w:rPr>
                <w:rFonts w:cstheme="minorHAnsi"/>
                <w:szCs w:val="22"/>
              </w:rPr>
            </w:pPr>
          </w:p>
        </w:tc>
      </w:tr>
      <w:tr w:rsidR="00EB49C2" w:rsidRPr="00D0661C" w:rsidTr="007C5724">
        <w:trPr>
          <w:trHeight w:val="957"/>
        </w:trPr>
        <w:tc>
          <w:tcPr>
            <w:tcW w:w="1635" w:type="dxa"/>
          </w:tcPr>
          <w:p w:rsidR="00EB49C2" w:rsidRDefault="00EB49C2" w:rsidP="00EB49C2">
            <w:pPr>
              <w:jc w:val="center"/>
              <w:rPr>
                <w:rFonts w:cstheme="minorHAnsi"/>
                <w:b/>
                <w:color w:val="000000"/>
                <w:szCs w:val="22"/>
              </w:rPr>
            </w:pPr>
            <w:r>
              <w:rPr>
                <w:rFonts w:cstheme="minorHAnsi"/>
                <w:b/>
                <w:color w:val="000000"/>
                <w:szCs w:val="22"/>
              </w:rPr>
              <w:lastRenderedPageBreak/>
              <w:t>Timeline</w:t>
            </w:r>
          </w:p>
        </w:tc>
        <w:tc>
          <w:tcPr>
            <w:tcW w:w="7185" w:type="dxa"/>
          </w:tcPr>
          <w:p w:rsidR="00EB49C2" w:rsidRDefault="001A3554" w:rsidP="00967E28">
            <w:pPr>
              <w:rPr>
                <w:rFonts w:cstheme="minorHAnsi"/>
                <w:i/>
                <w:color w:val="000000"/>
                <w:szCs w:val="22"/>
              </w:rPr>
            </w:pPr>
            <w:r>
              <w:rPr>
                <w:rFonts w:cstheme="minorHAnsi"/>
                <w:i/>
                <w:color w:val="000000"/>
                <w:szCs w:val="22"/>
              </w:rPr>
              <w:t>It took approximatel</w:t>
            </w:r>
            <w:r w:rsidR="00967E28">
              <w:rPr>
                <w:rFonts w:cstheme="minorHAnsi"/>
                <w:i/>
                <w:color w:val="000000"/>
                <w:szCs w:val="22"/>
              </w:rPr>
              <w:t>y 3</w:t>
            </w:r>
            <w:r>
              <w:rPr>
                <w:rFonts w:cstheme="minorHAnsi"/>
                <w:i/>
                <w:color w:val="000000"/>
                <w:szCs w:val="22"/>
              </w:rPr>
              <w:t xml:space="preserve"> months to develop the </w:t>
            </w:r>
            <w:r w:rsidR="00967E28">
              <w:rPr>
                <w:rFonts w:cstheme="minorHAnsi"/>
                <w:i/>
                <w:color w:val="000000"/>
                <w:szCs w:val="22"/>
              </w:rPr>
              <w:t>initial consortium</w:t>
            </w:r>
            <w:r>
              <w:rPr>
                <w:rFonts w:cstheme="minorHAnsi"/>
                <w:i/>
                <w:color w:val="000000"/>
                <w:szCs w:val="22"/>
              </w:rPr>
              <w:t xml:space="preserve"> and implementing it is ongoing – but </w:t>
            </w:r>
            <w:r w:rsidR="00967E28">
              <w:rPr>
                <w:rFonts w:cstheme="minorHAnsi"/>
                <w:i/>
                <w:color w:val="000000"/>
                <w:szCs w:val="22"/>
              </w:rPr>
              <w:t>at least three meetings over 6 months</w:t>
            </w:r>
            <w:r>
              <w:rPr>
                <w:rFonts w:cstheme="minorHAnsi"/>
                <w:i/>
                <w:color w:val="000000"/>
                <w:szCs w:val="22"/>
              </w:rPr>
              <w:t xml:space="preserve"> to gain traction among partners</w:t>
            </w:r>
          </w:p>
        </w:tc>
        <w:tc>
          <w:tcPr>
            <w:tcW w:w="1080" w:type="dxa"/>
          </w:tcPr>
          <w:p w:rsidR="00EB49C2" w:rsidRPr="00D0661C" w:rsidRDefault="00EB49C2" w:rsidP="00EB49C2">
            <w:pPr>
              <w:rPr>
                <w:rFonts w:cstheme="minorHAnsi"/>
                <w:szCs w:val="22"/>
              </w:rPr>
            </w:pPr>
          </w:p>
        </w:tc>
      </w:tr>
      <w:tr w:rsidR="00EB49C2" w:rsidRPr="00D0661C" w:rsidTr="007C5724">
        <w:trPr>
          <w:trHeight w:val="957"/>
        </w:trPr>
        <w:tc>
          <w:tcPr>
            <w:tcW w:w="1635" w:type="dxa"/>
          </w:tcPr>
          <w:p w:rsidR="00EB49C2" w:rsidRDefault="00EB49C2" w:rsidP="00EB49C2">
            <w:pPr>
              <w:jc w:val="center"/>
              <w:rPr>
                <w:rFonts w:cstheme="minorHAnsi"/>
                <w:b/>
                <w:color w:val="000000"/>
                <w:szCs w:val="22"/>
              </w:rPr>
            </w:pPr>
            <w:r>
              <w:rPr>
                <w:rFonts w:cstheme="minorHAnsi"/>
                <w:b/>
                <w:color w:val="000000"/>
                <w:szCs w:val="22"/>
              </w:rPr>
              <w:t>Measurement</w:t>
            </w:r>
          </w:p>
        </w:tc>
        <w:tc>
          <w:tcPr>
            <w:tcW w:w="7185" w:type="dxa"/>
          </w:tcPr>
          <w:p w:rsidR="00EB49C2" w:rsidRDefault="001A3554" w:rsidP="001A3554">
            <w:pPr>
              <w:rPr>
                <w:rFonts w:cstheme="minorHAnsi"/>
                <w:i/>
                <w:color w:val="000000"/>
                <w:szCs w:val="22"/>
              </w:rPr>
            </w:pPr>
            <w:r>
              <w:rPr>
                <w:rFonts w:cstheme="minorHAnsi"/>
                <w:i/>
                <w:color w:val="000000"/>
                <w:szCs w:val="22"/>
              </w:rPr>
              <w:t>Impacts to programming are the most easily seen in the short-medium term, including programs established/offered, enrollments, and completions and placements</w:t>
            </w:r>
          </w:p>
        </w:tc>
        <w:tc>
          <w:tcPr>
            <w:tcW w:w="1080" w:type="dxa"/>
          </w:tcPr>
          <w:p w:rsidR="00EB49C2" w:rsidRPr="00D0661C" w:rsidRDefault="00EB49C2" w:rsidP="00EB49C2">
            <w:pPr>
              <w:rPr>
                <w:rFonts w:cstheme="minorHAnsi"/>
                <w:szCs w:val="22"/>
              </w:rPr>
            </w:pPr>
          </w:p>
        </w:tc>
      </w:tr>
      <w:tr w:rsidR="00EB49C2" w:rsidRPr="00D0661C" w:rsidTr="007C5724">
        <w:trPr>
          <w:trHeight w:val="715"/>
        </w:trPr>
        <w:tc>
          <w:tcPr>
            <w:tcW w:w="1635" w:type="dxa"/>
          </w:tcPr>
          <w:p w:rsidR="00EB49C2" w:rsidRDefault="00EB49C2" w:rsidP="00EB49C2">
            <w:pPr>
              <w:jc w:val="center"/>
              <w:rPr>
                <w:rFonts w:cstheme="minorHAnsi"/>
                <w:b/>
                <w:color w:val="000000"/>
                <w:szCs w:val="22"/>
              </w:rPr>
            </w:pPr>
            <w:r>
              <w:rPr>
                <w:rFonts w:cstheme="minorHAnsi"/>
                <w:b/>
                <w:color w:val="000000"/>
                <w:szCs w:val="22"/>
              </w:rPr>
              <w:t>Commentary</w:t>
            </w:r>
          </w:p>
        </w:tc>
        <w:tc>
          <w:tcPr>
            <w:tcW w:w="7185" w:type="dxa"/>
          </w:tcPr>
          <w:p w:rsidR="00EB49C2" w:rsidRDefault="001A3554" w:rsidP="00EB49C2">
            <w:pPr>
              <w:rPr>
                <w:rFonts w:cstheme="minorHAnsi"/>
                <w:i/>
                <w:color w:val="000000"/>
                <w:szCs w:val="22"/>
              </w:rPr>
            </w:pPr>
            <w:r>
              <w:rPr>
                <w:rFonts w:cstheme="minorHAnsi"/>
                <w:i/>
                <w:color w:val="000000"/>
                <w:szCs w:val="22"/>
              </w:rPr>
              <w:t>It can be difficult to blend a large group of stakeholders – all with a different vision, needs, and agendas; developing trust can go a long way toward achieving success</w:t>
            </w:r>
          </w:p>
        </w:tc>
        <w:tc>
          <w:tcPr>
            <w:tcW w:w="1080" w:type="dxa"/>
          </w:tcPr>
          <w:p w:rsidR="00EB49C2" w:rsidRPr="00D0661C" w:rsidRDefault="00EB49C2" w:rsidP="00EB49C2">
            <w:pPr>
              <w:rPr>
                <w:rFonts w:cstheme="minorHAnsi"/>
                <w:szCs w:val="22"/>
              </w:rPr>
            </w:pPr>
          </w:p>
        </w:tc>
      </w:tr>
    </w:tbl>
    <w:p w:rsidR="001A3554" w:rsidRDefault="001A3554" w:rsidP="006D3D60">
      <w:pPr>
        <w:pStyle w:val="Heading5"/>
      </w:pPr>
    </w:p>
    <w:p w:rsidR="001A3554" w:rsidRDefault="001A3554" w:rsidP="001A3554">
      <w:pPr>
        <w:rPr>
          <w:color w:val="2E74B5" w:themeColor="accent1" w:themeShade="BF"/>
          <w:spacing w:val="10"/>
        </w:rPr>
      </w:pPr>
      <w:r>
        <w:br w:type="page"/>
      </w:r>
    </w:p>
    <w:p w:rsidR="006D3D60" w:rsidRDefault="006D3D60" w:rsidP="006D3D60">
      <w:pPr>
        <w:pStyle w:val="Heading5"/>
      </w:pPr>
      <w:r>
        <w:lastRenderedPageBreak/>
        <w:t>Appendix C. Best Practice Documentation (2 of 2)</w:t>
      </w:r>
    </w:p>
    <w:p w:rsidR="00BB7528" w:rsidRPr="00AF2648" w:rsidRDefault="00BB7528" w:rsidP="00BB7528">
      <w:pPr>
        <w:rPr>
          <w:i/>
        </w:rPr>
      </w:pPr>
      <w:r>
        <w:rPr>
          <w:i/>
        </w:rPr>
        <w:t>Note that compiled best practices will be shared across Regional Planning Teams.</w:t>
      </w:r>
    </w:p>
    <w:tbl>
      <w:tblPr>
        <w:tblStyle w:val="TableGrid"/>
        <w:tblW w:w="9900" w:type="dxa"/>
        <w:tblInd w:w="-365" w:type="dxa"/>
        <w:tblLook w:val="04A0" w:firstRow="1" w:lastRow="0" w:firstColumn="1" w:lastColumn="0" w:noHBand="0" w:noVBand="1"/>
      </w:tblPr>
      <w:tblGrid>
        <w:gridCol w:w="1635"/>
        <w:gridCol w:w="7905"/>
        <w:gridCol w:w="360"/>
      </w:tblGrid>
      <w:tr w:rsidR="006D3D60" w:rsidRPr="00D0661C" w:rsidTr="00144111">
        <w:trPr>
          <w:trHeight w:val="957"/>
        </w:trPr>
        <w:tc>
          <w:tcPr>
            <w:tcW w:w="9900" w:type="dxa"/>
            <w:gridSpan w:val="3"/>
            <w:shd w:val="clear" w:color="auto" w:fill="5B9BD5" w:themeFill="accent1"/>
          </w:tcPr>
          <w:p w:rsidR="006D3D60" w:rsidRPr="00AF2648" w:rsidRDefault="006D3D60" w:rsidP="00144111">
            <w:pPr>
              <w:rPr>
                <w:rFonts w:eastAsia="Times New Roman" w:cstheme="minorHAnsi"/>
                <w:b/>
                <w:szCs w:val="22"/>
              </w:rPr>
            </w:pPr>
            <w:r w:rsidRPr="00AF2648">
              <w:rPr>
                <w:rFonts w:eastAsia="Times New Roman" w:cstheme="minorHAnsi"/>
                <w:b/>
                <w:szCs w:val="22"/>
              </w:rPr>
              <w:t>Best Practice (BP) Documentation Tool</w:t>
            </w:r>
          </w:p>
          <w:p w:rsidR="006D3D60" w:rsidRPr="00EB49C2" w:rsidRDefault="006D3D60" w:rsidP="00144111">
            <w:pPr>
              <w:rPr>
                <w:rFonts w:eastAsia="Times New Roman" w:cstheme="minorHAnsi"/>
                <w:b/>
                <w:szCs w:val="22"/>
              </w:rPr>
            </w:pPr>
            <w:r>
              <w:rPr>
                <w:rFonts w:eastAsia="Times New Roman" w:cstheme="minorHAnsi"/>
                <w:szCs w:val="22"/>
              </w:rPr>
              <w:t xml:space="preserve">Using the following template, document two (2) proven processes or initiatives. </w:t>
            </w:r>
          </w:p>
        </w:tc>
      </w:tr>
      <w:tr w:rsidR="006D3D60" w:rsidRPr="00D0661C" w:rsidTr="00144111">
        <w:trPr>
          <w:trHeight w:val="957"/>
        </w:trPr>
        <w:tc>
          <w:tcPr>
            <w:tcW w:w="9900" w:type="dxa"/>
            <w:gridSpan w:val="3"/>
            <w:shd w:val="clear" w:color="auto" w:fill="DEEAF6" w:themeFill="accent1" w:themeFillTint="33"/>
          </w:tcPr>
          <w:p w:rsidR="006D3D60" w:rsidRDefault="006D3D60" w:rsidP="00144111">
            <w:pPr>
              <w:rPr>
                <w:rFonts w:cstheme="minorHAnsi"/>
                <w:b/>
                <w:szCs w:val="22"/>
                <w:u w:val="single"/>
              </w:rPr>
            </w:pPr>
            <w:r>
              <w:rPr>
                <w:rFonts w:cstheme="minorHAnsi"/>
                <w:b/>
                <w:szCs w:val="22"/>
                <w:u w:val="single"/>
              </w:rPr>
              <w:t>Best Practice Identification</w:t>
            </w:r>
          </w:p>
          <w:p w:rsidR="006D3D60" w:rsidRPr="00946CDB" w:rsidRDefault="006D3D60" w:rsidP="00144111">
            <w:pPr>
              <w:rPr>
                <w:rFonts w:cstheme="minorHAnsi"/>
                <w:b/>
                <w:szCs w:val="22"/>
                <w:u w:val="single"/>
              </w:rPr>
            </w:pPr>
            <w:r>
              <w:rPr>
                <w:rFonts w:eastAsia="Times New Roman" w:cstheme="minorHAnsi"/>
                <w:szCs w:val="22"/>
              </w:rPr>
              <w:t>Describe a best practice or achievement in support of your vision and strategic goals.</w:t>
            </w: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Title</w:t>
            </w:r>
          </w:p>
        </w:tc>
        <w:tc>
          <w:tcPr>
            <w:tcW w:w="7905" w:type="dxa"/>
          </w:tcPr>
          <w:p w:rsidR="006D3D60" w:rsidRDefault="00F7434C" w:rsidP="00144111">
            <w:pPr>
              <w:rPr>
                <w:rFonts w:cstheme="minorHAnsi"/>
                <w:i/>
                <w:color w:val="000000"/>
                <w:szCs w:val="22"/>
              </w:rPr>
            </w:pPr>
            <w:r>
              <w:rPr>
                <w:rFonts w:cstheme="minorHAnsi"/>
                <w:i/>
                <w:color w:val="000000"/>
                <w:szCs w:val="22"/>
              </w:rPr>
              <w:t>Incorporate existing leadership structures</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Strategic Alignment</w:t>
            </w:r>
          </w:p>
        </w:tc>
        <w:tc>
          <w:tcPr>
            <w:tcW w:w="7905" w:type="dxa"/>
          </w:tcPr>
          <w:p w:rsidR="006D3D60" w:rsidRDefault="00F7434C" w:rsidP="00F7434C">
            <w:pPr>
              <w:rPr>
                <w:rFonts w:cstheme="minorHAnsi"/>
                <w:i/>
                <w:color w:val="000000"/>
                <w:szCs w:val="22"/>
              </w:rPr>
            </w:pPr>
            <w:r>
              <w:rPr>
                <w:rFonts w:cstheme="minorHAnsi"/>
                <w:i/>
                <w:color w:val="000000"/>
                <w:szCs w:val="22"/>
              </w:rPr>
              <w:t>This works across all industries/occupations</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Pr="00D0661C" w:rsidRDefault="006D3D60" w:rsidP="00144111">
            <w:pPr>
              <w:jc w:val="center"/>
              <w:rPr>
                <w:rFonts w:cstheme="minorHAnsi"/>
                <w:b/>
                <w:color w:val="000000"/>
                <w:szCs w:val="22"/>
              </w:rPr>
            </w:pPr>
            <w:r>
              <w:rPr>
                <w:rFonts w:cstheme="minorHAnsi"/>
                <w:b/>
                <w:color w:val="000000"/>
                <w:szCs w:val="22"/>
              </w:rPr>
              <w:t>Description</w:t>
            </w:r>
          </w:p>
        </w:tc>
        <w:tc>
          <w:tcPr>
            <w:tcW w:w="7905" w:type="dxa"/>
          </w:tcPr>
          <w:p w:rsidR="006D3D60" w:rsidRPr="00D0661C" w:rsidRDefault="00F7434C" w:rsidP="00F7434C">
            <w:pPr>
              <w:rPr>
                <w:rFonts w:cstheme="minorHAnsi"/>
                <w:i/>
                <w:color w:val="000000"/>
                <w:szCs w:val="22"/>
              </w:rPr>
            </w:pPr>
            <w:r>
              <w:rPr>
                <w:rFonts w:cstheme="minorHAnsi"/>
                <w:i/>
                <w:color w:val="000000"/>
                <w:szCs w:val="22"/>
              </w:rPr>
              <w:t>Have blueprint leadership members identify the existing standing groups/committees/councils that may play a role in achieving blueprint goals and what role they may play.  Then look to ensure there is a mechanism to communicate with blueprint partners about what information is shared during the support group meetings/events, this might include having time during blueprint meetings to report out for each group, or having a way to share notes through email or a leadership team platform (such as Slack).  Try to use this information to avoid duplication and to gather additional resources and support for blueprint goals</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Results</w:t>
            </w:r>
          </w:p>
        </w:tc>
        <w:tc>
          <w:tcPr>
            <w:tcW w:w="7905" w:type="dxa"/>
          </w:tcPr>
          <w:p w:rsidR="006D3D60" w:rsidRDefault="00F7434C" w:rsidP="00F7434C">
            <w:pPr>
              <w:rPr>
                <w:rFonts w:cstheme="minorHAnsi"/>
                <w:i/>
                <w:color w:val="000000"/>
                <w:szCs w:val="22"/>
              </w:rPr>
            </w:pPr>
            <w:r>
              <w:rPr>
                <w:rFonts w:cstheme="minorHAnsi"/>
                <w:i/>
                <w:color w:val="000000"/>
                <w:szCs w:val="22"/>
              </w:rPr>
              <w:t>Greater alignment between systems; increased access to resources and services; decrease in duplication of efforts and time commitments</w:t>
            </w:r>
          </w:p>
        </w:tc>
        <w:tc>
          <w:tcPr>
            <w:tcW w:w="360" w:type="dxa"/>
          </w:tcPr>
          <w:p w:rsidR="006D3D60" w:rsidRPr="00D0661C" w:rsidRDefault="006D3D60" w:rsidP="00144111">
            <w:pPr>
              <w:rPr>
                <w:rFonts w:cstheme="minorHAnsi"/>
                <w:szCs w:val="22"/>
              </w:rPr>
            </w:pPr>
          </w:p>
        </w:tc>
      </w:tr>
      <w:tr w:rsidR="006D3D60" w:rsidRPr="00D0661C" w:rsidTr="00144111">
        <w:trPr>
          <w:trHeight w:val="957"/>
        </w:trPr>
        <w:tc>
          <w:tcPr>
            <w:tcW w:w="9900" w:type="dxa"/>
            <w:gridSpan w:val="3"/>
            <w:shd w:val="clear" w:color="auto" w:fill="DEEAF6" w:themeFill="accent1" w:themeFillTint="33"/>
          </w:tcPr>
          <w:p w:rsidR="006D3D60" w:rsidRPr="00EB49C2" w:rsidRDefault="006D3D60" w:rsidP="00144111">
            <w:pPr>
              <w:rPr>
                <w:rFonts w:cstheme="minorHAnsi"/>
                <w:b/>
                <w:szCs w:val="22"/>
                <w:u w:val="single"/>
              </w:rPr>
            </w:pPr>
            <w:r>
              <w:rPr>
                <w:rFonts w:cstheme="minorHAnsi"/>
                <w:b/>
                <w:szCs w:val="22"/>
                <w:u w:val="single"/>
              </w:rPr>
              <w:t>Knowledge Management</w:t>
            </w:r>
          </w:p>
          <w:p w:rsidR="006D3D60" w:rsidRPr="00D0661C" w:rsidRDefault="006D3D60" w:rsidP="00144111">
            <w:pPr>
              <w:rPr>
                <w:rFonts w:cstheme="minorHAnsi"/>
                <w:szCs w:val="22"/>
              </w:rPr>
            </w:pPr>
            <w:r>
              <w:rPr>
                <w:rFonts w:cstheme="minorHAnsi"/>
                <w:szCs w:val="22"/>
              </w:rPr>
              <w:t xml:space="preserve">Use the following fields as a guide to provide more information for other potential users. </w:t>
            </w: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Resources</w:t>
            </w:r>
          </w:p>
        </w:tc>
        <w:tc>
          <w:tcPr>
            <w:tcW w:w="7905" w:type="dxa"/>
          </w:tcPr>
          <w:p w:rsidR="006D3D60" w:rsidRDefault="00F7434C" w:rsidP="00144111">
            <w:pPr>
              <w:rPr>
                <w:rFonts w:cstheme="minorHAnsi"/>
                <w:i/>
                <w:color w:val="000000"/>
                <w:szCs w:val="22"/>
              </w:rPr>
            </w:pPr>
            <w:r>
              <w:rPr>
                <w:rFonts w:cstheme="minorHAnsi"/>
                <w:i/>
                <w:color w:val="000000"/>
                <w:szCs w:val="22"/>
              </w:rPr>
              <w:t>Knowledge of existing groups, committees, councils in the area that dovetail with blueprint efforts</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Barriers</w:t>
            </w:r>
          </w:p>
        </w:tc>
        <w:tc>
          <w:tcPr>
            <w:tcW w:w="7905" w:type="dxa"/>
          </w:tcPr>
          <w:p w:rsidR="006D3D60" w:rsidRDefault="00F7434C" w:rsidP="00F7434C">
            <w:pPr>
              <w:rPr>
                <w:rFonts w:cstheme="minorHAnsi"/>
                <w:i/>
                <w:color w:val="000000"/>
                <w:szCs w:val="22"/>
              </w:rPr>
            </w:pPr>
            <w:r>
              <w:rPr>
                <w:rFonts w:cstheme="minorHAnsi"/>
                <w:i/>
                <w:color w:val="000000"/>
                <w:szCs w:val="22"/>
              </w:rPr>
              <w:t>One challenge is turn-over of representatives – if a liaison leaves his/her job, then there may develop a gap in representation.  Another challenge is ensuring consistent flow of information and follow through on items by third-party groups/systems</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lastRenderedPageBreak/>
              <w:t>Timeline</w:t>
            </w:r>
          </w:p>
        </w:tc>
        <w:tc>
          <w:tcPr>
            <w:tcW w:w="7905" w:type="dxa"/>
          </w:tcPr>
          <w:p w:rsidR="006D3D60" w:rsidRDefault="00B21E69" w:rsidP="00144111">
            <w:pPr>
              <w:rPr>
                <w:rFonts w:cstheme="minorHAnsi"/>
                <w:i/>
                <w:color w:val="000000"/>
                <w:szCs w:val="22"/>
              </w:rPr>
            </w:pPr>
            <w:r>
              <w:rPr>
                <w:rFonts w:cstheme="minorHAnsi"/>
                <w:i/>
                <w:color w:val="000000"/>
                <w:szCs w:val="22"/>
              </w:rPr>
              <w:t>Approximately three months to identify the various potential groups and ongoing thereafter.</w:t>
            </w:r>
          </w:p>
        </w:tc>
        <w:tc>
          <w:tcPr>
            <w:tcW w:w="360" w:type="dxa"/>
          </w:tcPr>
          <w:p w:rsidR="006D3D60" w:rsidRPr="00D0661C" w:rsidRDefault="006D3D60" w:rsidP="00144111">
            <w:pPr>
              <w:rPr>
                <w:rFonts w:cstheme="minorHAnsi"/>
                <w:szCs w:val="22"/>
              </w:rPr>
            </w:pPr>
          </w:p>
        </w:tc>
      </w:tr>
      <w:tr w:rsidR="006D3D60" w:rsidRPr="00D0661C" w:rsidTr="00F7434C">
        <w:trPr>
          <w:trHeight w:val="957"/>
        </w:trPr>
        <w:tc>
          <w:tcPr>
            <w:tcW w:w="1635" w:type="dxa"/>
          </w:tcPr>
          <w:p w:rsidR="006D3D60" w:rsidRDefault="006D3D60" w:rsidP="00144111">
            <w:pPr>
              <w:jc w:val="center"/>
              <w:rPr>
                <w:rFonts w:cstheme="minorHAnsi"/>
                <w:b/>
                <w:color w:val="000000"/>
                <w:szCs w:val="22"/>
              </w:rPr>
            </w:pPr>
            <w:r>
              <w:rPr>
                <w:rFonts w:cstheme="minorHAnsi"/>
                <w:b/>
                <w:color w:val="000000"/>
                <w:szCs w:val="22"/>
              </w:rPr>
              <w:t>Measurement</w:t>
            </w:r>
          </w:p>
        </w:tc>
        <w:tc>
          <w:tcPr>
            <w:tcW w:w="7905" w:type="dxa"/>
          </w:tcPr>
          <w:p w:rsidR="006D3D60" w:rsidRDefault="00B21E69" w:rsidP="00144111">
            <w:pPr>
              <w:rPr>
                <w:rFonts w:cstheme="minorHAnsi"/>
                <w:i/>
                <w:color w:val="000000"/>
                <w:szCs w:val="22"/>
              </w:rPr>
            </w:pPr>
            <w:r>
              <w:rPr>
                <w:rFonts w:cstheme="minorHAnsi"/>
                <w:i/>
                <w:color w:val="000000"/>
                <w:szCs w:val="22"/>
              </w:rPr>
              <w:t>Participation among the groups, potential for additional leveraged resources to support blueprint goals</w:t>
            </w:r>
          </w:p>
        </w:tc>
        <w:tc>
          <w:tcPr>
            <w:tcW w:w="360" w:type="dxa"/>
          </w:tcPr>
          <w:p w:rsidR="006D3D60" w:rsidRPr="00D0661C" w:rsidRDefault="006D3D60" w:rsidP="00144111">
            <w:pPr>
              <w:rPr>
                <w:rFonts w:cstheme="minorHAnsi"/>
                <w:szCs w:val="22"/>
              </w:rPr>
            </w:pPr>
          </w:p>
        </w:tc>
      </w:tr>
      <w:tr w:rsidR="006D3D60" w:rsidRPr="00D0661C" w:rsidTr="00F7434C">
        <w:trPr>
          <w:trHeight w:val="715"/>
        </w:trPr>
        <w:tc>
          <w:tcPr>
            <w:tcW w:w="1635" w:type="dxa"/>
          </w:tcPr>
          <w:p w:rsidR="006D3D60" w:rsidRDefault="006D3D60" w:rsidP="00144111">
            <w:pPr>
              <w:jc w:val="center"/>
              <w:rPr>
                <w:rFonts w:cstheme="minorHAnsi"/>
                <w:b/>
                <w:color w:val="000000"/>
                <w:szCs w:val="22"/>
              </w:rPr>
            </w:pPr>
            <w:r>
              <w:rPr>
                <w:rFonts w:cstheme="minorHAnsi"/>
                <w:b/>
                <w:color w:val="000000"/>
                <w:szCs w:val="22"/>
              </w:rPr>
              <w:t>Commentary</w:t>
            </w:r>
          </w:p>
        </w:tc>
        <w:tc>
          <w:tcPr>
            <w:tcW w:w="7905" w:type="dxa"/>
          </w:tcPr>
          <w:p w:rsidR="006D3D60" w:rsidRDefault="00214D60" w:rsidP="00144111">
            <w:pPr>
              <w:rPr>
                <w:rFonts w:cstheme="minorHAnsi"/>
                <w:i/>
                <w:color w:val="000000"/>
                <w:szCs w:val="22"/>
              </w:rPr>
            </w:pPr>
            <w:r>
              <w:rPr>
                <w:rFonts w:cstheme="minorHAnsi"/>
                <w:i/>
                <w:color w:val="000000"/>
                <w:szCs w:val="22"/>
              </w:rPr>
              <w:t>Given how busy everyone is, this is an opportunity to maximize the work we all do by connecting more dots!</w:t>
            </w:r>
          </w:p>
        </w:tc>
        <w:tc>
          <w:tcPr>
            <w:tcW w:w="360" w:type="dxa"/>
          </w:tcPr>
          <w:p w:rsidR="006D3D60" w:rsidRPr="00D0661C" w:rsidRDefault="006D3D60" w:rsidP="00144111">
            <w:pPr>
              <w:rPr>
                <w:rFonts w:cstheme="minorHAnsi"/>
                <w:szCs w:val="22"/>
              </w:rPr>
            </w:pPr>
          </w:p>
        </w:tc>
      </w:tr>
    </w:tbl>
    <w:p w:rsidR="00573E34" w:rsidRDefault="00573E34" w:rsidP="00124E5F">
      <w:pPr>
        <w:pStyle w:val="Heading5"/>
      </w:pPr>
    </w:p>
    <w:p w:rsidR="00573E34" w:rsidRDefault="00573E34" w:rsidP="00573E34">
      <w:pPr>
        <w:rPr>
          <w:color w:val="2E74B5" w:themeColor="accent1" w:themeShade="BF"/>
          <w:spacing w:val="10"/>
        </w:rPr>
      </w:pPr>
      <w:r>
        <w:br w:type="page"/>
      </w:r>
    </w:p>
    <w:p w:rsidR="00270A71" w:rsidRDefault="00270A71" w:rsidP="00124E5F">
      <w:pPr>
        <w:pStyle w:val="Heading5"/>
      </w:pPr>
      <w:r>
        <w:lastRenderedPageBreak/>
        <w:t>Appendix</w:t>
      </w:r>
      <w:r w:rsidR="00124E5F">
        <w:t xml:space="preserve"> </w:t>
      </w:r>
      <w:r w:rsidR="006D3D60">
        <w:t>D</w:t>
      </w:r>
      <w:r>
        <w:t>. Resource Tracker</w:t>
      </w:r>
    </w:p>
    <w:p w:rsidR="00270A71" w:rsidRPr="00270A71" w:rsidRDefault="00270A71" w:rsidP="00270A71"/>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1"/>
        <w:gridCol w:w="2062"/>
        <w:gridCol w:w="2759"/>
        <w:gridCol w:w="1927"/>
        <w:gridCol w:w="2201"/>
      </w:tblGrid>
      <w:tr w:rsidR="000E5070" w:rsidRPr="008B37BD" w:rsidTr="00B066B5">
        <w:trPr>
          <w:trHeight w:val="399"/>
        </w:trPr>
        <w:tc>
          <w:tcPr>
            <w:tcW w:w="1851" w:type="dxa"/>
            <w:shd w:val="clear" w:color="auto" w:fill="5B9BD5"/>
            <w:tcMar>
              <w:top w:w="72" w:type="dxa"/>
              <w:left w:w="144" w:type="dxa"/>
              <w:bottom w:w="72" w:type="dxa"/>
              <w:right w:w="144" w:type="dxa"/>
            </w:tcMar>
            <w:vAlign w:val="center"/>
            <w:hideMark/>
          </w:tcPr>
          <w:p w:rsidR="00270A71" w:rsidRPr="00270A71" w:rsidRDefault="00270A71" w:rsidP="00144111">
            <w:pPr>
              <w:pStyle w:val="Heading1"/>
              <w:jc w:val="center"/>
              <w:rPr>
                <w:sz w:val="20"/>
              </w:rPr>
            </w:pPr>
            <w:r w:rsidRPr="00270A71">
              <w:rPr>
                <w:sz w:val="20"/>
              </w:rPr>
              <w:t>Resource</w:t>
            </w:r>
          </w:p>
        </w:tc>
        <w:tc>
          <w:tcPr>
            <w:tcW w:w="2062" w:type="dxa"/>
            <w:shd w:val="clear" w:color="auto" w:fill="5B9BD5"/>
            <w:tcMar>
              <w:top w:w="72" w:type="dxa"/>
              <w:left w:w="144" w:type="dxa"/>
              <w:bottom w:w="72" w:type="dxa"/>
              <w:right w:w="144" w:type="dxa"/>
            </w:tcMar>
            <w:vAlign w:val="center"/>
            <w:hideMark/>
          </w:tcPr>
          <w:p w:rsidR="00270A71" w:rsidRPr="00270A71" w:rsidRDefault="00270A71" w:rsidP="00144111">
            <w:pPr>
              <w:pStyle w:val="Heading1"/>
              <w:jc w:val="center"/>
              <w:rPr>
                <w:sz w:val="20"/>
              </w:rPr>
            </w:pPr>
            <w:r w:rsidRPr="00270A71">
              <w:rPr>
                <w:sz w:val="20"/>
              </w:rPr>
              <w:t>Applying Entity</w:t>
            </w:r>
          </w:p>
        </w:tc>
        <w:tc>
          <w:tcPr>
            <w:tcW w:w="2759" w:type="dxa"/>
            <w:shd w:val="clear" w:color="auto" w:fill="5B9BD5"/>
            <w:tcMar>
              <w:top w:w="72" w:type="dxa"/>
              <w:left w:w="144" w:type="dxa"/>
              <w:bottom w:w="72" w:type="dxa"/>
              <w:right w:w="144" w:type="dxa"/>
            </w:tcMar>
            <w:vAlign w:val="center"/>
            <w:hideMark/>
          </w:tcPr>
          <w:p w:rsidR="00270A71" w:rsidRPr="00270A71" w:rsidRDefault="00270A71" w:rsidP="00144111">
            <w:pPr>
              <w:pStyle w:val="Heading1"/>
              <w:jc w:val="center"/>
              <w:rPr>
                <w:sz w:val="20"/>
              </w:rPr>
            </w:pPr>
            <w:r w:rsidRPr="00270A71">
              <w:rPr>
                <w:sz w:val="20"/>
              </w:rPr>
              <w:t>Occupation</w:t>
            </w:r>
          </w:p>
        </w:tc>
        <w:tc>
          <w:tcPr>
            <w:tcW w:w="1927" w:type="dxa"/>
            <w:shd w:val="clear" w:color="auto" w:fill="5B9BD5"/>
            <w:tcMar>
              <w:top w:w="72" w:type="dxa"/>
              <w:left w:w="144" w:type="dxa"/>
              <w:bottom w:w="72" w:type="dxa"/>
              <w:right w:w="144" w:type="dxa"/>
            </w:tcMar>
            <w:vAlign w:val="center"/>
            <w:hideMark/>
          </w:tcPr>
          <w:p w:rsidR="00270A71" w:rsidRPr="00270A71" w:rsidRDefault="00270A71" w:rsidP="00144111">
            <w:pPr>
              <w:pStyle w:val="Heading1"/>
              <w:jc w:val="center"/>
              <w:rPr>
                <w:sz w:val="20"/>
              </w:rPr>
            </w:pPr>
            <w:r w:rsidRPr="00270A71">
              <w:rPr>
                <w:sz w:val="20"/>
              </w:rPr>
              <w:t>Industry</w:t>
            </w:r>
          </w:p>
        </w:tc>
        <w:tc>
          <w:tcPr>
            <w:tcW w:w="2201" w:type="dxa"/>
            <w:shd w:val="clear" w:color="auto" w:fill="5B9BD5"/>
            <w:tcMar>
              <w:top w:w="72" w:type="dxa"/>
              <w:left w:w="144" w:type="dxa"/>
              <w:bottom w:w="72" w:type="dxa"/>
              <w:right w:w="144" w:type="dxa"/>
            </w:tcMar>
            <w:vAlign w:val="center"/>
            <w:hideMark/>
          </w:tcPr>
          <w:p w:rsidR="00270A71" w:rsidRPr="00270A71" w:rsidRDefault="00270A71" w:rsidP="00144111">
            <w:pPr>
              <w:pStyle w:val="Heading1"/>
              <w:jc w:val="center"/>
              <w:rPr>
                <w:sz w:val="20"/>
              </w:rPr>
            </w:pPr>
            <w:r w:rsidRPr="00270A71">
              <w:rPr>
                <w:sz w:val="20"/>
              </w:rPr>
              <w:t>Application Status</w:t>
            </w:r>
          </w:p>
        </w:tc>
      </w:tr>
      <w:tr w:rsidR="000E5070" w:rsidRPr="008B37BD" w:rsidTr="00B066B5">
        <w:trPr>
          <w:trHeight w:val="2785"/>
        </w:trPr>
        <w:tc>
          <w:tcPr>
            <w:tcW w:w="1851" w:type="dxa"/>
            <w:shd w:val="clear" w:color="auto" w:fill="DEEBF7"/>
            <w:tcMar>
              <w:top w:w="72" w:type="dxa"/>
              <w:left w:w="144" w:type="dxa"/>
              <w:bottom w:w="72" w:type="dxa"/>
              <w:right w:w="144" w:type="dxa"/>
            </w:tcMar>
            <w:vAlign w:val="center"/>
          </w:tcPr>
          <w:p w:rsidR="00270A71" w:rsidRPr="008B37BD" w:rsidRDefault="002D69FF" w:rsidP="00144111">
            <w:pPr>
              <w:rPr>
                <w:b/>
                <w:bCs/>
                <w:i/>
                <w:iCs/>
              </w:rPr>
            </w:pPr>
            <w:r w:rsidRPr="00CE5502">
              <w:rPr>
                <w:bCs/>
                <w:i/>
                <w:iCs/>
              </w:rPr>
              <w:t>Senator Kenneth J. Donnelly Workforce Success Grants for Training &amp; Placement / Advancement Programs.</w:t>
            </w:r>
            <w:r>
              <w:rPr>
                <w:rFonts w:ascii="Times New Roman" w:hAnsi="Times New Roman" w:cs="Times New Roman"/>
                <w:sz w:val="24"/>
                <w:szCs w:val="24"/>
              </w:rPr>
              <w:t xml:space="preserve">  </w:t>
            </w:r>
          </w:p>
        </w:tc>
        <w:tc>
          <w:tcPr>
            <w:tcW w:w="2062" w:type="dxa"/>
            <w:shd w:val="clear" w:color="auto" w:fill="auto"/>
            <w:tcMar>
              <w:top w:w="72" w:type="dxa"/>
              <w:left w:w="144" w:type="dxa"/>
              <w:bottom w:w="72" w:type="dxa"/>
              <w:right w:w="144" w:type="dxa"/>
            </w:tcMar>
            <w:vAlign w:val="center"/>
          </w:tcPr>
          <w:p w:rsidR="00270A71" w:rsidRPr="008B37BD" w:rsidRDefault="002D69FF" w:rsidP="00144111">
            <w:pPr>
              <w:rPr>
                <w:i/>
                <w:iCs/>
              </w:rPr>
            </w:pPr>
            <w:r>
              <w:rPr>
                <w:i/>
                <w:iCs/>
              </w:rPr>
              <w:t>Mount Wachusett Community College</w:t>
            </w:r>
          </w:p>
        </w:tc>
        <w:tc>
          <w:tcPr>
            <w:tcW w:w="2759" w:type="dxa"/>
            <w:shd w:val="clear" w:color="auto" w:fill="auto"/>
            <w:tcMar>
              <w:top w:w="72" w:type="dxa"/>
              <w:left w:w="144" w:type="dxa"/>
              <w:bottom w:w="72" w:type="dxa"/>
              <w:right w:w="144" w:type="dxa"/>
            </w:tcMar>
            <w:vAlign w:val="center"/>
          </w:tcPr>
          <w:p w:rsidR="00270A71" w:rsidRPr="008B37BD" w:rsidRDefault="002D69FF" w:rsidP="00144111">
            <w:pPr>
              <w:rPr>
                <w:i/>
                <w:iCs/>
              </w:rPr>
            </w:pPr>
            <w:r>
              <w:rPr>
                <w:i/>
                <w:iCs/>
              </w:rPr>
              <w:t>Warehousing Logistics</w:t>
            </w:r>
          </w:p>
        </w:tc>
        <w:tc>
          <w:tcPr>
            <w:tcW w:w="1927" w:type="dxa"/>
            <w:shd w:val="clear" w:color="auto" w:fill="auto"/>
            <w:tcMar>
              <w:top w:w="72" w:type="dxa"/>
              <w:left w:w="144" w:type="dxa"/>
              <w:bottom w:w="72" w:type="dxa"/>
              <w:right w:w="144" w:type="dxa"/>
            </w:tcMar>
            <w:vAlign w:val="center"/>
          </w:tcPr>
          <w:p w:rsidR="00270A71" w:rsidRPr="003F6E8C" w:rsidRDefault="002D69FF" w:rsidP="002D69FF">
            <w:pPr>
              <w:rPr>
                <w:rFonts w:asciiTheme="majorHAnsi" w:hAnsiTheme="majorHAnsi" w:cstheme="majorHAnsi"/>
                <w:i/>
                <w:iCs/>
                <w:szCs w:val="22"/>
              </w:rPr>
            </w:pPr>
            <w:r w:rsidRPr="003F6E8C">
              <w:rPr>
                <w:rFonts w:asciiTheme="majorHAnsi" w:hAnsiTheme="majorHAnsi" w:cstheme="majorHAnsi"/>
                <w:i/>
                <w:szCs w:val="22"/>
              </w:rPr>
              <w:t xml:space="preserve">Warehousing and Logistics </w:t>
            </w:r>
          </w:p>
        </w:tc>
        <w:tc>
          <w:tcPr>
            <w:tcW w:w="2201" w:type="dxa"/>
            <w:shd w:val="clear" w:color="auto" w:fill="auto"/>
            <w:tcMar>
              <w:top w:w="72" w:type="dxa"/>
              <w:left w:w="144" w:type="dxa"/>
              <w:bottom w:w="72" w:type="dxa"/>
              <w:right w:w="144" w:type="dxa"/>
            </w:tcMar>
            <w:vAlign w:val="center"/>
          </w:tcPr>
          <w:p w:rsidR="00270A71" w:rsidRPr="008B37BD" w:rsidRDefault="002D69FF" w:rsidP="00144111">
            <w:pPr>
              <w:rPr>
                <w:i/>
                <w:iCs/>
              </w:rPr>
            </w:pPr>
            <w:r>
              <w:rPr>
                <w:i/>
                <w:iCs/>
              </w:rPr>
              <w:t>Applied</w:t>
            </w:r>
          </w:p>
        </w:tc>
      </w:tr>
      <w:tr w:rsidR="000E5070" w:rsidRPr="008B37BD" w:rsidTr="00B066B5">
        <w:trPr>
          <w:trHeight w:val="1426"/>
        </w:trPr>
        <w:tc>
          <w:tcPr>
            <w:tcW w:w="1851" w:type="dxa"/>
            <w:shd w:val="clear" w:color="auto" w:fill="DEEBF7"/>
            <w:tcMar>
              <w:top w:w="72" w:type="dxa"/>
              <w:left w:w="144" w:type="dxa"/>
              <w:bottom w:w="72" w:type="dxa"/>
              <w:right w:w="144" w:type="dxa"/>
            </w:tcMar>
            <w:vAlign w:val="center"/>
          </w:tcPr>
          <w:p w:rsidR="00270A71" w:rsidRPr="00687305" w:rsidRDefault="00687305" w:rsidP="00144111">
            <w:pPr>
              <w:rPr>
                <w:bCs/>
                <w:i/>
                <w:iCs/>
              </w:rPr>
            </w:pPr>
            <w:r>
              <w:rPr>
                <w:bCs/>
                <w:i/>
                <w:iCs/>
              </w:rPr>
              <w:t>U.S Department of Labor Job Corps Program</w:t>
            </w:r>
          </w:p>
        </w:tc>
        <w:tc>
          <w:tcPr>
            <w:tcW w:w="2062"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Shriver Job Corps</w:t>
            </w:r>
          </w:p>
        </w:tc>
        <w:tc>
          <w:tcPr>
            <w:tcW w:w="2759"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Skilled Labor</w:t>
            </w:r>
          </w:p>
        </w:tc>
        <w:tc>
          <w:tcPr>
            <w:tcW w:w="1927"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Trades</w:t>
            </w:r>
          </w:p>
        </w:tc>
        <w:tc>
          <w:tcPr>
            <w:tcW w:w="2201"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Applied</w:t>
            </w:r>
          </w:p>
        </w:tc>
      </w:tr>
      <w:tr w:rsidR="000E5070" w:rsidRPr="008B37BD" w:rsidTr="00B066B5">
        <w:trPr>
          <w:trHeight w:val="288"/>
        </w:trPr>
        <w:tc>
          <w:tcPr>
            <w:tcW w:w="1851" w:type="dxa"/>
            <w:shd w:val="clear" w:color="auto" w:fill="DEEBF7"/>
            <w:tcMar>
              <w:top w:w="72" w:type="dxa"/>
              <w:left w:w="144" w:type="dxa"/>
              <w:bottom w:w="72" w:type="dxa"/>
              <w:right w:w="144" w:type="dxa"/>
            </w:tcMar>
            <w:vAlign w:val="center"/>
          </w:tcPr>
          <w:p w:rsidR="00270A71" w:rsidRPr="00687305" w:rsidRDefault="00687305" w:rsidP="00144111">
            <w:pPr>
              <w:rPr>
                <w:bCs/>
                <w:i/>
                <w:iCs/>
              </w:rPr>
            </w:pPr>
            <w:r w:rsidRPr="00687305">
              <w:rPr>
                <w:bCs/>
                <w:i/>
                <w:iCs/>
              </w:rPr>
              <w:t>National Defense Education Program for STEM</w:t>
            </w:r>
          </w:p>
        </w:tc>
        <w:tc>
          <w:tcPr>
            <w:tcW w:w="2062"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MassMEP</w:t>
            </w:r>
          </w:p>
        </w:tc>
        <w:tc>
          <w:tcPr>
            <w:tcW w:w="2759"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Critical DOD Advanced Manufacturing Careers</w:t>
            </w:r>
          </w:p>
        </w:tc>
        <w:tc>
          <w:tcPr>
            <w:tcW w:w="1927"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Advanced Manufacturing</w:t>
            </w:r>
          </w:p>
        </w:tc>
        <w:tc>
          <w:tcPr>
            <w:tcW w:w="2201"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Applied</w:t>
            </w:r>
          </w:p>
        </w:tc>
      </w:tr>
      <w:tr w:rsidR="000E5070" w:rsidRPr="008B37BD" w:rsidTr="00B066B5">
        <w:trPr>
          <w:trHeight w:val="288"/>
        </w:trPr>
        <w:tc>
          <w:tcPr>
            <w:tcW w:w="1851" w:type="dxa"/>
            <w:shd w:val="clear" w:color="auto" w:fill="DEEBF7"/>
            <w:tcMar>
              <w:top w:w="72" w:type="dxa"/>
              <w:left w:w="144" w:type="dxa"/>
              <w:bottom w:w="72" w:type="dxa"/>
              <w:right w:w="144" w:type="dxa"/>
            </w:tcMar>
            <w:vAlign w:val="center"/>
          </w:tcPr>
          <w:p w:rsidR="00270A71" w:rsidRPr="00687305" w:rsidRDefault="00687305" w:rsidP="00144111">
            <w:pPr>
              <w:rPr>
                <w:bCs/>
                <w:i/>
                <w:iCs/>
              </w:rPr>
            </w:pPr>
            <w:r w:rsidRPr="00687305">
              <w:rPr>
                <w:bCs/>
                <w:i/>
                <w:iCs/>
              </w:rPr>
              <w:t>Fy21 Rd 1 Capital Skills Grant</w:t>
            </w:r>
          </w:p>
        </w:tc>
        <w:tc>
          <w:tcPr>
            <w:tcW w:w="2062"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Minuteman Vocational Technical School</w:t>
            </w:r>
          </w:p>
        </w:tc>
        <w:tc>
          <w:tcPr>
            <w:tcW w:w="2759"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Logistics management, supply chain management, Logistics Engineering</w:t>
            </w:r>
          </w:p>
        </w:tc>
        <w:tc>
          <w:tcPr>
            <w:tcW w:w="1927"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Logistics automation Engineering</w:t>
            </w:r>
          </w:p>
        </w:tc>
        <w:tc>
          <w:tcPr>
            <w:tcW w:w="2201" w:type="dxa"/>
            <w:shd w:val="clear" w:color="auto" w:fill="auto"/>
            <w:tcMar>
              <w:top w:w="72" w:type="dxa"/>
              <w:left w:w="144" w:type="dxa"/>
              <w:bottom w:w="72" w:type="dxa"/>
              <w:right w:w="144" w:type="dxa"/>
            </w:tcMar>
            <w:vAlign w:val="center"/>
          </w:tcPr>
          <w:p w:rsidR="00270A71" w:rsidRPr="008B37BD" w:rsidRDefault="00687305" w:rsidP="00144111">
            <w:pPr>
              <w:rPr>
                <w:i/>
                <w:iCs/>
              </w:rPr>
            </w:pPr>
            <w:r>
              <w:rPr>
                <w:i/>
                <w:iCs/>
              </w:rPr>
              <w:t>Applied</w:t>
            </w:r>
          </w:p>
        </w:tc>
      </w:tr>
      <w:tr w:rsidR="000E5070" w:rsidRPr="008B37BD" w:rsidTr="00B066B5">
        <w:trPr>
          <w:trHeight w:val="288"/>
        </w:trPr>
        <w:tc>
          <w:tcPr>
            <w:tcW w:w="1851" w:type="dxa"/>
            <w:shd w:val="clear" w:color="auto" w:fill="DEEBF7"/>
            <w:tcMar>
              <w:top w:w="72" w:type="dxa"/>
              <w:left w:w="144" w:type="dxa"/>
              <w:bottom w:w="72" w:type="dxa"/>
              <w:right w:w="144" w:type="dxa"/>
            </w:tcMar>
            <w:vAlign w:val="center"/>
          </w:tcPr>
          <w:p w:rsidR="00270A71" w:rsidRPr="00687305" w:rsidRDefault="00687305" w:rsidP="00144111">
            <w:pPr>
              <w:rPr>
                <w:bCs/>
                <w:i/>
                <w:iCs/>
              </w:rPr>
            </w:pPr>
            <w:r w:rsidRPr="00687305">
              <w:rPr>
                <w:bCs/>
                <w:i/>
                <w:iCs/>
              </w:rPr>
              <w:t>Fy21 Rd 1</w:t>
            </w:r>
            <w:r>
              <w:rPr>
                <w:bCs/>
                <w:i/>
                <w:iCs/>
              </w:rPr>
              <w:t>Capital Skills Grants</w:t>
            </w:r>
          </w:p>
        </w:tc>
        <w:tc>
          <w:tcPr>
            <w:tcW w:w="2062" w:type="dxa"/>
            <w:shd w:val="clear" w:color="auto" w:fill="auto"/>
            <w:tcMar>
              <w:top w:w="72" w:type="dxa"/>
              <w:left w:w="144" w:type="dxa"/>
              <w:bottom w:w="72" w:type="dxa"/>
              <w:right w:w="144" w:type="dxa"/>
            </w:tcMar>
            <w:vAlign w:val="center"/>
          </w:tcPr>
          <w:p w:rsidR="00270A71" w:rsidRPr="008B37BD" w:rsidRDefault="0067135C" w:rsidP="00144111">
            <w:pPr>
              <w:rPr>
                <w:i/>
                <w:iCs/>
              </w:rPr>
            </w:pPr>
            <w:r>
              <w:rPr>
                <w:i/>
                <w:iCs/>
              </w:rPr>
              <w:t>Nashoba Valley Technical High School</w:t>
            </w:r>
          </w:p>
        </w:tc>
        <w:tc>
          <w:tcPr>
            <w:tcW w:w="2759" w:type="dxa"/>
            <w:shd w:val="clear" w:color="auto" w:fill="auto"/>
            <w:tcMar>
              <w:top w:w="72" w:type="dxa"/>
              <w:left w:w="144" w:type="dxa"/>
              <w:bottom w:w="72" w:type="dxa"/>
              <w:right w:w="144" w:type="dxa"/>
            </w:tcMar>
            <w:vAlign w:val="center"/>
          </w:tcPr>
          <w:p w:rsidR="00270A71" w:rsidRPr="008B37BD" w:rsidRDefault="0067135C" w:rsidP="00144111">
            <w:pPr>
              <w:rPr>
                <w:i/>
                <w:iCs/>
              </w:rPr>
            </w:pPr>
            <w:r>
              <w:rPr>
                <w:i/>
                <w:iCs/>
              </w:rPr>
              <w:t>Plumbing</w:t>
            </w:r>
          </w:p>
        </w:tc>
        <w:tc>
          <w:tcPr>
            <w:tcW w:w="1927" w:type="dxa"/>
            <w:shd w:val="clear" w:color="auto" w:fill="auto"/>
            <w:tcMar>
              <w:top w:w="72" w:type="dxa"/>
              <w:left w:w="144" w:type="dxa"/>
              <w:bottom w:w="72" w:type="dxa"/>
              <w:right w:w="144" w:type="dxa"/>
            </w:tcMar>
            <w:vAlign w:val="center"/>
          </w:tcPr>
          <w:p w:rsidR="00270A71" w:rsidRPr="008B37BD" w:rsidRDefault="0067135C" w:rsidP="00144111">
            <w:pPr>
              <w:rPr>
                <w:i/>
                <w:iCs/>
              </w:rPr>
            </w:pPr>
            <w:r>
              <w:rPr>
                <w:i/>
                <w:iCs/>
              </w:rPr>
              <w:t>Construction</w:t>
            </w:r>
          </w:p>
        </w:tc>
        <w:tc>
          <w:tcPr>
            <w:tcW w:w="2201" w:type="dxa"/>
            <w:shd w:val="clear" w:color="auto" w:fill="auto"/>
            <w:tcMar>
              <w:top w:w="72" w:type="dxa"/>
              <w:left w:w="144" w:type="dxa"/>
              <w:bottom w:w="72" w:type="dxa"/>
              <w:right w:w="144" w:type="dxa"/>
            </w:tcMar>
            <w:vAlign w:val="center"/>
          </w:tcPr>
          <w:p w:rsidR="00270A71" w:rsidRPr="008B37BD" w:rsidRDefault="0067135C" w:rsidP="00144111">
            <w:pPr>
              <w:rPr>
                <w:i/>
                <w:iCs/>
              </w:rPr>
            </w:pPr>
            <w:r>
              <w:rPr>
                <w:i/>
                <w:iCs/>
              </w:rPr>
              <w:t>Applied</w:t>
            </w:r>
          </w:p>
        </w:tc>
      </w:tr>
      <w:tr w:rsidR="000E5070" w:rsidRPr="008B37BD" w:rsidTr="00B066B5">
        <w:trPr>
          <w:trHeight w:val="288"/>
        </w:trPr>
        <w:tc>
          <w:tcPr>
            <w:tcW w:w="1851" w:type="dxa"/>
            <w:shd w:val="clear" w:color="auto" w:fill="DEEBF7"/>
            <w:tcMar>
              <w:top w:w="72" w:type="dxa"/>
              <w:left w:w="144" w:type="dxa"/>
              <w:bottom w:w="72" w:type="dxa"/>
              <w:right w:w="144" w:type="dxa"/>
            </w:tcMar>
            <w:vAlign w:val="center"/>
          </w:tcPr>
          <w:p w:rsidR="00270A71" w:rsidRPr="003F6E8C" w:rsidRDefault="003F6E8C" w:rsidP="00144111">
            <w:pPr>
              <w:rPr>
                <w:bCs/>
                <w:i/>
                <w:iCs/>
              </w:rPr>
            </w:pPr>
            <w:r w:rsidRPr="003F6E8C">
              <w:rPr>
                <w:bCs/>
                <w:i/>
                <w:iCs/>
              </w:rPr>
              <w:lastRenderedPageBreak/>
              <w:t>Fy 21 Capital Skills Grants</w:t>
            </w:r>
          </w:p>
        </w:tc>
        <w:tc>
          <w:tcPr>
            <w:tcW w:w="2062"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Fitchburg High School</w:t>
            </w:r>
          </w:p>
        </w:tc>
        <w:tc>
          <w:tcPr>
            <w:tcW w:w="2759"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Production worker, CNC Operator, CNC Technician</w:t>
            </w:r>
          </w:p>
        </w:tc>
        <w:tc>
          <w:tcPr>
            <w:tcW w:w="1927"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 xml:space="preserve">Manufacturing </w:t>
            </w:r>
          </w:p>
        </w:tc>
        <w:tc>
          <w:tcPr>
            <w:tcW w:w="2201"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 xml:space="preserve">Applied </w:t>
            </w:r>
          </w:p>
        </w:tc>
      </w:tr>
      <w:tr w:rsidR="000E5070" w:rsidRPr="008B37BD" w:rsidTr="00B066B5">
        <w:trPr>
          <w:trHeight w:val="288"/>
        </w:trPr>
        <w:tc>
          <w:tcPr>
            <w:tcW w:w="1851" w:type="dxa"/>
            <w:tcBorders>
              <w:bottom w:val="single" w:sz="4" w:space="0" w:color="auto"/>
            </w:tcBorders>
            <w:shd w:val="clear" w:color="auto" w:fill="DEEBF7"/>
            <w:tcMar>
              <w:top w:w="72" w:type="dxa"/>
              <w:left w:w="144" w:type="dxa"/>
              <w:bottom w:w="72" w:type="dxa"/>
              <w:right w:w="144" w:type="dxa"/>
            </w:tcMar>
            <w:vAlign w:val="center"/>
          </w:tcPr>
          <w:p w:rsidR="00270A71" w:rsidRPr="003F6E8C" w:rsidRDefault="003F6E8C" w:rsidP="00144111">
            <w:pPr>
              <w:rPr>
                <w:bCs/>
                <w:i/>
                <w:iCs/>
              </w:rPr>
            </w:pPr>
            <w:r w:rsidRPr="003F6E8C">
              <w:rPr>
                <w:bCs/>
                <w:i/>
                <w:iCs/>
              </w:rPr>
              <w:t>Fy 21 Capital Skills Grants</w:t>
            </w:r>
          </w:p>
        </w:tc>
        <w:tc>
          <w:tcPr>
            <w:tcW w:w="2062" w:type="dxa"/>
            <w:tcBorders>
              <w:bottom w:val="single" w:sz="4" w:space="0" w:color="auto"/>
            </w:tcBorders>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Gardner High School</w:t>
            </w:r>
          </w:p>
        </w:tc>
        <w:tc>
          <w:tcPr>
            <w:tcW w:w="2759" w:type="dxa"/>
            <w:tcBorders>
              <w:bottom w:val="single" w:sz="4" w:space="0" w:color="auto"/>
            </w:tcBorders>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Production worker, CNC Operator, CNC Technician</w:t>
            </w:r>
          </w:p>
        </w:tc>
        <w:tc>
          <w:tcPr>
            <w:tcW w:w="1927" w:type="dxa"/>
            <w:tcBorders>
              <w:bottom w:val="single" w:sz="4" w:space="0" w:color="auto"/>
            </w:tcBorders>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 xml:space="preserve">Manufacturing </w:t>
            </w:r>
          </w:p>
        </w:tc>
        <w:tc>
          <w:tcPr>
            <w:tcW w:w="2201" w:type="dxa"/>
            <w:tcBorders>
              <w:bottom w:val="single" w:sz="4" w:space="0" w:color="auto"/>
            </w:tcBorders>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Applied</w:t>
            </w:r>
          </w:p>
        </w:tc>
      </w:tr>
      <w:tr w:rsidR="000E5070" w:rsidRPr="008B37BD" w:rsidTr="00B066B5">
        <w:trPr>
          <w:trHeight w:val="288"/>
        </w:trPr>
        <w:tc>
          <w:tcPr>
            <w:tcW w:w="1851" w:type="dxa"/>
            <w:shd w:val="clear" w:color="auto" w:fill="DEEBF7"/>
            <w:tcMar>
              <w:top w:w="72" w:type="dxa"/>
              <w:left w:w="144" w:type="dxa"/>
              <w:bottom w:w="72" w:type="dxa"/>
              <w:right w:w="144" w:type="dxa"/>
            </w:tcMar>
            <w:vAlign w:val="center"/>
          </w:tcPr>
          <w:p w:rsidR="00270A71" w:rsidRPr="003F6E8C" w:rsidRDefault="003F6E8C" w:rsidP="00144111">
            <w:pPr>
              <w:rPr>
                <w:bCs/>
                <w:i/>
                <w:iCs/>
              </w:rPr>
            </w:pPr>
            <w:r w:rsidRPr="003F6E8C">
              <w:rPr>
                <w:bCs/>
                <w:i/>
                <w:iCs/>
              </w:rPr>
              <w:t>Fy 21 Capital Skills Grants</w:t>
            </w:r>
          </w:p>
        </w:tc>
        <w:tc>
          <w:tcPr>
            <w:tcW w:w="2062"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Quabbin Regional High School</w:t>
            </w:r>
          </w:p>
        </w:tc>
        <w:tc>
          <w:tcPr>
            <w:tcW w:w="2759"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Production worker, CNC Operator, CNC Technician</w:t>
            </w:r>
          </w:p>
        </w:tc>
        <w:tc>
          <w:tcPr>
            <w:tcW w:w="1927"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Manufacturing</w:t>
            </w:r>
          </w:p>
        </w:tc>
        <w:tc>
          <w:tcPr>
            <w:tcW w:w="2201" w:type="dxa"/>
            <w:shd w:val="clear" w:color="auto" w:fill="auto"/>
            <w:tcMar>
              <w:top w:w="72" w:type="dxa"/>
              <w:left w:w="144" w:type="dxa"/>
              <w:bottom w:w="72" w:type="dxa"/>
              <w:right w:w="144" w:type="dxa"/>
            </w:tcMar>
            <w:vAlign w:val="center"/>
          </w:tcPr>
          <w:p w:rsidR="00270A71" w:rsidRPr="008B37BD" w:rsidRDefault="003F6E8C" w:rsidP="00144111">
            <w:pPr>
              <w:rPr>
                <w:i/>
                <w:iCs/>
              </w:rPr>
            </w:pPr>
            <w:r>
              <w:rPr>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State - Manufacturing Consortium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MNCWB/MCRWB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CNC Machinist, Quality Control Technician, Production Worker</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Received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 Learn To Earn</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MCRWB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Pharmacy Tech</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Healthcare</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Received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 xml:space="preserve">MA – Learn To Earn </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Riverside Collaborative</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Food Service/Production</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Hospitality</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Received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Innovation Pathways</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Worcester Public Schools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CNA, Machine operator/production worker, IT Customer Support, Civil Engineering/Construction</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Healthcare, Manufacturing, IT, Construction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Project Lead The Way</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Milford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Biomedical, Engineering and Computer Science programs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Project Lead The Way</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Southbridge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Foundations Program</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lastRenderedPageBreak/>
              <w:t>Manufacturing USA</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Worcester Polytechnic Institute</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Robotics/manufacturing</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Innovation pathways</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Dudley-Charlton Regional School District</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Engineering/STEM, Biomedical Science and Global Awareness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Northbridge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Information Technology (with an emphasis on automation and engineering), Healthcare</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IT, Manufacturing, Healthcare</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Innovation Pathways</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Uxbridge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Biomedical science</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Healthcare, 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Bay Path Regional Vocational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Advanced Manufacturing, IT</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Manufacturing, IT</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DESE – Chapter 74 HS Vocational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Bay Path Regional Vocational HS/Minuteman Tech</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Information Support Services &amp; Networking program/Animal Science</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IT/health</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2B1B19"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 xml:space="preserve">Blackstone Valley Vocational Regional School District </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Engineering technologies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Applied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STEM Learning Ecosystem Community of Practice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 xml:space="preserve">Central MA STEM Network </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fields/IT occupations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STEM fields/IT</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Received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lastRenderedPageBreak/>
              <w:t>MA EOLWD - Apprenticeship Expansion-Innovation Challenge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MCRWB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Child Development teachers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Education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Received</w:t>
            </w:r>
          </w:p>
        </w:tc>
      </w:tr>
      <w:tr w:rsidR="0044026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440269" w:rsidRPr="00440269" w:rsidRDefault="00440269" w:rsidP="00440269">
            <w:pPr>
              <w:rPr>
                <w:bCs/>
                <w:i/>
                <w:iCs/>
              </w:rPr>
            </w:pPr>
            <w:r w:rsidRPr="00440269">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Pathfinder HS</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440269" w:rsidP="00440269">
            <w:pPr>
              <w:rPr>
                <w:bCs/>
                <w:i/>
                <w:iCs/>
              </w:rPr>
            </w:pPr>
            <w:r w:rsidRPr="00440269">
              <w:rPr>
                <w:bCs/>
                <w:i/>
                <w:iCs/>
              </w:rPr>
              <w:t>Science and Health  -Prototyping and Fabrication Lab- digital fabrication tools related to medical and biomedical engineering</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440269" w:rsidRPr="00440269" w:rsidRDefault="002B1B19" w:rsidP="00440269">
            <w:pPr>
              <w:rPr>
                <w:bCs/>
                <w:i/>
                <w:iCs/>
              </w:rPr>
            </w:pPr>
            <w:r>
              <w:rPr>
                <w:bCs/>
                <w:i/>
                <w:iCs/>
              </w:rPr>
              <w:t>Professional services, STEM, 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440269" w:rsidRPr="00440269" w:rsidRDefault="00B066B5" w:rsidP="00440269">
            <w:pPr>
              <w:rPr>
                <w:bCs/>
                <w:i/>
                <w:iCs/>
              </w:rPr>
            </w:pPr>
            <w:r>
              <w:rPr>
                <w:bCs/>
                <w:i/>
                <w:iCs/>
              </w:rPr>
              <w:t>Applied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MA – Re-entry  Planning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 xml:space="preserve">Blackstone Valley EdHub, MWCC </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 xml:space="preserve">Quality Control Technicians, Electro-Mechanical Wire Technicians and Machine Operators, </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Applied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MA – Re-entry  Planning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Worcester Community Action Council</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CDL – Class B drivers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Transportation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Applied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US DOL - YouthBuild</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Training Resources of America</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Construction trades; health careers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Construction, healthcare</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Received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QCC</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Dental Tech, Healthcare</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Healthcare</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Applied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MA Department of Early Education and Care</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QCC</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Child Development Teachers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Education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Received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lastRenderedPageBreak/>
              <w:t>MA Executive Office of Housing and Economic Development – Urban Agenda</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Worcester Regional Chamber of Commerce/Town of Clinton</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Culinary/Hospitality</w:t>
            </w:r>
          </w:p>
          <w:p w:rsidR="002B2A7D" w:rsidRPr="002B2A7D" w:rsidRDefault="002B2A7D" w:rsidP="002B2A7D">
            <w:pPr>
              <w:rPr>
                <w:bCs/>
                <w:i/>
                <w:iCs/>
              </w:rPr>
            </w:pPr>
            <w:r w:rsidRPr="002B2A7D">
              <w:rPr>
                <w:bCs/>
                <w:i/>
                <w:iCs/>
              </w:rPr>
              <w:t>Maker Space Training Center</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Hospitality</w:t>
            </w:r>
          </w:p>
          <w:p w:rsidR="002B2A7D" w:rsidRPr="002B2A7D" w:rsidRDefault="002B2A7D" w:rsidP="002B2A7D">
            <w:pPr>
              <w:rPr>
                <w:bCs/>
                <w:i/>
                <w:iCs/>
              </w:rPr>
            </w:pPr>
            <w:r w:rsidRPr="002B2A7D">
              <w:rPr>
                <w:bCs/>
                <w:i/>
                <w:iCs/>
              </w:rPr>
              <w:t>Clinton K-12 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Applied</w:t>
            </w:r>
          </w:p>
        </w:tc>
      </w:tr>
      <w:tr w:rsidR="002B2A7D"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2A7D" w:rsidRPr="002B2A7D" w:rsidRDefault="002B2A7D" w:rsidP="002B2A7D">
            <w:pPr>
              <w:rPr>
                <w:bCs/>
                <w:i/>
                <w:iCs/>
              </w:rPr>
            </w:pPr>
            <w:r w:rsidRPr="002B2A7D">
              <w:rPr>
                <w:bCs/>
                <w:i/>
                <w:iCs/>
              </w:rPr>
              <w:t>US DOL – WANTO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Northeast Center For Tradeswomen Equity</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Construction trades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2A7D" w:rsidRPr="002B2A7D" w:rsidRDefault="002B2A7D" w:rsidP="002B2A7D">
            <w:pPr>
              <w:rPr>
                <w:bCs/>
                <w:i/>
                <w:iCs/>
              </w:rPr>
            </w:pPr>
            <w:r w:rsidRPr="002B2A7D">
              <w:rPr>
                <w:bCs/>
                <w:i/>
                <w:iCs/>
              </w:rPr>
              <w:t>construction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2A7D" w:rsidRPr="00440269" w:rsidRDefault="00B066B5" w:rsidP="002B2A7D">
            <w:pPr>
              <w:rPr>
                <w:bCs/>
                <w:i/>
                <w:iCs/>
              </w:rPr>
            </w:pPr>
            <w:r>
              <w:rPr>
                <w:bCs/>
                <w:i/>
                <w:iCs/>
              </w:rPr>
              <w:t>Applied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City of Worcester; Worcester Jobs Fund</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MCRWB - COW</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 xml:space="preserve">Various (CDL, EKG Tech, Phlebotomy Tech, Medical Admin, Customer Service) </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Healthcare, Retail, Transportation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Received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TRAIN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QCC</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Pharmacy tech</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Healthcare</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Received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STEM focused Internships (MA Exec. Office of Education)</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NMRWB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STEM/Advanced manufacturing</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Applied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MA Dept. of Transportation</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MCRWB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Various – construction trades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Construction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Received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YouthWorks – Commonwealth Corporation (Pilot B)</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MCRWB</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IT Customer Support/Help Desk</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IT</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Received</w:t>
            </w:r>
          </w:p>
        </w:tc>
      </w:tr>
      <w:tr w:rsidR="00E0225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E02255" w:rsidRPr="00E02255" w:rsidRDefault="00E02255" w:rsidP="00E02255">
            <w:pPr>
              <w:rPr>
                <w:bCs/>
                <w:i/>
                <w:iCs/>
              </w:rPr>
            </w:pPr>
            <w:r w:rsidRPr="00E02255">
              <w:rPr>
                <w:bCs/>
                <w:i/>
                <w:iCs/>
              </w:rPr>
              <w:t>MA-DESE Innovation Pathways Grant</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Quabbin Regional School District</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Robotics/manufacturing</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E02255" w:rsidRPr="00E02255" w:rsidRDefault="00E02255" w:rsidP="00E02255">
            <w:pPr>
              <w:rPr>
                <w:bCs/>
                <w:i/>
                <w:iCs/>
              </w:rPr>
            </w:pPr>
            <w:r w:rsidRPr="00E02255">
              <w:rPr>
                <w:bCs/>
                <w:i/>
                <w:iCs/>
              </w:rPr>
              <w:t>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E02255" w:rsidRPr="00440269" w:rsidRDefault="00B066B5" w:rsidP="00E02255">
            <w:pPr>
              <w:rPr>
                <w:bCs/>
                <w:i/>
                <w:iCs/>
              </w:rPr>
            </w:pPr>
            <w:r>
              <w:rPr>
                <w:bCs/>
                <w:i/>
                <w:iCs/>
              </w:rPr>
              <w:t>Applied</w:t>
            </w:r>
          </w:p>
        </w:tc>
      </w:tr>
      <w:tr w:rsidR="002B1B1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1B19" w:rsidRPr="00E02255" w:rsidRDefault="002B1B19" w:rsidP="00E02255">
            <w:pPr>
              <w:rPr>
                <w:bCs/>
                <w:i/>
                <w:iCs/>
              </w:rPr>
            </w:pPr>
            <w:r w:rsidRPr="002B1B19">
              <w:rPr>
                <w:bCs/>
                <w:i/>
                <w:iCs/>
              </w:rPr>
              <w:lastRenderedPageBreak/>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Pr="00E02255" w:rsidRDefault="002B1B19" w:rsidP="00E02255">
            <w:pPr>
              <w:rPr>
                <w:bCs/>
                <w:i/>
                <w:iCs/>
              </w:rPr>
            </w:pPr>
            <w:r>
              <w:rPr>
                <w:bCs/>
                <w:i/>
                <w:iCs/>
              </w:rPr>
              <w:t>Worcester Public Schools – Night Life Adult CTE Program</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Pr="00E02255" w:rsidRDefault="002B1B19" w:rsidP="00E02255">
            <w:pPr>
              <w:rPr>
                <w:bCs/>
                <w:i/>
                <w:iCs/>
              </w:rPr>
            </w:pPr>
            <w:r>
              <w:rPr>
                <w:bCs/>
                <w:i/>
                <w:iCs/>
              </w:rPr>
              <w:t>Biomanufacturing , diesel tech</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Pr="00E02255" w:rsidRDefault="002B1B19" w:rsidP="00E02255">
            <w:pPr>
              <w:rPr>
                <w:bCs/>
                <w:i/>
                <w:iCs/>
              </w:rPr>
            </w:pPr>
            <w:r>
              <w:rPr>
                <w:bCs/>
                <w:i/>
                <w:iCs/>
              </w:rPr>
              <w:t>Manufacturing – lifesciences, transportation</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1B19" w:rsidRPr="00440269" w:rsidRDefault="002B1B19" w:rsidP="00E02255">
            <w:pPr>
              <w:rPr>
                <w:bCs/>
                <w:i/>
                <w:iCs/>
              </w:rPr>
            </w:pPr>
            <w:r>
              <w:rPr>
                <w:bCs/>
                <w:i/>
                <w:iCs/>
              </w:rPr>
              <w:t>Applied</w:t>
            </w:r>
          </w:p>
        </w:tc>
      </w:tr>
      <w:tr w:rsidR="002B1B1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1B19" w:rsidRPr="002B1B19" w:rsidRDefault="002B1B19" w:rsidP="00E02255">
            <w:pPr>
              <w:rPr>
                <w:bCs/>
                <w:i/>
                <w:iCs/>
              </w:rPr>
            </w:pPr>
            <w:r w:rsidRPr="002B2A7D">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2B1B19" w:rsidP="00E02255">
            <w:pPr>
              <w:rPr>
                <w:bCs/>
                <w:i/>
                <w:iCs/>
              </w:rPr>
            </w:pPr>
            <w:r>
              <w:rPr>
                <w:bCs/>
                <w:i/>
                <w:iCs/>
              </w:rPr>
              <w:t>MA Project Lead the Way</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2B1B19" w:rsidP="00E02255">
            <w:pPr>
              <w:rPr>
                <w:bCs/>
                <w:i/>
                <w:iCs/>
              </w:rPr>
            </w:pPr>
            <w:r>
              <w:rPr>
                <w:bCs/>
                <w:i/>
                <w:iCs/>
              </w:rPr>
              <w:t>STEM fields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2B1B19" w:rsidP="00E02255">
            <w:pPr>
              <w:rPr>
                <w:bCs/>
                <w:i/>
                <w:iCs/>
              </w:rPr>
            </w:pPr>
            <w:r>
              <w:rPr>
                <w:bCs/>
                <w:i/>
                <w:iCs/>
              </w:rPr>
              <w:t>STEM</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1B19" w:rsidRDefault="002B1B19" w:rsidP="00E02255">
            <w:pPr>
              <w:rPr>
                <w:bCs/>
                <w:i/>
                <w:iCs/>
              </w:rPr>
            </w:pPr>
            <w:r>
              <w:rPr>
                <w:bCs/>
                <w:i/>
                <w:iCs/>
              </w:rPr>
              <w:t>Applied</w:t>
            </w:r>
          </w:p>
        </w:tc>
      </w:tr>
      <w:tr w:rsidR="002B1B19"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2B1B19" w:rsidRPr="002B2A7D" w:rsidRDefault="00D8011B" w:rsidP="00E02255">
            <w:pPr>
              <w:rPr>
                <w:bCs/>
                <w:i/>
                <w:iCs/>
              </w:rPr>
            </w:pPr>
            <w:r>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D8011B" w:rsidP="00E02255">
            <w:pPr>
              <w:rPr>
                <w:bCs/>
                <w:i/>
                <w:iCs/>
              </w:rPr>
            </w:pPr>
            <w:r>
              <w:rPr>
                <w:bCs/>
                <w:i/>
                <w:iCs/>
              </w:rPr>
              <w:t>Quinsigamond Community College</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D8011B" w:rsidP="00E02255">
            <w:pPr>
              <w:rPr>
                <w:bCs/>
                <w:i/>
                <w:iCs/>
              </w:rPr>
            </w:pPr>
            <w:r w:rsidRPr="00D8011B">
              <w:rPr>
                <w:bCs/>
                <w:i/>
                <w:iCs/>
              </w:rPr>
              <w:t>Interactive Media Design</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2B1B19" w:rsidRDefault="00D8011B" w:rsidP="00E02255">
            <w:pPr>
              <w:rPr>
                <w:bCs/>
                <w:i/>
                <w:iCs/>
              </w:rPr>
            </w:pPr>
            <w:r>
              <w:rPr>
                <w:bCs/>
                <w:i/>
                <w:iCs/>
              </w:rPr>
              <w:t>Communications</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2B1B19" w:rsidRDefault="00D8011B" w:rsidP="00E02255">
            <w:pPr>
              <w:rPr>
                <w:bCs/>
                <w:i/>
                <w:iCs/>
              </w:rPr>
            </w:pPr>
            <w:r>
              <w:rPr>
                <w:bCs/>
                <w:i/>
                <w:iCs/>
              </w:rPr>
              <w:t>A</w:t>
            </w:r>
            <w:r w:rsidR="00002307">
              <w:rPr>
                <w:bCs/>
                <w:i/>
                <w:iCs/>
              </w:rPr>
              <w:t>ppli</w:t>
            </w:r>
            <w:r>
              <w:rPr>
                <w:bCs/>
                <w:i/>
                <w:iCs/>
              </w:rPr>
              <w:t>ed</w:t>
            </w:r>
          </w:p>
        </w:tc>
      </w:tr>
      <w:tr w:rsidR="00002307"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002307" w:rsidRDefault="00002307" w:rsidP="00E02255">
            <w:pPr>
              <w:rPr>
                <w:bCs/>
                <w:i/>
                <w:iCs/>
              </w:rPr>
            </w:pPr>
            <w:r>
              <w:rPr>
                <w:bCs/>
                <w:i/>
                <w:iCs/>
              </w:rPr>
              <w:t>United Way of Central MA</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002307" w:rsidRDefault="00002307" w:rsidP="00E02255">
            <w:pPr>
              <w:rPr>
                <w:bCs/>
                <w:i/>
                <w:iCs/>
              </w:rPr>
            </w:pPr>
            <w:r>
              <w:rPr>
                <w:bCs/>
                <w:i/>
                <w:iCs/>
              </w:rPr>
              <w:t>Worcester Community Action Council</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002307" w:rsidRPr="00D8011B" w:rsidRDefault="00002307" w:rsidP="00E02255">
            <w:pPr>
              <w:rPr>
                <w:bCs/>
                <w:i/>
                <w:iCs/>
              </w:rPr>
            </w:pPr>
            <w:r>
              <w:rPr>
                <w:bCs/>
                <w:i/>
                <w:iCs/>
              </w:rPr>
              <w:t>Youth Employment Readiness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002307" w:rsidRDefault="00002307" w:rsidP="00E02255">
            <w:pPr>
              <w:rPr>
                <w:bCs/>
                <w:i/>
                <w:iCs/>
              </w:rPr>
            </w:pPr>
            <w:r>
              <w:rPr>
                <w:bCs/>
                <w:i/>
                <w:iCs/>
              </w:rPr>
              <w:t>NA</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002307" w:rsidRDefault="00BD3063" w:rsidP="00E02255">
            <w:pPr>
              <w:rPr>
                <w:bCs/>
                <w:i/>
                <w:iCs/>
              </w:rPr>
            </w:pPr>
            <w:r>
              <w:rPr>
                <w:bCs/>
                <w:i/>
                <w:iCs/>
              </w:rPr>
              <w:t>Received</w:t>
            </w:r>
          </w:p>
        </w:tc>
      </w:tr>
      <w:tr w:rsidR="00CE5502"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CE5502" w:rsidRDefault="00CE5502" w:rsidP="00E02255">
            <w:pPr>
              <w:rPr>
                <w:bCs/>
                <w:i/>
                <w:iCs/>
              </w:rPr>
            </w:pPr>
            <w:r w:rsidRPr="00CE5502">
              <w:rPr>
                <w:bCs/>
                <w:i/>
                <w:iCs/>
              </w:rPr>
              <w:t>MassDOT’s Workforce Transportation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Central MA Regional Planning Commission</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Various – transportation assistance</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NA</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CE5502" w:rsidRDefault="00CE5502" w:rsidP="00E02255">
            <w:pPr>
              <w:rPr>
                <w:bCs/>
                <w:i/>
                <w:iCs/>
              </w:rPr>
            </w:pPr>
            <w:r>
              <w:rPr>
                <w:bCs/>
                <w:i/>
                <w:iCs/>
              </w:rPr>
              <w:t>Applied</w:t>
            </w:r>
          </w:p>
        </w:tc>
      </w:tr>
      <w:tr w:rsidR="00CE5502"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CE5502" w:rsidRPr="00CE5502" w:rsidRDefault="00CE5502" w:rsidP="00E02255">
            <w:pPr>
              <w:rPr>
                <w:bCs/>
                <w:i/>
                <w:iCs/>
              </w:rPr>
            </w:pPr>
            <w:r>
              <w:rPr>
                <w:bCs/>
                <w:i/>
                <w:iCs/>
              </w:rPr>
              <w:t>MA Project Lead The Way</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Worcester Public Schools – Forest Grove Middle School</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STEM</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CE5502" w:rsidP="00E02255">
            <w:pPr>
              <w:rPr>
                <w:bCs/>
                <w:i/>
                <w:iCs/>
              </w:rPr>
            </w:pPr>
            <w:r>
              <w:rPr>
                <w:bCs/>
                <w:i/>
                <w:iCs/>
              </w:rPr>
              <w:t>STEM</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CE5502" w:rsidRDefault="00CE5502" w:rsidP="00E02255">
            <w:pPr>
              <w:rPr>
                <w:bCs/>
                <w:i/>
                <w:iCs/>
              </w:rPr>
            </w:pPr>
            <w:r>
              <w:rPr>
                <w:bCs/>
                <w:i/>
                <w:iCs/>
              </w:rPr>
              <w:t>Applied</w:t>
            </w:r>
          </w:p>
        </w:tc>
      </w:tr>
      <w:tr w:rsidR="00CE5502"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CE5502" w:rsidRDefault="002C3CC2" w:rsidP="00E02255">
            <w:pPr>
              <w:rPr>
                <w:bCs/>
                <w:i/>
                <w:iCs/>
              </w:rPr>
            </w:pPr>
            <w:r w:rsidRPr="002C3CC2">
              <w:rPr>
                <w:bCs/>
                <w:i/>
                <w:iCs/>
              </w:rPr>
              <w:t>MA DESE – Chapter 74 HS Vocational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Pr="00CE5502" w:rsidRDefault="002C3CC2" w:rsidP="00E02255">
            <w:pPr>
              <w:rPr>
                <w:bCs/>
                <w:i/>
                <w:iCs/>
              </w:rPr>
            </w:pPr>
            <w:r w:rsidRPr="002C3CC2">
              <w:rPr>
                <w:bCs/>
                <w:i/>
                <w:iCs/>
              </w:rPr>
              <w:t>for Bay Path Regional Vo</w:t>
            </w:r>
            <w:r>
              <w:rPr>
                <w:bCs/>
                <w:i/>
                <w:iCs/>
              </w:rPr>
              <w:t>cational Technical High School</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2C3CC2" w:rsidP="00E02255">
            <w:pPr>
              <w:rPr>
                <w:bCs/>
                <w:i/>
                <w:iCs/>
              </w:rPr>
            </w:pPr>
            <w:r>
              <w:rPr>
                <w:bCs/>
                <w:i/>
                <w:iCs/>
              </w:rPr>
              <w:t>Veterinary sciences</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CE5502" w:rsidRDefault="002C3CC2" w:rsidP="00E02255">
            <w:pPr>
              <w:rPr>
                <w:bCs/>
                <w:i/>
                <w:iCs/>
              </w:rPr>
            </w:pPr>
            <w:r>
              <w:rPr>
                <w:bCs/>
                <w:i/>
                <w:iCs/>
              </w:rPr>
              <w:t>Veterinary</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CE5502" w:rsidRDefault="002C3CC2" w:rsidP="00E02255">
            <w:pPr>
              <w:rPr>
                <w:bCs/>
                <w:i/>
                <w:iCs/>
              </w:rPr>
            </w:pPr>
            <w:r>
              <w:rPr>
                <w:bCs/>
                <w:i/>
                <w:iCs/>
              </w:rPr>
              <w:t>Applied</w:t>
            </w:r>
          </w:p>
        </w:tc>
      </w:tr>
      <w:tr w:rsidR="00B066B5" w:rsidRPr="00440269" w:rsidTr="00B066B5">
        <w:trPr>
          <w:trHeight w:val="288"/>
        </w:trPr>
        <w:tc>
          <w:tcPr>
            <w:tcW w:w="1851"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B066B5" w:rsidRPr="002C3CC2" w:rsidRDefault="00B066B5" w:rsidP="00E02255">
            <w:pPr>
              <w:rPr>
                <w:bCs/>
                <w:i/>
                <w:iCs/>
              </w:rPr>
            </w:pPr>
            <w:r w:rsidRPr="00B066B5">
              <w:rPr>
                <w:bCs/>
                <w:i/>
                <w:iCs/>
              </w:rPr>
              <w:t>MA Skills Capital Grant Program</w:t>
            </w:r>
          </w:p>
        </w:tc>
        <w:tc>
          <w:tcPr>
            <w:tcW w:w="2062"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B066B5" w:rsidRPr="002C3CC2" w:rsidRDefault="00B066B5" w:rsidP="00E02255">
            <w:pPr>
              <w:rPr>
                <w:bCs/>
                <w:i/>
                <w:iCs/>
              </w:rPr>
            </w:pPr>
            <w:r w:rsidRPr="00B066B5">
              <w:rPr>
                <w:bCs/>
                <w:i/>
                <w:iCs/>
              </w:rPr>
              <w:t>Blackstone Valley Vocational Regional School District</w:t>
            </w:r>
          </w:p>
        </w:tc>
        <w:tc>
          <w:tcPr>
            <w:tcW w:w="2759"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B066B5" w:rsidRDefault="00B066B5" w:rsidP="00E02255">
            <w:pPr>
              <w:rPr>
                <w:bCs/>
                <w:i/>
                <w:iCs/>
              </w:rPr>
            </w:pPr>
            <w:r>
              <w:rPr>
                <w:bCs/>
                <w:i/>
                <w:iCs/>
              </w:rPr>
              <w:t>Veterinary science; manufacturing</w:t>
            </w:r>
          </w:p>
        </w:tc>
        <w:tc>
          <w:tcPr>
            <w:tcW w:w="1927" w:type="dxa"/>
            <w:tcBorders>
              <w:top w:val="single" w:sz="4" w:space="0" w:color="auto"/>
              <w:left w:val="single" w:sz="4" w:space="0" w:color="auto"/>
              <w:bottom w:val="single" w:sz="4" w:space="0" w:color="auto"/>
              <w:right w:val="single" w:sz="4" w:space="0" w:color="auto"/>
            </w:tcBorders>
            <w:shd w:val="clear" w:color="auto" w:fill="F6F8FC"/>
            <w:tcMar>
              <w:top w:w="72" w:type="dxa"/>
              <w:left w:w="144" w:type="dxa"/>
              <w:bottom w:w="72" w:type="dxa"/>
              <w:right w:w="144" w:type="dxa"/>
            </w:tcMar>
            <w:vAlign w:val="center"/>
          </w:tcPr>
          <w:p w:rsidR="00B066B5" w:rsidRDefault="00B066B5" w:rsidP="00E02255">
            <w:pPr>
              <w:rPr>
                <w:bCs/>
                <w:i/>
                <w:iCs/>
              </w:rPr>
            </w:pPr>
            <w:r>
              <w:rPr>
                <w:bCs/>
                <w:i/>
                <w:iCs/>
              </w:rPr>
              <w:t>Veterinary; manufacturing</w:t>
            </w:r>
          </w:p>
        </w:tc>
        <w:tc>
          <w:tcPr>
            <w:tcW w:w="2201"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B066B5" w:rsidRDefault="00B066B5" w:rsidP="00E02255">
            <w:pPr>
              <w:rPr>
                <w:bCs/>
                <w:i/>
                <w:iCs/>
              </w:rPr>
            </w:pPr>
            <w:r>
              <w:rPr>
                <w:bCs/>
                <w:i/>
                <w:iCs/>
              </w:rPr>
              <w:t>Applied</w:t>
            </w:r>
          </w:p>
        </w:tc>
      </w:tr>
    </w:tbl>
    <w:p w:rsidR="000E5070" w:rsidRPr="00440269" w:rsidRDefault="00CA5510">
      <w:pPr>
        <w:rPr>
          <w:bCs/>
          <w:i/>
          <w:iCs/>
        </w:rPr>
      </w:pPr>
      <w:r w:rsidRPr="00440269">
        <w:rPr>
          <w:bCs/>
          <w:i/>
          <w:iCs/>
        </w:rPr>
        <w:br w:type="page"/>
      </w:r>
    </w:p>
    <w:p w:rsidR="005B409C" w:rsidRDefault="005B409C" w:rsidP="005B409C">
      <w:pPr>
        <w:pStyle w:val="Heading5"/>
      </w:pPr>
      <w:r>
        <w:lastRenderedPageBreak/>
        <w:t xml:space="preserve">Appendix </w:t>
      </w:r>
      <w:r w:rsidR="006D3D60">
        <w:t>E</w:t>
      </w:r>
      <w:r>
        <w:t>. Pipeline Capacity Tracker</w:t>
      </w:r>
    </w:p>
    <w:p w:rsidR="005B409C" w:rsidRPr="00270A71" w:rsidRDefault="005B409C" w:rsidP="005B409C"/>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2283"/>
        <w:gridCol w:w="1890"/>
        <w:gridCol w:w="2070"/>
        <w:gridCol w:w="2790"/>
      </w:tblGrid>
      <w:tr w:rsidR="005B409C" w:rsidRPr="008B37BD" w:rsidTr="00144111">
        <w:trPr>
          <w:trHeight w:val="399"/>
        </w:trPr>
        <w:tc>
          <w:tcPr>
            <w:tcW w:w="1767" w:type="dxa"/>
            <w:shd w:val="clear" w:color="auto" w:fill="5B9BD5"/>
            <w:tcMar>
              <w:top w:w="72" w:type="dxa"/>
              <w:left w:w="144" w:type="dxa"/>
              <w:bottom w:w="72" w:type="dxa"/>
              <w:right w:w="144" w:type="dxa"/>
            </w:tcMar>
            <w:vAlign w:val="center"/>
            <w:hideMark/>
          </w:tcPr>
          <w:p w:rsidR="005B409C" w:rsidRPr="00270A71" w:rsidRDefault="005B409C" w:rsidP="00144111">
            <w:pPr>
              <w:pStyle w:val="Heading1"/>
              <w:jc w:val="center"/>
              <w:rPr>
                <w:sz w:val="20"/>
              </w:rPr>
            </w:pPr>
            <w:r>
              <w:rPr>
                <w:sz w:val="20"/>
              </w:rPr>
              <w:t>Program</w:t>
            </w:r>
          </w:p>
        </w:tc>
        <w:tc>
          <w:tcPr>
            <w:tcW w:w="2283" w:type="dxa"/>
            <w:shd w:val="clear" w:color="auto" w:fill="5B9BD5"/>
            <w:tcMar>
              <w:top w:w="72" w:type="dxa"/>
              <w:left w:w="144" w:type="dxa"/>
              <w:bottom w:w="72" w:type="dxa"/>
              <w:right w:w="144" w:type="dxa"/>
            </w:tcMar>
            <w:vAlign w:val="center"/>
            <w:hideMark/>
          </w:tcPr>
          <w:p w:rsidR="005B409C" w:rsidRPr="00270A71" w:rsidRDefault="005B409C" w:rsidP="005B409C">
            <w:pPr>
              <w:pStyle w:val="Heading1"/>
              <w:jc w:val="center"/>
              <w:rPr>
                <w:sz w:val="20"/>
              </w:rPr>
            </w:pPr>
            <w:r>
              <w:rPr>
                <w:sz w:val="20"/>
              </w:rPr>
              <w:t>Provider</w:t>
            </w:r>
          </w:p>
        </w:tc>
        <w:tc>
          <w:tcPr>
            <w:tcW w:w="1890" w:type="dxa"/>
            <w:shd w:val="clear" w:color="auto" w:fill="5B9BD5"/>
            <w:tcMar>
              <w:top w:w="72" w:type="dxa"/>
              <w:left w:w="144" w:type="dxa"/>
              <w:bottom w:w="72" w:type="dxa"/>
              <w:right w:w="144" w:type="dxa"/>
            </w:tcMar>
            <w:vAlign w:val="center"/>
            <w:hideMark/>
          </w:tcPr>
          <w:p w:rsidR="005B409C" w:rsidRPr="00270A71" w:rsidRDefault="005B409C" w:rsidP="00144111">
            <w:pPr>
              <w:pStyle w:val="Heading1"/>
              <w:jc w:val="center"/>
              <w:rPr>
                <w:sz w:val="20"/>
              </w:rPr>
            </w:pPr>
            <w:r w:rsidRPr="00270A71">
              <w:rPr>
                <w:sz w:val="20"/>
              </w:rPr>
              <w:t>Occupation</w:t>
            </w:r>
          </w:p>
        </w:tc>
        <w:tc>
          <w:tcPr>
            <w:tcW w:w="2070" w:type="dxa"/>
            <w:shd w:val="clear" w:color="auto" w:fill="5B9BD5"/>
            <w:tcMar>
              <w:top w:w="72" w:type="dxa"/>
              <w:left w:w="144" w:type="dxa"/>
              <w:bottom w:w="72" w:type="dxa"/>
              <w:right w:w="144" w:type="dxa"/>
            </w:tcMar>
            <w:vAlign w:val="center"/>
            <w:hideMark/>
          </w:tcPr>
          <w:p w:rsidR="005B409C" w:rsidRPr="00270A71" w:rsidRDefault="005B409C" w:rsidP="00144111">
            <w:pPr>
              <w:pStyle w:val="Heading1"/>
              <w:jc w:val="center"/>
              <w:rPr>
                <w:sz w:val="20"/>
              </w:rPr>
            </w:pPr>
            <w:r w:rsidRPr="00270A71">
              <w:rPr>
                <w:sz w:val="20"/>
              </w:rPr>
              <w:t>Industry</w:t>
            </w:r>
          </w:p>
        </w:tc>
        <w:tc>
          <w:tcPr>
            <w:tcW w:w="2790" w:type="dxa"/>
            <w:shd w:val="clear" w:color="auto" w:fill="5B9BD5"/>
            <w:tcMar>
              <w:top w:w="72" w:type="dxa"/>
              <w:left w:w="144" w:type="dxa"/>
              <w:bottom w:w="72" w:type="dxa"/>
              <w:right w:w="144" w:type="dxa"/>
            </w:tcMar>
            <w:vAlign w:val="center"/>
            <w:hideMark/>
          </w:tcPr>
          <w:p w:rsidR="005B409C" w:rsidRPr="00270A71" w:rsidRDefault="005B409C" w:rsidP="00144111">
            <w:pPr>
              <w:pStyle w:val="Heading1"/>
              <w:jc w:val="center"/>
              <w:rPr>
                <w:sz w:val="20"/>
              </w:rPr>
            </w:pPr>
            <w:r>
              <w:rPr>
                <w:sz w:val="20"/>
              </w:rPr>
              <w:t>Capacity Change</w:t>
            </w:r>
          </w:p>
        </w:tc>
      </w:tr>
      <w:tr w:rsidR="005B409C" w:rsidRPr="008B37BD" w:rsidTr="00144111">
        <w:trPr>
          <w:trHeight w:val="288"/>
        </w:trPr>
        <w:tc>
          <w:tcPr>
            <w:tcW w:w="1767" w:type="dxa"/>
            <w:shd w:val="clear" w:color="auto" w:fill="DEEBF7"/>
            <w:tcMar>
              <w:top w:w="72" w:type="dxa"/>
              <w:left w:w="144" w:type="dxa"/>
              <w:bottom w:w="72" w:type="dxa"/>
              <w:right w:w="144" w:type="dxa"/>
            </w:tcMar>
            <w:vAlign w:val="center"/>
          </w:tcPr>
          <w:p w:rsidR="005B409C" w:rsidRPr="0067135C" w:rsidRDefault="0067135C" w:rsidP="00144111">
            <w:pPr>
              <w:rPr>
                <w:bCs/>
                <w:i/>
                <w:iCs/>
              </w:rPr>
            </w:pPr>
            <w:r w:rsidRPr="0067135C">
              <w:rPr>
                <w:bCs/>
                <w:i/>
                <w:iCs/>
              </w:rPr>
              <w:t>WCTF Health Care Training for workers with disbabilities</w:t>
            </w:r>
          </w:p>
        </w:tc>
        <w:tc>
          <w:tcPr>
            <w:tcW w:w="2283"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Polus Center</w:t>
            </w:r>
          </w:p>
        </w:tc>
        <w:tc>
          <w:tcPr>
            <w:tcW w:w="1890"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Pharmacy Technician</w:t>
            </w:r>
          </w:p>
        </w:tc>
        <w:tc>
          <w:tcPr>
            <w:tcW w:w="2070"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Health Care</w:t>
            </w:r>
          </w:p>
        </w:tc>
        <w:tc>
          <w:tcPr>
            <w:tcW w:w="2790"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12</w:t>
            </w:r>
          </w:p>
        </w:tc>
      </w:tr>
      <w:tr w:rsidR="005B409C" w:rsidRPr="008B37BD" w:rsidTr="00144111">
        <w:trPr>
          <w:trHeight w:val="288"/>
        </w:trPr>
        <w:tc>
          <w:tcPr>
            <w:tcW w:w="1767" w:type="dxa"/>
            <w:shd w:val="clear" w:color="auto" w:fill="DEEBF7"/>
            <w:tcMar>
              <w:top w:w="72" w:type="dxa"/>
              <w:left w:w="144" w:type="dxa"/>
              <w:bottom w:w="72" w:type="dxa"/>
              <w:right w:w="144" w:type="dxa"/>
            </w:tcMar>
            <w:vAlign w:val="center"/>
          </w:tcPr>
          <w:p w:rsidR="005B409C" w:rsidRPr="0067135C" w:rsidRDefault="0067135C" w:rsidP="00144111">
            <w:pPr>
              <w:rPr>
                <w:bCs/>
                <w:i/>
                <w:iCs/>
              </w:rPr>
            </w:pPr>
            <w:r w:rsidRPr="0067135C">
              <w:rPr>
                <w:bCs/>
                <w:i/>
                <w:iCs/>
              </w:rPr>
              <w:t>EOHED Manufacturing Training Grant</w:t>
            </w:r>
          </w:p>
          <w:p w:rsidR="0067135C" w:rsidRPr="008B37BD" w:rsidRDefault="0067135C" w:rsidP="00144111">
            <w:pPr>
              <w:rPr>
                <w:b/>
                <w:bCs/>
                <w:i/>
                <w:iCs/>
              </w:rPr>
            </w:pPr>
            <w:r w:rsidRPr="0067135C">
              <w:rPr>
                <w:bCs/>
                <w:i/>
                <w:iCs/>
              </w:rPr>
              <w:t>Yr. 2</w:t>
            </w:r>
          </w:p>
        </w:tc>
        <w:tc>
          <w:tcPr>
            <w:tcW w:w="2283"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Central Region Advanced manufacturing Consortium</w:t>
            </w:r>
          </w:p>
        </w:tc>
        <w:tc>
          <w:tcPr>
            <w:tcW w:w="1890"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Production worker, CNC Operator, CNC Technician</w:t>
            </w:r>
          </w:p>
        </w:tc>
        <w:tc>
          <w:tcPr>
            <w:tcW w:w="2070" w:type="dxa"/>
            <w:shd w:val="clear" w:color="auto" w:fill="auto"/>
            <w:tcMar>
              <w:top w:w="72" w:type="dxa"/>
              <w:left w:w="144" w:type="dxa"/>
              <w:bottom w:w="72" w:type="dxa"/>
              <w:right w:w="144" w:type="dxa"/>
            </w:tcMar>
            <w:vAlign w:val="center"/>
          </w:tcPr>
          <w:p w:rsidR="005B409C" w:rsidRPr="008B37BD" w:rsidRDefault="0067135C" w:rsidP="00144111">
            <w:pPr>
              <w:rPr>
                <w:i/>
                <w:iCs/>
              </w:rPr>
            </w:pPr>
            <w:r>
              <w:rPr>
                <w:i/>
                <w:iCs/>
              </w:rPr>
              <w:t>Manufacturing</w:t>
            </w:r>
          </w:p>
        </w:tc>
        <w:tc>
          <w:tcPr>
            <w:tcW w:w="2790" w:type="dxa"/>
            <w:shd w:val="clear" w:color="auto" w:fill="auto"/>
            <w:tcMar>
              <w:top w:w="72" w:type="dxa"/>
              <w:left w:w="144" w:type="dxa"/>
              <w:bottom w:w="72" w:type="dxa"/>
              <w:right w:w="144" w:type="dxa"/>
            </w:tcMar>
            <w:vAlign w:val="center"/>
          </w:tcPr>
          <w:p w:rsidR="005B409C" w:rsidRPr="008B37BD" w:rsidRDefault="003D4144" w:rsidP="00144111">
            <w:pPr>
              <w:rPr>
                <w:i/>
                <w:iCs/>
              </w:rPr>
            </w:pPr>
            <w:r>
              <w:rPr>
                <w:i/>
                <w:iCs/>
              </w:rPr>
              <w:t>110</w:t>
            </w:r>
          </w:p>
        </w:tc>
      </w:tr>
      <w:tr w:rsidR="005B409C" w:rsidRPr="008B37BD" w:rsidTr="00144111">
        <w:trPr>
          <w:trHeight w:val="288"/>
        </w:trPr>
        <w:tc>
          <w:tcPr>
            <w:tcW w:w="1767" w:type="dxa"/>
            <w:shd w:val="clear" w:color="auto" w:fill="DEEBF7"/>
            <w:tcMar>
              <w:top w:w="72" w:type="dxa"/>
              <w:left w:w="144" w:type="dxa"/>
              <w:bottom w:w="72" w:type="dxa"/>
              <w:right w:w="144" w:type="dxa"/>
            </w:tcMar>
            <w:vAlign w:val="center"/>
          </w:tcPr>
          <w:p w:rsidR="005B409C" w:rsidRPr="008B37BD" w:rsidRDefault="00B066B5" w:rsidP="00144111">
            <w:pPr>
              <w:rPr>
                <w:b/>
                <w:bCs/>
                <w:i/>
                <w:iCs/>
              </w:rPr>
            </w:pPr>
            <w:r w:rsidRPr="00B066B5">
              <w:rPr>
                <w:bCs/>
                <w:i/>
                <w:iCs/>
              </w:rPr>
              <w:t>WCTF Pharmacy Technician Training</w:t>
            </w:r>
          </w:p>
        </w:tc>
        <w:tc>
          <w:tcPr>
            <w:tcW w:w="2283"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MCRWB</w:t>
            </w:r>
          </w:p>
        </w:tc>
        <w:tc>
          <w:tcPr>
            <w:tcW w:w="189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Pharmacy Tech</w:t>
            </w:r>
          </w:p>
        </w:tc>
        <w:tc>
          <w:tcPr>
            <w:tcW w:w="207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Healthcare</w:t>
            </w:r>
          </w:p>
        </w:tc>
        <w:tc>
          <w:tcPr>
            <w:tcW w:w="279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40</w:t>
            </w:r>
          </w:p>
        </w:tc>
      </w:tr>
      <w:tr w:rsidR="005B409C" w:rsidRPr="008B37BD" w:rsidTr="00144111">
        <w:trPr>
          <w:trHeight w:val="288"/>
        </w:trPr>
        <w:tc>
          <w:tcPr>
            <w:tcW w:w="1767" w:type="dxa"/>
            <w:shd w:val="clear" w:color="auto" w:fill="DEEBF7"/>
            <w:tcMar>
              <w:top w:w="72" w:type="dxa"/>
              <w:left w:w="144" w:type="dxa"/>
              <w:bottom w:w="72" w:type="dxa"/>
              <w:right w:w="144" w:type="dxa"/>
            </w:tcMar>
            <w:vAlign w:val="center"/>
          </w:tcPr>
          <w:p w:rsidR="005B409C" w:rsidRPr="00B066B5" w:rsidRDefault="00B066B5" w:rsidP="00144111">
            <w:pPr>
              <w:rPr>
                <w:bCs/>
                <w:i/>
                <w:iCs/>
              </w:rPr>
            </w:pPr>
            <w:r w:rsidRPr="00B066B5">
              <w:rPr>
                <w:bCs/>
                <w:i/>
                <w:iCs/>
              </w:rPr>
              <w:t>TRAIN Grant</w:t>
            </w:r>
          </w:p>
        </w:tc>
        <w:tc>
          <w:tcPr>
            <w:tcW w:w="2283"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QCC</w:t>
            </w:r>
          </w:p>
        </w:tc>
        <w:tc>
          <w:tcPr>
            <w:tcW w:w="189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Pharmacy Tech</w:t>
            </w:r>
          </w:p>
        </w:tc>
        <w:tc>
          <w:tcPr>
            <w:tcW w:w="207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Healthcare</w:t>
            </w:r>
          </w:p>
        </w:tc>
        <w:tc>
          <w:tcPr>
            <w:tcW w:w="2790" w:type="dxa"/>
            <w:shd w:val="clear" w:color="auto" w:fill="auto"/>
            <w:tcMar>
              <w:top w:w="72" w:type="dxa"/>
              <w:left w:w="144" w:type="dxa"/>
              <w:bottom w:w="72" w:type="dxa"/>
              <w:right w:w="144" w:type="dxa"/>
            </w:tcMar>
            <w:vAlign w:val="center"/>
          </w:tcPr>
          <w:p w:rsidR="005B409C" w:rsidRPr="008B37BD" w:rsidRDefault="00B066B5" w:rsidP="00144111">
            <w:pPr>
              <w:rPr>
                <w:i/>
                <w:iCs/>
              </w:rPr>
            </w:pPr>
            <w:r>
              <w:rPr>
                <w:i/>
                <w:iCs/>
              </w:rPr>
              <w:t>36</w:t>
            </w:r>
          </w:p>
        </w:tc>
      </w:tr>
      <w:tr w:rsidR="005B409C" w:rsidRPr="008B37BD" w:rsidTr="00144111">
        <w:trPr>
          <w:trHeight w:val="288"/>
        </w:trPr>
        <w:tc>
          <w:tcPr>
            <w:tcW w:w="1767" w:type="dxa"/>
            <w:shd w:val="clear" w:color="auto" w:fill="DEEBF7"/>
            <w:tcMar>
              <w:top w:w="72" w:type="dxa"/>
              <w:left w:w="144" w:type="dxa"/>
              <w:bottom w:w="72" w:type="dxa"/>
              <w:right w:w="144" w:type="dxa"/>
            </w:tcMar>
            <w:vAlign w:val="center"/>
          </w:tcPr>
          <w:p w:rsidR="005B409C" w:rsidRPr="008B37BD" w:rsidRDefault="00A378B8" w:rsidP="00144111">
            <w:pPr>
              <w:rPr>
                <w:b/>
                <w:bCs/>
                <w:i/>
                <w:iCs/>
              </w:rPr>
            </w:pPr>
            <w:r w:rsidRPr="00A378B8">
              <w:rPr>
                <w:bCs/>
                <w:i/>
                <w:iCs/>
              </w:rPr>
              <w:t>Worcester Jobs Fund</w:t>
            </w:r>
          </w:p>
        </w:tc>
        <w:tc>
          <w:tcPr>
            <w:tcW w:w="2283" w:type="dxa"/>
            <w:shd w:val="clear" w:color="auto" w:fill="auto"/>
            <w:tcMar>
              <w:top w:w="72" w:type="dxa"/>
              <w:left w:w="144" w:type="dxa"/>
              <w:bottom w:w="72" w:type="dxa"/>
              <w:right w:w="144" w:type="dxa"/>
            </w:tcMar>
            <w:vAlign w:val="center"/>
          </w:tcPr>
          <w:p w:rsidR="005B409C" w:rsidRPr="008B37BD" w:rsidRDefault="00A378B8" w:rsidP="00144111">
            <w:pPr>
              <w:rPr>
                <w:i/>
                <w:iCs/>
              </w:rPr>
            </w:pPr>
            <w:r>
              <w:rPr>
                <w:i/>
                <w:iCs/>
              </w:rPr>
              <w:t>City of Worcester</w:t>
            </w:r>
          </w:p>
        </w:tc>
        <w:tc>
          <w:tcPr>
            <w:tcW w:w="1890" w:type="dxa"/>
            <w:shd w:val="clear" w:color="auto" w:fill="auto"/>
            <w:tcMar>
              <w:top w:w="72" w:type="dxa"/>
              <w:left w:w="144" w:type="dxa"/>
              <w:bottom w:w="72" w:type="dxa"/>
              <w:right w:w="144" w:type="dxa"/>
            </w:tcMar>
            <w:vAlign w:val="center"/>
          </w:tcPr>
          <w:p w:rsidR="005B409C" w:rsidRPr="008B37BD" w:rsidRDefault="00A378B8" w:rsidP="00144111">
            <w:pPr>
              <w:rPr>
                <w:i/>
                <w:iCs/>
              </w:rPr>
            </w:pPr>
            <w:r>
              <w:rPr>
                <w:i/>
                <w:iCs/>
              </w:rPr>
              <w:t>Commercial Drivers</w:t>
            </w:r>
          </w:p>
        </w:tc>
        <w:tc>
          <w:tcPr>
            <w:tcW w:w="2070" w:type="dxa"/>
            <w:shd w:val="clear" w:color="auto" w:fill="auto"/>
            <w:tcMar>
              <w:top w:w="72" w:type="dxa"/>
              <w:left w:w="144" w:type="dxa"/>
              <w:bottom w:w="72" w:type="dxa"/>
              <w:right w:w="144" w:type="dxa"/>
            </w:tcMar>
            <w:vAlign w:val="center"/>
          </w:tcPr>
          <w:p w:rsidR="005B409C" w:rsidRPr="008B37BD" w:rsidRDefault="00A378B8" w:rsidP="00144111">
            <w:pPr>
              <w:rPr>
                <w:i/>
                <w:iCs/>
              </w:rPr>
            </w:pPr>
            <w:r>
              <w:rPr>
                <w:i/>
                <w:iCs/>
              </w:rPr>
              <w:t>Transportation</w:t>
            </w:r>
          </w:p>
        </w:tc>
        <w:tc>
          <w:tcPr>
            <w:tcW w:w="2790" w:type="dxa"/>
            <w:shd w:val="clear" w:color="auto" w:fill="auto"/>
            <w:tcMar>
              <w:top w:w="72" w:type="dxa"/>
              <w:left w:w="144" w:type="dxa"/>
              <w:bottom w:w="72" w:type="dxa"/>
              <w:right w:w="144" w:type="dxa"/>
            </w:tcMar>
            <w:vAlign w:val="center"/>
          </w:tcPr>
          <w:p w:rsidR="005B409C" w:rsidRPr="008B37BD" w:rsidRDefault="00A378B8" w:rsidP="00144111">
            <w:pPr>
              <w:rPr>
                <w:i/>
                <w:iCs/>
              </w:rPr>
            </w:pPr>
            <w:r>
              <w:rPr>
                <w:i/>
                <w:iCs/>
              </w:rPr>
              <w:t>12</w:t>
            </w:r>
          </w:p>
        </w:tc>
      </w:tr>
      <w:tr w:rsidR="00A378B8" w:rsidRPr="008B37BD" w:rsidTr="00144111">
        <w:trPr>
          <w:trHeight w:val="288"/>
        </w:trPr>
        <w:tc>
          <w:tcPr>
            <w:tcW w:w="1767" w:type="dxa"/>
            <w:shd w:val="clear" w:color="auto" w:fill="DEEBF7"/>
            <w:tcMar>
              <w:top w:w="72" w:type="dxa"/>
              <w:left w:w="144" w:type="dxa"/>
              <w:bottom w:w="72" w:type="dxa"/>
              <w:right w:w="144" w:type="dxa"/>
            </w:tcMar>
            <w:vAlign w:val="center"/>
          </w:tcPr>
          <w:p w:rsidR="00A378B8" w:rsidRPr="008B37BD" w:rsidRDefault="00A378B8" w:rsidP="00A378B8">
            <w:pPr>
              <w:rPr>
                <w:b/>
                <w:bCs/>
                <w:i/>
                <w:iCs/>
              </w:rPr>
            </w:pPr>
            <w:r w:rsidRPr="00D4533D">
              <w:rPr>
                <w:bCs/>
                <w:i/>
                <w:iCs/>
              </w:rPr>
              <w:t>WCTF</w:t>
            </w:r>
            <w:r>
              <w:rPr>
                <w:bCs/>
                <w:i/>
                <w:iCs/>
              </w:rPr>
              <w:t xml:space="preserve"> – CDL Training</w:t>
            </w:r>
          </w:p>
        </w:tc>
        <w:tc>
          <w:tcPr>
            <w:tcW w:w="2283" w:type="dxa"/>
            <w:shd w:val="clear" w:color="auto" w:fill="auto"/>
            <w:tcMar>
              <w:top w:w="72" w:type="dxa"/>
              <w:left w:w="144" w:type="dxa"/>
              <w:bottom w:w="72" w:type="dxa"/>
              <w:right w:w="144" w:type="dxa"/>
            </w:tcMar>
            <w:vAlign w:val="center"/>
          </w:tcPr>
          <w:p w:rsidR="00A378B8" w:rsidRPr="008B37BD" w:rsidRDefault="00A378B8" w:rsidP="00A378B8">
            <w:pPr>
              <w:rPr>
                <w:i/>
                <w:iCs/>
              </w:rPr>
            </w:pPr>
            <w:r>
              <w:rPr>
                <w:i/>
                <w:iCs/>
              </w:rPr>
              <w:t>MassHire Metro South/West Workforce Board</w:t>
            </w:r>
          </w:p>
        </w:tc>
        <w:tc>
          <w:tcPr>
            <w:tcW w:w="1890" w:type="dxa"/>
            <w:shd w:val="clear" w:color="auto" w:fill="auto"/>
            <w:tcMar>
              <w:top w:w="72" w:type="dxa"/>
              <w:left w:w="144" w:type="dxa"/>
              <w:bottom w:w="72" w:type="dxa"/>
              <w:right w:w="144" w:type="dxa"/>
            </w:tcMar>
            <w:vAlign w:val="center"/>
          </w:tcPr>
          <w:p w:rsidR="00A378B8" w:rsidRPr="008B37BD" w:rsidRDefault="00A378B8" w:rsidP="00A378B8">
            <w:pPr>
              <w:rPr>
                <w:i/>
                <w:iCs/>
              </w:rPr>
            </w:pPr>
            <w:r>
              <w:rPr>
                <w:i/>
                <w:iCs/>
              </w:rPr>
              <w:t>Commercial Drivers</w:t>
            </w:r>
          </w:p>
        </w:tc>
        <w:tc>
          <w:tcPr>
            <w:tcW w:w="2070" w:type="dxa"/>
            <w:shd w:val="clear" w:color="auto" w:fill="auto"/>
            <w:tcMar>
              <w:top w:w="72" w:type="dxa"/>
              <w:left w:w="144" w:type="dxa"/>
              <w:bottom w:w="72" w:type="dxa"/>
              <w:right w:w="144" w:type="dxa"/>
            </w:tcMar>
            <w:vAlign w:val="center"/>
          </w:tcPr>
          <w:p w:rsidR="00A378B8" w:rsidRPr="008B37BD" w:rsidRDefault="00A378B8" w:rsidP="00A378B8">
            <w:pPr>
              <w:rPr>
                <w:i/>
                <w:iCs/>
              </w:rPr>
            </w:pPr>
            <w:r>
              <w:rPr>
                <w:i/>
                <w:iCs/>
              </w:rPr>
              <w:t>Transportation</w:t>
            </w:r>
          </w:p>
        </w:tc>
        <w:tc>
          <w:tcPr>
            <w:tcW w:w="2790" w:type="dxa"/>
            <w:shd w:val="clear" w:color="auto" w:fill="auto"/>
            <w:tcMar>
              <w:top w:w="72" w:type="dxa"/>
              <w:left w:w="144" w:type="dxa"/>
              <w:bottom w:w="72" w:type="dxa"/>
              <w:right w:w="144" w:type="dxa"/>
            </w:tcMar>
            <w:vAlign w:val="center"/>
          </w:tcPr>
          <w:p w:rsidR="00A378B8" w:rsidRPr="008B37BD" w:rsidRDefault="00A378B8" w:rsidP="00A378B8">
            <w:pPr>
              <w:rPr>
                <w:i/>
                <w:iCs/>
              </w:rPr>
            </w:pPr>
            <w:r>
              <w:rPr>
                <w:i/>
                <w:iCs/>
              </w:rPr>
              <w:t>8 (central MA)</w:t>
            </w:r>
          </w:p>
        </w:tc>
      </w:tr>
      <w:tr w:rsidR="00A378B8" w:rsidRPr="008B37BD" w:rsidTr="00144111">
        <w:trPr>
          <w:trHeight w:val="288"/>
        </w:trPr>
        <w:tc>
          <w:tcPr>
            <w:tcW w:w="1767" w:type="dxa"/>
            <w:shd w:val="clear" w:color="auto" w:fill="DEEBF7"/>
            <w:tcMar>
              <w:top w:w="72" w:type="dxa"/>
              <w:left w:w="144" w:type="dxa"/>
              <w:bottom w:w="72" w:type="dxa"/>
              <w:right w:w="144" w:type="dxa"/>
            </w:tcMar>
            <w:vAlign w:val="center"/>
          </w:tcPr>
          <w:p w:rsidR="00A378B8" w:rsidRPr="008B37BD" w:rsidRDefault="00A378B8" w:rsidP="00A378B8">
            <w:pPr>
              <w:rPr>
                <w:b/>
                <w:bCs/>
                <w:i/>
                <w:iCs/>
              </w:rPr>
            </w:pPr>
          </w:p>
        </w:tc>
        <w:tc>
          <w:tcPr>
            <w:tcW w:w="2283"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18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07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7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r>
      <w:tr w:rsidR="00A378B8" w:rsidRPr="008B37BD" w:rsidTr="00144111">
        <w:trPr>
          <w:trHeight w:val="288"/>
        </w:trPr>
        <w:tc>
          <w:tcPr>
            <w:tcW w:w="1767" w:type="dxa"/>
            <w:shd w:val="clear" w:color="auto" w:fill="DEEBF7"/>
            <w:tcMar>
              <w:top w:w="72" w:type="dxa"/>
              <w:left w:w="144" w:type="dxa"/>
              <w:bottom w:w="72" w:type="dxa"/>
              <w:right w:w="144" w:type="dxa"/>
            </w:tcMar>
            <w:vAlign w:val="center"/>
          </w:tcPr>
          <w:p w:rsidR="00A378B8" w:rsidRPr="008B37BD" w:rsidRDefault="00A378B8" w:rsidP="00A378B8">
            <w:pPr>
              <w:rPr>
                <w:b/>
                <w:bCs/>
                <w:i/>
                <w:iCs/>
              </w:rPr>
            </w:pPr>
          </w:p>
        </w:tc>
        <w:tc>
          <w:tcPr>
            <w:tcW w:w="2283"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18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07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7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r>
      <w:tr w:rsidR="00A378B8" w:rsidRPr="008B37BD" w:rsidTr="00144111">
        <w:trPr>
          <w:trHeight w:val="288"/>
        </w:trPr>
        <w:tc>
          <w:tcPr>
            <w:tcW w:w="1767" w:type="dxa"/>
            <w:shd w:val="clear" w:color="auto" w:fill="DEEBF7"/>
            <w:tcMar>
              <w:top w:w="72" w:type="dxa"/>
              <w:left w:w="144" w:type="dxa"/>
              <w:bottom w:w="72" w:type="dxa"/>
              <w:right w:w="144" w:type="dxa"/>
            </w:tcMar>
            <w:vAlign w:val="center"/>
          </w:tcPr>
          <w:p w:rsidR="00A378B8" w:rsidRPr="008B37BD" w:rsidRDefault="00A378B8" w:rsidP="00A378B8">
            <w:pPr>
              <w:rPr>
                <w:b/>
                <w:bCs/>
                <w:i/>
                <w:iCs/>
              </w:rPr>
            </w:pPr>
          </w:p>
        </w:tc>
        <w:tc>
          <w:tcPr>
            <w:tcW w:w="2283"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18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070" w:type="dxa"/>
            <w:shd w:val="clear" w:color="auto" w:fill="auto"/>
            <w:tcMar>
              <w:top w:w="72" w:type="dxa"/>
              <w:left w:w="144" w:type="dxa"/>
              <w:bottom w:w="72" w:type="dxa"/>
              <w:right w:w="144" w:type="dxa"/>
            </w:tcMar>
            <w:vAlign w:val="center"/>
          </w:tcPr>
          <w:p w:rsidR="00A378B8" w:rsidRPr="008B37BD" w:rsidRDefault="00A378B8" w:rsidP="00A378B8">
            <w:pPr>
              <w:rPr>
                <w:i/>
                <w:iCs/>
              </w:rPr>
            </w:pPr>
          </w:p>
        </w:tc>
        <w:tc>
          <w:tcPr>
            <w:tcW w:w="2790" w:type="dxa"/>
            <w:shd w:val="clear" w:color="auto" w:fill="auto"/>
            <w:tcMar>
              <w:top w:w="72" w:type="dxa"/>
              <w:left w:w="144" w:type="dxa"/>
              <w:bottom w:w="72" w:type="dxa"/>
              <w:right w:w="144" w:type="dxa"/>
            </w:tcMar>
            <w:vAlign w:val="center"/>
          </w:tcPr>
          <w:p w:rsidR="00A378B8" w:rsidRPr="008B37BD" w:rsidRDefault="00A378B8" w:rsidP="00A378B8">
            <w:pPr>
              <w:rPr>
                <w:i/>
                <w:iCs/>
              </w:rPr>
            </w:pPr>
          </w:p>
        </w:tc>
      </w:tr>
    </w:tbl>
    <w:p w:rsidR="005B409C" w:rsidRDefault="005B409C" w:rsidP="005B409C">
      <w:r>
        <w:br w:type="page"/>
      </w:r>
    </w:p>
    <w:p w:rsidR="003908D0" w:rsidRDefault="003908D0" w:rsidP="003908D0">
      <w:pPr>
        <w:pStyle w:val="Heading5"/>
      </w:pPr>
      <w:r>
        <w:lastRenderedPageBreak/>
        <w:t xml:space="preserve">Appendix </w:t>
      </w:r>
      <w:r w:rsidR="006D3D60">
        <w:t>F</w:t>
      </w:r>
      <w:r>
        <w:t xml:space="preserve">. </w:t>
      </w:r>
      <w:r w:rsidR="00904A54">
        <w:t>2020</w:t>
      </w:r>
      <w:r>
        <w:t xml:space="preserve"> Progress Report</w:t>
      </w: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0E5070" w:rsidRPr="008B37BD" w:rsidTr="000E5070">
        <w:trPr>
          <w:trHeight w:val="399"/>
        </w:trPr>
        <w:tc>
          <w:tcPr>
            <w:tcW w:w="2345" w:type="dxa"/>
            <w:shd w:val="clear" w:color="auto" w:fill="5B9BD5"/>
            <w:tcMar>
              <w:top w:w="72" w:type="dxa"/>
              <w:left w:w="144" w:type="dxa"/>
              <w:bottom w:w="72" w:type="dxa"/>
              <w:right w:w="144" w:type="dxa"/>
            </w:tcMar>
            <w:vAlign w:val="center"/>
            <w:hideMark/>
          </w:tcPr>
          <w:p w:rsidR="000E5070" w:rsidRPr="00270A71" w:rsidRDefault="000E5070" w:rsidP="00144111">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rsidR="000E5070" w:rsidRPr="00270A71" w:rsidRDefault="000E5070" w:rsidP="00144111">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rsidR="000E5070" w:rsidRPr="00270A71" w:rsidRDefault="000E5070" w:rsidP="00144111">
            <w:pPr>
              <w:pStyle w:val="Heading1"/>
              <w:jc w:val="center"/>
              <w:rPr>
                <w:sz w:val="20"/>
              </w:rPr>
            </w:pPr>
            <w:r>
              <w:rPr>
                <w:sz w:val="20"/>
              </w:rPr>
              <w:t>Progress</w:t>
            </w:r>
          </w:p>
        </w:tc>
      </w:tr>
      <w:tr w:rsidR="0068592B" w:rsidRPr="0068592B" w:rsidTr="003F48DF">
        <w:trPr>
          <w:trHeight w:val="288"/>
        </w:trPr>
        <w:tc>
          <w:tcPr>
            <w:tcW w:w="2345" w:type="dxa"/>
            <w:vMerge w:val="restart"/>
            <w:tcBorders>
              <w:top w:val="single" w:sz="4" w:space="0" w:color="auto"/>
              <w:left w:val="single" w:sz="4" w:space="0" w:color="auto"/>
              <w:right w:val="single" w:sz="4" w:space="0" w:color="auto"/>
            </w:tcBorders>
            <w:shd w:val="clear" w:color="auto" w:fill="DEEBF7"/>
            <w:tcMar>
              <w:top w:w="72" w:type="dxa"/>
              <w:left w:w="144" w:type="dxa"/>
              <w:bottom w:w="72" w:type="dxa"/>
              <w:right w:w="144" w:type="dxa"/>
            </w:tcMar>
            <w:vAlign w:val="center"/>
          </w:tcPr>
          <w:p w:rsidR="0068592B" w:rsidRPr="0068592B" w:rsidRDefault="0068592B" w:rsidP="0068592B">
            <w:pPr>
              <w:rPr>
                <w:b/>
                <w:bCs/>
                <w:i/>
                <w:iCs/>
              </w:rPr>
            </w:pPr>
            <w:r w:rsidRPr="0068592B">
              <w:rPr>
                <w:b/>
                <w:bCs/>
                <w:i/>
                <w:iCs/>
              </w:rPr>
              <w:t>Goal 1: Align and coordinate regional Education, Workforce Development, and Economic Development systems.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1C62FC">
            <w:pPr>
              <w:numPr>
                <w:ilvl w:val="0"/>
                <w:numId w:val="15"/>
              </w:numPr>
              <w:tabs>
                <w:tab w:val="num" w:pos="720"/>
              </w:tabs>
              <w:rPr>
                <w:bCs/>
                <w:i/>
                <w:iCs/>
              </w:rPr>
            </w:pPr>
            <w:r w:rsidRPr="001C62FC">
              <w:rPr>
                <w:bCs/>
                <w:i/>
                <w:iCs/>
              </w:rPr>
              <w:t>Convene Partnership leaders twice annually  </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68592B">
            <w:pPr>
              <w:rPr>
                <w:bCs/>
                <w:i/>
                <w:iCs/>
              </w:rPr>
            </w:pPr>
            <w:r w:rsidRPr="001C62FC">
              <w:rPr>
                <w:bCs/>
                <w:i/>
                <w:iCs/>
              </w:rPr>
              <w:t>Successfully established –  continued work in process</w:t>
            </w:r>
          </w:p>
        </w:tc>
      </w:tr>
      <w:tr w:rsidR="0068592B" w:rsidRPr="0068592B"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68592B" w:rsidRPr="0068592B" w:rsidRDefault="0068592B" w:rsidP="0068592B">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1C62FC">
            <w:pPr>
              <w:numPr>
                <w:ilvl w:val="0"/>
                <w:numId w:val="16"/>
              </w:numPr>
              <w:tabs>
                <w:tab w:val="num" w:pos="720"/>
              </w:tabs>
              <w:rPr>
                <w:bCs/>
                <w:i/>
                <w:iCs/>
              </w:rPr>
            </w:pPr>
            <w:r w:rsidRPr="001C62FC">
              <w:rPr>
                <w:bCs/>
                <w:i/>
                <w:iCs/>
              </w:rPr>
              <w:t>Interconnect existing workforce structures  (including Workforce Development Boards &amp; committees, BizWorks regional team, WIOA Partners, School advisory groups, etc.</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68592B">
            <w:pPr>
              <w:rPr>
                <w:bCs/>
                <w:i/>
                <w:iCs/>
              </w:rPr>
            </w:pPr>
            <w:r w:rsidRPr="001C62FC">
              <w:rPr>
                <w:bCs/>
                <w:i/>
                <w:iCs/>
              </w:rPr>
              <w:t>Blueprint process integrated into existing WDB &amp; Committees, as well as WIOA Partnerships and Regional BizWorks team integrated (with inclusion of Metro South/West); Blueprint/WDB’s now integrated into school programming decisions and regional grant projects</w:t>
            </w:r>
          </w:p>
        </w:tc>
      </w:tr>
      <w:tr w:rsidR="0068592B" w:rsidRPr="0068592B" w:rsidTr="003F48DF">
        <w:trPr>
          <w:trHeight w:val="288"/>
        </w:trPr>
        <w:tc>
          <w:tcPr>
            <w:tcW w:w="2345" w:type="dxa"/>
            <w:vMerge/>
            <w:tcBorders>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68592B" w:rsidRPr="0068592B" w:rsidRDefault="0068592B" w:rsidP="0068592B">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1C62FC">
            <w:pPr>
              <w:numPr>
                <w:ilvl w:val="0"/>
                <w:numId w:val="17"/>
              </w:numPr>
              <w:tabs>
                <w:tab w:val="num" w:pos="720"/>
              </w:tabs>
              <w:rPr>
                <w:bCs/>
                <w:i/>
                <w:iCs/>
              </w:rPr>
            </w:pPr>
            <w:r w:rsidRPr="001C62FC">
              <w:rPr>
                <w:bCs/>
                <w:i/>
                <w:iCs/>
              </w:rPr>
              <w:t>Collect business service performance and outcome data from all stakeholders to create a comprehensive regional “dashboard” report</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8592B" w:rsidRPr="001C62FC" w:rsidRDefault="0068592B" w:rsidP="0068592B">
            <w:pPr>
              <w:rPr>
                <w:bCs/>
                <w:i/>
                <w:iCs/>
              </w:rPr>
            </w:pPr>
            <w:r w:rsidRPr="001C62FC">
              <w:rPr>
                <w:bCs/>
                <w:i/>
                <w:iCs/>
              </w:rPr>
              <w:t>Beta testing on data from career center system has begun; information by industry for business utilization, vacancy rate, supply/demand remains a challenge.  Dashboard of WSC partner effort remains a challenge due to data sharing concerns and procedures.</w:t>
            </w:r>
          </w:p>
        </w:tc>
      </w:tr>
      <w:tr w:rsidR="001C62FC" w:rsidRPr="001C62FC" w:rsidTr="003F48DF">
        <w:trPr>
          <w:trHeight w:val="288"/>
        </w:trPr>
        <w:tc>
          <w:tcPr>
            <w:tcW w:w="2345" w:type="dxa"/>
            <w:vMerge w:val="restart"/>
            <w:tcBorders>
              <w:top w:val="single" w:sz="4" w:space="0" w:color="auto"/>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r w:rsidRPr="001C62FC">
              <w:rPr>
                <w:b/>
                <w:bCs/>
                <w:i/>
                <w:iCs/>
              </w:rPr>
              <w:t>Goal 2: Provide industry with a training system responsive to workforce needs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18"/>
              </w:numPr>
              <w:tabs>
                <w:tab w:val="num" w:pos="720"/>
              </w:tabs>
              <w:rPr>
                <w:bCs/>
                <w:i/>
                <w:iCs/>
              </w:rPr>
            </w:pPr>
            <w:r w:rsidRPr="001C62FC">
              <w:rPr>
                <w:bCs/>
                <w:i/>
                <w:iCs/>
              </w:rPr>
              <w:t>Create a real-time regional Mass BizWorks “response-team” to serve as the connection between businesses in need and system partners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Regional online business services staff network established (via Slack platform) – utilization has been a challenge</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19"/>
              </w:numPr>
              <w:tabs>
                <w:tab w:val="num" w:pos="720"/>
              </w:tabs>
              <w:rPr>
                <w:bCs/>
                <w:i/>
                <w:iCs/>
              </w:rPr>
            </w:pPr>
            <w:r w:rsidRPr="001C62FC">
              <w:rPr>
                <w:bCs/>
                <w:i/>
                <w:iCs/>
              </w:rPr>
              <w:t xml:space="preserve">Integrate business need feedback into regional Youth Council, Career Center, and partner program development processes </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WIOA Partners, area schools, and WDB’s utilizing regional blueprint as guide to program development</w:t>
            </w:r>
          </w:p>
        </w:tc>
      </w:tr>
      <w:tr w:rsidR="001C62FC" w:rsidRPr="001C62FC" w:rsidTr="003F48DF">
        <w:trPr>
          <w:trHeight w:val="288"/>
        </w:trPr>
        <w:tc>
          <w:tcPr>
            <w:tcW w:w="2345" w:type="dxa"/>
            <w:vMerge/>
            <w:tcBorders>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0"/>
              </w:numPr>
              <w:tabs>
                <w:tab w:val="num" w:pos="720"/>
              </w:tabs>
              <w:rPr>
                <w:bCs/>
                <w:i/>
                <w:iCs/>
              </w:rPr>
            </w:pPr>
            <w:r w:rsidRPr="001C62FC">
              <w:rPr>
                <w:bCs/>
                <w:i/>
                <w:iCs/>
              </w:rPr>
              <w:t>Implement MA EOLWD Recruitment Solutions Initiative (RSI) referral process at all of the region’s MassHire Career Centers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 xml:space="preserve">RSI successfully implemented in Central region, however, </w:t>
            </w:r>
            <w:r w:rsidR="0074456D">
              <w:rPr>
                <w:bCs/>
                <w:i/>
                <w:iCs/>
              </w:rPr>
              <w:t>staff vacancies have limited it</w:t>
            </w:r>
            <w:r w:rsidRPr="001C62FC">
              <w:rPr>
                <w:bCs/>
                <w:i/>
                <w:iCs/>
              </w:rPr>
              <w:t>s impact</w:t>
            </w:r>
          </w:p>
        </w:tc>
      </w:tr>
      <w:tr w:rsidR="001C62FC" w:rsidRPr="001C62FC" w:rsidTr="003F48DF">
        <w:trPr>
          <w:trHeight w:val="288"/>
        </w:trPr>
        <w:tc>
          <w:tcPr>
            <w:tcW w:w="2345" w:type="dxa"/>
            <w:vMerge w:val="restart"/>
            <w:tcBorders>
              <w:top w:val="single" w:sz="4" w:space="0" w:color="auto"/>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r w:rsidRPr="001C62FC">
              <w:rPr>
                <w:b/>
                <w:bCs/>
                <w:i/>
                <w:iCs/>
              </w:rPr>
              <w:t>Goal 3: Improve the foundational and work readiness/soft skills of our region’s labor force</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1"/>
              </w:numPr>
              <w:tabs>
                <w:tab w:val="num" w:pos="720"/>
              </w:tabs>
              <w:rPr>
                <w:bCs/>
                <w:i/>
                <w:iCs/>
              </w:rPr>
            </w:pPr>
            <w:r w:rsidRPr="001C62FC">
              <w:rPr>
                <w:bCs/>
                <w:i/>
                <w:iCs/>
              </w:rPr>
              <w:t>Increase exposure to soft skills in high schools, colleges, training programs and career centers through the creation and expanded access to career readiness training materials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 xml:space="preserve">Working with Commonwealth Corporation on Signal Success WIOA Youth pilot; Increasing capacity for soft skills training through the regional manufacturing consortium </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2"/>
              </w:numPr>
              <w:tabs>
                <w:tab w:val="num" w:pos="720"/>
              </w:tabs>
              <w:rPr>
                <w:bCs/>
                <w:i/>
                <w:iCs/>
              </w:rPr>
            </w:pPr>
            <w:r w:rsidRPr="001C62FC">
              <w:rPr>
                <w:bCs/>
                <w:i/>
                <w:iCs/>
              </w:rPr>
              <w:t>Increase career awareness activities in the region’s high schools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Working with schools through Connecting Activities (including Worcester Public Schools – Opportunity Fairs; North Central Manufacturing education summit, North Central Youth Job Fair with the Leominster/Fitchburg Boys and Girls Club etc.)</w:t>
            </w:r>
          </w:p>
        </w:tc>
      </w:tr>
      <w:tr w:rsidR="001C62FC" w:rsidRPr="001C62FC" w:rsidTr="003F48DF">
        <w:trPr>
          <w:trHeight w:val="288"/>
        </w:trPr>
        <w:tc>
          <w:tcPr>
            <w:tcW w:w="2345" w:type="dxa"/>
            <w:vMerge/>
            <w:tcBorders>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3"/>
              </w:numPr>
              <w:tabs>
                <w:tab w:val="num" w:pos="720"/>
              </w:tabs>
              <w:rPr>
                <w:bCs/>
                <w:i/>
                <w:iCs/>
              </w:rPr>
            </w:pPr>
            <w:r w:rsidRPr="001C62FC">
              <w:rPr>
                <w:bCs/>
                <w:i/>
                <w:iCs/>
              </w:rPr>
              <w:t>Build stronger foundational computer skills for residents (both youth and adults)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Establishing Coding for Elementary School working group; Conducted Apprenti employer outreach; expansion of high school IT programs in Milford &amp; Worcester</w:t>
            </w:r>
          </w:p>
        </w:tc>
      </w:tr>
      <w:tr w:rsidR="001C62FC" w:rsidRPr="001C62FC" w:rsidTr="003F48DF">
        <w:trPr>
          <w:trHeight w:val="288"/>
        </w:trPr>
        <w:tc>
          <w:tcPr>
            <w:tcW w:w="2345" w:type="dxa"/>
            <w:vMerge w:val="restart"/>
            <w:tcBorders>
              <w:top w:val="single" w:sz="4" w:space="0" w:color="auto"/>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r w:rsidRPr="001C62FC">
              <w:rPr>
                <w:b/>
                <w:bCs/>
                <w:i/>
                <w:iCs/>
              </w:rPr>
              <w:t>Goal 4: Close the skills gap for priority industries and occupations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4"/>
              </w:numPr>
              <w:tabs>
                <w:tab w:val="num" w:pos="720"/>
              </w:tabs>
              <w:rPr>
                <w:bCs/>
                <w:i/>
                <w:iCs/>
              </w:rPr>
            </w:pPr>
            <w:r w:rsidRPr="001C62FC">
              <w:rPr>
                <w:bCs/>
                <w:i/>
                <w:iCs/>
              </w:rPr>
              <w:t>Establish regional baseline measures for priority industries/ occupation goals and set target goals, including:</w:t>
            </w:r>
          </w:p>
          <w:p w:rsidR="001C62FC" w:rsidRPr="001C62FC" w:rsidRDefault="001C62FC" w:rsidP="001C62FC">
            <w:pPr>
              <w:numPr>
                <w:ilvl w:val="1"/>
                <w:numId w:val="24"/>
              </w:numPr>
              <w:tabs>
                <w:tab w:val="num" w:pos="1440"/>
              </w:tabs>
              <w:rPr>
                <w:bCs/>
                <w:i/>
                <w:iCs/>
              </w:rPr>
            </w:pPr>
            <w:r w:rsidRPr="001C62FC">
              <w:rPr>
                <w:bCs/>
                <w:i/>
                <w:iCs/>
              </w:rPr>
              <w:t xml:space="preserve">Decrease vacancy rate </w:t>
            </w:r>
          </w:p>
          <w:p w:rsidR="001C62FC" w:rsidRPr="001C62FC" w:rsidRDefault="001C62FC" w:rsidP="001C62FC">
            <w:pPr>
              <w:numPr>
                <w:ilvl w:val="1"/>
                <w:numId w:val="24"/>
              </w:numPr>
              <w:tabs>
                <w:tab w:val="num" w:pos="1440"/>
              </w:tabs>
              <w:rPr>
                <w:bCs/>
                <w:i/>
                <w:iCs/>
              </w:rPr>
            </w:pPr>
            <w:r w:rsidRPr="001C62FC">
              <w:rPr>
                <w:bCs/>
                <w:i/>
                <w:iCs/>
              </w:rPr>
              <w:t>Increase the number of CTE program placements</w:t>
            </w:r>
          </w:p>
          <w:p w:rsidR="001C62FC" w:rsidRPr="001C62FC" w:rsidRDefault="001C62FC" w:rsidP="001C62FC">
            <w:pPr>
              <w:numPr>
                <w:ilvl w:val="1"/>
                <w:numId w:val="24"/>
              </w:numPr>
              <w:tabs>
                <w:tab w:val="num" w:pos="1440"/>
              </w:tabs>
              <w:rPr>
                <w:bCs/>
                <w:i/>
                <w:iCs/>
              </w:rPr>
            </w:pPr>
            <w:r w:rsidRPr="001C62FC">
              <w:rPr>
                <w:bCs/>
                <w:i/>
                <w:iCs/>
              </w:rPr>
              <w:lastRenderedPageBreak/>
              <w:t>Improve the supply/demand ratio</w:t>
            </w:r>
          </w:p>
          <w:p w:rsidR="001C62FC" w:rsidRPr="001C62FC" w:rsidRDefault="001C62FC" w:rsidP="001C62FC">
            <w:pPr>
              <w:numPr>
                <w:ilvl w:val="1"/>
                <w:numId w:val="24"/>
              </w:numPr>
              <w:tabs>
                <w:tab w:val="num" w:pos="1440"/>
              </w:tabs>
              <w:rPr>
                <w:bCs/>
                <w:i/>
                <w:iCs/>
              </w:rPr>
            </w:pPr>
            <w:r w:rsidRPr="001C62FC">
              <w:rPr>
                <w:bCs/>
                <w:i/>
                <w:iCs/>
              </w:rPr>
              <w:t>Increase the business utilization percentage rate for MassBizWorks-affiliated partner services</w:t>
            </w:r>
          </w:p>
          <w:p w:rsidR="001C62FC" w:rsidRPr="001C62FC" w:rsidRDefault="001C62FC" w:rsidP="001C62FC">
            <w:pPr>
              <w:numPr>
                <w:ilvl w:val="1"/>
                <w:numId w:val="24"/>
              </w:numPr>
              <w:tabs>
                <w:tab w:val="num" w:pos="1440"/>
              </w:tabs>
              <w:rPr>
                <w:bCs/>
                <w:i/>
                <w:iCs/>
              </w:rPr>
            </w:pPr>
            <w:r w:rsidRPr="001C62FC">
              <w:rPr>
                <w:bCs/>
                <w:i/>
                <w:iCs/>
              </w:rPr>
              <w:t>Improve career center/WIOA Partner performance (number of businesses served, job orders, job referrals, and hiring)</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lastRenderedPageBreak/>
              <w:t>Creation of baseline measures for CTE completion in manufacturing has been identified, however this has not yet been completed by the other two consortia; a source for vacancy rate, utilization rate, supply/demand ratio data has not been identified</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5"/>
              </w:numPr>
              <w:rPr>
                <w:bCs/>
                <w:i/>
                <w:iCs/>
              </w:rPr>
            </w:pPr>
            <w:r w:rsidRPr="001C62FC">
              <w:rPr>
                <w:bCs/>
                <w:i/>
                <w:iCs/>
              </w:rPr>
              <w:t>Expand Career Technical Education (CTE), both day and evening, for priority industries</w:t>
            </w:r>
            <w:r>
              <w:rPr>
                <w:bCs/>
                <w:i/>
                <w:iCs/>
              </w:rPr>
              <w:t xml:space="preserve">/ </w:t>
            </w:r>
            <w:r w:rsidRPr="001C62FC">
              <w:rPr>
                <w:bCs/>
                <w:i/>
                <w:iCs/>
              </w:rPr>
              <w:t>occupations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Expansion in all three fields (plus additional occupational priority areas) has been accomplished</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6"/>
              </w:numPr>
              <w:rPr>
                <w:bCs/>
                <w:i/>
                <w:iCs/>
              </w:rPr>
            </w:pPr>
            <w:r w:rsidRPr="001C62FC">
              <w:rPr>
                <w:bCs/>
                <w:i/>
                <w:iCs/>
              </w:rPr>
              <w:t>Increase exposure in secondary education to high priority industries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Alignment through Connecting Activities is a work in progress</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7"/>
              </w:numPr>
              <w:rPr>
                <w:bCs/>
                <w:i/>
                <w:iCs/>
              </w:rPr>
            </w:pPr>
            <w:r w:rsidRPr="001C62FC">
              <w:rPr>
                <w:bCs/>
                <w:i/>
                <w:iCs/>
              </w:rPr>
              <w:t>Expand incumbent worker career advancement and Registered Apprenticeships for priority industries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 xml:space="preserve">Apprenticeship discussions begun in health and manufacturing, and established for diesel technicians; WTFP for incumbent workers continues </w:t>
            </w:r>
          </w:p>
        </w:tc>
      </w:tr>
      <w:tr w:rsidR="001C62FC" w:rsidRPr="001C62FC" w:rsidTr="003F48DF">
        <w:trPr>
          <w:trHeight w:val="288"/>
        </w:trPr>
        <w:tc>
          <w:tcPr>
            <w:tcW w:w="2345" w:type="dxa"/>
            <w:vMerge/>
            <w:tcBorders>
              <w:left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8"/>
              </w:numPr>
              <w:rPr>
                <w:bCs/>
                <w:i/>
                <w:iCs/>
              </w:rPr>
            </w:pPr>
            <w:r w:rsidRPr="001C62FC">
              <w:rPr>
                <w:bCs/>
                <w:i/>
                <w:iCs/>
              </w:rPr>
              <w:t>Increase contextualized ABE and ESOL programming that trains for high priority industries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Accomplished through DESE IET programming and manufacturing consortium</w:t>
            </w:r>
          </w:p>
        </w:tc>
      </w:tr>
      <w:tr w:rsidR="001C62FC" w:rsidRPr="001C62FC" w:rsidTr="003F48DF">
        <w:trPr>
          <w:trHeight w:val="288"/>
        </w:trPr>
        <w:tc>
          <w:tcPr>
            <w:tcW w:w="2345" w:type="dxa"/>
            <w:vMerge/>
            <w:tcBorders>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rsidR="001C62FC" w:rsidRPr="001C62FC" w:rsidRDefault="001C62FC" w:rsidP="001C62FC">
            <w:pPr>
              <w:rPr>
                <w:b/>
                <w:bCs/>
                <w:i/>
                <w:iCs/>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numPr>
                <w:ilvl w:val="0"/>
                <w:numId w:val="29"/>
              </w:numPr>
              <w:rPr>
                <w:bCs/>
                <w:i/>
                <w:iCs/>
              </w:rPr>
            </w:pPr>
            <w:r w:rsidRPr="001C62FC">
              <w:rPr>
                <w:bCs/>
                <w:i/>
                <w:iCs/>
              </w:rPr>
              <w:t>Expand articulation agreements between education and training institutions for priority industries/occupations</w:t>
            </w:r>
          </w:p>
        </w:tc>
        <w:tc>
          <w:tcPr>
            <w:tcW w:w="45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C62FC" w:rsidRPr="001C62FC" w:rsidRDefault="001C62FC" w:rsidP="001C62FC">
            <w:pPr>
              <w:rPr>
                <w:bCs/>
                <w:i/>
                <w:iCs/>
              </w:rPr>
            </w:pPr>
            <w:r w:rsidRPr="001C62FC">
              <w:rPr>
                <w:bCs/>
                <w:i/>
                <w:iCs/>
              </w:rPr>
              <w:t>Articulation agreements mapped out but not yet established where gaps exist</w:t>
            </w:r>
          </w:p>
        </w:tc>
      </w:tr>
    </w:tbl>
    <w:p w:rsidR="003908D0" w:rsidRDefault="003908D0"/>
    <w:p w:rsidR="003908D0" w:rsidRDefault="003908D0" w:rsidP="003908D0">
      <w:r>
        <w:br w:type="page"/>
      </w:r>
    </w:p>
    <w:p w:rsidR="003908D0" w:rsidRDefault="003908D0" w:rsidP="003908D0">
      <w:pPr>
        <w:pStyle w:val="Heading5"/>
      </w:pPr>
      <w:r>
        <w:lastRenderedPageBreak/>
        <w:t xml:space="preserve">Appendix </w:t>
      </w:r>
      <w:r w:rsidR="006D3D60">
        <w:t>G</w:t>
      </w:r>
      <w:r>
        <w:t>. 202</w:t>
      </w:r>
      <w:r w:rsidR="00904A54">
        <w:t>2</w:t>
      </w:r>
      <w:r>
        <w:t xml:space="preserve"> Progress Report</w:t>
      </w: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3908D0" w:rsidRPr="008B37BD" w:rsidTr="00144111">
        <w:trPr>
          <w:trHeight w:val="399"/>
        </w:trPr>
        <w:tc>
          <w:tcPr>
            <w:tcW w:w="2345" w:type="dxa"/>
            <w:shd w:val="clear" w:color="auto" w:fill="5B9BD5"/>
            <w:tcMar>
              <w:top w:w="72" w:type="dxa"/>
              <w:left w:w="144" w:type="dxa"/>
              <w:bottom w:w="72" w:type="dxa"/>
              <w:right w:w="144" w:type="dxa"/>
            </w:tcMar>
            <w:vAlign w:val="center"/>
            <w:hideMark/>
          </w:tcPr>
          <w:p w:rsidR="003908D0" w:rsidRPr="00270A71" w:rsidRDefault="003908D0" w:rsidP="00144111">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rsidR="003908D0" w:rsidRPr="00270A71" w:rsidRDefault="003908D0" w:rsidP="00144111">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rsidR="003908D0" w:rsidRPr="00270A71" w:rsidRDefault="003908D0" w:rsidP="00144111">
            <w:pPr>
              <w:pStyle w:val="Heading1"/>
              <w:jc w:val="center"/>
              <w:rPr>
                <w:sz w:val="20"/>
              </w:rPr>
            </w:pPr>
            <w:r>
              <w:rPr>
                <w:sz w:val="20"/>
              </w:rPr>
              <w:t>Progress</w:t>
            </w:r>
          </w:p>
        </w:tc>
      </w:tr>
      <w:tr w:rsidR="004D3BAF" w:rsidRPr="008B37BD" w:rsidTr="00144111">
        <w:trPr>
          <w:trHeight w:val="288"/>
        </w:trPr>
        <w:tc>
          <w:tcPr>
            <w:tcW w:w="2345" w:type="dxa"/>
            <w:vMerge w:val="restart"/>
            <w:shd w:val="clear" w:color="auto" w:fill="DEEBF7"/>
            <w:tcMar>
              <w:top w:w="72" w:type="dxa"/>
              <w:left w:w="144" w:type="dxa"/>
              <w:bottom w:w="72" w:type="dxa"/>
              <w:right w:w="144" w:type="dxa"/>
            </w:tcMar>
            <w:vAlign w:val="center"/>
          </w:tcPr>
          <w:p w:rsidR="004D3BAF" w:rsidRPr="0068592B" w:rsidRDefault="004D3BAF" w:rsidP="004D3BAF">
            <w:pPr>
              <w:rPr>
                <w:b/>
                <w:bCs/>
                <w:i/>
                <w:iCs/>
              </w:rPr>
            </w:pPr>
            <w:r w:rsidRPr="0068592B">
              <w:rPr>
                <w:b/>
                <w:bCs/>
                <w:i/>
                <w:iCs/>
              </w:rPr>
              <w:t>Goal 1: Align and coordinate regional Education, Workforce Development, and Economic Development systems.</w:t>
            </w: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15"/>
              </w:numPr>
              <w:tabs>
                <w:tab w:val="num" w:pos="720"/>
              </w:tabs>
              <w:rPr>
                <w:bCs/>
                <w:i/>
                <w:iCs/>
              </w:rPr>
            </w:pPr>
            <w:r w:rsidRPr="001C62FC">
              <w:rPr>
                <w:bCs/>
                <w:i/>
                <w:iCs/>
              </w:rPr>
              <w:t>Convene Partnership leaders twice annually  </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68592B"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16"/>
              </w:numPr>
              <w:tabs>
                <w:tab w:val="num" w:pos="720"/>
              </w:tabs>
              <w:rPr>
                <w:bCs/>
                <w:i/>
                <w:iCs/>
              </w:rPr>
            </w:pPr>
            <w:r w:rsidRPr="001C62FC">
              <w:rPr>
                <w:bCs/>
                <w:i/>
                <w:iCs/>
              </w:rPr>
              <w:t>Interconnect existing workforce structures  (including Workforce Development Boards &amp; committees, BizWorks regional team, WIOA Partners, School advisory groups, etc.</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68592B"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17"/>
              </w:numPr>
              <w:tabs>
                <w:tab w:val="num" w:pos="720"/>
              </w:tabs>
              <w:rPr>
                <w:bCs/>
                <w:i/>
                <w:iCs/>
              </w:rPr>
            </w:pPr>
            <w:r w:rsidRPr="001C62FC">
              <w:rPr>
                <w:bCs/>
                <w:i/>
                <w:iCs/>
              </w:rPr>
              <w:t>Collect business service performance and outcome data from all stakeholders to create a comprehensive regional “dashboard” report</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val="restart"/>
            <w:shd w:val="clear" w:color="auto" w:fill="DEEBF7"/>
            <w:tcMar>
              <w:top w:w="72" w:type="dxa"/>
              <w:left w:w="144" w:type="dxa"/>
              <w:bottom w:w="72" w:type="dxa"/>
              <w:right w:w="144" w:type="dxa"/>
            </w:tcMar>
            <w:vAlign w:val="center"/>
          </w:tcPr>
          <w:p w:rsidR="004D3BAF" w:rsidRPr="001C62FC" w:rsidRDefault="004D3BAF" w:rsidP="004D3BAF">
            <w:pPr>
              <w:rPr>
                <w:b/>
                <w:bCs/>
                <w:i/>
                <w:iCs/>
              </w:rPr>
            </w:pPr>
            <w:r w:rsidRPr="001C62FC">
              <w:rPr>
                <w:b/>
                <w:bCs/>
                <w:i/>
                <w:iCs/>
              </w:rPr>
              <w:t>Goal 2: Provide industry with a training system responsive to workforce needs</w:t>
            </w: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18"/>
              </w:numPr>
              <w:tabs>
                <w:tab w:val="num" w:pos="720"/>
              </w:tabs>
              <w:rPr>
                <w:bCs/>
                <w:i/>
                <w:iCs/>
              </w:rPr>
            </w:pPr>
            <w:r>
              <w:rPr>
                <w:bCs/>
                <w:i/>
                <w:iCs/>
              </w:rPr>
              <w:t>Continue the regional real-time</w:t>
            </w:r>
            <w:r w:rsidRPr="001C62FC">
              <w:rPr>
                <w:bCs/>
                <w:i/>
                <w:iCs/>
              </w:rPr>
              <w:t xml:space="preserve"> Mass BizWorks “response-team” to serve as the connection between businesses in need and system partners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19"/>
              </w:numPr>
              <w:tabs>
                <w:tab w:val="num" w:pos="720"/>
              </w:tabs>
              <w:rPr>
                <w:bCs/>
                <w:i/>
                <w:iCs/>
              </w:rPr>
            </w:pPr>
            <w:r w:rsidRPr="001C62FC">
              <w:rPr>
                <w:bCs/>
                <w:i/>
                <w:iCs/>
              </w:rPr>
              <w:t xml:space="preserve">Integrate business need feedback into regional Youth Council, Career Center, and partner program development processes </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0"/>
              </w:numPr>
              <w:tabs>
                <w:tab w:val="num" w:pos="720"/>
              </w:tabs>
              <w:rPr>
                <w:bCs/>
                <w:i/>
                <w:iCs/>
              </w:rPr>
            </w:pPr>
            <w:r>
              <w:rPr>
                <w:bCs/>
                <w:i/>
                <w:iCs/>
              </w:rPr>
              <w:t xml:space="preserve">Continue use of the </w:t>
            </w:r>
            <w:r w:rsidRPr="001C62FC">
              <w:rPr>
                <w:bCs/>
                <w:i/>
                <w:iCs/>
              </w:rPr>
              <w:t xml:space="preserve">MA EOLWD Recruitment Solutions Initiative (RSI) referral process at all of the </w:t>
            </w:r>
            <w:r w:rsidRPr="001C62FC">
              <w:rPr>
                <w:bCs/>
                <w:i/>
                <w:iCs/>
              </w:rPr>
              <w:lastRenderedPageBreak/>
              <w:t>region’s MassHire Career Centers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val="restart"/>
            <w:shd w:val="clear" w:color="auto" w:fill="DEEBF7"/>
            <w:tcMar>
              <w:top w:w="72" w:type="dxa"/>
              <w:left w:w="144" w:type="dxa"/>
              <w:bottom w:w="72" w:type="dxa"/>
              <w:right w:w="144" w:type="dxa"/>
            </w:tcMar>
            <w:vAlign w:val="center"/>
          </w:tcPr>
          <w:p w:rsidR="004D3BAF" w:rsidRPr="001C62FC" w:rsidRDefault="004D3BAF" w:rsidP="004D3BAF">
            <w:pPr>
              <w:rPr>
                <w:b/>
                <w:bCs/>
                <w:i/>
                <w:iCs/>
              </w:rPr>
            </w:pPr>
            <w:r w:rsidRPr="001C62FC">
              <w:rPr>
                <w:b/>
                <w:bCs/>
                <w:i/>
                <w:iCs/>
              </w:rPr>
              <w:t>Goal 3: Improve the foundational and work readiness/soft skills of our region’s labor force</w:t>
            </w: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1"/>
              </w:numPr>
              <w:tabs>
                <w:tab w:val="num" w:pos="720"/>
              </w:tabs>
              <w:rPr>
                <w:bCs/>
                <w:i/>
                <w:iCs/>
              </w:rPr>
            </w:pPr>
            <w:r w:rsidRPr="001C62FC">
              <w:rPr>
                <w:bCs/>
                <w:i/>
                <w:iCs/>
              </w:rPr>
              <w:t>Increase exposure to soft skills in high schools, colleges, training programs and career centers through the creation and expanded access to career readiness training materials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2"/>
              </w:numPr>
              <w:tabs>
                <w:tab w:val="num" w:pos="720"/>
              </w:tabs>
              <w:rPr>
                <w:bCs/>
                <w:i/>
                <w:iCs/>
              </w:rPr>
            </w:pPr>
            <w:r w:rsidRPr="001C62FC">
              <w:rPr>
                <w:bCs/>
                <w:i/>
                <w:iCs/>
              </w:rPr>
              <w:t>Increase career awareness activities in the region’s high schools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3"/>
              </w:numPr>
              <w:tabs>
                <w:tab w:val="num" w:pos="720"/>
              </w:tabs>
              <w:rPr>
                <w:bCs/>
                <w:i/>
                <w:iCs/>
              </w:rPr>
            </w:pPr>
            <w:r w:rsidRPr="001C62FC">
              <w:rPr>
                <w:bCs/>
                <w:i/>
                <w:iCs/>
              </w:rPr>
              <w:t>Build stronger foundational computer skills for residents (both youth and adults)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val="restart"/>
            <w:shd w:val="clear" w:color="auto" w:fill="DEEBF7"/>
            <w:tcMar>
              <w:top w:w="72" w:type="dxa"/>
              <w:left w:w="144" w:type="dxa"/>
              <w:bottom w:w="72" w:type="dxa"/>
              <w:right w:w="144" w:type="dxa"/>
            </w:tcMar>
            <w:vAlign w:val="center"/>
          </w:tcPr>
          <w:p w:rsidR="004D3BAF" w:rsidRPr="001C62FC" w:rsidRDefault="004D3BAF" w:rsidP="004D3BAF">
            <w:pPr>
              <w:rPr>
                <w:b/>
                <w:bCs/>
                <w:i/>
                <w:iCs/>
              </w:rPr>
            </w:pPr>
            <w:r w:rsidRPr="001C62FC">
              <w:rPr>
                <w:b/>
                <w:bCs/>
                <w:i/>
                <w:iCs/>
              </w:rPr>
              <w:t>Goal 4: Close the skills gap for priority industries and occupations</w:t>
            </w: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4"/>
              </w:numPr>
              <w:tabs>
                <w:tab w:val="num" w:pos="720"/>
              </w:tabs>
              <w:rPr>
                <w:bCs/>
                <w:i/>
                <w:iCs/>
              </w:rPr>
            </w:pPr>
            <w:r w:rsidRPr="001C62FC">
              <w:rPr>
                <w:bCs/>
                <w:i/>
                <w:iCs/>
              </w:rPr>
              <w:t>Establish regional baseline measures for priority industries/ occupation goals and set target goals, including:</w:t>
            </w:r>
          </w:p>
          <w:p w:rsidR="004D3BAF" w:rsidRPr="001C62FC" w:rsidRDefault="004D3BAF" w:rsidP="004D3BAF">
            <w:pPr>
              <w:numPr>
                <w:ilvl w:val="1"/>
                <w:numId w:val="24"/>
              </w:numPr>
              <w:tabs>
                <w:tab w:val="num" w:pos="1440"/>
              </w:tabs>
              <w:rPr>
                <w:bCs/>
                <w:i/>
                <w:iCs/>
              </w:rPr>
            </w:pPr>
            <w:r w:rsidRPr="001C62FC">
              <w:rPr>
                <w:bCs/>
                <w:i/>
                <w:iCs/>
              </w:rPr>
              <w:t xml:space="preserve">Decrease vacancy rate </w:t>
            </w:r>
          </w:p>
          <w:p w:rsidR="004D3BAF" w:rsidRPr="001C62FC" w:rsidRDefault="004D3BAF" w:rsidP="004D3BAF">
            <w:pPr>
              <w:numPr>
                <w:ilvl w:val="1"/>
                <w:numId w:val="24"/>
              </w:numPr>
              <w:tabs>
                <w:tab w:val="num" w:pos="1440"/>
              </w:tabs>
              <w:rPr>
                <w:bCs/>
                <w:i/>
                <w:iCs/>
              </w:rPr>
            </w:pPr>
            <w:r w:rsidRPr="001C62FC">
              <w:rPr>
                <w:bCs/>
                <w:i/>
                <w:iCs/>
              </w:rPr>
              <w:t>Increase the number of CTE program placements</w:t>
            </w:r>
          </w:p>
          <w:p w:rsidR="004D3BAF" w:rsidRPr="001C62FC" w:rsidRDefault="004D3BAF" w:rsidP="004D3BAF">
            <w:pPr>
              <w:numPr>
                <w:ilvl w:val="1"/>
                <w:numId w:val="24"/>
              </w:numPr>
              <w:tabs>
                <w:tab w:val="num" w:pos="1440"/>
              </w:tabs>
              <w:rPr>
                <w:bCs/>
                <w:i/>
                <w:iCs/>
              </w:rPr>
            </w:pPr>
            <w:r w:rsidRPr="001C62FC">
              <w:rPr>
                <w:bCs/>
                <w:i/>
                <w:iCs/>
              </w:rPr>
              <w:t>Improve the supply/demand ratio</w:t>
            </w:r>
          </w:p>
          <w:p w:rsidR="004D3BAF" w:rsidRPr="001C62FC" w:rsidRDefault="004D3BAF" w:rsidP="004D3BAF">
            <w:pPr>
              <w:numPr>
                <w:ilvl w:val="1"/>
                <w:numId w:val="24"/>
              </w:numPr>
              <w:tabs>
                <w:tab w:val="num" w:pos="1440"/>
              </w:tabs>
              <w:rPr>
                <w:bCs/>
                <w:i/>
                <w:iCs/>
              </w:rPr>
            </w:pPr>
            <w:r w:rsidRPr="001C62FC">
              <w:rPr>
                <w:bCs/>
                <w:i/>
                <w:iCs/>
              </w:rPr>
              <w:t>Increase the business utilization percentage rate for MassBizWorks-affiliated partner services</w:t>
            </w:r>
          </w:p>
          <w:p w:rsidR="004D3BAF" w:rsidRPr="001C62FC" w:rsidRDefault="004D3BAF" w:rsidP="004D3BAF">
            <w:pPr>
              <w:numPr>
                <w:ilvl w:val="1"/>
                <w:numId w:val="24"/>
              </w:numPr>
              <w:tabs>
                <w:tab w:val="num" w:pos="1440"/>
              </w:tabs>
              <w:rPr>
                <w:bCs/>
                <w:i/>
                <w:iCs/>
              </w:rPr>
            </w:pPr>
            <w:r w:rsidRPr="001C62FC">
              <w:rPr>
                <w:bCs/>
                <w:i/>
                <w:iCs/>
              </w:rPr>
              <w:lastRenderedPageBreak/>
              <w:t>Improve career center/WIOA Partner performance (number of businesses served, job orders, job referrals, and hiring)</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5"/>
              </w:numPr>
              <w:rPr>
                <w:bCs/>
                <w:i/>
                <w:iCs/>
              </w:rPr>
            </w:pPr>
            <w:r w:rsidRPr="001C62FC">
              <w:rPr>
                <w:bCs/>
                <w:i/>
                <w:iCs/>
              </w:rPr>
              <w:t>Expand Career Technical Education (CTE), both day and evening, for priority industries</w:t>
            </w:r>
            <w:r>
              <w:rPr>
                <w:bCs/>
                <w:i/>
                <w:iCs/>
              </w:rPr>
              <w:t xml:space="preserve">/ </w:t>
            </w:r>
            <w:r w:rsidRPr="001C62FC">
              <w:rPr>
                <w:bCs/>
                <w:i/>
                <w:iCs/>
              </w:rPr>
              <w:t>occupations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6"/>
              </w:numPr>
              <w:rPr>
                <w:bCs/>
                <w:i/>
                <w:iCs/>
              </w:rPr>
            </w:pPr>
            <w:r w:rsidRPr="001C62FC">
              <w:rPr>
                <w:bCs/>
                <w:i/>
                <w:iCs/>
              </w:rPr>
              <w:t>Increase exposure in secondary education to high priority industries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7"/>
              </w:numPr>
              <w:rPr>
                <w:bCs/>
                <w:i/>
                <w:iCs/>
              </w:rPr>
            </w:pPr>
            <w:r w:rsidRPr="001C62FC">
              <w:rPr>
                <w:bCs/>
                <w:i/>
                <w:iCs/>
              </w:rPr>
              <w:t>Expand incumbent worker career advancement and Registered Apprenticeships for priority industries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8"/>
              </w:numPr>
              <w:rPr>
                <w:bCs/>
                <w:i/>
                <w:iCs/>
              </w:rPr>
            </w:pPr>
            <w:r w:rsidRPr="001C62FC">
              <w:rPr>
                <w:bCs/>
                <w:i/>
                <w:iCs/>
              </w:rPr>
              <w:t>Increase contextualized ABE and ESOL programming that trains for high priority industries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r w:rsidR="004D3BAF" w:rsidRPr="008B37BD" w:rsidTr="00144111">
        <w:trPr>
          <w:trHeight w:val="288"/>
        </w:trPr>
        <w:tc>
          <w:tcPr>
            <w:tcW w:w="2345" w:type="dxa"/>
            <w:vMerge/>
            <w:shd w:val="clear" w:color="auto" w:fill="DEEBF7"/>
            <w:tcMar>
              <w:top w:w="72" w:type="dxa"/>
              <w:left w:w="144" w:type="dxa"/>
              <w:bottom w:w="72" w:type="dxa"/>
              <w:right w:w="144" w:type="dxa"/>
            </w:tcMar>
            <w:vAlign w:val="center"/>
          </w:tcPr>
          <w:p w:rsidR="004D3BAF" w:rsidRPr="001C62FC" w:rsidRDefault="004D3BAF" w:rsidP="004D3BAF">
            <w:pPr>
              <w:rPr>
                <w:b/>
                <w:bCs/>
                <w:i/>
                <w:iCs/>
              </w:rPr>
            </w:pPr>
          </w:p>
        </w:tc>
        <w:tc>
          <w:tcPr>
            <w:tcW w:w="3600" w:type="dxa"/>
            <w:shd w:val="clear" w:color="auto" w:fill="auto"/>
            <w:tcMar>
              <w:top w:w="72" w:type="dxa"/>
              <w:left w:w="144" w:type="dxa"/>
              <w:bottom w:w="72" w:type="dxa"/>
              <w:right w:w="144" w:type="dxa"/>
            </w:tcMar>
            <w:vAlign w:val="center"/>
          </w:tcPr>
          <w:p w:rsidR="004D3BAF" w:rsidRPr="001C62FC" w:rsidRDefault="004D3BAF" w:rsidP="004D3BAF">
            <w:pPr>
              <w:numPr>
                <w:ilvl w:val="0"/>
                <w:numId w:val="29"/>
              </w:numPr>
              <w:rPr>
                <w:bCs/>
                <w:i/>
                <w:iCs/>
              </w:rPr>
            </w:pPr>
            <w:r w:rsidRPr="001C62FC">
              <w:rPr>
                <w:bCs/>
                <w:i/>
                <w:iCs/>
              </w:rPr>
              <w:t>Expand articulation agreements between education and training institutions for priority industries/occupations</w:t>
            </w:r>
          </w:p>
        </w:tc>
        <w:tc>
          <w:tcPr>
            <w:tcW w:w="4590" w:type="dxa"/>
            <w:shd w:val="clear" w:color="auto" w:fill="auto"/>
            <w:tcMar>
              <w:top w:w="72" w:type="dxa"/>
              <w:left w:w="144" w:type="dxa"/>
              <w:bottom w:w="72" w:type="dxa"/>
              <w:right w:w="144" w:type="dxa"/>
            </w:tcMar>
            <w:vAlign w:val="center"/>
          </w:tcPr>
          <w:p w:rsidR="004D3BAF" w:rsidRPr="008B37BD" w:rsidRDefault="004D3BAF" w:rsidP="004D3BAF">
            <w:pPr>
              <w:rPr>
                <w:i/>
                <w:iCs/>
              </w:rPr>
            </w:pPr>
          </w:p>
        </w:tc>
      </w:tr>
    </w:tbl>
    <w:p w:rsidR="003908D0" w:rsidRDefault="003908D0" w:rsidP="003908D0"/>
    <w:p w:rsidR="00144111" w:rsidRDefault="00144111">
      <w:pPr>
        <w:rPr>
          <w:rFonts w:cstheme="minorHAnsi"/>
          <w:szCs w:val="22"/>
        </w:rPr>
      </w:pPr>
      <w:r>
        <w:rPr>
          <w:rFonts w:cstheme="minorHAnsi"/>
          <w:szCs w:val="22"/>
        </w:rPr>
        <w:br w:type="page"/>
      </w:r>
    </w:p>
    <w:p w:rsidR="00144111" w:rsidRDefault="00144111" w:rsidP="00144111">
      <w:pPr>
        <w:pStyle w:val="Heading5"/>
      </w:pPr>
      <w:r>
        <w:lastRenderedPageBreak/>
        <w:t>Appendix H: IMPACTS FROM COVID-19 PANDEMIC</w:t>
      </w:r>
    </w:p>
    <w:p w:rsidR="00205928" w:rsidRDefault="00205928" w:rsidP="00EF2CEC">
      <w:pPr>
        <w:rPr>
          <w:rFonts w:cstheme="minorHAnsi"/>
          <w:szCs w:val="22"/>
        </w:rPr>
      </w:pPr>
    </w:p>
    <w:p w:rsidR="00144111" w:rsidRDefault="00144111" w:rsidP="001C62FC">
      <w:pPr>
        <w:pStyle w:val="ListParagraph"/>
        <w:numPr>
          <w:ilvl w:val="0"/>
          <w:numId w:val="5"/>
        </w:numPr>
        <w:rPr>
          <w:rFonts w:cstheme="minorHAnsi"/>
          <w:szCs w:val="22"/>
        </w:rPr>
      </w:pPr>
      <w:r w:rsidRPr="00144111">
        <w:rPr>
          <w:rFonts w:cstheme="minorHAnsi"/>
          <w:szCs w:val="22"/>
        </w:rPr>
        <w:t>How have your priority industries been impacted by COVID-19?</w:t>
      </w:r>
    </w:p>
    <w:p w:rsidR="00B6453E" w:rsidRDefault="00B6453E" w:rsidP="001C62FC">
      <w:pPr>
        <w:pStyle w:val="ListParagraph"/>
        <w:numPr>
          <w:ilvl w:val="0"/>
          <w:numId w:val="6"/>
        </w:numPr>
        <w:ind w:left="1440"/>
        <w:rPr>
          <w:rFonts w:cstheme="minorHAnsi"/>
          <w:szCs w:val="22"/>
        </w:rPr>
      </w:pPr>
      <w:r>
        <w:rPr>
          <w:rFonts w:cstheme="minorHAnsi"/>
          <w:szCs w:val="22"/>
        </w:rPr>
        <w:t>Our manufacturing sector has largely stayed the same as many companies kept up production or switched to making needed supplies/equipment for the pandemic</w:t>
      </w:r>
      <w:r w:rsidR="004D3BAF">
        <w:rPr>
          <w:rFonts w:cstheme="minorHAnsi"/>
          <w:szCs w:val="22"/>
        </w:rPr>
        <w:t>, however the onset of the pandemic and increased benefits has exacerbated the staffing shortage that existed before this crisis.</w:t>
      </w:r>
    </w:p>
    <w:p w:rsidR="00144111" w:rsidRDefault="00B6453E" w:rsidP="001C62FC">
      <w:pPr>
        <w:pStyle w:val="ListParagraph"/>
        <w:numPr>
          <w:ilvl w:val="0"/>
          <w:numId w:val="6"/>
        </w:numPr>
        <w:ind w:left="1440"/>
        <w:rPr>
          <w:rFonts w:cstheme="minorHAnsi"/>
          <w:szCs w:val="22"/>
        </w:rPr>
      </w:pPr>
      <w:r>
        <w:rPr>
          <w:rFonts w:cstheme="minorHAnsi"/>
          <w:szCs w:val="22"/>
        </w:rPr>
        <w:t>The need for frontline allied health staff (certified nurses, phlebotomy techs, home health aides) has worsened the staff shortage.</w:t>
      </w:r>
      <w:r w:rsidR="007E4080">
        <w:rPr>
          <w:rFonts w:cstheme="minorHAnsi"/>
          <w:szCs w:val="22"/>
        </w:rPr>
        <w:t xml:space="preserve"> Unfortunately, many training programs have </w:t>
      </w:r>
      <w:r w:rsidR="004D3BAF">
        <w:rPr>
          <w:rFonts w:cstheme="minorHAnsi"/>
          <w:szCs w:val="22"/>
        </w:rPr>
        <w:t xml:space="preserve">also </w:t>
      </w:r>
      <w:r w:rsidR="007E4080">
        <w:rPr>
          <w:rFonts w:cstheme="minorHAnsi"/>
          <w:szCs w:val="22"/>
        </w:rPr>
        <w:t>had to cease operations during the outbreak</w:t>
      </w:r>
      <w:r w:rsidR="004D3BAF">
        <w:rPr>
          <w:rFonts w:cstheme="minorHAnsi"/>
          <w:szCs w:val="22"/>
        </w:rPr>
        <w:t>, decreasing potential new staff</w:t>
      </w:r>
      <w:r w:rsidR="007E4080">
        <w:rPr>
          <w:rFonts w:cstheme="minorHAnsi"/>
          <w:szCs w:val="22"/>
        </w:rPr>
        <w:t>.</w:t>
      </w:r>
      <w:r w:rsidR="004D3BAF">
        <w:rPr>
          <w:rFonts w:cstheme="minorHAnsi"/>
          <w:szCs w:val="22"/>
        </w:rPr>
        <w:t xml:space="preserve"> This challenge is being addressed through the State’s new long term care staffing policy (creation of new patient care technician role and bonus pay for new hires) and outreach portal.</w:t>
      </w:r>
    </w:p>
    <w:p w:rsidR="00B6453E" w:rsidRPr="007E4080" w:rsidRDefault="007E4080" w:rsidP="001C62FC">
      <w:pPr>
        <w:pStyle w:val="ListParagraph"/>
        <w:numPr>
          <w:ilvl w:val="0"/>
          <w:numId w:val="6"/>
        </w:numPr>
        <w:ind w:left="1440"/>
        <w:rPr>
          <w:rFonts w:cstheme="minorHAnsi"/>
          <w:szCs w:val="22"/>
        </w:rPr>
      </w:pPr>
      <w:r w:rsidRPr="007E4080">
        <w:rPr>
          <w:rFonts w:cstheme="minorHAnsi"/>
          <w:szCs w:val="22"/>
        </w:rPr>
        <w:t>The transportation/logistics/warehousing sector has likewise stayed active as an industry during the pandemic and has continued hiring logistics, w</w:t>
      </w:r>
      <w:r w:rsidR="004D3BAF">
        <w:rPr>
          <w:rFonts w:cstheme="minorHAnsi"/>
          <w:szCs w:val="22"/>
        </w:rPr>
        <w:t>a</w:t>
      </w:r>
      <w:r w:rsidRPr="007E4080">
        <w:rPr>
          <w:rFonts w:cstheme="minorHAnsi"/>
          <w:szCs w:val="22"/>
        </w:rPr>
        <w:t>re</w:t>
      </w:r>
      <w:r w:rsidR="004D3BAF">
        <w:rPr>
          <w:rFonts w:cstheme="minorHAnsi"/>
          <w:szCs w:val="22"/>
        </w:rPr>
        <w:t>housing, and commercial drivers.</w:t>
      </w:r>
    </w:p>
    <w:p w:rsidR="00144111" w:rsidRDefault="00144111" w:rsidP="00144111">
      <w:pPr>
        <w:pStyle w:val="ListParagraph"/>
        <w:ind w:left="1440"/>
        <w:rPr>
          <w:rFonts w:cstheme="minorHAnsi"/>
          <w:szCs w:val="22"/>
        </w:rPr>
      </w:pPr>
    </w:p>
    <w:p w:rsidR="00144111" w:rsidRDefault="00144111" w:rsidP="001C62FC">
      <w:pPr>
        <w:pStyle w:val="ListParagraph"/>
        <w:numPr>
          <w:ilvl w:val="0"/>
          <w:numId w:val="5"/>
        </w:numPr>
        <w:rPr>
          <w:rFonts w:cstheme="minorHAnsi"/>
          <w:szCs w:val="22"/>
        </w:rPr>
      </w:pPr>
      <w:r w:rsidRPr="00144111">
        <w:rPr>
          <w:rFonts w:cstheme="minorHAnsi"/>
          <w:szCs w:val="22"/>
        </w:rPr>
        <w:t xml:space="preserve">At this time, what do you envision to be the top 3-5 priority occupations impacted by COVID 19? </w:t>
      </w:r>
    </w:p>
    <w:p w:rsidR="000262BF" w:rsidRDefault="00B6453E" w:rsidP="00144111">
      <w:pPr>
        <w:pStyle w:val="ListParagraph"/>
        <w:ind w:left="1440"/>
        <w:rPr>
          <w:rFonts w:cstheme="minorHAnsi"/>
          <w:szCs w:val="22"/>
        </w:rPr>
      </w:pPr>
      <w:r w:rsidRPr="00B6453E">
        <w:rPr>
          <w:rFonts w:cstheme="minorHAnsi"/>
          <w:szCs w:val="22"/>
        </w:rPr>
        <w:t>The five occupations with the most claimants are</w:t>
      </w:r>
      <w:r w:rsidR="000262BF">
        <w:rPr>
          <w:rFonts w:cstheme="minorHAnsi"/>
          <w:szCs w:val="22"/>
        </w:rPr>
        <w:t>:</w:t>
      </w:r>
    </w:p>
    <w:p w:rsidR="000262BF" w:rsidRDefault="00B6453E" w:rsidP="00144111">
      <w:pPr>
        <w:pStyle w:val="ListParagraph"/>
        <w:ind w:left="1440"/>
        <w:rPr>
          <w:rFonts w:cstheme="minorHAnsi"/>
          <w:szCs w:val="22"/>
        </w:rPr>
      </w:pPr>
      <w:r w:rsidRPr="00B6453E">
        <w:rPr>
          <w:rFonts w:cstheme="minorHAnsi"/>
          <w:szCs w:val="22"/>
        </w:rPr>
        <w:t>1) Food Preparation and Serving Related,</w:t>
      </w:r>
      <w:r w:rsidR="005205B4">
        <w:rPr>
          <w:rFonts w:cstheme="minorHAnsi"/>
          <w:szCs w:val="22"/>
        </w:rPr>
        <w:t xml:space="preserve"> (including hospitality workers)</w:t>
      </w:r>
      <w:r w:rsidRPr="00B6453E">
        <w:rPr>
          <w:rFonts w:cstheme="minorHAnsi"/>
          <w:szCs w:val="22"/>
        </w:rPr>
        <w:t xml:space="preserve"> </w:t>
      </w:r>
    </w:p>
    <w:p w:rsidR="000262BF" w:rsidRDefault="00B6453E" w:rsidP="00144111">
      <w:pPr>
        <w:pStyle w:val="ListParagraph"/>
        <w:ind w:left="1440"/>
        <w:rPr>
          <w:rFonts w:cstheme="minorHAnsi"/>
          <w:szCs w:val="22"/>
        </w:rPr>
      </w:pPr>
      <w:r w:rsidRPr="00B6453E">
        <w:rPr>
          <w:rFonts w:cstheme="minorHAnsi"/>
          <w:szCs w:val="22"/>
        </w:rPr>
        <w:t>2) Const</w:t>
      </w:r>
      <w:r w:rsidR="005205B4">
        <w:rPr>
          <w:rFonts w:cstheme="minorHAnsi"/>
          <w:szCs w:val="22"/>
        </w:rPr>
        <w:t xml:space="preserve">ruction </w:t>
      </w:r>
      <w:r w:rsidRPr="00B6453E">
        <w:rPr>
          <w:rFonts w:cstheme="minorHAnsi"/>
          <w:szCs w:val="22"/>
        </w:rPr>
        <w:t xml:space="preserve"> </w:t>
      </w:r>
    </w:p>
    <w:p w:rsidR="000262BF" w:rsidRDefault="00B6453E" w:rsidP="00144111">
      <w:pPr>
        <w:pStyle w:val="ListParagraph"/>
        <w:ind w:left="1440"/>
        <w:rPr>
          <w:rFonts w:cstheme="minorHAnsi"/>
          <w:szCs w:val="22"/>
        </w:rPr>
      </w:pPr>
      <w:r w:rsidRPr="00B6453E">
        <w:rPr>
          <w:rFonts w:cstheme="minorHAnsi"/>
          <w:szCs w:val="22"/>
        </w:rPr>
        <w:t xml:space="preserve">3) Building and Grounds Cleaning &amp; Maintenance, </w:t>
      </w:r>
    </w:p>
    <w:p w:rsidR="000262BF" w:rsidRDefault="000262BF" w:rsidP="00144111">
      <w:pPr>
        <w:pStyle w:val="ListParagraph"/>
        <w:ind w:left="1440"/>
        <w:rPr>
          <w:rFonts w:cstheme="minorHAnsi"/>
          <w:szCs w:val="22"/>
        </w:rPr>
      </w:pPr>
      <w:r>
        <w:rPr>
          <w:rFonts w:cstheme="minorHAnsi"/>
          <w:szCs w:val="22"/>
        </w:rPr>
        <w:t>4) Management</w:t>
      </w:r>
      <w:r w:rsidR="005205B4">
        <w:rPr>
          <w:rFonts w:cstheme="minorHAnsi"/>
          <w:szCs w:val="22"/>
        </w:rPr>
        <w:t xml:space="preserve"> – general office</w:t>
      </w:r>
    </w:p>
    <w:p w:rsidR="00144111" w:rsidRDefault="00B6453E" w:rsidP="00144111">
      <w:pPr>
        <w:pStyle w:val="ListParagraph"/>
        <w:ind w:left="1440"/>
        <w:rPr>
          <w:rFonts w:cstheme="minorHAnsi"/>
          <w:szCs w:val="22"/>
        </w:rPr>
      </w:pPr>
      <w:r w:rsidRPr="00B6453E">
        <w:rPr>
          <w:rFonts w:cstheme="minorHAnsi"/>
          <w:szCs w:val="22"/>
        </w:rPr>
        <w:t>5) Office &amp; Administrative Support.</w:t>
      </w:r>
    </w:p>
    <w:p w:rsidR="00B6453E" w:rsidRPr="00144111" w:rsidRDefault="00B6453E" w:rsidP="00144111">
      <w:pPr>
        <w:pStyle w:val="ListParagraph"/>
        <w:ind w:left="1440"/>
        <w:rPr>
          <w:rFonts w:cstheme="minorHAnsi"/>
          <w:szCs w:val="22"/>
        </w:rPr>
      </w:pPr>
    </w:p>
    <w:p w:rsidR="00144111" w:rsidRDefault="00144111" w:rsidP="005205B4">
      <w:pPr>
        <w:pStyle w:val="ListParagraph"/>
        <w:numPr>
          <w:ilvl w:val="0"/>
          <w:numId w:val="5"/>
        </w:numPr>
        <w:rPr>
          <w:rFonts w:cstheme="minorHAnsi"/>
          <w:szCs w:val="22"/>
        </w:rPr>
      </w:pPr>
      <w:r w:rsidRPr="00144111">
        <w:rPr>
          <w:rFonts w:cstheme="minorHAnsi"/>
          <w:szCs w:val="22"/>
        </w:rPr>
        <w:t>What education/training programs in your region are still available and able to retrain the unemployed population for job openings in your region?</w:t>
      </w:r>
    </w:p>
    <w:p w:rsidR="00FB7407" w:rsidRDefault="00FB7407" w:rsidP="00144111">
      <w:pPr>
        <w:pStyle w:val="ListParagraph"/>
        <w:ind w:left="1440"/>
        <w:rPr>
          <w:rFonts w:cstheme="minorHAnsi"/>
          <w:szCs w:val="22"/>
        </w:rPr>
      </w:pPr>
      <w:r>
        <w:rPr>
          <w:rFonts w:cstheme="minorHAnsi"/>
          <w:szCs w:val="22"/>
        </w:rPr>
        <w:t>The Career Centers are offering access to a variety of basic career preparation related classes available online thro</w:t>
      </w:r>
      <w:r w:rsidR="005205B4">
        <w:rPr>
          <w:rFonts w:cstheme="minorHAnsi"/>
          <w:szCs w:val="22"/>
        </w:rPr>
        <w:t>ugh such organizations as Goodw</w:t>
      </w:r>
      <w:r>
        <w:rPr>
          <w:rFonts w:cstheme="minorHAnsi"/>
          <w:szCs w:val="22"/>
        </w:rPr>
        <w:t xml:space="preserve">ill (LearnFree courses), as well as </w:t>
      </w:r>
      <w:r w:rsidR="00DB0606">
        <w:rPr>
          <w:rFonts w:cstheme="minorHAnsi"/>
          <w:szCs w:val="22"/>
        </w:rPr>
        <w:t xml:space="preserve">discounted </w:t>
      </w:r>
      <w:r>
        <w:rPr>
          <w:rFonts w:cstheme="minorHAnsi"/>
          <w:szCs w:val="22"/>
        </w:rPr>
        <w:t>educational courses throu</w:t>
      </w:r>
      <w:r w:rsidR="005205B4">
        <w:rPr>
          <w:rFonts w:cstheme="minorHAnsi"/>
          <w:szCs w:val="22"/>
        </w:rPr>
        <w:t xml:space="preserve">gh EdEx, </w:t>
      </w:r>
      <w:r w:rsidR="00DB0606">
        <w:rPr>
          <w:rFonts w:cstheme="minorHAnsi"/>
          <w:szCs w:val="22"/>
        </w:rPr>
        <w:t xml:space="preserve">Coursera, </w:t>
      </w:r>
      <w:r w:rsidR="005205B4">
        <w:rPr>
          <w:rFonts w:cstheme="minorHAnsi"/>
          <w:szCs w:val="22"/>
        </w:rPr>
        <w:t>Worcester</w:t>
      </w:r>
      <w:r>
        <w:rPr>
          <w:rFonts w:cstheme="minorHAnsi"/>
          <w:szCs w:val="22"/>
        </w:rPr>
        <w:t xml:space="preserve"> Night Life, Quinsigamond Community College</w:t>
      </w:r>
      <w:r w:rsidR="00DB0606">
        <w:rPr>
          <w:rFonts w:cstheme="minorHAnsi"/>
          <w:szCs w:val="22"/>
        </w:rPr>
        <w:t xml:space="preserve"> (QCC)</w:t>
      </w:r>
      <w:r>
        <w:rPr>
          <w:rFonts w:cstheme="minorHAnsi"/>
          <w:szCs w:val="22"/>
        </w:rPr>
        <w:t>, and Mount Wachusett Community College</w:t>
      </w:r>
      <w:r w:rsidR="00DB05CC">
        <w:rPr>
          <w:rFonts w:cstheme="minorHAnsi"/>
          <w:szCs w:val="22"/>
        </w:rPr>
        <w:t xml:space="preserve">, </w:t>
      </w:r>
      <w:r w:rsidR="005205B4">
        <w:rPr>
          <w:rFonts w:cstheme="minorHAnsi"/>
          <w:szCs w:val="22"/>
        </w:rPr>
        <w:t>as well as our region’s two universities, Fitchburg State and Worcester State.</w:t>
      </w:r>
      <w:r w:rsidR="00DB0606">
        <w:rPr>
          <w:rFonts w:cstheme="minorHAnsi"/>
          <w:szCs w:val="22"/>
        </w:rPr>
        <w:t xml:space="preserve">  These include the following free courses through QCC:</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Managing the Virtual Workplace – Tips &amp; Strategies</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Crisis Management</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Employee Accountability</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Microsoft Skype for Business</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Creating Winning Webinars-Getting Your Message Out</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Successfully Managing Change</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Excel 2016 Part 1</w:t>
      </w:r>
    </w:p>
    <w:p w:rsidR="00DB0606" w:rsidRPr="00DB0606" w:rsidRDefault="00DB0606" w:rsidP="00DB0606">
      <w:pPr>
        <w:pStyle w:val="ListParagraph"/>
        <w:ind w:left="2160"/>
        <w:rPr>
          <w:rFonts w:cstheme="minorHAnsi"/>
          <w:szCs w:val="22"/>
        </w:rPr>
      </w:pPr>
      <w:r w:rsidRPr="00DB0606">
        <w:rPr>
          <w:rFonts w:cstheme="minorHAnsi"/>
          <w:szCs w:val="22"/>
        </w:rPr>
        <w:lastRenderedPageBreak/>
        <w:t>•</w:t>
      </w:r>
      <w:r w:rsidRPr="00DB0606">
        <w:rPr>
          <w:rFonts w:cstheme="minorHAnsi"/>
          <w:szCs w:val="22"/>
        </w:rPr>
        <w:tab/>
        <w:t>Excel 2016 Part 2</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Excel 2016 Part 3</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Customer Service Training: Managing Customer Service</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Call Center Training</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Stress Management</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Office 365 Part 1</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Office 365 Part 2</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Microsoft Teams</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Social Selling for Small Business</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Building a Brand on Social Media</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Communications for Small Business</w:t>
      </w:r>
    </w:p>
    <w:p w:rsidR="00DB0606" w:rsidRP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Leadership Skills for Supervisors</w:t>
      </w:r>
    </w:p>
    <w:p w:rsidR="00DB0606" w:rsidRDefault="00DB0606" w:rsidP="00DB0606">
      <w:pPr>
        <w:pStyle w:val="ListParagraph"/>
        <w:ind w:left="2160"/>
        <w:rPr>
          <w:rFonts w:cstheme="minorHAnsi"/>
          <w:szCs w:val="22"/>
        </w:rPr>
      </w:pPr>
      <w:r w:rsidRPr="00DB0606">
        <w:rPr>
          <w:rFonts w:cstheme="minorHAnsi"/>
          <w:szCs w:val="22"/>
        </w:rPr>
        <w:t>•</w:t>
      </w:r>
      <w:r w:rsidRPr="00DB0606">
        <w:rPr>
          <w:rFonts w:cstheme="minorHAnsi"/>
          <w:szCs w:val="22"/>
        </w:rPr>
        <w:tab/>
        <w:t>Effective Performance Reviews</w:t>
      </w:r>
    </w:p>
    <w:p w:rsidR="00FB7407" w:rsidRDefault="00FB7407" w:rsidP="00144111">
      <w:pPr>
        <w:pStyle w:val="ListParagraph"/>
        <w:ind w:left="1440"/>
        <w:rPr>
          <w:rFonts w:cstheme="minorHAnsi"/>
          <w:szCs w:val="22"/>
        </w:rPr>
      </w:pPr>
    </w:p>
    <w:p w:rsidR="00FB7407" w:rsidRDefault="00FB7407" w:rsidP="00FB7407">
      <w:pPr>
        <w:pStyle w:val="ListParagraph"/>
        <w:ind w:left="1440"/>
        <w:rPr>
          <w:rFonts w:cstheme="minorHAnsi"/>
          <w:szCs w:val="22"/>
        </w:rPr>
      </w:pPr>
      <w:r>
        <w:rPr>
          <w:rFonts w:cstheme="minorHAnsi"/>
          <w:szCs w:val="22"/>
        </w:rPr>
        <w:t xml:space="preserve">Additionally, there are a number of career technical training </w:t>
      </w:r>
      <w:r w:rsidR="005205B4">
        <w:rPr>
          <w:rFonts w:cstheme="minorHAnsi"/>
          <w:szCs w:val="22"/>
        </w:rPr>
        <w:t xml:space="preserve">related to our priority occupations that are </w:t>
      </w:r>
      <w:r>
        <w:rPr>
          <w:rFonts w:cstheme="minorHAnsi"/>
          <w:szCs w:val="22"/>
        </w:rPr>
        <w:t>still being offered, these include:</w:t>
      </w:r>
    </w:p>
    <w:p w:rsidR="00DB05CC" w:rsidRDefault="00DB05CC" w:rsidP="00DB05CC">
      <w:pPr>
        <w:pStyle w:val="ListParagraph"/>
        <w:numPr>
          <w:ilvl w:val="0"/>
          <w:numId w:val="7"/>
        </w:numPr>
        <w:rPr>
          <w:rFonts w:cstheme="minorHAnsi"/>
          <w:szCs w:val="22"/>
        </w:rPr>
      </w:pPr>
      <w:r>
        <w:rPr>
          <w:rFonts w:cstheme="minorHAnsi"/>
          <w:szCs w:val="22"/>
        </w:rPr>
        <w:t>EME</w:t>
      </w:r>
      <w:r w:rsidR="00F416B6">
        <w:rPr>
          <w:rFonts w:cstheme="minorHAnsi"/>
          <w:szCs w:val="22"/>
        </w:rPr>
        <w:t xml:space="preserve">RGENCY MEDICAL TECHNICIAN (EMT); </w:t>
      </w:r>
      <w:r>
        <w:rPr>
          <w:rFonts w:cstheme="minorHAnsi"/>
          <w:szCs w:val="22"/>
        </w:rPr>
        <w:t>training (Mount Wachusett Community College)</w:t>
      </w:r>
    </w:p>
    <w:p w:rsidR="00F968AD" w:rsidRPr="00DB05CC" w:rsidRDefault="00FB7407" w:rsidP="00DB05CC">
      <w:pPr>
        <w:pStyle w:val="ListParagraph"/>
        <w:numPr>
          <w:ilvl w:val="0"/>
          <w:numId w:val="7"/>
        </w:numPr>
        <w:rPr>
          <w:rFonts w:cstheme="minorHAnsi"/>
          <w:szCs w:val="22"/>
        </w:rPr>
      </w:pPr>
      <w:r w:rsidRPr="00FB7407">
        <w:rPr>
          <w:rFonts w:cstheme="minorHAnsi"/>
          <w:szCs w:val="22"/>
        </w:rPr>
        <w:t>PHARMACY TECHNICIAN: CVS PRE-APPRENTICE TRAINING</w:t>
      </w:r>
      <w:r w:rsidR="00F968AD">
        <w:rPr>
          <w:rFonts w:cstheme="minorHAnsi"/>
          <w:szCs w:val="22"/>
        </w:rPr>
        <w:t>;</w:t>
      </w:r>
      <w:r w:rsidRPr="00FB7407">
        <w:rPr>
          <w:rFonts w:cstheme="minorHAnsi"/>
          <w:szCs w:val="22"/>
        </w:rPr>
        <w:t xml:space="preserve"> </w:t>
      </w:r>
      <w:r w:rsidR="001A3151">
        <w:rPr>
          <w:rFonts w:cstheme="minorHAnsi"/>
          <w:szCs w:val="22"/>
        </w:rPr>
        <w:t>(</w:t>
      </w:r>
      <w:r w:rsidRPr="001A3151">
        <w:rPr>
          <w:rFonts w:cstheme="minorHAnsi"/>
          <w:szCs w:val="22"/>
        </w:rPr>
        <w:t>MCRWB</w:t>
      </w:r>
      <w:r w:rsidR="001A3151">
        <w:rPr>
          <w:rFonts w:cstheme="minorHAnsi"/>
          <w:szCs w:val="22"/>
        </w:rPr>
        <w:t>)</w:t>
      </w:r>
    </w:p>
    <w:p w:rsidR="00F968AD" w:rsidRDefault="00FB7407" w:rsidP="001C62FC">
      <w:pPr>
        <w:pStyle w:val="ListParagraph"/>
        <w:numPr>
          <w:ilvl w:val="0"/>
          <w:numId w:val="7"/>
        </w:numPr>
        <w:rPr>
          <w:rFonts w:cstheme="minorHAnsi"/>
          <w:szCs w:val="22"/>
        </w:rPr>
      </w:pPr>
      <w:r w:rsidRPr="00F968AD">
        <w:rPr>
          <w:rFonts w:cstheme="minorHAnsi"/>
          <w:szCs w:val="22"/>
        </w:rPr>
        <w:t>QUALITY- LEAN</w:t>
      </w:r>
      <w:r w:rsidR="00F968AD" w:rsidRPr="00F968AD">
        <w:rPr>
          <w:rFonts w:cstheme="minorHAnsi"/>
          <w:szCs w:val="22"/>
        </w:rPr>
        <w:t xml:space="preserve"> SIX SIGMA YELLOW BELT TRAINING; (</w:t>
      </w:r>
      <w:r w:rsidRPr="00F968AD">
        <w:rPr>
          <w:rFonts w:cstheme="minorHAnsi"/>
          <w:szCs w:val="22"/>
        </w:rPr>
        <w:t>Mount Wachusett Community College</w:t>
      </w:r>
      <w:r w:rsidR="00F968AD" w:rsidRPr="00F968AD">
        <w:rPr>
          <w:rFonts w:cstheme="minorHAnsi"/>
          <w:szCs w:val="22"/>
        </w:rPr>
        <w:t>)</w:t>
      </w:r>
    </w:p>
    <w:p w:rsidR="00F968AD" w:rsidRDefault="00FB7407" w:rsidP="001C62FC">
      <w:pPr>
        <w:pStyle w:val="ListParagraph"/>
        <w:numPr>
          <w:ilvl w:val="0"/>
          <w:numId w:val="7"/>
        </w:numPr>
        <w:rPr>
          <w:rFonts w:cstheme="minorHAnsi"/>
          <w:szCs w:val="22"/>
        </w:rPr>
      </w:pPr>
      <w:r w:rsidRPr="00F968AD">
        <w:rPr>
          <w:rFonts w:cstheme="minorHAnsi"/>
          <w:szCs w:val="22"/>
        </w:rPr>
        <w:t xml:space="preserve">COMPUTER </w:t>
      </w:r>
      <w:r w:rsidR="00F968AD">
        <w:rPr>
          <w:rFonts w:cstheme="minorHAnsi"/>
          <w:szCs w:val="22"/>
        </w:rPr>
        <w:t>AUTOMATED DESIGN (CAD) Training; (</w:t>
      </w:r>
      <w:r w:rsidRPr="00F968AD">
        <w:rPr>
          <w:rFonts w:cstheme="minorHAnsi"/>
          <w:szCs w:val="22"/>
        </w:rPr>
        <w:t xml:space="preserve">Mount Wachusett Community College </w:t>
      </w:r>
      <w:r w:rsidR="00F968AD">
        <w:rPr>
          <w:rFonts w:cstheme="minorHAnsi"/>
          <w:szCs w:val="22"/>
        </w:rPr>
        <w:t>)</w:t>
      </w:r>
    </w:p>
    <w:p w:rsidR="00FB7407" w:rsidRDefault="00FB7407" w:rsidP="001C62FC">
      <w:pPr>
        <w:pStyle w:val="ListParagraph"/>
        <w:numPr>
          <w:ilvl w:val="0"/>
          <w:numId w:val="7"/>
        </w:numPr>
        <w:rPr>
          <w:rFonts w:cstheme="minorHAnsi"/>
          <w:szCs w:val="22"/>
        </w:rPr>
      </w:pPr>
      <w:r w:rsidRPr="00F968AD">
        <w:rPr>
          <w:rFonts w:cstheme="minorHAnsi"/>
          <w:szCs w:val="22"/>
        </w:rPr>
        <w:t>MANUFACTUR</w:t>
      </w:r>
      <w:r w:rsidR="00F968AD">
        <w:rPr>
          <w:rFonts w:cstheme="minorHAnsi"/>
          <w:szCs w:val="22"/>
        </w:rPr>
        <w:t>ING ESSENTIALS SUPERVISOR CLASS; (</w:t>
      </w:r>
      <w:r w:rsidRPr="00F968AD">
        <w:rPr>
          <w:rFonts w:cstheme="minorHAnsi"/>
          <w:szCs w:val="22"/>
        </w:rPr>
        <w:t>Quinsigamond Community College</w:t>
      </w:r>
      <w:r w:rsidR="00F968AD">
        <w:rPr>
          <w:rFonts w:cstheme="minorHAnsi"/>
          <w:szCs w:val="22"/>
        </w:rPr>
        <w:t>)</w:t>
      </w:r>
      <w:r w:rsidRPr="00F968AD">
        <w:rPr>
          <w:rFonts w:cstheme="minorHAnsi"/>
          <w:szCs w:val="22"/>
        </w:rPr>
        <w:t xml:space="preserve"> </w:t>
      </w:r>
    </w:p>
    <w:p w:rsidR="000C3470" w:rsidRDefault="000C3470" w:rsidP="003F48DF">
      <w:pPr>
        <w:pStyle w:val="ListParagraph"/>
        <w:numPr>
          <w:ilvl w:val="0"/>
          <w:numId w:val="7"/>
        </w:numPr>
        <w:rPr>
          <w:rFonts w:cstheme="minorHAnsi"/>
          <w:szCs w:val="22"/>
        </w:rPr>
      </w:pPr>
      <w:r w:rsidRPr="00D23D51">
        <w:rPr>
          <w:rFonts w:cstheme="minorHAnsi"/>
          <w:szCs w:val="22"/>
        </w:rPr>
        <w:t>MANUFACTURING – BASIC ACHINE OPERATION; (Quinsigamond Community College)</w:t>
      </w:r>
    </w:p>
    <w:p w:rsidR="00F416B6" w:rsidRPr="00D23D51" w:rsidRDefault="00F416B6" w:rsidP="003F48DF">
      <w:pPr>
        <w:pStyle w:val="ListParagraph"/>
        <w:numPr>
          <w:ilvl w:val="0"/>
          <w:numId w:val="7"/>
        </w:numPr>
        <w:rPr>
          <w:rFonts w:cstheme="minorHAnsi"/>
          <w:szCs w:val="22"/>
        </w:rPr>
      </w:pPr>
      <w:r>
        <w:rPr>
          <w:rFonts w:cstheme="minorHAnsi"/>
          <w:szCs w:val="22"/>
        </w:rPr>
        <w:t>COMMERCIAL DRIVER’S LICENSE TRAINING; (Worcester Jobs Fund)</w:t>
      </w:r>
    </w:p>
    <w:p w:rsidR="00144111" w:rsidRDefault="00FB7407" w:rsidP="00144111">
      <w:pPr>
        <w:pStyle w:val="ListParagraph"/>
        <w:ind w:left="1440"/>
        <w:rPr>
          <w:rFonts w:cstheme="minorHAnsi"/>
          <w:szCs w:val="22"/>
        </w:rPr>
      </w:pPr>
      <w:r w:rsidRPr="00FB7407">
        <w:rPr>
          <w:rFonts w:cstheme="minorHAnsi"/>
          <w:szCs w:val="22"/>
        </w:rPr>
        <w:t xml:space="preserve"> </w:t>
      </w:r>
    </w:p>
    <w:p w:rsidR="00144111" w:rsidRDefault="00144111" w:rsidP="005205B4">
      <w:pPr>
        <w:pStyle w:val="ListParagraph"/>
        <w:numPr>
          <w:ilvl w:val="0"/>
          <w:numId w:val="5"/>
        </w:numPr>
        <w:rPr>
          <w:rFonts w:cstheme="minorHAnsi"/>
          <w:szCs w:val="22"/>
        </w:rPr>
      </w:pPr>
      <w:r w:rsidRPr="00144111">
        <w:rPr>
          <w:rFonts w:cstheme="minorHAnsi"/>
          <w:szCs w:val="22"/>
        </w:rPr>
        <w:t>What are the overall top 3 cha</w:t>
      </w:r>
      <w:r>
        <w:rPr>
          <w:rFonts w:cstheme="minorHAnsi"/>
          <w:szCs w:val="22"/>
        </w:rPr>
        <w:t xml:space="preserve">llenges you anticipate in FY21 </w:t>
      </w:r>
      <w:r w:rsidRPr="00144111">
        <w:rPr>
          <w:rFonts w:cstheme="minorHAnsi"/>
          <w:szCs w:val="22"/>
        </w:rPr>
        <w:t>facing in deploying training solutions?</w:t>
      </w:r>
    </w:p>
    <w:p w:rsidR="00144111" w:rsidRDefault="00144111" w:rsidP="001C62FC">
      <w:pPr>
        <w:pStyle w:val="ListParagraph"/>
        <w:numPr>
          <w:ilvl w:val="2"/>
          <w:numId w:val="4"/>
        </w:numPr>
        <w:rPr>
          <w:rFonts w:cstheme="minorHAnsi"/>
          <w:szCs w:val="22"/>
        </w:rPr>
      </w:pPr>
      <w:r>
        <w:rPr>
          <w:rFonts w:cstheme="minorHAnsi"/>
          <w:szCs w:val="22"/>
        </w:rPr>
        <w:t xml:space="preserve">Large upheaval of front line staff that will not have a job to go back that are not job seeking in the short term and not sure where to go </w:t>
      </w:r>
      <w:r w:rsidR="00D23D51">
        <w:rPr>
          <w:rFonts w:cstheme="minorHAnsi"/>
          <w:szCs w:val="22"/>
        </w:rPr>
        <w:t>following the end of restrictions</w:t>
      </w:r>
      <w:r>
        <w:rPr>
          <w:rFonts w:cstheme="minorHAnsi"/>
          <w:szCs w:val="22"/>
        </w:rPr>
        <w:t>– what field to go into</w:t>
      </w:r>
    </w:p>
    <w:p w:rsidR="00144111" w:rsidRDefault="00144111" w:rsidP="001C62FC">
      <w:pPr>
        <w:pStyle w:val="ListParagraph"/>
        <w:numPr>
          <w:ilvl w:val="2"/>
          <w:numId w:val="4"/>
        </w:numPr>
        <w:rPr>
          <w:rFonts w:cstheme="minorHAnsi"/>
          <w:szCs w:val="22"/>
        </w:rPr>
      </w:pPr>
      <w:r w:rsidRPr="005D59CA">
        <w:rPr>
          <w:rFonts w:cstheme="minorHAnsi"/>
          <w:szCs w:val="22"/>
        </w:rPr>
        <w:t>State res</w:t>
      </w:r>
      <w:r w:rsidR="005D59CA" w:rsidRPr="005D59CA">
        <w:rPr>
          <w:rFonts w:cstheme="minorHAnsi"/>
          <w:szCs w:val="22"/>
        </w:rPr>
        <w:t>ources for training may</w:t>
      </w:r>
      <w:r w:rsidRPr="005D59CA">
        <w:rPr>
          <w:rFonts w:cstheme="minorHAnsi"/>
          <w:szCs w:val="22"/>
        </w:rPr>
        <w:t xml:space="preserve"> be significantly reduced due to the pandemic’s drastic </w:t>
      </w:r>
      <w:r w:rsidR="005D59CA">
        <w:rPr>
          <w:rFonts w:cstheme="minorHAnsi"/>
          <w:szCs w:val="22"/>
        </w:rPr>
        <w:t xml:space="preserve">impact on </w:t>
      </w:r>
      <w:r w:rsidR="00D23D51">
        <w:rPr>
          <w:rFonts w:cstheme="minorHAnsi"/>
          <w:szCs w:val="22"/>
        </w:rPr>
        <w:t xml:space="preserve">state </w:t>
      </w:r>
      <w:r w:rsidR="005D59CA">
        <w:rPr>
          <w:rFonts w:cstheme="minorHAnsi"/>
          <w:szCs w:val="22"/>
        </w:rPr>
        <w:t>revenue</w:t>
      </w:r>
    </w:p>
    <w:p w:rsidR="005D59CA" w:rsidRPr="005D59CA" w:rsidRDefault="005D59CA" w:rsidP="001C62FC">
      <w:pPr>
        <w:pStyle w:val="ListParagraph"/>
        <w:numPr>
          <w:ilvl w:val="2"/>
          <w:numId w:val="4"/>
        </w:numPr>
        <w:rPr>
          <w:rFonts w:cstheme="minorHAnsi"/>
          <w:szCs w:val="22"/>
        </w:rPr>
      </w:pPr>
      <w:r>
        <w:rPr>
          <w:rFonts w:cstheme="minorHAnsi"/>
          <w:szCs w:val="22"/>
        </w:rPr>
        <w:t>Smaller training providers may no longer be operating</w:t>
      </w:r>
      <w:r w:rsidR="00D23D51">
        <w:rPr>
          <w:rFonts w:cstheme="minorHAnsi"/>
          <w:szCs w:val="22"/>
        </w:rPr>
        <w:t xml:space="preserve"> – and many of the remaining programs may only be operating online, limiting accessibility for our higher need populations</w:t>
      </w:r>
    </w:p>
    <w:p w:rsidR="00144111" w:rsidRDefault="00144111" w:rsidP="00144111">
      <w:pPr>
        <w:pStyle w:val="ListParagraph"/>
        <w:ind w:left="1440"/>
        <w:rPr>
          <w:rFonts w:cstheme="minorHAnsi"/>
          <w:szCs w:val="22"/>
        </w:rPr>
      </w:pPr>
    </w:p>
    <w:p w:rsidR="00D23D51" w:rsidRDefault="00144111" w:rsidP="00D23D51">
      <w:pPr>
        <w:pStyle w:val="ListParagraph"/>
        <w:numPr>
          <w:ilvl w:val="0"/>
          <w:numId w:val="5"/>
        </w:numPr>
        <w:rPr>
          <w:rFonts w:cstheme="minorHAnsi"/>
          <w:szCs w:val="22"/>
        </w:rPr>
      </w:pPr>
      <w:r w:rsidRPr="00144111">
        <w:rPr>
          <w:rFonts w:cstheme="minorHAnsi"/>
          <w:szCs w:val="22"/>
        </w:rPr>
        <w:t>What are the largest challenges that you anticipate jobseekers in your region will face in attempting to return back to work?</w:t>
      </w:r>
    </w:p>
    <w:p w:rsidR="00D23D51" w:rsidRDefault="00B6453E" w:rsidP="00D23D51">
      <w:pPr>
        <w:pStyle w:val="ListParagraph"/>
        <w:numPr>
          <w:ilvl w:val="2"/>
          <w:numId w:val="5"/>
        </w:numPr>
        <w:rPr>
          <w:rFonts w:cstheme="minorHAnsi"/>
          <w:szCs w:val="22"/>
        </w:rPr>
      </w:pPr>
      <w:r w:rsidRPr="00D23D51">
        <w:rPr>
          <w:rFonts w:cstheme="minorHAnsi"/>
          <w:szCs w:val="22"/>
        </w:rPr>
        <w:lastRenderedPageBreak/>
        <w:t>Emotional insecurity – fear of making career change in this uncertain time</w:t>
      </w:r>
      <w:r w:rsidR="00282B78">
        <w:rPr>
          <w:rFonts w:cstheme="minorHAnsi"/>
          <w:szCs w:val="22"/>
        </w:rPr>
        <w:t xml:space="preserve"> and the need for counseling support in making career direction decisions and referral for wrap-around services</w:t>
      </w:r>
    </w:p>
    <w:p w:rsidR="00D23D51" w:rsidRDefault="00D23D51" w:rsidP="00D23D51">
      <w:pPr>
        <w:pStyle w:val="ListParagraph"/>
        <w:numPr>
          <w:ilvl w:val="2"/>
          <w:numId w:val="5"/>
        </w:numPr>
        <w:rPr>
          <w:rFonts w:cstheme="minorHAnsi"/>
          <w:szCs w:val="22"/>
        </w:rPr>
      </w:pPr>
      <w:r>
        <w:rPr>
          <w:rFonts w:cstheme="minorHAnsi"/>
          <w:szCs w:val="22"/>
        </w:rPr>
        <w:t>Change in economy and shift away from in-person retail and service delivery, causing some jobs to no longer be available</w:t>
      </w:r>
    </w:p>
    <w:p w:rsidR="00B6453E" w:rsidRDefault="00B6453E" w:rsidP="00D23D51">
      <w:pPr>
        <w:pStyle w:val="ListParagraph"/>
        <w:numPr>
          <w:ilvl w:val="2"/>
          <w:numId w:val="5"/>
        </w:numPr>
        <w:rPr>
          <w:rFonts w:cstheme="minorHAnsi"/>
          <w:szCs w:val="22"/>
        </w:rPr>
      </w:pPr>
      <w:r w:rsidRPr="00D23D51">
        <w:rPr>
          <w:rFonts w:cstheme="minorHAnsi"/>
          <w:szCs w:val="22"/>
        </w:rPr>
        <w:t>Financial insecurity – limited resources available for training or for taking time away from work to go into training</w:t>
      </w:r>
    </w:p>
    <w:p w:rsidR="00282B78" w:rsidRDefault="00282B78" w:rsidP="00D23D51">
      <w:pPr>
        <w:pStyle w:val="ListParagraph"/>
        <w:numPr>
          <w:ilvl w:val="2"/>
          <w:numId w:val="5"/>
        </w:numPr>
        <w:rPr>
          <w:rFonts w:cstheme="minorHAnsi"/>
          <w:szCs w:val="22"/>
        </w:rPr>
      </w:pPr>
      <w:r>
        <w:rPr>
          <w:rFonts w:cstheme="minorHAnsi"/>
          <w:szCs w:val="22"/>
        </w:rPr>
        <w:t>Child care services being available as they look to re-enter the workplace – especially for single heads of households</w:t>
      </w:r>
    </w:p>
    <w:p w:rsidR="00282B78" w:rsidRPr="00D23D51" w:rsidRDefault="00282B78" w:rsidP="00D23D51">
      <w:pPr>
        <w:pStyle w:val="ListParagraph"/>
        <w:numPr>
          <w:ilvl w:val="2"/>
          <w:numId w:val="5"/>
        </w:numPr>
        <w:rPr>
          <w:rFonts w:cstheme="minorHAnsi"/>
          <w:szCs w:val="22"/>
        </w:rPr>
      </w:pPr>
      <w:r>
        <w:rPr>
          <w:rFonts w:cstheme="minorHAnsi"/>
          <w:szCs w:val="22"/>
        </w:rPr>
        <w:t>Transportation – this was already an area that was a challenge, especially in the less populated portions of our region, and it may be made worse with the potential for reduced availability of public transportation and ride-sharing services</w:t>
      </w:r>
    </w:p>
    <w:p w:rsidR="00144111" w:rsidRPr="00D0661C" w:rsidRDefault="00144111" w:rsidP="00EF2CEC">
      <w:pPr>
        <w:rPr>
          <w:rFonts w:cstheme="minorHAnsi"/>
          <w:szCs w:val="22"/>
        </w:rPr>
      </w:pPr>
    </w:p>
    <w:sectPr w:rsidR="00144111" w:rsidRPr="00D0661C" w:rsidSect="00CD7BDC">
      <w:headerReference w:type="default" r:id="rId11"/>
      <w:footerReference w:type="default" r:id="rId12"/>
      <w:headerReference w:type="first" r:id="rId13"/>
      <w:footerReference w:type="first" r:id="rId14"/>
      <w:pgSz w:w="12240" w:h="15840" w:code="1"/>
      <w:pgMar w:top="1714"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CB" w:rsidRDefault="005F7DCB" w:rsidP="002D4171">
      <w:r>
        <w:separator/>
      </w:r>
    </w:p>
  </w:endnote>
  <w:endnote w:type="continuationSeparator" w:id="0">
    <w:p w:rsidR="005F7DCB" w:rsidRDefault="005F7DCB"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B" w:rsidRDefault="005F7D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2DF5">
      <w:rPr>
        <w:caps/>
        <w:noProof/>
        <w:color w:val="5B9BD5" w:themeColor="accent1"/>
      </w:rPr>
      <w:t>33</w:t>
    </w:r>
    <w:r>
      <w:rPr>
        <w:caps/>
        <w:noProof/>
        <w:color w:val="5B9BD5" w:themeColor="accent1"/>
      </w:rPr>
      <w:fldChar w:fldCharType="end"/>
    </w:r>
  </w:p>
  <w:p w:rsidR="005F7DCB" w:rsidRPr="00A068FC" w:rsidRDefault="005F7DCB" w:rsidP="00A068FC">
    <w:pPr>
      <w:pStyle w:val="Header"/>
      <w:jc w:val="center"/>
      <w:rPr>
        <w:caps/>
        <w:color w:val="5B9BD5" w:themeColor="accent1"/>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B" w:rsidRPr="0011084A" w:rsidRDefault="005F7DCB" w:rsidP="0011084A">
    <w:pPr>
      <w:pStyle w:val="Header"/>
      <w:jc w:val="center"/>
      <w:rPr>
        <w:caps/>
        <w:color w:val="1F4D78" w:themeColor="accent1" w:themeShade="7F"/>
        <w:spacing w:val="5"/>
      </w:rPr>
    </w:pPr>
    <w:r>
      <w:rPr>
        <w:rStyle w:val="Heading5Char"/>
      </w:rPr>
      <w:t>CENTRAL MA</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Regional Labor Market Blueprint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CB" w:rsidRDefault="005F7DCB" w:rsidP="002D4171">
      <w:r>
        <w:separator/>
      </w:r>
    </w:p>
  </w:footnote>
  <w:footnote w:type="continuationSeparator" w:id="0">
    <w:p w:rsidR="005F7DCB" w:rsidRDefault="005F7DCB" w:rsidP="002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B" w:rsidRPr="0011084A" w:rsidRDefault="005F7DCB" w:rsidP="0011084A">
    <w:pPr>
      <w:pStyle w:val="Header"/>
      <w:jc w:val="center"/>
      <w:rPr>
        <w:rStyle w:val="Emphasis"/>
      </w:rPr>
    </w:pPr>
    <w:r>
      <w:rPr>
        <w:rStyle w:val="Heading5Char"/>
      </w:rPr>
      <w:t>CENTRAL MA</w:t>
    </w:r>
    <w:r w:rsidRPr="0011084A">
      <w:rPr>
        <w:rStyle w:val="SubtitleChar"/>
      </w:rPr>
      <w:ptab w:relativeTo="margin" w:alignment="left" w:leader="none"/>
    </w:r>
    <w:r w:rsidRPr="0011084A">
      <w:rPr>
        <w:rStyle w:val="SubtitleChar"/>
      </w:rPr>
      <w:t xml:space="preserve"> Regional Labor Market Blueprint Update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B" w:rsidRPr="00B20BC1" w:rsidRDefault="005F7DCB" w:rsidP="00B20BC1">
    <w:pPr>
      <w:pStyle w:val="Heading6"/>
      <w:jc w:val="center"/>
      <w:rPr>
        <w:i/>
      </w:rPr>
    </w:pPr>
    <w:r w:rsidRPr="00B20BC1">
      <w:rPr>
        <w:i/>
      </w:rPr>
      <w:t>Please send inquiries to:</w:t>
    </w:r>
  </w:p>
  <w:p w:rsidR="005F7DCB" w:rsidRDefault="005F7DCB" w:rsidP="0011084A">
    <w:pPr>
      <w:pStyle w:val="Header"/>
      <w:jc w:val="center"/>
      <w:rPr>
        <w:caps/>
        <w:color w:val="5B9BD5" w:themeColor="accent1"/>
        <w:sz w:val="18"/>
      </w:rPr>
    </w:pPr>
    <w:r>
      <w:rPr>
        <w:caps/>
        <w:color w:val="5B9BD5" w:themeColor="accent1"/>
        <w:sz w:val="18"/>
      </w:rPr>
      <w:t>Jeff Turgeon</w:t>
    </w:r>
    <w:r w:rsidRPr="00A068FC">
      <w:rPr>
        <w:caps/>
        <w:color w:val="5B9BD5" w:themeColor="accent1"/>
        <w:sz w:val="18"/>
      </w:rPr>
      <w:ptab w:relativeTo="margin" w:alignment="right" w:leader="none"/>
    </w:r>
    <w:hyperlink r:id="rId1" w:history="1">
      <w:r w:rsidRPr="00A929E1">
        <w:rPr>
          <w:rStyle w:val="Hyperlink"/>
          <w:caps/>
          <w:sz w:val="18"/>
        </w:rPr>
        <w:t>turgeonj@masshirecentral.com</w:t>
      </w:r>
    </w:hyperlink>
  </w:p>
  <w:p w:rsidR="005F7DCB" w:rsidRDefault="005F7DCB" w:rsidP="002D1250">
    <w:pPr>
      <w:pStyle w:val="Header"/>
      <w:jc w:val="center"/>
      <w:rPr>
        <w:caps/>
        <w:color w:val="5B9BD5" w:themeColor="accent1"/>
        <w:sz w:val="18"/>
      </w:rPr>
    </w:pPr>
    <w:r>
      <w:rPr>
        <w:caps/>
        <w:color w:val="5B9BD5" w:themeColor="accent1"/>
        <w:sz w:val="18"/>
      </w:rPr>
      <w:t>JeFF ROBERGE</w:t>
    </w:r>
    <w:r>
      <w:rPr>
        <w:caps/>
        <w:color w:val="5B9BD5" w:themeColor="accent1"/>
        <w:sz w:val="18"/>
      </w:rPr>
      <w:tab/>
    </w:r>
  </w:p>
  <w:p w:rsidR="005F7DCB" w:rsidRDefault="005F7DCB" w:rsidP="0011084A">
    <w:pPr>
      <w:pStyle w:val="Header"/>
      <w:jc w:val="center"/>
      <w:rPr>
        <w:caps/>
        <w:color w:val="5B9BD5" w:themeColor="accent1"/>
        <w:sz w:val="18"/>
      </w:rPr>
    </w:pPr>
  </w:p>
  <w:p w:rsidR="005F7DCB" w:rsidRPr="0011084A" w:rsidRDefault="005F7DCB" w:rsidP="0011084A">
    <w:pPr>
      <w:pStyle w:val="Header"/>
      <w:jc w:val="center"/>
      <w:rPr>
        <w:caps/>
        <w:color w:val="5B9BD5" w:themeColor="accen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2CE4E0"/>
    <w:lvl w:ilvl="0">
      <w:numFmt w:val="bullet"/>
      <w:lvlText w:val="*"/>
      <w:lvlJc w:val="left"/>
    </w:lvl>
  </w:abstractNum>
  <w:abstractNum w:abstractNumId="1" w15:restartNumberingAfterBreak="0">
    <w:nsid w:val="09DE2FB1"/>
    <w:multiLevelType w:val="hybridMultilevel"/>
    <w:tmpl w:val="93F47F5E"/>
    <w:lvl w:ilvl="0" w:tplc="C8BC7F72">
      <w:start w:val="1"/>
      <w:numFmt w:val="bullet"/>
      <w:lvlText w:val=""/>
      <w:lvlJc w:val="left"/>
      <w:pPr>
        <w:tabs>
          <w:tab w:val="num" w:pos="720"/>
        </w:tabs>
        <w:ind w:left="720" w:hanging="360"/>
      </w:pPr>
      <w:rPr>
        <w:rFonts w:ascii="Symbol" w:hAnsi="Symbol" w:hint="default"/>
      </w:rPr>
    </w:lvl>
    <w:lvl w:ilvl="1" w:tplc="A2A2C676" w:tentative="1">
      <w:start w:val="1"/>
      <w:numFmt w:val="bullet"/>
      <w:lvlText w:val=""/>
      <w:lvlJc w:val="left"/>
      <w:pPr>
        <w:tabs>
          <w:tab w:val="num" w:pos="1440"/>
        </w:tabs>
        <w:ind w:left="1440" w:hanging="360"/>
      </w:pPr>
      <w:rPr>
        <w:rFonts w:ascii="Symbol" w:hAnsi="Symbol" w:hint="default"/>
      </w:rPr>
    </w:lvl>
    <w:lvl w:ilvl="2" w:tplc="1EE46586" w:tentative="1">
      <w:start w:val="1"/>
      <w:numFmt w:val="bullet"/>
      <w:lvlText w:val=""/>
      <w:lvlJc w:val="left"/>
      <w:pPr>
        <w:tabs>
          <w:tab w:val="num" w:pos="2160"/>
        </w:tabs>
        <w:ind w:left="2160" w:hanging="360"/>
      </w:pPr>
      <w:rPr>
        <w:rFonts w:ascii="Symbol" w:hAnsi="Symbol" w:hint="default"/>
      </w:rPr>
    </w:lvl>
    <w:lvl w:ilvl="3" w:tplc="1E7827CC" w:tentative="1">
      <w:start w:val="1"/>
      <w:numFmt w:val="bullet"/>
      <w:lvlText w:val=""/>
      <w:lvlJc w:val="left"/>
      <w:pPr>
        <w:tabs>
          <w:tab w:val="num" w:pos="2880"/>
        </w:tabs>
        <w:ind w:left="2880" w:hanging="360"/>
      </w:pPr>
      <w:rPr>
        <w:rFonts w:ascii="Symbol" w:hAnsi="Symbol" w:hint="default"/>
      </w:rPr>
    </w:lvl>
    <w:lvl w:ilvl="4" w:tplc="0CA21D32" w:tentative="1">
      <w:start w:val="1"/>
      <w:numFmt w:val="bullet"/>
      <w:lvlText w:val=""/>
      <w:lvlJc w:val="left"/>
      <w:pPr>
        <w:tabs>
          <w:tab w:val="num" w:pos="3600"/>
        </w:tabs>
        <w:ind w:left="3600" w:hanging="360"/>
      </w:pPr>
      <w:rPr>
        <w:rFonts w:ascii="Symbol" w:hAnsi="Symbol" w:hint="default"/>
      </w:rPr>
    </w:lvl>
    <w:lvl w:ilvl="5" w:tplc="854A019A" w:tentative="1">
      <w:start w:val="1"/>
      <w:numFmt w:val="bullet"/>
      <w:lvlText w:val=""/>
      <w:lvlJc w:val="left"/>
      <w:pPr>
        <w:tabs>
          <w:tab w:val="num" w:pos="4320"/>
        </w:tabs>
        <w:ind w:left="4320" w:hanging="360"/>
      </w:pPr>
      <w:rPr>
        <w:rFonts w:ascii="Symbol" w:hAnsi="Symbol" w:hint="default"/>
      </w:rPr>
    </w:lvl>
    <w:lvl w:ilvl="6" w:tplc="C7581840" w:tentative="1">
      <w:start w:val="1"/>
      <w:numFmt w:val="bullet"/>
      <w:lvlText w:val=""/>
      <w:lvlJc w:val="left"/>
      <w:pPr>
        <w:tabs>
          <w:tab w:val="num" w:pos="5040"/>
        </w:tabs>
        <w:ind w:left="5040" w:hanging="360"/>
      </w:pPr>
      <w:rPr>
        <w:rFonts w:ascii="Symbol" w:hAnsi="Symbol" w:hint="default"/>
      </w:rPr>
    </w:lvl>
    <w:lvl w:ilvl="7" w:tplc="C0F6445A" w:tentative="1">
      <w:start w:val="1"/>
      <w:numFmt w:val="bullet"/>
      <w:lvlText w:val=""/>
      <w:lvlJc w:val="left"/>
      <w:pPr>
        <w:tabs>
          <w:tab w:val="num" w:pos="5760"/>
        </w:tabs>
        <w:ind w:left="5760" w:hanging="360"/>
      </w:pPr>
      <w:rPr>
        <w:rFonts w:ascii="Symbol" w:hAnsi="Symbol" w:hint="default"/>
      </w:rPr>
    </w:lvl>
    <w:lvl w:ilvl="8" w:tplc="BB80B7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467693"/>
    <w:multiLevelType w:val="hybridMultilevel"/>
    <w:tmpl w:val="74C05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720FF6"/>
    <w:multiLevelType w:val="hybridMultilevel"/>
    <w:tmpl w:val="084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544D0"/>
    <w:multiLevelType w:val="hybridMultilevel"/>
    <w:tmpl w:val="3AA2CEF2"/>
    <w:lvl w:ilvl="0" w:tplc="DA8CCBF8">
      <w:start w:val="1"/>
      <w:numFmt w:val="bullet"/>
      <w:lvlText w:val=""/>
      <w:lvlJc w:val="left"/>
      <w:pPr>
        <w:tabs>
          <w:tab w:val="num" w:pos="360"/>
        </w:tabs>
        <w:ind w:left="360" w:hanging="360"/>
      </w:pPr>
      <w:rPr>
        <w:rFonts w:ascii="Symbol" w:hAnsi="Symbol" w:hint="default"/>
      </w:rPr>
    </w:lvl>
    <w:lvl w:ilvl="1" w:tplc="6DF4AB90" w:tentative="1">
      <w:start w:val="1"/>
      <w:numFmt w:val="bullet"/>
      <w:lvlText w:val=""/>
      <w:lvlJc w:val="left"/>
      <w:pPr>
        <w:tabs>
          <w:tab w:val="num" w:pos="1080"/>
        </w:tabs>
        <w:ind w:left="1080" w:hanging="360"/>
      </w:pPr>
      <w:rPr>
        <w:rFonts w:ascii="Symbol" w:hAnsi="Symbol" w:hint="default"/>
      </w:rPr>
    </w:lvl>
    <w:lvl w:ilvl="2" w:tplc="2E56016E" w:tentative="1">
      <w:start w:val="1"/>
      <w:numFmt w:val="bullet"/>
      <w:lvlText w:val=""/>
      <w:lvlJc w:val="left"/>
      <w:pPr>
        <w:tabs>
          <w:tab w:val="num" w:pos="1800"/>
        </w:tabs>
        <w:ind w:left="1800" w:hanging="360"/>
      </w:pPr>
      <w:rPr>
        <w:rFonts w:ascii="Symbol" w:hAnsi="Symbol" w:hint="default"/>
      </w:rPr>
    </w:lvl>
    <w:lvl w:ilvl="3" w:tplc="22A80554" w:tentative="1">
      <w:start w:val="1"/>
      <w:numFmt w:val="bullet"/>
      <w:lvlText w:val=""/>
      <w:lvlJc w:val="left"/>
      <w:pPr>
        <w:tabs>
          <w:tab w:val="num" w:pos="2520"/>
        </w:tabs>
        <w:ind w:left="2520" w:hanging="360"/>
      </w:pPr>
      <w:rPr>
        <w:rFonts w:ascii="Symbol" w:hAnsi="Symbol" w:hint="default"/>
      </w:rPr>
    </w:lvl>
    <w:lvl w:ilvl="4" w:tplc="BF906E58" w:tentative="1">
      <w:start w:val="1"/>
      <w:numFmt w:val="bullet"/>
      <w:lvlText w:val=""/>
      <w:lvlJc w:val="left"/>
      <w:pPr>
        <w:tabs>
          <w:tab w:val="num" w:pos="3240"/>
        </w:tabs>
        <w:ind w:left="3240" w:hanging="360"/>
      </w:pPr>
      <w:rPr>
        <w:rFonts w:ascii="Symbol" w:hAnsi="Symbol" w:hint="default"/>
      </w:rPr>
    </w:lvl>
    <w:lvl w:ilvl="5" w:tplc="A9F0D6A8" w:tentative="1">
      <w:start w:val="1"/>
      <w:numFmt w:val="bullet"/>
      <w:lvlText w:val=""/>
      <w:lvlJc w:val="left"/>
      <w:pPr>
        <w:tabs>
          <w:tab w:val="num" w:pos="3960"/>
        </w:tabs>
        <w:ind w:left="3960" w:hanging="360"/>
      </w:pPr>
      <w:rPr>
        <w:rFonts w:ascii="Symbol" w:hAnsi="Symbol" w:hint="default"/>
      </w:rPr>
    </w:lvl>
    <w:lvl w:ilvl="6" w:tplc="AD7AD5AA" w:tentative="1">
      <w:start w:val="1"/>
      <w:numFmt w:val="bullet"/>
      <w:lvlText w:val=""/>
      <w:lvlJc w:val="left"/>
      <w:pPr>
        <w:tabs>
          <w:tab w:val="num" w:pos="4680"/>
        </w:tabs>
        <w:ind w:left="4680" w:hanging="360"/>
      </w:pPr>
      <w:rPr>
        <w:rFonts w:ascii="Symbol" w:hAnsi="Symbol" w:hint="default"/>
      </w:rPr>
    </w:lvl>
    <w:lvl w:ilvl="7" w:tplc="836C304C" w:tentative="1">
      <w:start w:val="1"/>
      <w:numFmt w:val="bullet"/>
      <w:lvlText w:val=""/>
      <w:lvlJc w:val="left"/>
      <w:pPr>
        <w:tabs>
          <w:tab w:val="num" w:pos="5400"/>
        </w:tabs>
        <w:ind w:left="5400" w:hanging="360"/>
      </w:pPr>
      <w:rPr>
        <w:rFonts w:ascii="Symbol" w:hAnsi="Symbol" w:hint="default"/>
      </w:rPr>
    </w:lvl>
    <w:lvl w:ilvl="8" w:tplc="5C1E53F4"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E0A25C2"/>
    <w:multiLevelType w:val="hybridMultilevel"/>
    <w:tmpl w:val="54049A7E"/>
    <w:lvl w:ilvl="0" w:tplc="654EBF38">
      <w:start w:val="1"/>
      <w:numFmt w:val="bullet"/>
      <w:lvlText w:val="•"/>
      <w:lvlJc w:val="left"/>
      <w:pPr>
        <w:tabs>
          <w:tab w:val="num" w:pos="720"/>
        </w:tabs>
        <w:ind w:left="720" w:hanging="360"/>
      </w:pPr>
      <w:rPr>
        <w:rFonts w:ascii="Arial" w:hAnsi="Arial" w:hint="default"/>
      </w:rPr>
    </w:lvl>
    <w:lvl w:ilvl="1" w:tplc="4BAC7BA2">
      <w:start w:val="218"/>
      <w:numFmt w:val="bullet"/>
      <w:lvlText w:val="•"/>
      <w:lvlJc w:val="left"/>
      <w:pPr>
        <w:tabs>
          <w:tab w:val="num" w:pos="1440"/>
        </w:tabs>
        <w:ind w:left="1440" w:hanging="360"/>
      </w:pPr>
      <w:rPr>
        <w:rFonts w:ascii="Arial" w:hAnsi="Arial" w:hint="default"/>
      </w:rPr>
    </w:lvl>
    <w:lvl w:ilvl="2" w:tplc="84A09046">
      <w:start w:val="218"/>
      <w:numFmt w:val="bullet"/>
      <w:lvlText w:val="•"/>
      <w:lvlJc w:val="left"/>
      <w:pPr>
        <w:tabs>
          <w:tab w:val="num" w:pos="2160"/>
        </w:tabs>
        <w:ind w:left="2160" w:hanging="360"/>
      </w:pPr>
      <w:rPr>
        <w:rFonts w:ascii="Arial" w:hAnsi="Arial" w:hint="default"/>
      </w:rPr>
    </w:lvl>
    <w:lvl w:ilvl="3" w:tplc="64384866" w:tentative="1">
      <w:start w:val="1"/>
      <w:numFmt w:val="bullet"/>
      <w:lvlText w:val="•"/>
      <w:lvlJc w:val="left"/>
      <w:pPr>
        <w:tabs>
          <w:tab w:val="num" w:pos="2880"/>
        </w:tabs>
        <w:ind w:left="2880" w:hanging="360"/>
      </w:pPr>
      <w:rPr>
        <w:rFonts w:ascii="Arial" w:hAnsi="Arial" w:hint="default"/>
      </w:rPr>
    </w:lvl>
    <w:lvl w:ilvl="4" w:tplc="D10EB3E0" w:tentative="1">
      <w:start w:val="1"/>
      <w:numFmt w:val="bullet"/>
      <w:lvlText w:val="•"/>
      <w:lvlJc w:val="left"/>
      <w:pPr>
        <w:tabs>
          <w:tab w:val="num" w:pos="3600"/>
        </w:tabs>
        <w:ind w:left="3600" w:hanging="360"/>
      </w:pPr>
      <w:rPr>
        <w:rFonts w:ascii="Arial" w:hAnsi="Arial" w:hint="default"/>
      </w:rPr>
    </w:lvl>
    <w:lvl w:ilvl="5" w:tplc="1DB03890" w:tentative="1">
      <w:start w:val="1"/>
      <w:numFmt w:val="bullet"/>
      <w:lvlText w:val="•"/>
      <w:lvlJc w:val="left"/>
      <w:pPr>
        <w:tabs>
          <w:tab w:val="num" w:pos="4320"/>
        </w:tabs>
        <w:ind w:left="4320" w:hanging="360"/>
      </w:pPr>
      <w:rPr>
        <w:rFonts w:ascii="Arial" w:hAnsi="Arial" w:hint="default"/>
      </w:rPr>
    </w:lvl>
    <w:lvl w:ilvl="6" w:tplc="4C64E8A6" w:tentative="1">
      <w:start w:val="1"/>
      <w:numFmt w:val="bullet"/>
      <w:lvlText w:val="•"/>
      <w:lvlJc w:val="left"/>
      <w:pPr>
        <w:tabs>
          <w:tab w:val="num" w:pos="5040"/>
        </w:tabs>
        <w:ind w:left="5040" w:hanging="360"/>
      </w:pPr>
      <w:rPr>
        <w:rFonts w:ascii="Arial" w:hAnsi="Arial" w:hint="default"/>
      </w:rPr>
    </w:lvl>
    <w:lvl w:ilvl="7" w:tplc="C7E6492A" w:tentative="1">
      <w:start w:val="1"/>
      <w:numFmt w:val="bullet"/>
      <w:lvlText w:val="•"/>
      <w:lvlJc w:val="left"/>
      <w:pPr>
        <w:tabs>
          <w:tab w:val="num" w:pos="5760"/>
        </w:tabs>
        <w:ind w:left="5760" w:hanging="360"/>
      </w:pPr>
      <w:rPr>
        <w:rFonts w:ascii="Arial" w:hAnsi="Arial" w:hint="default"/>
      </w:rPr>
    </w:lvl>
    <w:lvl w:ilvl="8" w:tplc="317A5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817C1E"/>
    <w:multiLevelType w:val="hybridMultilevel"/>
    <w:tmpl w:val="CA5A641E"/>
    <w:lvl w:ilvl="0" w:tplc="553EA428">
      <w:start w:val="1"/>
      <w:numFmt w:val="bullet"/>
      <w:lvlText w:val="•"/>
      <w:lvlJc w:val="left"/>
      <w:pPr>
        <w:tabs>
          <w:tab w:val="num" w:pos="720"/>
        </w:tabs>
        <w:ind w:left="720" w:hanging="360"/>
      </w:pPr>
      <w:rPr>
        <w:rFonts w:ascii="Arial" w:hAnsi="Arial" w:hint="default"/>
      </w:rPr>
    </w:lvl>
    <w:lvl w:ilvl="1" w:tplc="026411D2" w:tentative="1">
      <w:start w:val="1"/>
      <w:numFmt w:val="bullet"/>
      <w:lvlText w:val="•"/>
      <w:lvlJc w:val="left"/>
      <w:pPr>
        <w:tabs>
          <w:tab w:val="num" w:pos="1440"/>
        </w:tabs>
        <w:ind w:left="1440" w:hanging="360"/>
      </w:pPr>
      <w:rPr>
        <w:rFonts w:ascii="Arial" w:hAnsi="Arial" w:hint="default"/>
      </w:rPr>
    </w:lvl>
    <w:lvl w:ilvl="2" w:tplc="1D9EB9F0" w:tentative="1">
      <w:start w:val="1"/>
      <w:numFmt w:val="bullet"/>
      <w:lvlText w:val="•"/>
      <w:lvlJc w:val="left"/>
      <w:pPr>
        <w:tabs>
          <w:tab w:val="num" w:pos="2160"/>
        </w:tabs>
        <w:ind w:left="2160" w:hanging="360"/>
      </w:pPr>
      <w:rPr>
        <w:rFonts w:ascii="Arial" w:hAnsi="Arial" w:hint="default"/>
      </w:rPr>
    </w:lvl>
    <w:lvl w:ilvl="3" w:tplc="9E02239E" w:tentative="1">
      <w:start w:val="1"/>
      <w:numFmt w:val="bullet"/>
      <w:lvlText w:val="•"/>
      <w:lvlJc w:val="left"/>
      <w:pPr>
        <w:tabs>
          <w:tab w:val="num" w:pos="2880"/>
        </w:tabs>
        <w:ind w:left="2880" w:hanging="360"/>
      </w:pPr>
      <w:rPr>
        <w:rFonts w:ascii="Arial" w:hAnsi="Arial" w:hint="default"/>
      </w:rPr>
    </w:lvl>
    <w:lvl w:ilvl="4" w:tplc="D1B00034" w:tentative="1">
      <w:start w:val="1"/>
      <w:numFmt w:val="bullet"/>
      <w:lvlText w:val="•"/>
      <w:lvlJc w:val="left"/>
      <w:pPr>
        <w:tabs>
          <w:tab w:val="num" w:pos="3600"/>
        </w:tabs>
        <w:ind w:left="3600" w:hanging="360"/>
      </w:pPr>
      <w:rPr>
        <w:rFonts w:ascii="Arial" w:hAnsi="Arial" w:hint="default"/>
      </w:rPr>
    </w:lvl>
    <w:lvl w:ilvl="5" w:tplc="4372F4BE" w:tentative="1">
      <w:start w:val="1"/>
      <w:numFmt w:val="bullet"/>
      <w:lvlText w:val="•"/>
      <w:lvlJc w:val="left"/>
      <w:pPr>
        <w:tabs>
          <w:tab w:val="num" w:pos="4320"/>
        </w:tabs>
        <w:ind w:left="4320" w:hanging="360"/>
      </w:pPr>
      <w:rPr>
        <w:rFonts w:ascii="Arial" w:hAnsi="Arial" w:hint="default"/>
      </w:rPr>
    </w:lvl>
    <w:lvl w:ilvl="6" w:tplc="D54C6EF0" w:tentative="1">
      <w:start w:val="1"/>
      <w:numFmt w:val="bullet"/>
      <w:lvlText w:val="•"/>
      <w:lvlJc w:val="left"/>
      <w:pPr>
        <w:tabs>
          <w:tab w:val="num" w:pos="5040"/>
        </w:tabs>
        <w:ind w:left="5040" w:hanging="360"/>
      </w:pPr>
      <w:rPr>
        <w:rFonts w:ascii="Arial" w:hAnsi="Arial" w:hint="default"/>
      </w:rPr>
    </w:lvl>
    <w:lvl w:ilvl="7" w:tplc="46EE82A2" w:tentative="1">
      <w:start w:val="1"/>
      <w:numFmt w:val="bullet"/>
      <w:lvlText w:val="•"/>
      <w:lvlJc w:val="left"/>
      <w:pPr>
        <w:tabs>
          <w:tab w:val="num" w:pos="5760"/>
        </w:tabs>
        <w:ind w:left="5760" w:hanging="360"/>
      </w:pPr>
      <w:rPr>
        <w:rFonts w:ascii="Arial" w:hAnsi="Arial" w:hint="default"/>
      </w:rPr>
    </w:lvl>
    <w:lvl w:ilvl="8" w:tplc="E320CD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B323D"/>
    <w:multiLevelType w:val="hybridMultilevel"/>
    <w:tmpl w:val="1C58D57A"/>
    <w:lvl w:ilvl="0" w:tplc="640A7298">
      <w:start w:val="1"/>
      <w:numFmt w:val="bullet"/>
      <w:lvlText w:val=""/>
      <w:lvlJc w:val="left"/>
      <w:pPr>
        <w:tabs>
          <w:tab w:val="num" w:pos="360"/>
        </w:tabs>
        <w:ind w:left="360" w:hanging="360"/>
      </w:pPr>
      <w:rPr>
        <w:rFonts w:ascii="Symbol" w:hAnsi="Symbol" w:hint="default"/>
      </w:rPr>
    </w:lvl>
    <w:lvl w:ilvl="1" w:tplc="C5F03536" w:tentative="1">
      <w:start w:val="1"/>
      <w:numFmt w:val="bullet"/>
      <w:lvlText w:val=""/>
      <w:lvlJc w:val="left"/>
      <w:pPr>
        <w:tabs>
          <w:tab w:val="num" w:pos="1080"/>
        </w:tabs>
        <w:ind w:left="1080" w:hanging="360"/>
      </w:pPr>
      <w:rPr>
        <w:rFonts w:ascii="Symbol" w:hAnsi="Symbol" w:hint="default"/>
      </w:rPr>
    </w:lvl>
    <w:lvl w:ilvl="2" w:tplc="D466D536" w:tentative="1">
      <w:start w:val="1"/>
      <w:numFmt w:val="bullet"/>
      <w:lvlText w:val=""/>
      <w:lvlJc w:val="left"/>
      <w:pPr>
        <w:tabs>
          <w:tab w:val="num" w:pos="1800"/>
        </w:tabs>
        <w:ind w:left="1800" w:hanging="360"/>
      </w:pPr>
      <w:rPr>
        <w:rFonts w:ascii="Symbol" w:hAnsi="Symbol" w:hint="default"/>
      </w:rPr>
    </w:lvl>
    <w:lvl w:ilvl="3" w:tplc="F10C1EAE" w:tentative="1">
      <w:start w:val="1"/>
      <w:numFmt w:val="bullet"/>
      <w:lvlText w:val=""/>
      <w:lvlJc w:val="left"/>
      <w:pPr>
        <w:tabs>
          <w:tab w:val="num" w:pos="2520"/>
        </w:tabs>
        <w:ind w:left="2520" w:hanging="360"/>
      </w:pPr>
      <w:rPr>
        <w:rFonts w:ascii="Symbol" w:hAnsi="Symbol" w:hint="default"/>
      </w:rPr>
    </w:lvl>
    <w:lvl w:ilvl="4" w:tplc="644E8ED6" w:tentative="1">
      <w:start w:val="1"/>
      <w:numFmt w:val="bullet"/>
      <w:lvlText w:val=""/>
      <w:lvlJc w:val="left"/>
      <w:pPr>
        <w:tabs>
          <w:tab w:val="num" w:pos="3240"/>
        </w:tabs>
        <w:ind w:left="3240" w:hanging="360"/>
      </w:pPr>
      <w:rPr>
        <w:rFonts w:ascii="Symbol" w:hAnsi="Symbol" w:hint="default"/>
      </w:rPr>
    </w:lvl>
    <w:lvl w:ilvl="5" w:tplc="1A4C2E46" w:tentative="1">
      <w:start w:val="1"/>
      <w:numFmt w:val="bullet"/>
      <w:lvlText w:val=""/>
      <w:lvlJc w:val="left"/>
      <w:pPr>
        <w:tabs>
          <w:tab w:val="num" w:pos="3960"/>
        </w:tabs>
        <w:ind w:left="3960" w:hanging="360"/>
      </w:pPr>
      <w:rPr>
        <w:rFonts w:ascii="Symbol" w:hAnsi="Symbol" w:hint="default"/>
      </w:rPr>
    </w:lvl>
    <w:lvl w:ilvl="6" w:tplc="831EA112" w:tentative="1">
      <w:start w:val="1"/>
      <w:numFmt w:val="bullet"/>
      <w:lvlText w:val=""/>
      <w:lvlJc w:val="left"/>
      <w:pPr>
        <w:tabs>
          <w:tab w:val="num" w:pos="4680"/>
        </w:tabs>
        <w:ind w:left="4680" w:hanging="360"/>
      </w:pPr>
      <w:rPr>
        <w:rFonts w:ascii="Symbol" w:hAnsi="Symbol" w:hint="default"/>
      </w:rPr>
    </w:lvl>
    <w:lvl w:ilvl="7" w:tplc="B74C6456" w:tentative="1">
      <w:start w:val="1"/>
      <w:numFmt w:val="bullet"/>
      <w:lvlText w:val=""/>
      <w:lvlJc w:val="left"/>
      <w:pPr>
        <w:tabs>
          <w:tab w:val="num" w:pos="5400"/>
        </w:tabs>
        <w:ind w:left="5400" w:hanging="360"/>
      </w:pPr>
      <w:rPr>
        <w:rFonts w:ascii="Symbol" w:hAnsi="Symbol" w:hint="default"/>
      </w:rPr>
    </w:lvl>
    <w:lvl w:ilvl="8" w:tplc="914A3A0A"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0797EBF"/>
    <w:multiLevelType w:val="hybridMultilevel"/>
    <w:tmpl w:val="64F21FBA"/>
    <w:lvl w:ilvl="0" w:tplc="92484DE8">
      <w:start w:val="1"/>
      <w:numFmt w:val="bullet"/>
      <w:lvlText w:val=""/>
      <w:lvlJc w:val="left"/>
      <w:pPr>
        <w:tabs>
          <w:tab w:val="num" w:pos="360"/>
        </w:tabs>
        <w:ind w:left="360" w:hanging="360"/>
      </w:pPr>
      <w:rPr>
        <w:rFonts w:ascii="Symbol" w:hAnsi="Symbol" w:hint="default"/>
      </w:rPr>
    </w:lvl>
    <w:lvl w:ilvl="1" w:tplc="3E4C6F0A" w:tentative="1">
      <w:start w:val="1"/>
      <w:numFmt w:val="bullet"/>
      <w:lvlText w:val=""/>
      <w:lvlJc w:val="left"/>
      <w:pPr>
        <w:tabs>
          <w:tab w:val="num" w:pos="1080"/>
        </w:tabs>
        <w:ind w:left="1080" w:hanging="360"/>
      </w:pPr>
      <w:rPr>
        <w:rFonts w:ascii="Symbol" w:hAnsi="Symbol" w:hint="default"/>
      </w:rPr>
    </w:lvl>
    <w:lvl w:ilvl="2" w:tplc="72EC34E4" w:tentative="1">
      <w:start w:val="1"/>
      <w:numFmt w:val="bullet"/>
      <w:lvlText w:val=""/>
      <w:lvlJc w:val="left"/>
      <w:pPr>
        <w:tabs>
          <w:tab w:val="num" w:pos="1800"/>
        </w:tabs>
        <w:ind w:left="1800" w:hanging="360"/>
      </w:pPr>
      <w:rPr>
        <w:rFonts w:ascii="Symbol" w:hAnsi="Symbol" w:hint="default"/>
      </w:rPr>
    </w:lvl>
    <w:lvl w:ilvl="3" w:tplc="6CE61994" w:tentative="1">
      <w:start w:val="1"/>
      <w:numFmt w:val="bullet"/>
      <w:lvlText w:val=""/>
      <w:lvlJc w:val="left"/>
      <w:pPr>
        <w:tabs>
          <w:tab w:val="num" w:pos="2520"/>
        </w:tabs>
        <w:ind w:left="2520" w:hanging="360"/>
      </w:pPr>
      <w:rPr>
        <w:rFonts w:ascii="Symbol" w:hAnsi="Symbol" w:hint="default"/>
      </w:rPr>
    </w:lvl>
    <w:lvl w:ilvl="4" w:tplc="C31A60D4" w:tentative="1">
      <w:start w:val="1"/>
      <w:numFmt w:val="bullet"/>
      <w:lvlText w:val=""/>
      <w:lvlJc w:val="left"/>
      <w:pPr>
        <w:tabs>
          <w:tab w:val="num" w:pos="3240"/>
        </w:tabs>
        <w:ind w:left="3240" w:hanging="360"/>
      </w:pPr>
      <w:rPr>
        <w:rFonts w:ascii="Symbol" w:hAnsi="Symbol" w:hint="default"/>
      </w:rPr>
    </w:lvl>
    <w:lvl w:ilvl="5" w:tplc="2F7649B6" w:tentative="1">
      <w:start w:val="1"/>
      <w:numFmt w:val="bullet"/>
      <w:lvlText w:val=""/>
      <w:lvlJc w:val="left"/>
      <w:pPr>
        <w:tabs>
          <w:tab w:val="num" w:pos="3960"/>
        </w:tabs>
        <w:ind w:left="3960" w:hanging="360"/>
      </w:pPr>
      <w:rPr>
        <w:rFonts w:ascii="Symbol" w:hAnsi="Symbol" w:hint="default"/>
      </w:rPr>
    </w:lvl>
    <w:lvl w:ilvl="6" w:tplc="520AC90C" w:tentative="1">
      <w:start w:val="1"/>
      <w:numFmt w:val="bullet"/>
      <w:lvlText w:val=""/>
      <w:lvlJc w:val="left"/>
      <w:pPr>
        <w:tabs>
          <w:tab w:val="num" w:pos="4680"/>
        </w:tabs>
        <w:ind w:left="4680" w:hanging="360"/>
      </w:pPr>
      <w:rPr>
        <w:rFonts w:ascii="Symbol" w:hAnsi="Symbol" w:hint="default"/>
      </w:rPr>
    </w:lvl>
    <w:lvl w:ilvl="7" w:tplc="742A12DE" w:tentative="1">
      <w:start w:val="1"/>
      <w:numFmt w:val="bullet"/>
      <w:lvlText w:val=""/>
      <w:lvlJc w:val="left"/>
      <w:pPr>
        <w:tabs>
          <w:tab w:val="num" w:pos="5400"/>
        </w:tabs>
        <w:ind w:left="5400" w:hanging="360"/>
      </w:pPr>
      <w:rPr>
        <w:rFonts w:ascii="Symbol" w:hAnsi="Symbol" w:hint="default"/>
      </w:rPr>
    </w:lvl>
    <w:lvl w:ilvl="8" w:tplc="19E4A4C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43070D7"/>
    <w:multiLevelType w:val="hybridMultilevel"/>
    <w:tmpl w:val="95AA008E"/>
    <w:lvl w:ilvl="0" w:tplc="876A7F18">
      <w:start w:val="1"/>
      <w:numFmt w:val="bullet"/>
      <w:lvlText w:val="•"/>
      <w:lvlJc w:val="left"/>
      <w:pPr>
        <w:tabs>
          <w:tab w:val="num" w:pos="360"/>
        </w:tabs>
        <w:ind w:left="360" w:hanging="360"/>
      </w:pPr>
      <w:rPr>
        <w:rFonts w:ascii="Arial" w:hAnsi="Arial" w:hint="default"/>
      </w:rPr>
    </w:lvl>
    <w:lvl w:ilvl="1" w:tplc="56C072E2" w:tentative="1">
      <w:start w:val="1"/>
      <w:numFmt w:val="bullet"/>
      <w:lvlText w:val="•"/>
      <w:lvlJc w:val="left"/>
      <w:pPr>
        <w:tabs>
          <w:tab w:val="num" w:pos="1080"/>
        </w:tabs>
        <w:ind w:left="1080" w:hanging="360"/>
      </w:pPr>
      <w:rPr>
        <w:rFonts w:ascii="Arial" w:hAnsi="Arial" w:hint="default"/>
      </w:rPr>
    </w:lvl>
    <w:lvl w:ilvl="2" w:tplc="AA08936A" w:tentative="1">
      <w:start w:val="1"/>
      <w:numFmt w:val="bullet"/>
      <w:lvlText w:val="•"/>
      <w:lvlJc w:val="left"/>
      <w:pPr>
        <w:tabs>
          <w:tab w:val="num" w:pos="1800"/>
        </w:tabs>
        <w:ind w:left="1800" w:hanging="360"/>
      </w:pPr>
      <w:rPr>
        <w:rFonts w:ascii="Arial" w:hAnsi="Arial" w:hint="default"/>
      </w:rPr>
    </w:lvl>
    <w:lvl w:ilvl="3" w:tplc="F6EE8988" w:tentative="1">
      <w:start w:val="1"/>
      <w:numFmt w:val="bullet"/>
      <w:lvlText w:val="•"/>
      <w:lvlJc w:val="left"/>
      <w:pPr>
        <w:tabs>
          <w:tab w:val="num" w:pos="2520"/>
        </w:tabs>
        <w:ind w:left="2520" w:hanging="360"/>
      </w:pPr>
      <w:rPr>
        <w:rFonts w:ascii="Arial" w:hAnsi="Arial" w:hint="default"/>
      </w:rPr>
    </w:lvl>
    <w:lvl w:ilvl="4" w:tplc="90488D6E" w:tentative="1">
      <w:start w:val="1"/>
      <w:numFmt w:val="bullet"/>
      <w:lvlText w:val="•"/>
      <w:lvlJc w:val="left"/>
      <w:pPr>
        <w:tabs>
          <w:tab w:val="num" w:pos="3240"/>
        </w:tabs>
        <w:ind w:left="3240" w:hanging="360"/>
      </w:pPr>
      <w:rPr>
        <w:rFonts w:ascii="Arial" w:hAnsi="Arial" w:hint="default"/>
      </w:rPr>
    </w:lvl>
    <w:lvl w:ilvl="5" w:tplc="1678406C" w:tentative="1">
      <w:start w:val="1"/>
      <w:numFmt w:val="bullet"/>
      <w:lvlText w:val="•"/>
      <w:lvlJc w:val="left"/>
      <w:pPr>
        <w:tabs>
          <w:tab w:val="num" w:pos="3960"/>
        </w:tabs>
        <w:ind w:left="3960" w:hanging="360"/>
      </w:pPr>
      <w:rPr>
        <w:rFonts w:ascii="Arial" w:hAnsi="Arial" w:hint="default"/>
      </w:rPr>
    </w:lvl>
    <w:lvl w:ilvl="6" w:tplc="E70A1F9C" w:tentative="1">
      <w:start w:val="1"/>
      <w:numFmt w:val="bullet"/>
      <w:lvlText w:val="•"/>
      <w:lvlJc w:val="left"/>
      <w:pPr>
        <w:tabs>
          <w:tab w:val="num" w:pos="4680"/>
        </w:tabs>
        <w:ind w:left="4680" w:hanging="360"/>
      </w:pPr>
      <w:rPr>
        <w:rFonts w:ascii="Arial" w:hAnsi="Arial" w:hint="default"/>
      </w:rPr>
    </w:lvl>
    <w:lvl w:ilvl="7" w:tplc="E45C6064" w:tentative="1">
      <w:start w:val="1"/>
      <w:numFmt w:val="bullet"/>
      <w:lvlText w:val="•"/>
      <w:lvlJc w:val="left"/>
      <w:pPr>
        <w:tabs>
          <w:tab w:val="num" w:pos="5400"/>
        </w:tabs>
        <w:ind w:left="5400" w:hanging="360"/>
      </w:pPr>
      <w:rPr>
        <w:rFonts w:ascii="Arial" w:hAnsi="Arial" w:hint="default"/>
      </w:rPr>
    </w:lvl>
    <w:lvl w:ilvl="8" w:tplc="700AC2A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48073E0"/>
    <w:multiLevelType w:val="hybridMultilevel"/>
    <w:tmpl w:val="51547EFE"/>
    <w:lvl w:ilvl="0" w:tplc="4C968C42">
      <w:start w:val="1"/>
      <w:numFmt w:val="bullet"/>
      <w:lvlText w:val=""/>
      <w:lvlJc w:val="left"/>
      <w:pPr>
        <w:tabs>
          <w:tab w:val="num" w:pos="360"/>
        </w:tabs>
        <w:ind w:left="360" w:hanging="360"/>
      </w:pPr>
      <w:rPr>
        <w:rFonts w:ascii="Symbol" w:hAnsi="Symbol" w:hint="default"/>
      </w:rPr>
    </w:lvl>
    <w:lvl w:ilvl="1" w:tplc="5DA84A96">
      <w:start w:val="218"/>
      <w:numFmt w:val="bullet"/>
      <w:lvlText w:val=""/>
      <w:lvlJc w:val="left"/>
      <w:pPr>
        <w:tabs>
          <w:tab w:val="num" w:pos="1080"/>
        </w:tabs>
        <w:ind w:left="1080" w:hanging="360"/>
      </w:pPr>
      <w:rPr>
        <w:rFonts w:ascii="Symbol" w:hAnsi="Symbol" w:hint="default"/>
      </w:rPr>
    </w:lvl>
    <w:lvl w:ilvl="2" w:tplc="BD4E1390" w:tentative="1">
      <w:start w:val="1"/>
      <w:numFmt w:val="bullet"/>
      <w:lvlText w:val=""/>
      <w:lvlJc w:val="left"/>
      <w:pPr>
        <w:tabs>
          <w:tab w:val="num" w:pos="1800"/>
        </w:tabs>
        <w:ind w:left="1800" w:hanging="360"/>
      </w:pPr>
      <w:rPr>
        <w:rFonts w:ascii="Symbol" w:hAnsi="Symbol" w:hint="default"/>
      </w:rPr>
    </w:lvl>
    <w:lvl w:ilvl="3" w:tplc="C488108C" w:tentative="1">
      <w:start w:val="1"/>
      <w:numFmt w:val="bullet"/>
      <w:lvlText w:val=""/>
      <w:lvlJc w:val="left"/>
      <w:pPr>
        <w:tabs>
          <w:tab w:val="num" w:pos="2520"/>
        </w:tabs>
        <w:ind w:left="2520" w:hanging="360"/>
      </w:pPr>
      <w:rPr>
        <w:rFonts w:ascii="Symbol" w:hAnsi="Symbol" w:hint="default"/>
      </w:rPr>
    </w:lvl>
    <w:lvl w:ilvl="4" w:tplc="47DC3DDC" w:tentative="1">
      <w:start w:val="1"/>
      <w:numFmt w:val="bullet"/>
      <w:lvlText w:val=""/>
      <w:lvlJc w:val="left"/>
      <w:pPr>
        <w:tabs>
          <w:tab w:val="num" w:pos="3240"/>
        </w:tabs>
        <w:ind w:left="3240" w:hanging="360"/>
      </w:pPr>
      <w:rPr>
        <w:rFonts w:ascii="Symbol" w:hAnsi="Symbol" w:hint="default"/>
      </w:rPr>
    </w:lvl>
    <w:lvl w:ilvl="5" w:tplc="9300D814" w:tentative="1">
      <w:start w:val="1"/>
      <w:numFmt w:val="bullet"/>
      <w:lvlText w:val=""/>
      <w:lvlJc w:val="left"/>
      <w:pPr>
        <w:tabs>
          <w:tab w:val="num" w:pos="3960"/>
        </w:tabs>
        <w:ind w:left="3960" w:hanging="360"/>
      </w:pPr>
      <w:rPr>
        <w:rFonts w:ascii="Symbol" w:hAnsi="Symbol" w:hint="default"/>
      </w:rPr>
    </w:lvl>
    <w:lvl w:ilvl="6" w:tplc="2F66EA4C" w:tentative="1">
      <w:start w:val="1"/>
      <w:numFmt w:val="bullet"/>
      <w:lvlText w:val=""/>
      <w:lvlJc w:val="left"/>
      <w:pPr>
        <w:tabs>
          <w:tab w:val="num" w:pos="4680"/>
        </w:tabs>
        <w:ind w:left="4680" w:hanging="360"/>
      </w:pPr>
      <w:rPr>
        <w:rFonts w:ascii="Symbol" w:hAnsi="Symbol" w:hint="default"/>
      </w:rPr>
    </w:lvl>
    <w:lvl w:ilvl="7" w:tplc="2500C196" w:tentative="1">
      <w:start w:val="1"/>
      <w:numFmt w:val="bullet"/>
      <w:lvlText w:val=""/>
      <w:lvlJc w:val="left"/>
      <w:pPr>
        <w:tabs>
          <w:tab w:val="num" w:pos="5400"/>
        </w:tabs>
        <w:ind w:left="5400" w:hanging="360"/>
      </w:pPr>
      <w:rPr>
        <w:rFonts w:ascii="Symbol" w:hAnsi="Symbol" w:hint="default"/>
      </w:rPr>
    </w:lvl>
    <w:lvl w:ilvl="8" w:tplc="2BB8846E"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29304246"/>
    <w:multiLevelType w:val="hybridMultilevel"/>
    <w:tmpl w:val="835CF75C"/>
    <w:lvl w:ilvl="0" w:tplc="3F78641C">
      <w:start w:val="1"/>
      <w:numFmt w:val="bullet"/>
      <w:lvlText w:val="•"/>
      <w:lvlJc w:val="left"/>
      <w:pPr>
        <w:tabs>
          <w:tab w:val="num" w:pos="360"/>
        </w:tabs>
        <w:ind w:left="360" w:hanging="360"/>
      </w:pPr>
      <w:rPr>
        <w:rFonts w:ascii="Arial" w:hAnsi="Arial" w:hint="default"/>
      </w:rPr>
    </w:lvl>
    <w:lvl w:ilvl="1" w:tplc="FABEDE56" w:tentative="1">
      <w:start w:val="1"/>
      <w:numFmt w:val="bullet"/>
      <w:lvlText w:val="•"/>
      <w:lvlJc w:val="left"/>
      <w:pPr>
        <w:tabs>
          <w:tab w:val="num" w:pos="1080"/>
        </w:tabs>
        <w:ind w:left="1080" w:hanging="360"/>
      </w:pPr>
      <w:rPr>
        <w:rFonts w:ascii="Arial" w:hAnsi="Arial" w:hint="default"/>
      </w:rPr>
    </w:lvl>
    <w:lvl w:ilvl="2" w:tplc="4BEADA8E" w:tentative="1">
      <w:start w:val="1"/>
      <w:numFmt w:val="bullet"/>
      <w:lvlText w:val="•"/>
      <w:lvlJc w:val="left"/>
      <w:pPr>
        <w:tabs>
          <w:tab w:val="num" w:pos="1800"/>
        </w:tabs>
        <w:ind w:left="1800" w:hanging="360"/>
      </w:pPr>
      <w:rPr>
        <w:rFonts w:ascii="Arial" w:hAnsi="Arial" w:hint="default"/>
      </w:rPr>
    </w:lvl>
    <w:lvl w:ilvl="3" w:tplc="F32C79AE" w:tentative="1">
      <w:start w:val="1"/>
      <w:numFmt w:val="bullet"/>
      <w:lvlText w:val="•"/>
      <w:lvlJc w:val="left"/>
      <w:pPr>
        <w:tabs>
          <w:tab w:val="num" w:pos="2520"/>
        </w:tabs>
        <w:ind w:left="2520" w:hanging="360"/>
      </w:pPr>
      <w:rPr>
        <w:rFonts w:ascii="Arial" w:hAnsi="Arial" w:hint="default"/>
      </w:rPr>
    </w:lvl>
    <w:lvl w:ilvl="4" w:tplc="A42E1AAA" w:tentative="1">
      <w:start w:val="1"/>
      <w:numFmt w:val="bullet"/>
      <w:lvlText w:val="•"/>
      <w:lvlJc w:val="left"/>
      <w:pPr>
        <w:tabs>
          <w:tab w:val="num" w:pos="3240"/>
        </w:tabs>
        <w:ind w:left="3240" w:hanging="360"/>
      </w:pPr>
      <w:rPr>
        <w:rFonts w:ascii="Arial" w:hAnsi="Arial" w:hint="default"/>
      </w:rPr>
    </w:lvl>
    <w:lvl w:ilvl="5" w:tplc="4322D550" w:tentative="1">
      <w:start w:val="1"/>
      <w:numFmt w:val="bullet"/>
      <w:lvlText w:val="•"/>
      <w:lvlJc w:val="left"/>
      <w:pPr>
        <w:tabs>
          <w:tab w:val="num" w:pos="3960"/>
        </w:tabs>
        <w:ind w:left="3960" w:hanging="360"/>
      </w:pPr>
      <w:rPr>
        <w:rFonts w:ascii="Arial" w:hAnsi="Arial" w:hint="default"/>
      </w:rPr>
    </w:lvl>
    <w:lvl w:ilvl="6" w:tplc="1C1CDFA0" w:tentative="1">
      <w:start w:val="1"/>
      <w:numFmt w:val="bullet"/>
      <w:lvlText w:val="•"/>
      <w:lvlJc w:val="left"/>
      <w:pPr>
        <w:tabs>
          <w:tab w:val="num" w:pos="4680"/>
        </w:tabs>
        <w:ind w:left="4680" w:hanging="360"/>
      </w:pPr>
      <w:rPr>
        <w:rFonts w:ascii="Arial" w:hAnsi="Arial" w:hint="default"/>
      </w:rPr>
    </w:lvl>
    <w:lvl w:ilvl="7" w:tplc="C2EE966C" w:tentative="1">
      <w:start w:val="1"/>
      <w:numFmt w:val="bullet"/>
      <w:lvlText w:val="•"/>
      <w:lvlJc w:val="left"/>
      <w:pPr>
        <w:tabs>
          <w:tab w:val="num" w:pos="5400"/>
        </w:tabs>
        <w:ind w:left="5400" w:hanging="360"/>
      </w:pPr>
      <w:rPr>
        <w:rFonts w:ascii="Arial" w:hAnsi="Arial" w:hint="default"/>
      </w:rPr>
    </w:lvl>
    <w:lvl w:ilvl="8" w:tplc="348E84F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186184C"/>
    <w:multiLevelType w:val="hybridMultilevel"/>
    <w:tmpl w:val="A36E5FB6"/>
    <w:lvl w:ilvl="0" w:tplc="3E860A28">
      <w:start w:val="1"/>
      <w:numFmt w:val="bullet"/>
      <w:lvlText w:val=""/>
      <w:lvlJc w:val="left"/>
      <w:pPr>
        <w:tabs>
          <w:tab w:val="num" w:pos="360"/>
        </w:tabs>
        <w:ind w:left="360" w:hanging="360"/>
      </w:pPr>
      <w:rPr>
        <w:rFonts w:ascii="Symbol" w:hAnsi="Symbol" w:hint="default"/>
      </w:rPr>
    </w:lvl>
    <w:lvl w:ilvl="1" w:tplc="F9B2AD42" w:tentative="1">
      <w:start w:val="1"/>
      <w:numFmt w:val="bullet"/>
      <w:lvlText w:val=""/>
      <w:lvlJc w:val="left"/>
      <w:pPr>
        <w:tabs>
          <w:tab w:val="num" w:pos="1080"/>
        </w:tabs>
        <w:ind w:left="1080" w:hanging="360"/>
      </w:pPr>
      <w:rPr>
        <w:rFonts w:ascii="Symbol" w:hAnsi="Symbol" w:hint="default"/>
      </w:rPr>
    </w:lvl>
    <w:lvl w:ilvl="2" w:tplc="4372EE56" w:tentative="1">
      <w:start w:val="1"/>
      <w:numFmt w:val="bullet"/>
      <w:lvlText w:val=""/>
      <w:lvlJc w:val="left"/>
      <w:pPr>
        <w:tabs>
          <w:tab w:val="num" w:pos="1800"/>
        </w:tabs>
        <w:ind w:left="1800" w:hanging="360"/>
      </w:pPr>
      <w:rPr>
        <w:rFonts w:ascii="Symbol" w:hAnsi="Symbol" w:hint="default"/>
      </w:rPr>
    </w:lvl>
    <w:lvl w:ilvl="3" w:tplc="1CC29CA0" w:tentative="1">
      <w:start w:val="1"/>
      <w:numFmt w:val="bullet"/>
      <w:lvlText w:val=""/>
      <w:lvlJc w:val="left"/>
      <w:pPr>
        <w:tabs>
          <w:tab w:val="num" w:pos="2520"/>
        </w:tabs>
        <w:ind w:left="2520" w:hanging="360"/>
      </w:pPr>
      <w:rPr>
        <w:rFonts w:ascii="Symbol" w:hAnsi="Symbol" w:hint="default"/>
      </w:rPr>
    </w:lvl>
    <w:lvl w:ilvl="4" w:tplc="4D1237BE" w:tentative="1">
      <w:start w:val="1"/>
      <w:numFmt w:val="bullet"/>
      <w:lvlText w:val=""/>
      <w:lvlJc w:val="left"/>
      <w:pPr>
        <w:tabs>
          <w:tab w:val="num" w:pos="3240"/>
        </w:tabs>
        <w:ind w:left="3240" w:hanging="360"/>
      </w:pPr>
      <w:rPr>
        <w:rFonts w:ascii="Symbol" w:hAnsi="Symbol" w:hint="default"/>
      </w:rPr>
    </w:lvl>
    <w:lvl w:ilvl="5" w:tplc="D25CD0CA" w:tentative="1">
      <w:start w:val="1"/>
      <w:numFmt w:val="bullet"/>
      <w:lvlText w:val=""/>
      <w:lvlJc w:val="left"/>
      <w:pPr>
        <w:tabs>
          <w:tab w:val="num" w:pos="3960"/>
        </w:tabs>
        <w:ind w:left="3960" w:hanging="360"/>
      </w:pPr>
      <w:rPr>
        <w:rFonts w:ascii="Symbol" w:hAnsi="Symbol" w:hint="default"/>
      </w:rPr>
    </w:lvl>
    <w:lvl w:ilvl="6" w:tplc="83DAC6B6" w:tentative="1">
      <w:start w:val="1"/>
      <w:numFmt w:val="bullet"/>
      <w:lvlText w:val=""/>
      <w:lvlJc w:val="left"/>
      <w:pPr>
        <w:tabs>
          <w:tab w:val="num" w:pos="4680"/>
        </w:tabs>
        <w:ind w:left="4680" w:hanging="360"/>
      </w:pPr>
      <w:rPr>
        <w:rFonts w:ascii="Symbol" w:hAnsi="Symbol" w:hint="default"/>
      </w:rPr>
    </w:lvl>
    <w:lvl w:ilvl="7" w:tplc="BBD6BA28" w:tentative="1">
      <w:start w:val="1"/>
      <w:numFmt w:val="bullet"/>
      <w:lvlText w:val=""/>
      <w:lvlJc w:val="left"/>
      <w:pPr>
        <w:tabs>
          <w:tab w:val="num" w:pos="5400"/>
        </w:tabs>
        <w:ind w:left="5400" w:hanging="360"/>
      </w:pPr>
      <w:rPr>
        <w:rFonts w:ascii="Symbol" w:hAnsi="Symbol" w:hint="default"/>
      </w:rPr>
    </w:lvl>
    <w:lvl w:ilvl="8" w:tplc="3E5E1688"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35D312D1"/>
    <w:multiLevelType w:val="hybridMultilevel"/>
    <w:tmpl w:val="4136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3C82"/>
    <w:multiLevelType w:val="hybridMultilevel"/>
    <w:tmpl w:val="90B4AF8A"/>
    <w:lvl w:ilvl="0" w:tplc="869A56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50719"/>
    <w:multiLevelType w:val="hybridMultilevel"/>
    <w:tmpl w:val="DE94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29C1"/>
    <w:multiLevelType w:val="hybridMultilevel"/>
    <w:tmpl w:val="BCD6027C"/>
    <w:lvl w:ilvl="0" w:tplc="B1F809B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B7713"/>
    <w:multiLevelType w:val="hybridMultilevel"/>
    <w:tmpl w:val="A8067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DA66EB"/>
    <w:multiLevelType w:val="hybridMultilevel"/>
    <w:tmpl w:val="3EF4A70E"/>
    <w:lvl w:ilvl="0" w:tplc="38B266F0">
      <w:start w:val="1"/>
      <w:numFmt w:val="bullet"/>
      <w:lvlText w:val="•"/>
      <w:lvlJc w:val="left"/>
      <w:pPr>
        <w:tabs>
          <w:tab w:val="num" w:pos="360"/>
        </w:tabs>
        <w:ind w:left="360" w:hanging="360"/>
      </w:pPr>
      <w:rPr>
        <w:rFonts w:ascii="Arial" w:hAnsi="Arial" w:hint="default"/>
      </w:rPr>
    </w:lvl>
    <w:lvl w:ilvl="1" w:tplc="82AEC4D8" w:tentative="1">
      <w:start w:val="1"/>
      <w:numFmt w:val="bullet"/>
      <w:lvlText w:val="•"/>
      <w:lvlJc w:val="left"/>
      <w:pPr>
        <w:tabs>
          <w:tab w:val="num" w:pos="1080"/>
        </w:tabs>
        <w:ind w:left="1080" w:hanging="360"/>
      </w:pPr>
      <w:rPr>
        <w:rFonts w:ascii="Arial" w:hAnsi="Arial" w:hint="default"/>
      </w:rPr>
    </w:lvl>
    <w:lvl w:ilvl="2" w:tplc="4E52EF3A" w:tentative="1">
      <w:start w:val="1"/>
      <w:numFmt w:val="bullet"/>
      <w:lvlText w:val="•"/>
      <w:lvlJc w:val="left"/>
      <w:pPr>
        <w:tabs>
          <w:tab w:val="num" w:pos="1800"/>
        </w:tabs>
        <w:ind w:left="1800" w:hanging="360"/>
      </w:pPr>
      <w:rPr>
        <w:rFonts w:ascii="Arial" w:hAnsi="Arial" w:hint="default"/>
      </w:rPr>
    </w:lvl>
    <w:lvl w:ilvl="3" w:tplc="2D7A1048" w:tentative="1">
      <w:start w:val="1"/>
      <w:numFmt w:val="bullet"/>
      <w:lvlText w:val="•"/>
      <w:lvlJc w:val="left"/>
      <w:pPr>
        <w:tabs>
          <w:tab w:val="num" w:pos="2520"/>
        </w:tabs>
        <w:ind w:left="2520" w:hanging="360"/>
      </w:pPr>
      <w:rPr>
        <w:rFonts w:ascii="Arial" w:hAnsi="Arial" w:hint="default"/>
      </w:rPr>
    </w:lvl>
    <w:lvl w:ilvl="4" w:tplc="FFC011F8" w:tentative="1">
      <w:start w:val="1"/>
      <w:numFmt w:val="bullet"/>
      <w:lvlText w:val="•"/>
      <w:lvlJc w:val="left"/>
      <w:pPr>
        <w:tabs>
          <w:tab w:val="num" w:pos="3240"/>
        </w:tabs>
        <w:ind w:left="3240" w:hanging="360"/>
      </w:pPr>
      <w:rPr>
        <w:rFonts w:ascii="Arial" w:hAnsi="Arial" w:hint="default"/>
      </w:rPr>
    </w:lvl>
    <w:lvl w:ilvl="5" w:tplc="92C40E4C" w:tentative="1">
      <w:start w:val="1"/>
      <w:numFmt w:val="bullet"/>
      <w:lvlText w:val="•"/>
      <w:lvlJc w:val="left"/>
      <w:pPr>
        <w:tabs>
          <w:tab w:val="num" w:pos="3960"/>
        </w:tabs>
        <w:ind w:left="3960" w:hanging="360"/>
      </w:pPr>
      <w:rPr>
        <w:rFonts w:ascii="Arial" w:hAnsi="Arial" w:hint="default"/>
      </w:rPr>
    </w:lvl>
    <w:lvl w:ilvl="6" w:tplc="D4A2DC60" w:tentative="1">
      <w:start w:val="1"/>
      <w:numFmt w:val="bullet"/>
      <w:lvlText w:val="•"/>
      <w:lvlJc w:val="left"/>
      <w:pPr>
        <w:tabs>
          <w:tab w:val="num" w:pos="4680"/>
        </w:tabs>
        <w:ind w:left="4680" w:hanging="360"/>
      </w:pPr>
      <w:rPr>
        <w:rFonts w:ascii="Arial" w:hAnsi="Arial" w:hint="default"/>
      </w:rPr>
    </w:lvl>
    <w:lvl w:ilvl="7" w:tplc="E50C91C6" w:tentative="1">
      <w:start w:val="1"/>
      <w:numFmt w:val="bullet"/>
      <w:lvlText w:val="•"/>
      <w:lvlJc w:val="left"/>
      <w:pPr>
        <w:tabs>
          <w:tab w:val="num" w:pos="5400"/>
        </w:tabs>
        <w:ind w:left="5400" w:hanging="360"/>
      </w:pPr>
      <w:rPr>
        <w:rFonts w:ascii="Arial" w:hAnsi="Arial" w:hint="default"/>
      </w:rPr>
    </w:lvl>
    <w:lvl w:ilvl="8" w:tplc="FC80850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6960978"/>
    <w:multiLevelType w:val="hybridMultilevel"/>
    <w:tmpl w:val="087613A8"/>
    <w:lvl w:ilvl="0" w:tplc="9B2A2F0E">
      <w:start w:val="1"/>
      <w:numFmt w:val="bullet"/>
      <w:lvlText w:val="•"/>
      <w:lvlJc w:val="left"/>
      <w:pPr>
        <w:tabs>
          <w:tab w:val="num" w:pos="720"/>
        </w:tabs>
        <w:ind w:left="720" w:hanging="360"/>
      </w:pPr>
      <w:rPr>
        <w:rFonts w:ascii="Arial" w:hAnsi="Arial" w:hint="default"/>
      </w:rPr>
    </w:lvl>
    <w:lvl w:ilvl="1" w:tplc="7BD2BD0C" w:tentative="1">
      <w:start w:val="1"/>
      <w:numFmt w:val="bullet"/>
      <w:lvlText w:val="•"/>
      <w:lvlJc w:val="left"/>
      <w:pPr>
        <w:tabs>
          <w:tab w:val="num" w:pos="1440"/>
        </w:tabs>
        <w:ind w:left="1440" w:hanging="360"/>
      </w:pPr>
      <w:rPr>
        <w:rFonts w:ascii="Arial" w:hAnsi="Arial" w:hint="default"/>
      </w:rPr>
    </w:lvl>
    <w:lvl w:ilvl="2" w:tplc="FF7CD878" w:tentative="1">
      <w:start w:val="1"/>
      <w:numFmt w:val="bullet"/>
      <w:lvlText w:val="•"/>
      <w:lvlJc w:val="left"/>
      <w:pPr>
        <w:tabs>
          <w:tab w:val="num" w:pos="2160"/>
        </w:tabs>
        <w:ind w:left="2160" w:hanging="360"/>
      </w:pPr>
      <w:rPr>
        <w:rFonts w:ascii="Arial" w:hAnsi="Arial" w:hint="default"/>
      </w:rPr>
    </w:lvl>
    <w:lvl w:ilvl="3" w:tplc="1E086FAC" w:tentative="1">
      <w:start w:val="1"/>
      <w:numFmt w:val="bullet"/>
      <w:lvlText w:val="•"/>
      <w:lvlJc w:val="left"/>
      <w:pPr>
        <w:tabs>
          <w:tab w:val="num" w:pos="2880"/>
        </w:tabs>
        <w:ind w:left="2880" w:hanging="360"/>
      </w:pPr>
      <w:rPr>
        <w:rFonts w:ascii="Arial" w:hAnsi="Arial" w:hint="default"/>
      </w:rPr>
    </w:lvl>
    <w:lvl w:ilvl="4" w:tplc="A298193A" w:tentative="1">
      <w:start w:val="1"/>
      <w:numFmt w:val="bullet"/>
      <w:lvlText w:val="•"/>
      <w:lvlJc w:val="left"/>
      <w:pPr>
        <w:tabs>
          <w:tab w:val="num" w:pos="3600"/>
        </w:tabs>
        <w:ind w:left="3600" w:hanging="360"/>
      </w:pPr>
      <w:rPr>
        <w:rFonts w:ascii="Arial" w:hAnsi="Arial" w:hint="default"/>
      </w:rPr>
    </w:lvl>
    <w:lvl w:ilvl="5" w:tplc="26C0E930" w:tentative="1">
      <w:start w:val="1"/>
      <w:numFmt w:val="bullet"/>
      <w:lvlText w:val="•"/>
      <w:lvlJc w:val="left"/>
      <w:pPr>
        <w:tabs>
          <w:tab w:val="num" w:pos="4320"/>
        </w:tabs>
        <w:ind w:left="4320" w:hanging="360"/>
      </w:pPr>
      <w:rPr>
        <w:rFonts w:ascii="Arial" w:hAnsi="Arial" w:hint="default"/>
      </w:rPr>
    </w:lvl>
    <w:lvl w:ilvl="6" w:tplc="61928C5A" w:tentative="1">
      <w:start w:val="1"/>
      <w:numFmt w:val="bullet"/>
      <w:lvlText w:val="•"/>
      <w:lvlJc w:val="left"/>
      <w:pPr>
        <w:tabs>
          <w:tab w:val="num" w:pos="5040"/>
        </w:tabs>
        <w:ind w:left="5040" w:hanging="360"/>
      </w:pPr>
      <w:rPr>
        <w:rFonts w:ascii="Arial" w:hAnsi="Arial" w:hint="default"/>
      </w:rPr>
    </w:lvl>
    <w:lvl w:ilvl="7" w:tplc="EDFC80C0" w:tentative="1">
      <w:start w:val="1"/>
      <w:numFmt w:val="bullet"/>
      <w:lvlText w:val="•"/>
      <w:lvlJc w:val="left"/>
      <w:pPr>
        <w:tabs>
          <w:tab w:val="num" w:pos="5760"/>
        </w:tabs>
        <w:ind w:left="5760" w:hanging="360"/>
      </w:pPr>
      <w:rPr>
        <w:rFonts w:ascii="Arial" w:hAnsi="Arial" w:hint="default"/>
      </w:rPr>
    </w:lvl>
    <w:lvl w:ilvl="8" w:tplc="B42A3D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257A0A"/>
    <w:multiLevelType w:val="hybridMultilevel"/>
    <w:tmpl w:val="416E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97CF0"/>
    <w:multiLevelType w:val="hybridMultilevel"/>
    <w:tmpl w:val="C7D01F96"/>
    <w:lvl w:ilvl="0" w:tplc="FF342738">
      <w:start w:val="1"/>
      <w:numFmt w:val="bullet"/>
      <w:lvlText w:val="•"/>
      <w:lvlJc w:val="left"/>
      <w:pPr>
        <w:tabs>
          <w:tab w:val="num" w:pos="720"/>
        </w:tabs>
        <w:ind w:left="720" w:hanging="360"/>
      </w:pPr>
      <w:rPr>
        <w:rFonts w:ascii="Arial" w:hAnsi="Arial" w:hint="default"/>
      </w:rPr>
    </w:lvl>
    <w:lvl w:ilvl="1" w:tplc="D54EA47E" w:tentative="1">
      <w:start w:val="1"/>
      <w:numFmt w:val="bullet"/>
      <w:lvlText w:val="•"/>
      <w:lvlJc w:val="left"/>
      <w:pPr>
        <w:tabs>
          <w:tab w:val="num" w:pos="1440"/>
        </w:tabs>
        <w:ind w:left="1440" w:hanging="360"/>
      </w:pPr>
      <w:rPr>
        <w:rFonts w:ascii="Arial" w:hAnsi="Arial" w:hint="default"/>
      </w:rPr>
    </w:lvl>
    <w:lvl w:ilvl="2" w:tplc="E5547986" w:tentative="1">
      <w:start w:val="1"/>
      <w:numFmt w:val="bullet"/>
      <w:lvlText w:val="•"/>
      <w:lvlJc w:val="left"/>
      <w:pPr>
        <w:tabs>
          <w:tab w:val="num" w:pos="2160"/>
        </w:tabs>
        <w:ind w:left="2160" w:hanging="360"/>
      </w:pPr>
      <w:rPr>
        <w:rFonts w:ascii="Arial" w:hAnsi="Arial" w:hint="default"/>
      </w:rPr>
    </w:lvl>
    <w:lvl w:ilvl="3" w:tplc="6E448F28" w:tentative="1">
      <w:start w:val="1"/>
      <w:numFmt w:val="bullet"/>
      <w:lvlText w:val="•"/>
      <w:lvlJc w:val="left"/>
      <w:pPr>
        <w:tabs>
          <w:tab w:val="num" w:pos="2880"/>
        </w:tabs>
        <w:ind w:left="2880" w:hanging="360"/>
      </w:pPr>
      <w:rPr>
        <w:rFonts w:ascii="Arial" w:hAnsi="Arial" w:hint="default"/>
      </w:rPr>
    </w:lvl>
    <w:lvl w:ilvl="4" w:tplc="8BF84DBC" w:tentative="1">
      <w:start w:val="1"/>
      <w:numFmt w:val="bullet"/>
      <w:lvlText w:val="•"/>
      <w:lvlJc w:val="left"/>
      <w:pPr>
        <w:tabs>
          <w:tab w:val="num" w:pos="3600"/>
        </w:tabs>
        <w:ind w:left="3600" w:hanging="360"/>
      </w:pPr>
      <w:rPr>
        <w:rFonts w:ascii="Arial" w:hAnsi="Arial" w:hint="default"/>
      </w:rPr>
    </w:lvl>
    <w:lvl w:ilvl="5" w:tplc="7B7EF95C" w:tentative="1">
      <w:start w:val="1"/>
      <w:numFmt w:val="bullet"/>
      <w:lvlText w:val="•"/>
      <w:lvlJc w:val="left"/>
      <w:pPr>
        <w:tabs>
          <w:tab w:val="num" w:pos="4320"/>
        </w:tabs>
        <w:ind w:left="4320" w:hanging="360"/>
      </w:pPr>
      <w:rPr>
        <w:rFonts w:ascii="Arial" w:hAnsi="Arial" w:hint="default"/>
      </w:rPr>
    </w:lvl>
    <w:lvl w:ilvl="6" w:tplc="C804C292" w:tentative="1">
      <w:start w:val="1"/>
      <w:numFmt w:val="bullet"/>
      <w:lvlText w:val="•"/>
      <w:lvlJc w:val="left"/>
      <w:pPr>
        <w:tabs>
          <w:tab w:val="num" w:pos="5040"/>
        </w:tabs>
        <w:ind w:left="5040" w:hanging="360"/>
      </w:pPr>
      <w:rPr>
        <w:rFonts w:ascii="Arial" w:hAnsi="Arial" w:hint="default"/>
      </w:rPr>
    </w:lvl>
    <w:lvl w:ilvl="7" w:tplc="DB10866C" w:tentative="1">
      <w:start w:val="1"/>
      <w:numFmt w:val="bullet"/>
      <w:lvlText w:val="•"/>
      <w:lvlJc w:val="left"/>
      <w:pPr>
        <w:tabs>
          <w:tab w:val="num" w:pos="5760"/>
        </w:tabs>
        <w:ind w:left="5760" w:hanging="360"/>
      </w:pPr>
      <w:rPr>
        <w:rFonts w:ascii="Arial" w:hAnsi="Arial" w:hint="default"/>
      </w:rPr>
    </w:lvl>
    <w:lvl w:ilvl="8" w:tplc="64C691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FD48FE"/>
    <w:multiLevelType w:val="hybridMultilevel"/>
    <w:tmpl w:val="FB5CA0D2"/>
    <w:lvl w:ilvl="0" w:tplc="3D96F0A0">
      <w:start w:val="1"/>
      <w:numFmt w:val="bullet"/>
      <w:lvlText w:val=""/>
      <w:lvlJc w:val="left"/>
      <w:pPr>
        <w:tabs>
          <w:tab w:val="num" w:pos="-402"/>
        </w:tabs>
        <w:ind w:left="-402" w:hanging="360"/>
      </w:pPr>
      <w:rPr>
        <w:rFonts w:ascii="Wingdings" w:hAnsi="Wingdings" w:hint="default"/>
      </w:rPr>
    </w:lvl>
    <w:lvl w:ilvl="1" w:tplc="AD32EEDA">
      <w:start w:val="1"/>
      <w:numFmt w:val="bullet"/>
      <w:lvlText w:val=""/>
      <w:lvlJc w:val="left"/>
      <w:pPr>
        <w:tabs>
          <w:tab w:val="num" w:pos="318"/>
        </w:tabs>
        <w:ind w:left="318" w:hanging="360"/>
      </w:pPr>
      <w:rPr>
        <w:rFonts w:ascii="Wingdings" w:hAnsi="Wingdings" w:hint="default"/>
      </w:rPr>
    </w:lvl>
    <w:lvl w:ilvl="2" w:tplc="D6CAB340" w:tentative="1">
      <w:start w:val="1"/>
      <w:numFmt w:val="bullet"/>
      <w:lvlText w:val=""/>
      <w:lvlJc w:val="left"/>
      <w:pPr>
        <w:tabs>
          <w:tab w:val="num" w:pos="1038"/>
        </w:tabs>
        <w:ind w:left="1038" w:hanging="360"/>
      </w:pPr>
      <w:rPr>
        <w:rFonts w:ascii="Wingdings" w:hAnsi="Wingdings" w:hint="default"/>
      </w:rPr>
    </w:lvl>
    <w:lvl w:ilvl="3" w:tplc="32CAFBD6" w:tentative="1">
      <w:start w:val="1"/>
      <w:numFmt w:val="bullet"/>
      <w:lvlText w:val=""/>
      <w:lvlJc w:val="left"/>
      <w:pPr>
        <w:tabs>
          <w:tab w:val="num" w:pos="1758"/>
        </w:tabs>
        <w:ind w:left="1758" w:hanging="360"/>
      </w:pPr>
      <w:rPr>
        <w:rFonts w:ascii="Wingdings" w:hAnsi="Wingdings" w:hint="default"/>
      </w:rPr>
    </w:lvl>
    <w:lvl w:ilvl="4" w:tplc="DD8E137C" w:tentative="1">
      <w:start w:val="1"/>
      <w:numFmt w:val="bullet"/>
      <w:lvlText w:val=""/>
      <w:lvlJc w:val="left"/>
      <w:pPr>
        <w:tabs>
          <w:tab w:val="num" w:pos="2478"/>
        </w:tabs>
        <w:ind w:left="2478" w:hanging="360"/>
      </w:pPr>
      <w:rPr>
        <w:rFonts w:ascii="Wingdings" w:hAnsi="Wingdings" w:hint="default"/>
      </w:rPr>
    </w:lvl>
    <w:lvl w:ilvl="5" w:tplc="D69808C0" w:tentative="1">
      <w:start w:val="1"/>
      <w:numFmt w:val="bullet"/>
      <w:lvlText w:val=""/>
      <w:lvlJc w:val="left"/>
      <w:pPr>
        <w:tabs>
          <w:tab w:val="num" w:pos="3198"/>
        </w:tabs>
        <w:ind w:left="3198" w:hanging="360"/>
      </w:pPr>
      <w:rPr>
        <w:rFonts w:ascii="Wingdings" w:hAnsi="Wingdings" w:hint="default"/>
      </w:rPr>
    </w:lvl>
    <w:lvl w:ilvl="6" w:tplc="FEEA0336" w:tentative="1">
      <w:start w:val="1"/>
      <w:numFmt w:val="bullet"/>
      <w:lvlText w:val=""/>
      <w:lvlJc w:val="left"/>
      <w:pPr>
        <w:tabs>
          <w:tab w:val="num" w:pos="3918"/>
        </w:tabs>
        <w:ind w:left="3918" w:hanging="360"/>
      </w:pPr>
      <w:rPr>
        <w:rFonts w:ascii="Wingdings" w:hAnsi="Wingdings" w:hint="default"/>
      </w:rPr>
    </w:lvl>
    <w:lvl w:ilvl="7" w:tplc="6D060FD6" w:tentative="1">
      <w:start w:val="1"/>
      <w:numFmt w:val="bullet"/>
      <w:lvlText w:val=""/>
      <w:lvlJc w:val="left"/>
      <w:pPr>
        <w:tabs>
          <w:tab w:val="num" w:pos="4638"/>
        </w:tabs>
        <w:ind w:left="4638" w:hanging="360"/>
      </w:pPr>
      <w:rPr>
        <w:rFonts w:ascii="Wingdings" w:hAnsi="Wingdings" w:hint="default"/>
      </w:rPr>
    </w:lvl>
    <w:lvl w:ilvl="8" w:tplc="D52209F0" w:tentative="1">
      <w:start w:val="1"/>
      <w:numFmt w:val="bullet"/>
      <w:lvlText w:val=""/>
      <w:lvlJc w:val="left"/>
      <w:pPr>
        <w:tabs>
          <w:tab w:val="num" w:pos="5358"/>
        </w:tabs>
        <w:ind w:left="5358" w:hanging="360"/>
      </w:pPr>
      <w:rPr>
        <w:rFonts w:ascii="Wingdings" w:hAnsi="Wingdings" w:hint="default"/>
      </w:rPr>
    </w:lvl>
  </w:abstractNum>
  <w:abstractNum w:abstractNumId="23" w15:restartNumberingAfterBreak="0">
    <w:nsid w:val="69650975"/>
    <w:multiLevelType w:val="multilevel"/>
    <w:tmpl w:val="EC20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AD7DFC"/>
    <w:multiLevelType w:val="hybridMultilevel"/>
    <w:tmpl w:val="F24CFD2C"/>
    <w:lvl w:ilvl="0" w:tplc="47529CEC">
      <w:start w:val="1"/>
      <w:numFmt w:val="bullet"/>
      <w:lvlText w:val=""/>
      <w:lvlJc w:val="left"/>
      <w:pPr>
        <w:tabs>
          <w:tab w:val="num" w:pos="360"/>
        </w:tabs>
        <w:ind w:left="360" w:hanging="360"/>
      </w:pPr>
      <w:rPr>
        <w:rFonts w:ascii="Symbol" w:hAnsi="Symbol" w:hint="default"/>
      </w:rPr>
    </w:lvl>
    <w:lvl w:ilvl="1" w:tplc="74F0AEAE" w:tentative="1">
      <w:start w:val="1"/>
      <w:numFmt w:val="bullet"/>
      <w:lvlText w:val=""/>
      <w:lvlJc w:val="left"/>
      <w:pPr>
        <w:tabs>
          <w:tab w:val="num" w:pos="1080"/>
        </w:tabs>
        <w:ind w:left="1080" w:hanging="360"/>
      </w:pPr>
      <w:rPr>
        <w:rFonts w:ascii="Symbol" w:hAnsi="Symbol" w:hint="default"/>
      </w:rPr>
    </w:lvl>
    <w:lvl w:ilvl="2" w:tplc="E2CAFB48" w:tentative="1">
      <w:start w:val="1"/>
      <w:numFmt w:val="bullet"/>
      <w:lvlText w:val=""/>
      <w:lvlJc w:val="left"/>
      <w:pPr>
        <w:tabs>
          <w:tab w:val="num" w:pos="1800"/>
        </w:tabs>
        <w:ind w:left="1800" w:hanging="360"/>
      </w:pPr>
      <w:rPr>
        <w:rFonts w:ascii="Symbol" w:hAnsi="Symbol" w:hint="default"/>
      </w:rPr>
    </w:lvl>
    <w:lvl w:ilvl="3" w:tplc="96C8EB4C" w:tentative="1">
      <w:start w:val="1"/>
      <w:numFmt w:val="bullet"/>
      <w:lvlText w:val=""/>
      <w:lvlJc w:val="left"/>
      <w:pPr>
        <w:tabs>
          <w:tab w:val="num" w:pos="2520"/>
        </w:tabs>
        <w:ind w:left="2520" w:hanging="360"/>
      </w:pPr>
      <w:rPr>
        <w:rFonts w:ascii="Symbol" w:hAnsi="Symbol" w:hint="default"/>
      </w:rPr>
    </w:lvl>
    <w:lvl w:ilvl="4" w:tplc="82349550" w:tentative="1">
      <w:start w:val="1"/>
      <w:numFmt w:val="bullet"/>
      <w:lvlText w:val=""/>
      <w:lvlJc w:val="left"/>
      <w:pPr>
        <w:tabs>
          <w:tab w:val="num" w:pos="3240"/>
        </w:tabs>
        <w:ind w:left="3240" w:hanging="360"/>
      </w:pPr>
      <w:rPr>
        <w:rFonts w:ascii="Symbol" w:hAnsi="Symbol" w:hint="default"/>
      </w:rPr>
    </w:lvl>
    <w:lvl w:ilvl="5" w:tplc="8722B824" w:tentative="1">
      <w:start w:val="1"/>
      <w:numFmt w:val="bullet"/>
      <w:lvlText w:val=""/>
      <w:lvlJc w:val="left"/>
      <w:pPr>
        <w:tabs>
          <w:tab w:val="num" w:pos="3960"/>
        </w:tabs>
        <w:ind w:left="3960" w:hanging="360"/>
      </w:pPr>
      <w:rPr>
        <w:rFonts w:ascii="Symbol" w:hAnsi="Symbol" w:hint="default"/>
      </w:rPr>
    </w:lvl>
    <w:lvl w:ilvl="6" w:tplc="F6B05AEE" w:tentative="1">
      <w:start w:val="1"/>
      <w:numFmt w:val="bullet"/>
      <w:lvlText w:val=""/>
      <w:lvlJc w:val="left"/>
      <w:pPr>
        <w:tabs>
          <w:tab w:val="num" w:pos="4680"/>
        </w:tabs>
        <w:ind w:left="4680" w:hanging="360"/>
      </w:pPr>
      <w:rPr>
        <w:rFonts w:ascii="Symbol" w:hAnsi="Symbol" w:hint="default"/>
      </w:rPr>
    </w:lvl>
    <w:lvl w:ilvl="7" w:tplc="DED2A41E" w:tentative="1">
      <w:start w:val="1"/>
      <w:numFmt w:val="bullet"/>
      <w:lvlText w:val=""/>
      <w:lvlJc w:val="left"/>
      <w:pPr>
        <w:tabs>
          <w:tab w:val="num" w:pos="5400"/>
        </w:tabs>
        <w:ind w:left="5400" w:hanging="360"/>
      </w:pPr>
      <w:rPr>
        <w:rFonts w:ascii="Symbol" w:hAnsi="Symbol" w:hint="default"/>
      </w:rPr>
    </w:lvl>
    <w:lvl w:ilvl="8" w:tplc="B2CA781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4CE64A3"/>
    <w:multiLevelType w:val="hybridMultilevel"/>
    <w:tmpl w:val="1D06E86C"/>
    <w:lvl w:ilvl="0" w:tplc="3D266160">
      <w:start w:val="1"/>
      <w:numFmt w:val="bullet"/>
      <w:lvlText w:val="•"/>
      <w:lvlJc w:val="left"/>
      <w:pPr>
        <w:tabs>
          <w:tab w:val="num" w:pos="720"/>
        </w:tabs>
        <w:ind w:left="720" w:hanging="360"/>
      </w:pPr>
      <w:rPr>
        <w:rFonts w:ascii="Arial" w:hAnsi="Arial" w:hint="default"/>
      </w:rPr>
    </w:lvl>
    <w:lvl w:ilvl="1" w:tplc="0A3CE420" w:tentative="1">
      <w:start w:val="1"/>
      <w:numFmt w:val="bullet"/>
      <w:lvlText w:val="•"/>
      <w:lvlJc w:val="left"/>
      <w:pPr>
        <w:tabs>
          <w:tab w:val="num" w:pos="1440"/>
        </w:tabs>
        <w:ind w:left="1440" w:hanging="360"/>
      </w:pPr>
      <w:rPr>
        <w:rFonts w:ascii="Arial" w:hAnsi="Arial" w:hint="default"/>
      </w:rPr>
    </w:lvl>
    <w:lvl w:ilvl="2" w:tplc="347A97A6" w:tentative="1">
      <w:start w:val="1"/>
      <w:numFmt w:val="bullet"/>
      <w:lvlText w:val="•"/>
      <w:lvlJc w:val="left"/>
      <w:pPr>
        <w:tabs>
          <w:tab w:val="num" w:pos="2160"/>
        </w:tabs>
        <w:ind w:left="2160" w:hanging="360"/>
      </w:pPr>
      <w:rPr>
        <w:rFonts w:ascii="Arial" w:hAnsi="Arial" w:hint="default"/>
      </w:rPr>
    </w:lvl>
    <w:lvl w:ilvl="3" w:tplc="5E486FB6" w:tentative="1">
      <w:start w:val="1"/>
      <w:numFmt w:val="bullet"/>
      <w:lvlText w:val="•"/>
      <w:lvlJc w:val="left"/>
      <w:pPr>
        <w:tabs>
          <w:tab w:val="num" w:pos="2880"/>
        </w:tabs>
        <w:ind w:left="2880" w:hanging="360"/>
      </w:pPr>
      <w:rPr>
        <w:rFonts w:ascii="Arial" w:hAnsi="Arial" w:hint="default"/>
      </w:rPr>
    </w:lvl>
    <w:lvl w:ilvl="4" w:tplc="24BCA6D0" w:tentative="1">
      <w:start w:val="1"/>
      <w:numFmt w:val="bullet"/>
      <w:lvlText w:val="•"/>
      <w:lvlJc w:val="left"/>
      <w:pPr>
        <w:tabs>
          <w:tab w:val="num" w:pos="3600"/>
        </w:tabs>
        <w:ind w:left="3600" w:hanging="360"/>
      </w:pPr>
      <w:rPr>
        <w:rFonts w:ascii="Arial" w:hAnsi="Arial" w:hint="default"/>
      </w:rPr>
    </w:lvl>
    <w:lvl w:ilvl="5" w:tplc="0832A61A" w:tentative="1">
      <w:start w:val="1"/>
      <w:numFmt w:val="bullet"/>
      <w:lvlText w:val="•"/>
      <w:lvlJc w:val="left"/>
      <w:pPr>
        <w:tabs>
          <w:tab w:val="num" w:pos="4320"/>
        </w:tabs>
        <w:ind w:left="4320" w:hanging="360"/>
      </w:pPr>
      <w:rPr>
        <w:rFonts w:ascii="Arial" w:hAnsi="Arial" w:hint="default"/>
      </w:rPr>
    </w:lvl>
    <w:lvl w:ilvl="6" w:tplc="DF80C238" w:tentative="1">
      <w:start w:val="1"/>
      <w:numFmt w:val="bullet"/>
      <w:lvlText w:val="•"/>
      <w:lvlJc w:val="left"/>
      <w:pPr>
        <w:tabs>
          <w:tab w:val="num" w:pos="5040"/>
        </w:tabs>
        <w:ind w:left="5040" w:hanging="360"/>
      </w:pPr>
      <w:rPr>
        <w:rFonts w:ascii="Arial" w:hAnsi="Arial" w:hint="default"/>
      </w:rPr>
    </w:lvl>
    <w:lvl w:ilvl="7" w:tplc="7DB2B924" w:tentative="1">
      <w:start w:val="1"/>
      <w:numFmt w:val="bullet"/>
      <w:lvlText w:val="•"/>
      <w:lvlJc w:val="left"/>
      <w:pPr>
        <w:tabs>
          <w:tab w:val="num" w:pos="5760"/>
        </w:tabs>
        <w:ind w:left="5760" w:hanging="360"/>
      </w:pPr>
      <w:rPr>
        <w:rFonts w:ascii="Arial" w:hAnsi="Arial" w:hint="default"/>
      </w:rPr>
    </w:lvl>
    <w:lvl w:ilvl="8" w:tplc="203AD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BE4CE4"/>
    <w:multiLevelType w:val="hybridMultilevel"/>
    <w:tmpl w:val="2E3ADE0A"/>
    <w:lvl w:ilvl="0" w:tplc="E500EA58">
      <w:start w:val="1"/>
      <w:numFmt w:val="bullet"/>
      <w:lvlText w:val="•"/>
      <w:lvlJc w:val="left"/>
      <w:pPr>
        <w:tabs>
          <w:tab w:val="num" w:pos="360"/>
        </w:tabs>
        <w:ind w:left="360" w:hanging="360"/>
      </w:pPr>
      <w:rPr>
        <w:rFonts w:ascii="Arial" w:hAnsi="Arial" w:hint="default"/>
      </w:rPr>
    </w:lvl>
    <w:lvl w:ilvl="1" w:tplc="C20E3042" w:tentative="1">
      <w:start w:val="1"/>
      <w:numFmt w:val="bullet"/>
      <w:lvlText w:val="•"/>
      <w:lvlJc w:val="left"/>
      <w:pPr>
        <w:tabs>
          <w:tab w:val="num" w:pos="1080"/>
        </w:tabs>
        <w:ind w:left="1080" w:hanging="360"/>
      </w:pPr>
      <w:rPr>
        <w:rFonts w:ascii="Arial" w:hAnsi="Arial" w:hint="default"/>
      </w:rPr>
    </w:lvl>
    <w:lvl w:ilvl="2" w:tplc="B2C4AA08" w:tentative="1">
      <w:start w:val="1"/>
      <w:numFmt w:val="bullet"/>
      <w:lvlText w:val="•"/>
      <w:lvlJc w:val="left"/>
      <w:pPr>
        <w:tabs>
          <w:tab w:val="num" w:pos="1800"/>
        </w:tabs>
        <w:ind w:left="1800" w:hanging="360"/>
      </w:pPr>
      <w:rPr>
        <w:rFonts w:ascii="Arial" w:hAnsi="Arial" w:hint="default"/>
      </w:rPr>
    </w:lvl>
    <w:lvl w:ilvl="3" w:tplc="A600F902" w:tentative="1">
      <w:start w:val="1"/>
      <w:numFmt w:val="bullet"/>
      <w:lvlText w:val="•"/>
      <w:lvlJc w:val="left"/>
      <w:pPr>
        <w:tabs>
          <w:tab w:val="num" w:pos="2520"/>
        </w:tabs>
        <w:ind w:left="2520" w:hanging="360"/>
      </w:pPr>
      <w:rPr>
        <w:rFonts w:ascii="Arial" w:hAnsi="Arial" w:hint="default"/>
      </w:rPr>
    </w:lvl>
    <w:lvl w:ilvl="4" w:tplc="7F207362" w:tentative="1">
      <w:start w:val="1"/>
      <w:numFmt w:val="bullet"/>
      <w:lvlText w:val="•"/>
      <w:lvlJc w:val="left"/>
      <w:pPr>
        <w:tabs>
          <w:tab w:val="num" w:pos="3240"/>
        </w:tabs>
        <w:ind w:left="3240" w:hanging="360"/>
      </w:pPr>
      <w:rPr>
        <w:rFonts w:ascii="Arial" w:hAnsi="Arial" w:hint="default"/>
      </w:rPr>
    </w:lvl>
    <w:lvl w:ilvl="5" w:tplc="F42859DE" w:tentative="1">
      <w:start w:val="1"/>
      <w:numFmt w:val="bullet"/>
      <w:lvlText w:val="•"/>
      <w:lvlJc w:val="left"/>
      <w:pPr>
        <w:tabs>
          <w:tab w:val="num" w:pos="3960"/>
        </w:tabs>
        <w:ind w:left="3960" w:hanging="360"/>
      </w:pPr>
      <w:rPr>
        <w:rFonts w:ascii="Arial" w:hAnsi="Arial" w:hint="default"/>
      </w:rPr>
    </w:lvl>
    <w:lvl w:ilvl="6" w:tplc="ECB44F02" w:tentative="1">
      <w:start w:val="1"/>
      <w:numFmt w:val="bullet"/>
      <w:lvlText w:val="•"/>
      <w:lvlJc w:val="left"/>
      <w:pPr>
        <w:tabs>
          <w:tab w:val="num" w:pos="4680"/>
        </w:tabs>
        <w:ind w:left="4680" w:hanging="360"/>
      </w:pPr>
      <w:rPr>
        <w:rFonts w:ascii="Arial" w:hAnsi="Arial" w:hint="default"/>
      </w:rPr>
    </w:lvl>
    <w:lvl w:ilvl="7" w:tplc="891A2488" w:tentative="1">
      <w:start w:val="1"/>
      <w:numFmt w:val="bullet"/>
      <w:lvlText w:val="•"/>
      <w:lvlJc w:val="left"/>
      <w:pPr>
        <w:tabs>
          <w:tab w:val="num" w:pos="5400"/>
        </w:tabs>
        <w:ind w:left="5400" w:hanging="360"/>
      </w:pPr>
      <w:rPr>
        <w:rFonts w:ascii="Arial" w:hAnsi="Arial" w:hint="default"/>
      </w:rPr>
    </w:lvl>
    <w:lvl w:ilvl="8" w:tplc="E1285E8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6C3669B"/>
    <w:multiLevelType w:val="multilevel"/>
    <w:tmpl w:val="4662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5463E6"/>
    <w:multiLevelType w:val="hybridMultilevel"/>
    <w:tmpl w:val="E2A2E9B8"/>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762FF"/>
    <w:multiLevelType w:val="hybridMultilevel"/>
    <w:tmpl w:val="193A1BE2"/>
    <w:lvl w:ilvl="0" w:tplc="1B969E9E">
      <w:start w:val="1"/>
      <w:numFmt w:val="bullet"/>
      <w:lvlText w:val="•"/>
      <w:lvlJc w:val="left"/>
      <w:pPr>
        <w:tabs>
          <w:tab w:val="num" w:pos="720"/>
        </w:tabs>
        <w:ind w:left="720" w:hanging="360"/>
      </w:pPr>
      <w:rPr>
        <w:rFonts w:ascii="Arial" w:hAnsi="Arial" w:hint="default"/>
      </w:rPr>
    </w:lvl>
    <w:lvl w:ilvl="1" w:tplc="B56A1D56" w:tentative="1">
      <w:start w:val="1"/>
      <w:numFmt w:val="bullet"/>
      <w:lvlText w:val="•"/>
      <w:lvlJc w:val="left"/>
      <w:pPr>
        <w:tabs>
          <w:tab w:val="num" w:pos="1440"/>
        </w:tabs>
        <w:ind w:left="1440" w:hanging="360"/>
      </w:pPr>
      <w:rPr>
        <w:rFonts w:ascii="Arial" w:hAnsi="Arial" w:hint="default"/>
      </w:rPr>
    </w:lvl>
    <w:lvl w:ilvl="2" w:tplc="D56E6DFC" w:tentative="1">
      <w:start w:val="1"/>
      <w:numFmt w:val="bullet"/>
      <w:lvlText w:val="•"/>
      <w:lvlJc w:val="left"/>
      <w:pPr>
        <w:tabs>
          <w:tab w:val="num" w:pos="2160"/>
        </w:tabs>
        <w:ind w:left="2160" w:hanging="360"/>
      </w:pPr>
      <w:rPr>
        <w:rFonts w:ascii="Arial" w:hAnsi="Arial" w:hint="default"/>
      </w:rPr>
    </w:lvl>
    <w:lvl w:ilvl="3" w:tplc="CECCFE32" w:tentative="1">
      <w:start w:val="1"/>
      <w:numFmt w:val="bullet"/>
      <w:lvlText w:val="•"/>
      <w:lvlJc w:val="left"/>
      <w:pPr>
        <w:tabs>
          <w:tab w:val="num" w:pos="2880"/>
        </w:tabs>
        <w:ind w:left="2880" w:hanging="360"/>
      </w:pPr>
      <w:rPr>
        <w:rFonts w:ascii="Arial" w:hAnsi="Arial" w:hint="default"/>
      </w:rPr>
    </w:lvl>
    <w:lvl w:ilvl="4" w:tplc="5B5C4628" w:tentative="1">
      <w:start w:val="1"/>
      <w:numFmt w:val="bullet"/>
      <w:lvlText w:val="•"/>
      <w:lvlJc w:val="left"/>
      <w:pPr>
        <w:tabs>
          <w:tab w:val="num" w:pos="3600"/>
        </w:tabs>
        <w:ind w:left="3600" w:hanging="360"/>
      </w:pPr>
      <w:rPr>
        <w:rFonts w:ascii="Arial" w:hAnsi="Arial" w:hint="default"/>
      </w:rPr>
    </w:lvl>
    <w:lvl w:ilvl="5" w:tplc="D7B49F5C" w:tentative="1">
      <w:start w:val="1"/>
      <w:numFmt w:val="bullet"/>
      <w:lvlText w:val="•"/>
      <w:lvlJc w:val="left"/>
      <w:pPr>
        <w:tabs>
          <w:tab w:val="num" w:pos="4320"/>
        </w:tabs>
        <w:ind w:left="4320" w:hanging="360"/>
      </w:pPr>
      <w:rPr>
        <w:rFonts w:ascii="Arial" w:hAnsi="Arial" w:hint="default"/>
      </w:rPr>
    </w:lvl>
    <w:lvl w:ilvl="6" w:tplc="1A2C5F1A" w:tentative="1">
      <w:start w:val="1"/>
      <w:numFmt w:val="bullet"/>
      <w:lvlText w:val="•"/>
      <w:lvlJc w:val="left"/>
      <w:pPr>
        <w:tabs>
          <w:tab w:val="num" w:pos="5040"/>
        </w:tabs>
        <w:ind w:left="5040" w:hanging="360"/>
      </w:pPr>
      <w:rPr>
        <w:rFonts w:ascii="Arial" w:hAnsi="Arial" w:hint="default"/>
      </w:rPr>
    </w:lvl>
    <w:lvl w:ilvl="7" w:tplc="D60E8326" w:tentative="1">
      <w:start w:val="1"/>
      <w:numFmt w:val="bullet"/>
      <w:lvlText w:val="•"/>
      <w:lvlJc w:val="left"/>
      <w:pPr>
        <w:tabs>
          <w:tab w:val="num" w:pos="5760"/>
        </w:tabs>
        <w:ind w:left="5760" w:hanging="360"/>
      </w:pPr>
      <w:rPr>
        <w:rFonts w:ascii="Arial" w:hAnsi="Arial" w:hint="default"/>
      </w:rPr>
    </w:lvl>
    <w:lvl w:ilvl="8" w:tplc="DFC0859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0"/>
  </w:num>
  <w:num w:numId="3">
    <w:abstractNumId w:val="22"/>
  </w:num>
  <w:num w:numId="4">
    <w:abstractNumId w:val="14"/>
  </w:num>
  <w:num w:numId="5">
    <w:abstractNumId w:val="16"/>
  </w:num>
  <w:num w:numId="6">
    <w:abstractNumId w:val="17"/>
  </w:num>
  <w:num w:numId="7">
    <w:abstractNumId w:val="2"/>
  </w:num>
  <w:num w:numId="8">
    <w:abstractNumId w:val="0"/>
    <w:lvlOverride w:ilvl="0">
      <w:lvl w:ilvl="0">
        <w:numFmt w:val="bullet"/>
        <w:lvlText w:val="•"/>
        <w:legacy w:legacy="1" w:legacySpace="0" w:legacyIndent="0"/>
        <w:lvlJc w:val="left"/>
        <w:rPr>
          <w:rFonts w:ascii="Arial" w:hAnsi="Arial" w:cs="Arial" w:hint="default"/>
          <w:sz w:val="36"/>
        </w:rPr>
      </w:lvl>
    </w:lvlOverride>
  </w:num>
  <w:num w:numId="9">
    <w:abstractNumId w:val="23"/>
  </w:num>
  <w:num w:numId="10">
    <w:abstractNumId w:val="27"/>
  </w:num>
  <w:num w:numId="11">
    <w:abstractNumId w:val="15"/>
  </w:num>
  <w:num w:numId="12">
    <w:abstractNumId w:val="5"/>
  </w:num>
  <w:num w:numId="13">
    <w:abstractNumId w:val="6"/>
  </w:num>
  <w:num w:numId="14">
    <w:abstractNumId w:val="3"/>
  </w:num>
  <w:num w:numId="15">
    <w:abstractNumId w:val="7"/>
  </w:num>
  <w:num w:numId="16">
    <w:abstractNumId w:val="12"/>
  </w:num>
  <w:num w:numId="17">
    <w:abstractNumId w:val="18"/>
  </w:num>
  <w:num w:numId="18">
    <w:abstractNumId w:val="4"/>
  </w:num>
  <w:num w:numId="19">
    <w:abstractNumId w:val="8"/>
  </w:num>
  <w:num w:numId="20">
    <w:abstractNumId w:val="11"/>
  </w:num>
  <w:num w:numId="21">
    <w:abstractNumId w:val="24"/>
  </w:num>
  <w:num w:numId="22">
    <w:abstractNumId w:val="9"/>
  </w:num>
  <w:num w:numId="23">
    <w:abstractNumId w:val="26"/>
  </w:num>
  <w:num w:numId="24">
    <w:abstractNumId w:val="10"/>
  </w:num>
  <w:num w:numId="25">
    <w:abstractNumId w:val="1"/>
  </w:num>
  <w:num w:numId="26">
    <w:abstractNumId w:val="21"/>
  </w:num>
  <w:num w:numId="27">
    <w:abstractNumId w:val="19"/>
  </w:num>
  <w:num w:numId="28">
    <w:abstractNumId w:val="25"/>
  </w:num>
  <w:num w:numId="29">
    <w:abstractNumId w:val="29"/>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6"/>
    <w:rsid w:val="00002307"/>
    <w:rsid w:val="000036EE"/>
    <w:rsid w:val="000106BD"/>
    <w:rsid w:val="00022AF2"/>
    <w:rsid w:val="00023720"/>
    <w:rsid w:val="00025D82"/>
    <w:rsid w:val="000262BF"/>
    <w:rsid w:val="00027B83"/>
    <w:rsid w:val="00030D8F"/>
    <w:rsid w:val="000347A2"/>
    <w:rsid w:val="0004035B"/>
    <w:rsid w:val="0004774D"/>
    <w:rsid w:val="00054473"/>
    <w:rsid w:val="0005499C"/>
    <w:rsid w:val="00055424"/>
    <w:rsid w:val="00075240"/>
    <w:rsid w:val="0008000E"/>
    <w:rsid w:val="000801CC"/>
    <w:rsid w:val="00087430"/>
    <w:rsid w:val="000925CA"/>
    <w:rsid w:val="000A1E3D"/>
    <w:rsid w:val="000A4DFB"/>
    <w:rsid w:val="000B003A"/>
    <w:rsid w:val="000B411B"/>
    <w:rsid w:val="000C3470"/>
    <w:rsid w:val="000D2785"/>
    <w:rsid w:val="000E5070"/>
    <w:rsid w:val="00102119"/>
    <w:rsid w:val="00103E81"/>
    <w:rsid w:val="0011084A"/>
    <w:rsid w:val="00117247"/>
    <w:rsid w:val="00124E5F"/>
    <w:rsid w:val="00130411"/>
    <w:rsid w:val="00144111"/>
    <w:rsid w:val="0014441D"/>
    <w:rsid w:val="00155F46"/>
    <w:rsid w:val="00156DFF"/>
    <w:rsid w:val="001959A3"/>
    <w:rsid w:val="001A046E"/>
    <w:rsid w:val="001A1272"/>
    <w:rsid w:val="001A1BCC"/>
    <w:rsid w:val="001A3151"/>
    <w:rsid w:val="001A3554"/>
    <w:rsid w:val="001B1A85"/>
    <w:rsid w:val="001B1DF3"/>
    <w:rsid w:val="001C1BC9"/>
    <w:rsid w:val="001C62FC"/>
    <w:rsid w:val="001C7780"/>
    <w:rsid w:val="001D2135"/>
    <w:rsid w:val="001E202D"/>
    <w:rsid w:val="001F0D92"/>
    <w:rsid w:val="00205710"/>
    <w:rsid w:val="00205928"/>
    <w:rsid w:val="00207B38"/>
    <w:rsid w:val="00212921"/>
    <w:rsid w:val="00214D60"/>
    <w:rsid w:val="0022487F"/>
    <w:rsid w:val="002512ED"/>
    <w:rsid w:val="00253583"/>
    <w:rsid w:val="00263A5C"/>
    <w:rsid w:val="00270A71"/>
    <w:rsid w:val="00282B78"/>
    <w:rsid w:val="00294A04"/>
    <w:rsid w:val="002A58C0"/>
    <w:rsid w:val="002B0883"/>
    <w:rsid w:val="002B1B19"/>
    <w:rsid w:val="002B2A7D"/>
    <w:rsid w:val="002C3CC2"/>
    <w:rsid w:val="002C5E2A"/>
    <w:rsid w:val="002C68EC"/>
    <w:rsid w:val="002D0F7F"/>
    <w:rsid w:val="002D1250"/>
    <w:rsid w:val="002D21B8"/>
    <w:rsid w:val="002D4171"/>
    <w:rsid w:val="002D69FF"/>
    <w:rsid w:val="002D6C7A"/>
    <w:rsid w:val="002E47AF"/>
    <w:rsid w:val="002E4840"/>
    <w:rsid w:val="00300139"/>
    <w:rsid w:val="0031222D"/>
    <w:rsid w:val="00312307"/>
    <w:rsid w:val="00315903"/>
    <w:rsid w:val="0034782D"/>
    <w:rsid w:val="003857D7"/>
    <w:rsid w:val="003908D0"/>
    <w:rsid w:val="003B46CB"/>
    <w:rsid w:val="003D14E2"/>
    <w:rsid w:val="003D4144"/>
    <w:rsid w:val="003E27E5"/>
    <w:rsid w:val="003F48DF"/>
    <w:rsid w:val="003F6E8C"/>
    <w:rsid w:val="00405A76"/>
    <w:rsid w:val="00406236"/>
    <w:rsid w:val="004170CE"/>
    <w:rsid w:val="00426F04"/>
    <w:rsid w:val="00427A48"/>
    <w:rsid w:val="00430AE6"/>
    <w:rsid w:val="00440269"/>
    <w:rsid w:val="00447E8E"/>
    <w:rsid w:val="00470BCC"/>
    <w:rsid w:val="004834C2"/>
    <w:rsid w:val="00485DF5"/>
    <w:rsid w:val="004A7B7A"/>
    <w:rsid w:val="004B1EF9"/>
    <w:rsid w:val="004B71BA"/>
    <w:rsid w:val="004C58A6"/>
    <w:rsid w:val="004C6FC7"/>
    <w:rsid w:val="004D3BAF"/>
    <w:rsid w:val="004F04E2"/>
    <w:rsid w:val="00500B1C"/>
    <w:rsid w:val="00513710"/>
    <w:rsid w:val="005205B4"/>
    <w:rsid w:val="005216DD"/>
    <w:rsid w:val="0052570B"/>
    <w:rsid w:val="00531ADB"/>
    <w:rsid w:val="00534559"/>
    <w:rsid w:val="00534E29"/>
    <w:rsid w:val="00537E31"/>
    <w:rsid w:val="005421E4"/>
    <w:rsid w:val="00542375"/>
    <w:rsid w:val="00551B85"/>
    <w:rsid w:val="005574B0"/>
    <w:rsid w:val="00573C6B"/>
    <w:rsid w:val="00573E34"/>
    <w:rsid w:val="005972C9"/>
    <w:rsid w:val="005A2F42"/>
    <w:rsid w:val="005B409C"/>
    <w:rsid w:val="005C0211"/>
    <w:rsid w:val="005C1145"/>
    <w:rsid w:val="005C5FF0"/>
    <w:rsid w:val="005D59CA"/>
    <w:rsid w:val="005D5F71"/>
    <w:rsid w:val="005D6E74"/>
    <w:rsid w:val="005E3D13"/>
    <w:rsid w:val="005F4624"/>
    <w:rsid w:val="005F7DCB"/>
    <w:rsid w:val="0060317F"/>
    <w:rsid w:val="00607B28"/>
    <w:rsid w:val="00613501"/>
    <w:rsid w:val="00631C29"/>
    <w:rsid w:val="00633DCC"/>
    <w:rsid w:val="006355C3"/>
    <w:rsid w:val="00643E0E"/>
    <w:rsid w:val="00650B9F"/>
    <w:rsid w:val="0065339F"/>
    <w:rsid w:val="006569D1"/>
    <w:rsid w:val="00656F70"/>
    <w:rsid w:val="00662ACC"/>
    <w:rsid w:val="006674B5"/>
    <w:rsid w:val="0067135C"/>
    <w:rsid w:val="00680FB2"/>
    <w:rsid w:val="0068592B"/>
    <w:rsid w:val="00687305"/>
    <w:rsid w:val="00691E47"/>
    <w:rsid w:val="006A0F65"/>
    <w:rsid w:val="006A12A6"/>
    <w:rsid w:val="006B7594"/>
    <w:rsid w:val="006D3D60"/>
    <w:rsid w:val="006F0CEE"/>
    <w:rsid w:val="00726E7E"/>
    <w:rsid w:val="00735506"/>
    <w:rsid w:val="00744013"/>
    <w:rsid w:val="0074456D"/>
    <w:rsid w:val="00760A86"/>
    <w:rsid w:val="007637E3"/>
    <w:rsid w:val="00766204"/>
    <w:rsid w:val="0077484D"/>
    <w:rsid w:val="00776445"/>
    <w:rsid w:val="007934F7"/>
    <w:rsid w:val="00793F81"/>
    <w:rsid w:val="007B4146"/>
    <w:rsid w:val="007B4A06"/>
    <w:rsid w:val="007C5724"/>
    <w:rsid w:val="007E4080"/>
    <w:rsid w:val="007F0421"/>
    <w:rsid w:val="007F4B76"/>
    <w:rsid w:val="007F6517"/>
    <w:rsid w:val="008024D5"/>
    <w:rsid w:val="00803AC1"/>
    <w:rsid w:val="008111A2"/>
    <w:rsid w:val="00814770"/>
    <w:rsid w:val="00817F86"/>
    <w:rsid w:val="00833EC0"/>
    <w:rsid w:val="00835E8E"/>
    <w:rsid w:val="00857CB7"/>
    <w:rsid w:val="00870AF9"/>
    <w:rsid w:val="00882F3E"/>
    <w:rsid w:val="008852E4"/>
    <w:rsid w:val="00890121"/>
    <w:rsid w:val="008938FF"/>
    <w:rsid w:val="008B37BD"/>
    <w:rsid w:val="008C5456"/>
    <w:rsid w:val="008E194B"/>
    <w:rsid w:val="008E5130"/>
    <w:rsid w:val="008F31E3"/>
    <w:rsid w:val="008F4F74"/>
    <w:rsid w:val="009015A4"/>
    <w:rsid w:val="00901DDA"/>
    <w:rsid w:val="00904A54"/>
    <w:rsid w:val="00910DAC"/>
    <w:rsid w:val="00922396"/>
    <w:rsid w:val="009275A5"/>
    <w:rsid w:val="00937A34"/>
    <w:rsid w:val="00941A40"/>
    <w:rsid w:val="00946CDB"/>
    <w:rsid w:val="009508CE"/>
    <w:rsid w:val="009567FF"/>
    <w:rsid w:val="00964A6D"/>
    <w:rsid w:val="009653B2"/>
    <w:rsid w:val="00967E28"/>
    <w:rsid w:val="00972C90"/>
    <w:rsid w:val="009805DE"/>
    <w:rsid w:val="00984262"/>
    <w:rsid w:val="009A6A3A"/>
    <w:rsid w:val="009C09FC"/>
    <w:rsid w:val="009D532B"/>
    <w:rsid w:val="009D63CF"/>
    <w:rsid w:val="009F21BB"/>
    <w:rsid w:val="00A068FC"/>
    <w:rsid w:val="00A07EB0"/>
    <w:rsid w:val="00A22DBE"/>
    <w:rsid w:val="00A266D1"/>
    <w:rsid w:val="00A3033B"/>
    <w:rsid w:val="00A30D03"/>
    <w:rsid w:val="00A378B8"/>
    <w:rsid w:val="00A44CBB"/>
    <w:rsid w:val="00A55A35"/>
    <w:rsid w:val="00A622D7"/>
    <w:rsid w:val="00A76FC5"/>
    <w:rsid w:val="00A800B4"/>
    <w:rsid w:val="00A92DAD"/>
    <w:rsid w:val="00A943CA"/>
    <w:rsid w:val="00A97027"/>
    <w:rsid w:val="00AC64B0"/>
    <w:rsid w:val="00AE336B"/>
    <w:rsid w:val="00AE3C5F"/>
    <w:rsid w:val="00AF2648"/>
    <w:rsid w:val="00AF7899"/>
    <w:rsid w:val="00B05DAE"/>
    <w:rsid w:val="00B05DBE"/>
    <w:rsid w:val="00B066B5"/>
    <w:rsid w:val="00B16E56"/>
    <w:rsid w:val="00B20BC1"/>
    <w:rsid w:val="00B2128C"/>
    <w:rsid w:val="00B21E69"/>
    <w:rsid w:val="00B31F57"/>
    <w:rsid w:val="00B36B88"/>
    <w:rsid w:val="00B6453E"/>
    <w:rsid w:val="00B84AC8"/>
    <w:rsid w:val="00BA69FA"/>
    <w:rsid w:val="00BB374E"/>
    <w:rsid w:val="00BB7528"/>
    <w:rsid w:val="00BC7B3A"/>
    <w:rsid w:val="00BD3063"/>
    <w:rsid w:val="00BD6DF0"/>
    <w:rsid w:val="00C1732E"/>
    <w:rsid w:val="00C20132"/>
    <w:rsid w:val="00C20928"/>
    <w:rsid w:val="00C20B63"/>
    <w:rsid w:val="00C325DC"/>
    <w:rsid w:val="00C427F4"/>
    <w:rsid w:val="00C544B5"/>
    <w:rsid w:val="00C55E95"/>
    <w:rsid w:val="00C57A69"/>
    <w:rsid w:val="00C6126E"/>
    <w:rsid w:val="00C64D4A"/>
    <w:rsid w:val="00C660A6"/>
    <w:rsid w:val="00C66C82"/>
    <w:rsid w:val="00C82E32"/>
    <w:rsid w:val="00C941DA"/>
    <w:rsid w:val="00C96D3A"/>
    <w:rsid w:val="00CA3373"/>
    <w:rsid w:val="00CA5510"/>
    <w:rsid w:val="00CB6BA0"/>
    <w:rsid w:val="00CC2354"/>
    <w:rsid w:val="00CD0305"/>
    <w:rsid w:val="00CD3DBA"/>
    <w:rsid w:val="00CD402A"/>
    <w:rsid w:val="00CD7BDC"/>
    <w:rsid w:val="00CE27D7"/>
    <w:rsid w:val="00CE5502"/>
    <w:rsid w:val="00CE551B"/>
    <w:rsid w:val="00CF2DF5"/>
    <w:rsid w:val="00D02E00"/>
    <w:rsid w:val="00D0661C"/>
    <w:rsid w:val="00D16977"/>
    <w:rsid w:val="00D1713E"/>
    <w:rsid w:val="00D23D51"/>
    <w:rsid w:val="00D30283"/>
    <w:rsid w:val="00D31A8A"/>
    <w:rsid w:val="00D61305"/>
    <w:rsid w:val="00D71A9D"/>
    <w:rsid w:val="00D75F3D"/>
    <w:rsid w:val="00D8011B"/>
    <w:rsid w:val="00D91FC7"/>
    <w:rsid w:val="00D92FFA"/>
    <w:rsid w:val="00DA18B3"/>
    <w:rsid w:val="00DA4E9E"/>
    <w:rsid w:val="00DB05CC"/>
    <w:rsid w:val="00DB0606"/>
    <w:rsid w:val="00DB4313"/>
    <w:rsid w:val="00DC21BC"/>
    <w:rsid w:val="00DC28E8"/>
    <w:rsid w:val="00DE7027"/>
    <w:rsid w:val="00DF1570"/>
    <w:rsid w:val="00DF18F8"/>
    <w:rsid w:val="00E00581"/>
    <w:rsid w:val="00E02255"/>
    <w:rsid w:val="00E125E5"/>
    <w:rsid w:val="00E20AAA"/>
    <w:rsid w:val="00E21C85"/>
    <w:rsid w:val="00E25067"/>
    <w:rsid w:val="00E267FC"/>
    <w:rsid w:val="00E301D1"/>
    <w:rsid w:val="00E66478"/>
    <w:rsid w:val="00EB49C2"/>
    <w:rsid w:val="00EB67F4"/>
    <w:rsid w:val="00EC1F6F"/>
    <w:rsid w:val="00EC2697"/>
    <w:rsid w:val="00EC6208"/>
    <w:rsid w:val="00EF1F72"/>
    <w:rsid w:val="00EF2CEC"/>
    <w:rsid w:val="00F058DD"/>
    <w:rsid w:val="00F1107C"/>
    <w:rsid w:val="00F13EBA"/>
    <w:rsid w:val="00F26308"/>
    <w:rsid w:val="00F32752"/>
    <w:rsid w:val="00F416B6"/>
    <w:rsid w:val="00F453D3"/>
    <w:rsid w:val="00F51137"/>
    <w:rsid w:val="00F710CF"/>
    <w:rsid w:val="00F7434C"/>
    <w:rsid w:val="00F752F4"/>
    <w:rsid w:val="00F87E72"/>
    <w:rsid w:val="00F9686F"/>
    <w:rsid w:val="00F968AD"/>
    <w:rsid w:val="00FA61BA"/>
    <w:rsid w:val="00FB7407"/>
    <w:rsid w:val="00FC7387"/>
    <w:rsid w:val="00FD12BE"/>
    <w:rsid w:val="00FD6725"/>
    <w:rsid w:val="00FE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62D008"/>
  <w14:defaultImageDpi w14:val="330"/>
  <w15:docId w15:val="{BB0ECBC0-316A-4CF1-AEF5-4E2987BF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1C"/>
    <w:rPr>
      <w:sz w:val="22"/>
    </w:rPr>
  </w:style>
  <w:style w:type="paragraph" w:styleId="Heading1">
    <w:name w:val="heading 1"/>
    <w:basedOn w:val="Normal"/>
    <w:next w:val="Normal"/>
    <w:link w:val="Heading1Char"/>
    <w:uiPriority w:val="9"/>
    <w:qFormat/>
    <w:rsid w:val="005D5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D5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5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D5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D5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D5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D5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D5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Autospacing="1" w:after="100" w:afterAutospacing="1"/>
    </w:pPr>
    <w:rPr>
      <w:rFonts w:ascii="Times" w:hAnsi="Times" w:cs="Times New Roman"/>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5D5F71"/>
    <w:rPr>
      <w:b/>
      <w:bCs/>
      <w:caps/>
      <w:color w:val="1F4D78" w:themeColor="accent1" w:themeShade="7F"/>
      <w:spacing w:val="10"/>
    </w:rPr>
  </w:style>
  <w:style w:type="paragraph" w:styleId="ListParagraph">
    <w:name w:val="List Paragraph"/>
    <w:basedOn w:val="Normal"/>
    <w:uiPriority w:val="34"/>
    <w:qFormat/>
    <w:rsid w:val="005D5F71"/>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qFormat/>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 w:type="character" w:customStyle="1" w:styleId="Heading1Char">
    <w:name w:val="Heading 1 Char"/>
    <w:basedOn w:val="DefaultParagraphFont"/>
    <w:link w:val="Heading1"/>
    <w:uiPriority w:val="9"/>
    <w:rsid w:val="005D5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D5F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F71"/>
    <w:rPr>
      <w:caps/>
      <w:color w:val="1F4D78" w:themeColor="accent1" w:themeShade="7F"/>
      <w:spacing w:val="15"/>
    </w:rPr>
  </w:style>
  <w:style w:type="character" w:customStyle="1" w:styleId="Heading4Char">
    <w:name w:val="Heading 4 Char"/>
    <w:basedOn w:val="DefaultParagraphFont"/>
    <w:link w:val="Heading4"/>
    <w:uiPriority w:val="9"/>
    <w:rsid w:val="005D5F71"/>
    <w:rPr>
      <w:caps/>
      <w:color w:val="2E74B5" w:themeColor="accent1" w:themeShade="BF"/>
      <w:spacing w:val="10"/>
    </w:rPr>
  </w:style>
  <w:style w:type="character" w:customStyle="1" w:styleId="Heading5Char">
    <w:name w:val="Heading 5 Char"/>
    <w:basedOn w:val="DefaultParagraphFont"/>
    <w:link w:val="Heading5"/>
    <w:uiPriority w:val="9"/>
    <w:rsid w:val="005D5F71"/>
    <w:rPr>
      <w:caps/>
      <w:color w:val="2E74B5" w:themeColor="accent1" w:themeShade="BF"/>
      <w:spacing w:val="10"/>
    </w:rPr>
  </w:style>
  <w:style w:type="character" w:customStyle="1" w:styleId="Heading6Char">
    <w:name w:val="Heading 6 Char"/>
    <w:basedOn w:val="DefaultParagraphFont"/>
    <w:link w:val="Heading6"/>
    <w:uiPriority w:val="9"/>
    <w:rsid w:val="005D5F71"/>
    <w:rPr>
      <w:caps/>
      <w:color w:val="2E74B5" w:themeColor="accent1" w:themeShade="BF"/>
      <w:spacing w:val="10"/>
    </w:rPr>
  </w:style>
  <w:style w:type="character" w:customStyle="1" w:styleId="Heading7Char">
    <w:name w:val="Heading 7 Char"/>
    <w:basedOn w:val="DefaultParagraphFont"/>
    <w:link w:val="Heading7"/>
    <w:uiPriority w:val="9"/>
    <w:semiHidden/>
    <w:rsid w:val="005D5F71"/>
    <w:rPr>
      <w:caps/>
      <w:color w:val="2E74B5" w:themeColor="accent1" w:themeShade="BF"/>
      <w:spacing w:val="10"/>
    </w:rPr>
  </w:style>
  <w:style w:type="character" w:customStyle="1" w:styleId="Heading8Char">
    <w:name w:val="Heading 8 Char"/>
    <w:basedOn w:val="DefaultParagraphFont"/>
    <w:link w:val="Heading8"/>
    <w:uiPriority w:val="9"/>
    <w:semiHidden/>
    <w:rsid w:val="005D5F71"/>
    <w:rPr>
      <w:caps/>
      <w:spacing w:val="10"/>
      <w:sz w:val="18"/>
      <w:szCs w:val="18"/>
    </w:rPr>
  </w:style>
  <w:style w:type="character" w:customStyle="1" w:styleId="Heading9Char">
    <w:name w:val="Heading 9 Char"/>
    <w:basedOn w:val="DefaultParagraphFont"/>
    <w:link w:val="Heading9"/>
    <w:uiPriority w:val="9"/>
    <w:semiHidden/>
    <w:rsid w:val="005D5F71"/>
    <w:rPr>
      <w:i/>
      <w:iCs/>
      <w:caps/>
      <w:spacing w:val="10"/>
      <w:sz w:val="18"/>
      <w:szCs w:val="18"/>
    </w:rPr>
  </w:style>
  <w:style w:type="paragraph" w:styleId="Caption">
    <w:name w:val="caption"/>
    <w:basedOn w:val="Normal"/>
    <w:next w:val="Normal"/>
    <w:uiPriority w:val="35"/>
    <w:semiHidden/>
    <w:unhideWhenUsed/>
    <w:qFormat/>
    <w:rsid w:val="005D5F71"/>
    <w:rPr>
      <w:b/>
      <w:bCs/>
      <w:color w:val="2E74B5" w:themeColor="accent1" w:themeShade="BF"/>
      <w:sz w:val="16"/>
      <w:szCs w:val="16"/>
    </w:rPr>
  </w:style>
  <w:style w:type="paragraph" w:styleId="Title">
    <w:name w:val="Title"/>
    <w:basedOn w:val="Normal"/>
    <w:next w:val="Normal"/>
    <w:link w:val="TitleChar"/>
    <w:uiPriority w:val="10"/>
    <w:qFormat/>
    <w:rsid w:val="005D5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5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D5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5F71"/>
    <w:rPr>
      <w:caps/>
      <w:color w:val="595959" w:themeColor="text1" w:themeTint="A6"/>
      <w:spacing w:val="10"/>
      <w:sz w:val="21"/>
      <w:szCs w:val="21"/>
    </w:rPr>
  </w:style>
  <w:style w:type="character" w:styleId="Strong">
    <w:name w:val="Strong"/>
    <w:uiPriority w:val="22"/>
    <w:qFormat/>
    <w:rsid w:val="005D5F71"/>
    <w:rPr>
      <w:b/>
      <w:bCs/>
    </w:rPr>
  </w:style>
  <w:style w:type="character" w:styleId="Emphasis">
    <w:name w:val="Emphasis"/>
    <w:uiPriority w:val="20"/>
    <w:qFormat/>
    <w:rsid w:val="005D5F71"/>
    <w:rPr>
      <w:caps/>
      <w:color w:val="1F4D78" w:themeColor="accent1" w:themeShade="7F"/>
      <w:spacing w:val="5"/>
    </w:rPr>
  </w:style>
  <w:style w:type="paragraph" w:styleId="NoSpacing">
    <w:name w:val="No Spacing"/>
    <w:link w:val="NoSpacingChar"/>
    <w:uiPriority w:val="1"/>
    <w:qFormat/>
    <w:rsid w:val="005D5F71"/>
    <w:pPr>
      <w:spacing w:after="0" w:line="240" w:lineRule="auto"/>
    </w:pPr>
  </w:style>
  <w:style w:type="character" w:customStyle="1" w:styleId="NoSpacingChar">
    <w:name w:val="No Spacing Char"/>
    <w:basedOn w:val="DefaultParagraphFont"/>
    <w:link w:val="NoSpacing"/>
    <w:uiPriority w:val="1"/>
    <w:rsid w:val="005D5F71"/>
  </w:style>
  <w:style w:type="paragraph" w:styleId="Quote">
    <w:name w:val="Quote"/>
    <w:basedOn w:val="Normal"/>
    <w:next w:val="Normal"/>
    <w:link w:val="QuoteChar"/>
    <w:uiPriority w:val="29"/>
    <w:qFormat/>
    <w:rsid w:val="005D5F71"/>
    <w:rPr>
      <w:i/>
      <w:iCs/>
      <w:sz w:val="24"/>
      <w:szCs w:val="24"/>
    </w:rPr>
  </w:style>
  <w:style w:type="character" w:customStyle="1" w:styleId="QuoteChar">
    <w:name w:val="Quote Char"/>
    <w:basedOn w:val="DefaultParagraphFont"/>
    <w:link w:val="Quote"/>
    <w:uiPriority w:val="29"/>
    <w:rsid w:val="005D5F71"/>
    <w:rPr>
      <w:i/>
      <w:iCs/>
      <w:sz w:val="24"/>
      <w:szCs w:val="24"/>
    </w:rPr>
  </w:style>
  <w:style w:type="paragraph" w:styleId="IntenseQuote">
    <w:name w:val="Intense Quote"/>
    <w:basedOn w:val="Normal"/>
    <w:next w:val="Normal"/>
    <w:link w:val="IntenseQuoteChar"/>
    <w:uiPriority w:val="30"/>
    <w:qFormat/>
    <w:rsid w:val="005D5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D5F71"/>
    <w:rPr>
      <w:color w:val="5B9BD5" w:themeColor="accent1"/>
      <w:sz w:val="24"/>
      <w:szCs w:val="24"/>
    </w:rPr>
  </w:style>
  <w:style w:type="character" w:styleId="SubtleEmphasis">
    <w:name w:val="Subtle Emphasis"/>
    <w:uiPriority w:val="19"/>
    <w:qFormat/>
    <w:rsid w:val="005D5F71"/>
    <w:rPr>
      <w:i/>
      <w:iCs/>
      <w:color w:val="1F4D78" w:themeColor="accent1" w:themeShade="7F"/>
    </w:rPr>
  </w:style>
  <w:style w:type="character" w:styleId="SubtleReference">
    <w:name w:val="Subtle Reference"/>
    <w:uiPriority w:val="31"/>
    <w:qFormat/>
    <w:rsid w:val="005D5F71"/>
    <w:rPr>
      <w:b/>
      <w:bCs/>
      <w:color w:val="5B9BD5" w:themeColor="accent1"/>
    </w:rPr>
  </w:style>
  <w:style w:type="character" w:styleId="IntenseReference">
    <w:name w:val="Intense Reference"/>
    <w:uiPriority w:val="32"/>
    <w:qFormat/>
    <w:rsid w:val="005D5F71"/>
    <w:rPr>
      <w:b/>
      <w:bCs/>
      <w:i/>
      <w:iCs/>
      <w:caps/>
      <w:color w:val="5B9BD5" w:themeColor="accent1"/>
    </w:rPr>
  </w:style>
  <w:style w:type="character" w:styleId="BookTitle">
    <w:name w:val="Book Title"/>
    <w:uiPriority w:val="33"/>
    <w:qFormat/>
    <w:rsid w:val="005D5F71"/>
    <w:rPr>
      <w:b/>
      <w:bCs/>
      <w:i/>
      <w:iCs/>
      <w:spacing w:val="0"/>
    </w:rPr>
  </w:style>
  <w:style w:type="paragraph" w:styleId="TOCHeading">
    <w:name w:val="TOC Heading"/>
    <w:basedOn w:val="Heading1"/>
    <w:next w:val="Normal"/>
    <w:uiPriority w:val="39"/>
    <w:semiHidden/>
    <w:unhideWhenUsed/>
    <w:qFormat/>
    <w:rsid w:val="005D5F71"/>
    <w:pPr>
      <w:outlineLvl w:val="9"/>
    </w:pPr>
  </w:style>
  <w:style w:type="table" w:customStyle="1" w:styleId="TableGrid1">
    <w:name w:val="Table Grid1"/>
    <w:basedOn w:val="TableNormal"/>
    <w:next w:val="TableGrid"/>
    <w:uiPriority w:val="59"/>
    <w:rsid w:val="008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A1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1">
    <w:name w:val="Style1"/>
    <w:basedOn w:val="TableNormal"/>
    <w:uiPriority w:val="99"/>
    <w:rsid w:val="001A1272"/>
    <w:pPr>
      <w:spacing w:before="0" w:after="0" w:line="240" w:lineRule="auto"/>
    </w:pPr>
    <w:tblPr/>
    <w:tcPr>
      <w:shd w:val="clear" w:color="auto" w:fill="F2F7FC"/>
    </w:tcPr>
    <w:tblStylePr w:type="firstRow">
      <w:rPr>
        <w:rFonts w:asciiTheme="majorHAnsi" w:hAnsiTheme="majorHAnsi"/>
        <w:b/>
      </w:rPr>
      <w:tblPr/>
      <w:tcPr>
        <w:shd w:val="clear" w:color="auto" w:fill="5B9BD5" w:themeFill="accent1"/>
      </w:tcPr>
    </w:tblStylePr>
    <w:tblStylePr w:type="firstCol">
      <w:tblPr/>
      <w:tcPr>
        <w:shd w:val="clear" w:color="auto" w:fill="DEEAF6" w:themeFill="accent1" w:themeFillTint="33"/>
      </w:tcPr>
    </w:tblStylePr>
  </w:style>
  <w:style w:type="character" w:styleId="PlaceholderText">
    <w:name w:val="Placeholder Text"/>
    <w:basedOn w:val="DefaultParagraphFont"/>
    <w:uiPriority w:val="99"/>
    <w:semiHidden/>
    <w:rsid w:val="000D2785"/>
    <w:rPr>
      <w:color w:val="808080"/>
    </w:rPr>
  </w:style>
  <w:style w:type="character" w:styleId="Hyperlink">
    <w:name w:val="Hyperlink"/>
    <w:basedOn w:val="DefaultParagraphFont"/>
    <w:uiPriority w:val="99"/>
    <w:unhideWhenUsed/>
    <w:rsid w:val="002D1250"/>
    <w:rPr>
      <w:color w:val="0563C1" w:themeColor="hyperlink"/>
      <w:u w:val="single"/>
    </w:rPr>
  </w:style>
  <w:style w:type="paragraph" w:styleId="PlainText">
    <w:name w:val="Plain Text"/>
    <w:basedOn w:val="Normal"/>
    <w:link w:val="PlainTextChar"/>
    <w:uiPriority w:val="99"/>
    <w:unhideWhenUsed/>
    <w:rsid w:val="007F6517"/>
    <w:pPr>
      <w:spacing w:before="0"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F6517"/>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66877422">
      <w:bodyDiv w:val="1"/>
      <w:marLeft w:val="0"/>
      <w:marRight w:val="0"/>
      <w:marTop w:val="0"/>
      <w:marBottom w:val="0"/>
      <w:divBdr>
        <w:top w:val="none" w:sz="0" w:space="0" w:color="auto"/>
        <w:left w:val="none" w:sz="0" w:space="0" w:color="auto"/>
        <w:bottom w:val="none" w:sz="0" w:space="0" w:color="auto"/>
        <w:right w:val="none" w:sz="0" w:space="0" w:color="auto"/>
      </w:divBdr>
      <w:divsChild>
        <w:div w:id="792210773">
          <w:marLeft w:val="547"/>
          <w:marRight w:val="0"/>
          <w:marTop w:val="0"/>
          <w:marBottom w:val="0"/>
          <w:divBdr>
            <w:top w:val="none" w:sz="0" w:space="0" w:color="auto"/>
            <w:left w:val="none" w:sz="0" w:space="0" w:color="auto"/>
            <w:bottom w:val="none" w:sz="0" w:space="0" w:color="auto"/>
            <w:right w:val="none" w:sz="0" w:space="0" w:color="auto"/>
          </w:divBdr>
        </w:div>
        <w:div w:id="635768325">
          <w:marLeft w:val="547"/>
          <w:marRight w:val="0"/>
          <w:marTop w:val="0"/>
          <w:marBottom w:val="0"/>
          <w:divBdr>
            <w:top w:val="none" w:sz="0" w:space="0" w:color="auto"/>
            <w:left w:val="none" w:sz="0" w:space="0" w:color="auto"/>
            <w:bottom w:val="none" w:sz="0" w:space="0" w:color="auto"/>
            <w:right w:val="none" w:sz="0" w:space="0" w:color="auto"/>
          </w:divBdr>
        </w:div>
        <w:div w:id="1752700390">
          <w:marLeft w:val="547"/>
          <w:marRight w:val="0"/>
          <w:marTop w:val="0"/>
          <w:marBottom w:val="0"/>
          <w:divBdr>
            <w:top w:val="none" w:sz="0" w:space="0" w:color="auto"/>
            <w:left w:val="none" w:sz="0" w:space="0" w:color="auto"/>
            <w:bottom w:val="none" w:sz="0" w:space="0" w:color="auto"/>
            <w:right w:val="none" w:sz="0" w:space="0" w:color="auto"/>
          </w:divBdr>
        </w:div>
      </w:divsChild>
    </w:div>
    <w:div w:id="93668837">
      <w:bodyDiv w:val="1"/>
      <w:marLeft w:val="0"/>
      <w:marRight w:val="0"/>
      <w:marTop w:val="0"/>
      <w:marBottom w:val="0"/>
      <w:divBdr>
        <w:top w:val="none" w:sz="0" w:space="0" w:color="auto"/>
        <w:left w:val="none" w:sz="0" w:space="0" w:color="auto"/>
        <w:bottom w:val="none" w:sz="0" w:space="0" w:color="auto"/>
        <w:right w:val="none" w:sz="0" w:space="0" w:color="auto"/>
      </w:divBdr>
      <w:divsChild>
        <w:div w:id="1817136698">
          <w:marLeft w:val="547"/>
          <w:marRight w:val="0"/>
          <w:marTop w:val="0"/>
          <w:marBottom w:val="0"/>
          <w:divBdr>
            <w:top w:val="none" w:sz="0" w:space="0" w:color="auto"/>
            <w:left w:val="none" w:sz="0" w:space="0" w:color="auto"/>
            <w:bottom w:val="none" w:sz="0" w:space="0" w:color="auto"/>
            <w:right w:val="none" w:sz="0" w:space="0" w:color="auto"/>
          </w:divBdr>
        </w:div>
        <w:div w:id="1177771727">
          <w:marLeft w:val="1267"/>
          <w:marRight w:val="0"/>
          <w:marTop w:val="0"/>
          <w:marBottom w:val="0"/>
          <w:divBdr>
            <w:top w:val="none" w:sz="0" w:space="0" w:color="auto"/>
            <w:left w:val="none" w:sz="0" w:space="0" w:color="auto"/>
            <w:bottom w:val="none" w:sz="0" w:space="0" w:color="auto"/>
            <w:right w:val="none" w:sz="0" w:space="0" w:color="auto"/>
          </w:divBdr>
        </w:div>
        <w:div w:id="565342092">
          <w:marLeft w:val="1267"/>
          <w:marRight w:val="0"/>
          <w:marTop w:val="0"/>
          <w:marBottom w:val="0"/>
          <w:divBdr>
            <w:top w:val="none" w:sz="0" w:space="0" w:color="auto"/>
            <w:left w:val="none" w:sz="0" w:space="0" w:color="auto"/>
            <w:bottom w:val="none" w:sz="0" w:space="0" w:color="auto"/>
            <w:right w:val="none" w:sz="0" w:space="0" w:color="auto"/>
          </w:divBdr>
        </w:div>
        <w:div w:id="1070074926">
          <w:marLeft w:val="1267"/>
          <w:marRight w:val="0"/>
          <w:marTop w:val="0"/>
          <w:marBottom w:val="0"/>
          <w:divBdr>
            <w:top w:val="none" w:sz="0" w:space="0" w:color="auto"/>
            <w:left w:val="none" w:sz="0" w:space="0" w:color="auto"/>
            <w:bottom w:val="none" w:sz="0" w:space="0" w:color="auto"/>
            <w:right w:val="none" w:sz="0" w:space="0" w:color="auto"/>
          </w:divBdr>
        </w:div>
        <w:div w:id="433600212">
          <w:marLeft w:val="1267"/>
          <w:marRight w:val="0"/>
          <w:marTop w:val="0"/>
          <w:marBottom w:val="0"/>
          <w:divBdr>
            <w:top w:val="none" w:sz="0" w:space="0" w:color="auto"/>
            <w:left w:val="none" w:sz="0" w:space="0" w:color="auto"/>
            <w:bottom w:val="none" w:sz="0" w:space="0" w:color="auto"/>
            <w:right w:val="none" w:sz="0" w:space="0" w:color="auto"/>
          </w:divBdr>
        </w:div>
        <w:div w:id="862011910">
          <w:marLeft w:val="1267"/>
          <w:marRight w:val="0"/>
          <w:marTop w:val="0"/>
          <w:marBottom w:val="0"/>
          <w:divBdr>
            <w:top w:val="none" w:sz="0" w:space="0" w:color="auto"/>
            <w:left w:val="none" w:sz="0" w:space="0" w:color="auto"/>
            <w:bottom w:val="none" w:sz="0" w:space="0" w:color="auto"/>
            <w:right w:val="none" w:sz="0" w:space="0" w:color="auto"/>
          </w:divBdr>
        </w:div>
        <w:div w:id="320815965">
          <w:marLeft w:val="547"/>
          <w:marRight w:val="0"/>
          <w:marTop w:val="0"/>
          <w:marBottom w:val="0"/>
          <w:divBdr>
            <w:top w:val="none" w:sz="0" w:space="0" w:color="auto"/>
            <w:left w:val="none" w:sz="0" w:space="0" w:color="auto"/>
            <w:bottom w:val="none" w:sz="0" w:space="0" w:color="auto"/>
            <w:right w:val="none" w:sz="0" w:space="0" w:color="auto"/>
          </w:divBdr>
        </w:div>
        <w:div w:id="104933848">
          <w:marLeft w:val="446"/>
          <w:marRight w:val="0"/>
          <w:marTop w:val="0"/>
          <w:marBottom w:val="0"/>
          <w:divBdr>
            <w:top w:val="none" w:sz="0" w:space="0" w:color="auto"/>
            <w:left w:val="none" w:sz="0" w:space="0" w:color="auto"/>
            <w:bottom w:val="none" w:sz="0" w:space="0" w:color="auto"/>
            <w:right w:val="none" w:sz="0" w:space="0" w:color="auto"/>
          </w:divBdr>
        </w:div>
        <w:div w:id="1515262443">
          <w:marLeft w:val="446"/>
          <w:marRight w:val="0"/>
          <w:marTop w:val="0"/>
          <w:marBottom w:val="0"/>
          <w:divBdr>
            <w:top w:val="none" w:sz="0" w:space="0" w:color="auto"/>
            <w:left w:val="none" w:sz="0" w:space="0" w:color="auto"/>
            <w:bottom w:val="none" w:sz="0" w:space="0" w:color="auto"/>
            <w:right w:val="none" w:sz="0" w:space="0" w:color="auto"/>
          </w:divBdr>
        </w:div>
        <w:div w:id="288442273">
          <w:marLeft w:val="446"/>
          <w:marRight w:val="0"/>
          <w:marTop w:val="0"/>
          <w:marBottom w:val="0"/>
          <w:divBdr>
            <w:top w:val="none" w:sz="0" w:space="0" w:color="auto"/>
            <w:left w:val="none" w:sz="0" w:space="0" w:color="auto"/>
            <w:bottom w:val="none" w:sz="0" w:space="0" w:color="auto"/>
            <w:right w:val="none" w:sz="0" w:space="0" w:color="auto"/>
          </w:divBdr>
        </w:div>
        <w:div w:id="864831408">
          <w:marLeft w:val="446"/>
          <w:marRight w:val="0"/>
          <w:marTop w:val="0"/>
          <w:marBottom w:val="0"/>
          <w:divBdr>
            <w:top w:val="none" w:sz="0" w:space="0" w:color="auto"/>
            <w:left w:val="none" w:sz="0" w:space="0" w:color="auto"/>
            <w:bottom w:val="none" w:sz="0" w:space="0" w:color="auto"/>
            <w:right w:val="none" w:sz="0" w:space="0" w:color="auto"/>
          </w:divBdr>
        </w:div>
      </w:divsChild>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3864167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771">
          <w:marLeft w:val="547"/>
          <w:marRight w:val="0"/>
          <w:marTop w:val="0"/>
          <w:marBottom w:val="0"/>
          <w:divBdr>
            <w:top w:val="none" w:sz="0" w:space="0" w:color="auto"/>
            <w:left w:val="none" w:sz="0" w:space="0" w:color="auto"/>
            <w:bottom w:val="none" w:sz="0" w:space="0" w:color="auto"/>
            <w:right w:val="none" w:sz="0" w:space="0" w:color="auto"/>
          </w:divBdr>
        </w:div>
        <w:div w:id="1264453868">
          <w:marLeft w:val="547"/>
          <w:marRight w:val="0"/>
          <w:marTop w:val="0"/>
          <w:marBottom w:val="0"/>
          <w:divBdr>
            <w:top w:val="none" w:sz="0" w:space="0" w:color="auto"/>
            <w:left w:val="none" w:sz="0" w:space="0" w:color="auto"/>
            <w:bottom w:val="none" w:sz="0" w:space="0" w:color="auto"/>
            <w:right w:val="none" w:sz="0" w:space="0" w:color="auto"/>
          </w:divBdr>
        </w:div>
      </w:divsChild>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516652773">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798230230">
      <w:bodyDiv w:val="1"/>
      <w:marLeft w:val="0"/>
      <w:marRight w:val="0"/>
      <w:marTop w:val="0"/>
      <w:marBottom w:val="0"/>
      <w:divBdr>
        <w:top w:val="none" w:sz="0" w:space="0" w:color="auto"/>
        <w:left w:val="none" w:sz="0" w:space="0" w:color="auto"/>
        <w:bottom w:val="none" w:sz="0" w:space="0" w:color="auto"/>
        <w:right w:val="none" w:sz="0" w:space="0" w:color="auto"/>
      </w:divBdr>
      <w:divsChild>
        <w:div w:id="228540787">
          <w:marLeft w:val="547"/>
          <w:marRight w:val="0"/>
          <w:marTop w:val="0"/>
          <w:marBottom w:val="0"/>
          <w:divBdr>
            <w:top w:val="none" w:sz="0" w:space="0" w:color="auto"/>
            <w:left w:val="none" w:sz="0" w:space="0" w:color="auto"/>
            <w:bottom w:val="none" w:sz="0" w:space="0" w:color="auto"/>
            <w:right w:val="none" w:sz="0" w:space="0" w:color="auto"/>
          </w:divBdr>
        </w:div>
        <w:div w:id="24449844">
          <w:marLeft w:val="547"/>
          <w:marRight w:val="0"/>
          <w:marTop w:val="0"/>
          <w:marBottom w:val="0"/>
          <w:divBdr>
            <w:top w:val="none" w:sz="0" w:space="0" w:color="auto"/>
            <w:left w:val="none" w:sz="0" w:space="0" w:color="auto"/>
            <w:bottom w:val="none" w:sz="0" w:space="0" w:color="auto"/>
            <w:right w:val="none" w:sz="0" w:space="0" w:color="auto"/>
          </w:divBdr>
        </w:div>
      </w:divsChild>
    </w:div>
    <w:div w:id="941109292">
      <w:bodyDiv w:val="1"/>
      <w:marLeft w:val="0"/>
      <w:marRight w:val="0"/>
      <w:marTop w:val="0"/>
      <w:marBottom w:val="0"/>
      <w:divBdr>
        <w:top w:val="none" w:sz="0" w:space="0" w:color="auto"/>
        <w:left w:val="none" w:sz="0" w:space="0" w:color="auto"/>
        <w:bottom w:val="none" w:sz="0" w:space="0" w:color="auto"/>
        <w:right w:val="none" w:sz="0" w:space="0" w:color="auto"/>
      </w:divBdr>
      <w:divsChild>
        <w:div w:id="437680014">
          <w:marLeft w:val="547"/>
          <w:marRight w:val="0"/>
          <w:marTop w:val="0"/>
          <w:marBottom w:val="0"/>
          <w:divBdr>
            <w:top w:val="none" w:sz="0" w:space="0" w:color="auto"/>
            <w:left w:val="none" w:sz="0" w:space="0" w:color="auto"/>
            <w:bottom w:val="none" w:sz="0" w:space="0" w:color="auto"/>
            <w:right w:val="none" w:sz="0" w:space="0" w:color="auto"/>
          </w:divBdr>
        </w:div>
        <w:div w:id="940911705">
          <w:marLeft w:val="547"/>
          <w:marRight w:val="0"/>
          <w:marTop w:val="0"/>
          <w:marBottom w:val="0"/>
          <w:divBdr>
            <w:top w:val="none" w:sz="0" w:space="0" w:color="auto"/>
            <w:left w:val="none" w:sz="0" w:space="0" w:color="auto"/>
            <w:bottom w:val="none" w:sz="0" w:space="0" w:color="auto"/>
            <w:right w:val="none" w:sz="0" w:space="0" w:color="auto"/>
          </w:divBdr>
        </w:div>
        <w:div w:id="2049718376">
          <w:marLeft w:val="446"/>
          <w:marRight w:val="0"/>
          <w:marTop w:val="0"/>
          <w:marBottom w:val="0"/>
          <w:divBdr>
            <w:top w:val="none" w:sz="0" w:space="0" w:color="auto"/>
            <w:left w:val="none" w:sz="0" w:space="0" w:color="auto"/>
            <w:bottom w:val="none" w:sz="0" w:space="0" w:color="auto"/>
            <w:right w:val="none" w:sz="0" w:space="0" w:color="auto"/>
          </w:divBdr>
        </w:div>
      </w:divsChild>
    </w:div>
    <w:div w:id="943149946">
      <w:bodyDiv w:val="1"/>
      <w:marLeft w:val="0"/>
      <w:marRight w:val="0"/>
      <w:marTop w:val="0"/>
      <w:marBottom w:val="0"/>
      <w:divBdr>
        <w:top w:val="none" w:sz="0" w:space="0" w:color="auto"/>
        <w:left w:val="none" w:sz="0" w:space="0" w:color="auto"/>
        <w:bottom w:val="none" w:sz="0" w:space="0" w:color="auto"/>
        <w:right w:val="none" w:sz="0" w:space="0" w:color="auto"/>
      </w:divBdr>
      <w:divsChild>
        <w:div w:id="477117659">
          <w:marLeft w:val="446"/>
          <w:marRight w:val="0"/>
          <w:marTop w:val="0"/>
          <w:marBottom w:val="0"/>
          <w:divBdr>
            <w:top w:val="none" w:sz="0" w:space="0" w:color="auto"/>
            <w:left w:val="none" w:sz="0" w:space="0" w:color="auto"/>
            <w:bottom w:val="none" w:sz="0" w:space="0" w:color="auto"/>
            <w:right w:val="none" w:sz="0" w:space="0" w:color="auto"/>
          </w:divBdr>
        </w:div>
        <w:div w:id="539905869">
          <w:marLeft w:val="1166"/>
          <w:marRight w:val="0"/>
          <w:marTop w:val="0"/>
          <w:marBottom w:val="0"/>
          <w:divBdr>
            <w:top w:val="none" w:sz="0" w:space="0" w:color="auto"/>
            <w:left w:val="none" w:sz="0" w:space="0" w:color="auto"/>
            <w:bottom w:val="none" w:sz="0" w:space="0" w:color="auto"/>
            <w:right w:val="none" w:sz="0" w:space="0" w:color="auto"/>
          </w:divBdr>
        </w:div>
        <w:div w:id="207188462">
          <w:marLeft w:val="1166"/>
          <w:marRight w:val="0"/>
          <w:marTop w:val="0"/>
          <w:marBottom w:val="0"/>
          <w:divBdr>
            <w:top w:val="none" w:sz="0" w:space="0" w:color="auto"/>
            <w:left w:val="none" w:sz="0" w:space="0" w:color="auto"/>
            <w:bottom w:val="none" w:sz="0" w:space="0" w:color="auto"/>
            <w:right w:val="none" w:sz="0" w:space="0" w:color="auto"/>
          </w:divBdr>
        </w:div>
        <w:div w:id="2076198796">
          <w:marLeft w:val="1166"/>
          <w:marRight w:val="0"/>
          <w:marTop w:val="0"/>
          <w:marBottom w:val="0"/>
          <w:divBdr>
            <w:top w:val="none" w:sz="0" w:space="0" w:color="auto"/>
            <w:left w:val="none" w:sz="0" w:space="0" w:color="auto"/>
            <w:bottom w:val="none" w:sz="0" w:space="0" w:color="auto"/>
            <w:right w:val="none" w:sz="0" w:space="0" w:color="auto"/>
          </w:divBdr>
        </w:div>
        <w:div w:id="67268797">
          <w:marLeft w:val="1166"/>
          <w:marRight w:val="0"/>
          <w:marTop w:val="0"/>
          <w:marBottom w:val="0"/>
          <w:divBdr>
            <w:top w:val="none" w:sz="0" w:space="0" w:color="auto"/>
            <w:left w:val="none" w:sz="0" w:space="0" w:color="auto"/>
            <w:bottom w:val="none" w:sz="0" w:space="0" w:color="auto"/>
            <w:right w:val="none" w:sz="0" w:space="0" w:color="auto"/>
          </w:divBdr>
        </w:div>
        <w:div w:id="499543269">
          <w:marLeft w:val="1166"/>
          <w:marRight w:val="0"/>
          <w:marTop w:val="0"/>
          <w:marBottom w:val="0"/>
          <w:divBdr>
            <w:top w:val="none" w:sz="0" w:space="0" w:color="auto"/>
            <w:left w:val="none" w:sz="0" w:space="0" w:color="auto"/>
            <w:bottom w:val="none" w:sz="0" w:space="0" w:color="auto"/>
            <w:right w:val="none" w:sz="0" w:space="0" w:color="auto"/>
          </w:divBdr>
        </w:div>
        <w:div w:id="430050135">
          <w:marLeft w:val="1886"/>
          <w:marRight w:val="0"/>
          <w:marTop w:val="0"/>
          <w:marBottom w:val="0"/>
          <w:divBdr>
            <w:top w:val="none" w:sz="0" w:space="0" w:color="auto"/>
            <w:left w:val="none" w:sz="0" w:space="0" w:color="auto"/>
            <w:bottom w:val="none" w:sz="0" w:space="0" w:color="auto"/>
            <w:right w:val="none" w:sz="0" w:space="0" w:color="auto"/>
          </w:divBdr>
        </w:div>
        <w:div w:id="668558267">
          <w:marLeft w:val="1886"/>
          <w:marRight w:val="0"/>
          <w:marTop w:val="0"/>
          <w:marBottom w:val="0"/>
          <w:divBdr>
            <w:top w:val="none" w:sz="0" w:space="0" w:color="auto"/>
            <w:left w:val="none" w:sz="0" w:space="0" w:color="auto"/>
            <w:bottom w:val="none" w:sz="0" w:space="0" w:color="auto"/>
            <w:right w:val="none" w:sz="0" w:space="0" w:color="auto"/>
          </w:divBdr>
        </w:div>
        <w:div w:id="1950239549">
          <w:marLeft w:val="1886"/>
          <w:marRight w:val="0"/>
          <w:marTop w:val="0"/>
          <w:marBottom w:val="0"/>
          <w:divBdr>
            <w:top w:val="none" w:sz="0" w:space="0" w:color="auto"/>
            <w:left w:val="none" w:sz="0" w:space="0" w:color="auto"/>
            <w:bottom w:val="none" w:sz="0" w:space="0" w:color="auto"/>
            <w:right w:val="none" w:sz="0" w:space="0" w:color="auto"/>
          </w:divBdr>
        </w:div>
        <w:div w:id="563183384">
          <w:marLeft w:val="1886"/>
          <w:marRight w:val="0"/>
          <w:marTop w:val="0"/>
          <w:marBottom w:val="0"/>
          <w:divBdr>
            <w:top w:val="none" w:sz="0" w:space="0" w:color="auto"/>
            <w:left w:val="none" w:sz="0" w:space="0" w:color="auto"/>
            <w:bottom w:val="none" w:sz="0" w:space="0" w:color="auto"/>
            <w:right w:val="none" w:sz="0" w:space="0" w:color="auto"/>
          </w:divBdr>
        </w:div>
        <w:div w:id="1063873334">
          <w:marLeft w:val="1166"/>
          <w:marRight w:val="0"/>
          <w:marTop w:val="0"/>
          <w:marBottom w:val="0"/>
          <w:divBdr>
            <w:top w:val="none" w:sz="0" w:space="0" w:color="auto"/>
            <w:left w:val="none" w:sz="0" w:space="0" w:color="auto"/>
            <w:bottom w:val="none" w:sz="0" w:space="0" w:color="auto"/>
            <w:right w:val="none" w:sz="0" w:space="0" w:color="auto"/>
          </w:divBdr>
        </w:div>
        <w:div w:id="1535464162">
          <w:marLeft w:val="446"/>
          <w:marRight w:val="0"/>
          <w:marTop w:val="0"/>
          <w:marBottom w:val="0"/>
          <w:divBdr>
            <w:top w:val="none" w:sz="0" w:space="0" w:color="auto"/>
            <w:left w:val="none" w:sz="0" w:space="0" w:color="auto"/>
            <w:bottom w:val="none" w:sz="0" w:space="0" w:color="auto"/>
            <w:right w:val="none" w:sz="0" w:space="0" w:color="auto"/>
          </w:divBdr>
        </w:div>
        <w:div w:id="1574851684">
          <w:marLeft w:val="446"/>
          <w:marRight w:val="0"/>
          <w:marTop w:val="0"/>
          <w:marBottom w:val="0"/>
          <w:divBdr>
            <w:top w:val="none" w:sz="0" w:space="0" w:color="auto"/>
            <w:left w:val="none" w:sz="0" w:space="0" w:color="auto"/>
            <w:bottom w:val="none" w:sz="0" w:space="0" w:color="auto"/>
            <w:right w:val="none" w:sz="0" w:space="0" w:color="auto"/>
          </w:divBdr>
        </w:div>
        <w:div w:id="293098959">
          <w:marLeft w:val="446"/>
          <w:marRight w:val="0"/>
          <w:marTop w:val="0"/>
          <w:marBottom w:val="0"/>
          <w:divBdr>
            <w:top w:val="none" w:sz="0" w:space="0" w:color="auto"/>
            <w:left w:val="none" w:sz="0" w:space="0" w:color="auto"/>
            <w:bottom w:val="none" w:sz="0" w:space="0" w:color="auto"/>
            <w:right w:val="none" w:sz="0" w:space="0" w:color="auto"/>
          </w:divBdr>
        </w:div>
        <w:div w:id="682588096">
          <w:marLeft w:val="446"/>
          <w:marRight w:val="0"/>
          <w:marTop w:val="0"/>
          <w:marBottom w:val="0"/>
          <w:divBdr>
            <w:top w:val="none" w:sz="0" w:space="0" w:color="auto"/>
            <w:left w:val="none" w:sz="0" w:space="0" w:color="auto"/>
            <w:bottom w:val="none" w:sz="0" w:space="0" w:color="auto"/>
            <w:right w:val="none" w:sz="0" w:space="0" w:color="auto"/>
          </w:divBdr>
        </w:div>
      </w:divsChild>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51002741">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139609822">
      <w:bodyDiv w:val="1"/>
      <w:marLeft w:val="0"/>
      <w:marRight w:val="0"/>
      <w:marTop w:val="0"/>
      <w:marBottom w:val="0"/>
      <w:divBdr>
        <w:top w:val="none" w:sz="0" w:space="0" w:color="auto"/>
        <w:left w:val="none" w:sz="0" w:space="0" w:color="auto"/>
        <w:bottom w:val="none" w:sz="0" w:space="0" w:color="auto"/>
        <w:right w:val="none" w:sz="0" w:space="0" w:color="auto"/>
      </w:divBdr>
      <w:divsChild>
        <w:div w:id="895169324">
          <w:marLeft w:val="547"/>
          <w:marRight w:val="0"/>
          <w:marTop w:val="0"/>
          <w:marBottom w:val="0"/>
          <w:divBdr>
            <w:top w:val="none" w:sz="0" w:space="0" w:color="auto"/>
            <w:left w:val="none" w:sz="0" w:space="0" w:color="auto"/>
            <w:bottom w:val="none" w:sz="0" w:space="0" w:color="auto"/>
            <w:right w:val="none" w:sz="0" w:space="0" w:color="auto"/>
          </w:divBdr>
        </w:div>
        <w:div w:id="1900432985">
          <w:marLeft w:val="547"/>
          <w:marRight w:val="0"/>
          <w:marTop w:val="0"/>
          <w:marBottom w:val="0"/>
          <w:divBdr>
            <w:top w:val="none" w:sz="0" w:space="0" w:color="auto"/>
            <w:left w:val="none" w:sz="0" w:space="0" w:color="auto"/>
            <w:bottom w:val="none" w:sz="0" w:space="0" w:color="auto"/>
            <w:right w:val="none" w:sz="0" w:space="0" w:color="auto"/>
          </w:divBdr>
        </w:div>
      </w:divsChild>
    </w:div>
    <w:div w:id="1313876125">
      <w:bodyDiv w:val="1"/>
      <w:marLeft w:val="0"/>
      <w:marRight w:val="0"/>
      <w:marTop w:val="0"/>
      <w:marBottom w:val="0"/>
      <w:divBdr>
        <w:top w:val="none" w:sz="0" w:space="0" w:color="auto"/>
        <w:left w:val="none" w:sz="0" w:space="0" w:color="auto"/>
        <w:bottom w:val="none" w:sz="0" w:space="0" w:color="auto"/>
        <w:right w:val="none" w:sz="0" w:space="0" w:color="auto"/>
      </w:divBdr>
      <w:divsChild>
        <w:div w:id="1206019957">
          <w:marLeft w:val="547"/>
          <w:marRight w:val="0"/>
          <w:marTop w:val="0"/>
          <w:marBottom w:val="0"/>
          <w:divBdr>
            <w:top w:val="none" w:sz="0" w:space="0" w:color="auto"/>
            <w:left w:val="none" w:sz="0" w:space="0" w:color="auto"/>
            <w:bottom w:val="none" w:sz="0" w:space="0" w:color="auto"/>
            <w:right w:val="none" w:sz="0" w:space="0" w:color="auto"/>
          </w:divBdr>
        </w:div>
        <w:div w:id="972830214">
          <w:marLeft w:val="547"/>
          <w:marRight w:val="0"/>
          <w:marTop w:val="0"/>
          <w:marBottom w:val="0"/>
          <w:divBdr>
            <w:top w:val="none" w:sz="0" w:space="0" w:color="auto"/>
            <w:left w:val="none" w:sz="0" w:space="0" w:color="auto"/>
            <w:bottom w:val="none" w:sz="0" w:space="0" w:color="auto"/>
            <w:right w:val="none" w:sz="0" w:space="0" w:color="auto"/>
          </w:divBdr>
        </w:div>
        <w:div w:id="75783001">
          <w:marLeft w:val="547"/>
          <w:marRight w:val="0"/>
          <w:marTop w:val="0"/>
          <w:marBottom w:val="0"/>
          <w:divBdr>
            <w:top w:val="none" w:sz="0" w:space="0" w:color="auto"/>
            <w:left w:val="none" w:sz="0" w:space="0" w:color="auto"/>
            <w:bottom w:val="none" w:sz="0" w:space="0" w:color="auto"/>
            <w:right w:val="none" w:sz="0" w:space="0" w:color="auto"/>
          </w:divBdr>
        </w:div>
      </w:divsChild>
    </w:div>
    <w:div w:id="1377387350">
      <w:bodyDiv w:val="1"/>
      <w:marLeft w:val="0"/>
      <w:marRight w:val="0"/>
      <w:marTop w:val="0"/>
      <w:marBottom w:val="0"/>
      <w:divBdr>
        <w:top w:val="none" w:sz="0" w:space="0" w:color="auto"/>
        <w:left w:val="none" w:sz="0" w:space="0" w:color="auto"/>
        <w:bottom w:val="none" w:sz="0" w:space="0" w:color="auto"/>
        <w:right w:val="none" w:sz="0" w:space="0" w:color="auto"/>
      </w:divBdr>
    </w:div>
    <w:div w:id="1498184589">
      <w:bodyDiv w:val="1"/>
      <w:marLeft w:val="0"/>
      <w:marRight w:val="0"/>
      <w:marTop w:val="0"/>
      <w:marBottom w:val="0"/>
      <w:divBdr>
        <w:top w:val="none" w:sz="0" w:space="0" w:color="auto"/>
        <w:left w:val="none" w:sz="0" w:space="0" w:color="auto"/>
        <w:bottom w:val="none" w:sz="0" w:space="0" w:color="auto"/>
        <w:right w:val="none" w:sz="0" w:space="0" w:color="auto"/>
      </w:divBdr>
    </w:div>
    <w:div w:id="1498381510">
      <w:bodyDiv w:val="1"/>
      <w:marLeft w:val="0"/>
      <w:marRight w:val="0"/>
      <w:marTop w:val="0"/>
      <w:marBottom w:val="0"/>
      <w:divBdr>
        <w:top w:val="none" w:sz="0" w:space="0" w:color="auto"/>
        <w:left w:val="none" w:sz="0" w:space="0" w:color="auto"/>
        <w:bottom w:val="none" w:sz="0" w:space="0" w:color="auto"/>
        <w:right w:val="none" w:sz="0" w:space="0" w:color="auto"/>
      </w:divBdr>
    </w:div>
    <w:div w:id="1533766676">
      <w:bodyDiv w:val="1"/>
      <w:marLeft w:val="0"/>
      <w:marRight w:val="0"/>
      <w:marTop w:val="0"/>
      <w:marBottom w:val="0"/>
      <w:divBdr>
        <w:top w:val="none" w:sz="0" w:space="0" w:color="auto"/>
        <w:left w:val="none" w:sz="0" w:space="0" w:color="auto"/>
        <w:bottom w:val="none" w:sz="0" w:space="0" w:color="auto"/>
        <w:right w:val="none" w:sz="0" w:space="0" w:color="auto"/>
      </w:divBdr>
      <w:divsChild>
        <w:div w:id="591088442">
          <w:marLeft w:val="547"/>
          <w:marRight w:val="0"/>
          <w:marTop w:val="0"/>
          <w:marBottom w:val="0"/>
          <w:divBdr>
            <w:top w:val="none" w:sz="0" w:space="0" w:color="auto"/>
            <w:left w:val="none" w:sz="0" w:space="0" w:color="auto"/>
            <w:bottom w:val="none" w:sz="0" w:space="0" w:color="auto"/>
            <w:right w:val="none" w:sz="0" w:space="0" w:color="auto"/>
          </w:divBdr>
        </w:div>
        <w:div w:id="292491443">
          <w:marLeft w:val="547"/>
          <w:marRight w:val="0"/>
          <w:marTop w:val="0"/>
          <w:marBottom w:val="0"/>
          <w:divBdr>
            <w:top w:val="none" w:sz="0" w:space="0" w:color="auto"/>
            <w:left w:val="none" w:sz="0" w:space="0" w:color="auto"/>
            <w:bottom w:val="none" w:sz="0" w:space="0" w:color="auto"/>
            <w:right w:val="none" w:sz="0" w:space="0" w:color="auto"/>
          </w:divBdr>
        </w:div>
        <w:div w:id="10646040">
          <w:marLeft w:val="446"/>
          <w:marRight w:val="0"/>
          <w:marTop w:val="0"/>
          <w:marBottom w:val="0"/>
          <w:divBdr>
            <w:top w:val="none" w:sz="0" w:space="0" w:color="auto"/>
            <w:left w:val="none" w:sz="0" w:space="0" w:color="auto"/>
            <w:bottom w:val="none" w:sz="0" w:space="0" w:color="auto"/>
            <w:right w:val="none" w:sz="0" w:space="0" w:color="auto"/>
          </w:divBdr>
        </w:div>
      </w:divsChild>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42303162">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 w:id="216355531">
          <w:marLeft w:val="1008"/>
          <w:marRight w:val="0"/>
          <w:marTop w:val="82"/>
          <w:marBottom w:val="0"/>
          <w:divBdr>
            <w:top w:val="none" w:sz="0" w:space="0" w:color="auto"/>
            <w:left w:val="none" w:sz="0" w:space="0" w:color="auto"/>
            <w:bottom w:val="none" w:sz="0" w:space="0" w:color="auto"/>
            <w:right w:val="none" w:sz="0" w:space="0" w:color="auto"/>
          </w:divBdr>
        </w:div>
      </w:divsChild>
    </w:div>
    <w:div w:id="1717004475">
      <w:bodyDiv w:val="1"/>
      <w:marLeft w:val="0"/>
      <w:marRight w:val="0"/>
      <w:marTop w:val="0"/>
      <w:marBottom w:val="0"/>
      <w:divBdr>
        <w:top w:val="none" w:sz="0" w:space="0" w:color="auto"/>
        <w:left w:val="none" w:sz="0" w:space="0" w:color="auto"/>
        <w:bottom w:val="none" w:sz="0" w:space="0" w:color="auto"/>
        <w:right w:val="none" w:sz="0" w:space="0" w:color="auto"/>
      </w:divBdr>
    </w:div>
    <w:div w:id="1779838595">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1989821874">
      <w:bodyDiv w:val="1"/>
      <w:marLeft w:val="0"/>
      <w:marRight w:val="0"/>
      <w:marTop w:val="0"/>
      <w:marBottom w:val="0"/>
      <w:divBdr>
        <w:top w:val="none" w:sz="0" w:space="0" w:color="auto"/>
        <w:left w:val="none" w:sz="0" w:space="0" w:color="auto"/>
        <w:bottom w:val="none" w:sz="0" w:space="0" w:color="auto"/>
        <w:right w:val="none" w:sz="0" w:space="0" w:color="auto"/>
      </w:divBdr>
      <w:divsChild>
        <w:div w:id="1160930172">
          <w:marLeft w:val="547"/>
          <w:marRight w:val="0"/>
          <w:marTop w:val="0"/>
          <w:marBottom w:val="0"/>
          <w:divBdr>
            <w:top w:val="none" w:sz="0" w:space="0" w:color="auto"/>
            <w:left w:val="none" w:sz="0" w:space="0" w:color="auto"/>
            <w:bottom w:val="none" w:sz="0" w:space="0" w:color="auto"/>
            <w:right w:val="none" w:sz="0" w:space="0" w:color="auto"/>
          </w:divBdr>
        </w:div>
        <w:div w:id="589389293">
          <w:marLeft w:val="446"/>
          <w:marRight w:val="0"/>
          <w:marTop w:val="0"/>
          <w:marBottom w:val="0"/>
          <w:divBdr>
            <w:top w:val="none" w:sz="0" w:space="0" w:color="auto"/>
            <w:left w:val="none" w:sz="0" w:space="0" w:color="auto"/>
            <w:bottom w:val="none" w:sz="0" w:space="0" w:color="auto"/>
            <w:right w:val="none" w:sz="0" w:space="0" w:color="auto"/>
          </w:divBdr>
        </w:div>
        <w:div w:id="1611548030">
          <w:marLeft w:val="446"/>
          <w:marRight w:val="0"/>
          <w:marTop w:val="0"/>
          <w:marBottom w:val="0"/>
          <w:divBdr>
            <w:top w:val="none" w:sz="0" w:space="0" w:color="auto"/>
            <w:left w:val="none" w:sz="0" w:space="0" w:color="auto"/>
            <w:bottom w:val="none" w:sz="0" w:space="0" w:color="auto"/>
            <w:right w:val="none" w:sz="0" w:space="0" w:color="auto"/>
          </w:divBdr>
        </w:div>
      </w:divsChild>
    </w:div>
    <w:div w:id="20117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ownea@worcesterm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turgeonj@masshirecentral.com" TargetMode="External"/></Relationships>
</file>

<file path=word/theme/theme1.xml><?xml version="1.0" encoding="utf-8"?>
<a:theme xmlns:a="http://schemas.openxmlformats.org/drawingml/2006/main" name="Blueprint Theme 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BADB-FC70-4AEC-A9B5-0DFDDA9D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Regional Labor Market Blueprint Update</vt:lpstr>
    </vt:vector>
  </TitlesOfParts>
  <Company>EOLWD</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Labor Market Blueprint Update</dc:title>
  <dc:creator>Sriyani Diaz-Granados</dc:creator>
  <cp:lastModifiedBy>Turgeon, Jeffrey</cp:lastModifiedBy>
  <cp:revision>2</cp:revision>
  <cp:lastPrinted>2019-12-09T19:00:00Z</cp:lastPrinted>
  <dcterms:created xsi:type="dcterms:W3CDTF">2020-05-29T19:18:00Z</dcterms:created>
  <dcterms:modified xsi:type="dcterms:W3CDTF">2020-05-29T19:18:00Z</dcterms:modified>
</cp:coreProperties>
</file>