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5E3D8005" w:rsidR="009B4F17" w:rsidRPr="00AF2F7D" w:rsidRDefault="00CF55E3" w:rsidP="00AF2F7D">
      <w:pPr>
        <w:pStyle w:val="Heading1"/>
        <w:spacing w:after="0"/>
        <w:jc w:val="center"/>
        <w:rPr>
          <w:color w:val="002060"/>
        </w:rPr>
      </w:pPr>
      <w:bookmarkStart w:id="0" w:name="_Toc162517645"/>
      <w:bookmarkStart w:id="1" w:name="_Toc166860159"/>
      <w:bookmarkStart w:id="2" w:name="_Toc181888242"/>
      <w:bookmarkStart w:id="3" w:name="_Toc190419214"/>
      <w:bookmarkStart w:id="4" w:name="_Toc199927276"/>
      <w:bookmarkStart w:id="5" w:name="_Toc199928558"/>
      <w:bookmarkStart w:id="6" w:name="_Toc200366928"/>
      <w:r w:rsidRPr="62856110">
        <w:rPr>
          <w:color w:val="002060"/>
          <w:sz w:val="52"/>
          <w:szCs w:val="52"/>
        </w:rPr>
        <w:t>Technical Specifications for the M</w:t>
      </w:r>
      <w:r w:rsidR="0039409B" w:rsidRPr="62856110">
        <w:rPr>
          <w:color w:val="002060"/>
          <w:sz w:val="52"/>
          <w:szCs w:val="52"/>
        </w:rPr>
        <w:t>assHealth</w:t>
      </w:r>
      <w:r w:rsidR="007D541F">
        <w:rPr>
          <w:color w:val="002060"/>
          <w:sz w:val="52"/>
          <w:szCs w:val="52"/>
        </w:rPr>
        <w:t xml:space="preserve"> </w:t>
      </w:r>
      <w:r w:rsidR="00EB0A6A">
        <w:rPr>
          <w:color w:val="002060"/>
          <w:sz w:val="52"/>
          <w:szCs w:val="52"/>
        </w:rPr>
        <w:t xml:space="preserve">Hospital </w:t>
      </w:r>
      <w:r w:rsidR="009B4F17" w:rsidRPr="62856110">
        <w:rPr>
          <w:color w:val="002060"/>
          <w:sz w:val="52"/>
          <w:szCs w:val="52"/>
        </w:rPr>
        <w:t>Quality and Equity Incentives Program</w:t>
      </w:r>
      <w:r w:rsidRPr="62856110">
        <w:rPr>
          <w:color w:val="002060"/>
          <w:sz w:val="52"/>
          <w:szCs w:val="52"/>
        </w:rPr>
        <w:t xml:space="preserve"> (</w:t>
      </w:r>
      <w:r w:rsidR="00D02D58">
        <w:rPr>
          <w:color w:val="002060"/>
          <w:sz w:val="52"/>
          <w:szCs w:val="52"/>
        </w:rPr>
        <w:t>CHA-</w:t>
      </w:r>
      <w:r w:rsidR="007F76D1">
        <w:rPr>
          <w:color w:val="002060"/>
          <w:sz w:val="52"/>
          <w:szCs w:val="52"/>
        </w:rPr>
        <w:t>H</w:t>
      </w:r>
      <w:r w:rsidRPr="62856110">
        <w:rPr>
          <w:color w:val="002060"/>
          <w:sz w:val="52"/>
          <w:szCs w:val="52"/>
        </w:rPr>
        <w:t>QEIP)</w:t>
      </w:r>
      <w:bookmarkEnd w:id="0"/>
      <w:bookmarkEnd w:id="1"/>
      <w:bookmarkEnd w:id="2"/>
      <w:bookmarkEnd w:id="3"/>
      <w:bookmarkEnd w:id="4"/>
      <w:bookmarkEnd w:id="5"/>
      <w:bookmarkEnd w:id="6"/>
    </w:p>
    <w:p w14:paraId="3384B27E" w14:textId="1B7DD7F5" w:rsidR="002238A4" w:rsidRPr="00476CF2" w:rsidRDefault="009B4F17" w:rsidP="001E2E74">
      <w:pPr>
        <w:pStyle w:val="MHSummaryHeadline"/>
        <w:spacing w:before="500"/>
        <w:jc w:val="center"/>
        <w:rPr>
          <w:sz w:val="34"/>
          <w:szCs w:val="34"/>
        </w:rPr>
      </w:pPr>
      <w:r w:rsidRPr="00476CF2">
        <w:rPr>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3A1F44"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r w:rsidR="001E2E74" w:rsidRPr="00476CF2">
        <w:rPr>
          <w:sz w:val="34"/>
          <w:szCs w:val="34"/>
        </w:rPr>
        <w:t xml:space="preserve">Performance Year </w:t>
      </w:r>
      <w:r w:rsidR="00C91F2F">
        <w:rPr>
          <w:sz w:val="34"/>
          <w:szCs w:val="34"/>
        </w:rPr>
        <w:t>1</w:t>
      </w:r>
      <w:r w:rsidR="001E2E74" w:rsidRPr="00476CF2">
        <w:rPr>
          <w:sz w:val="34"/>
          <w:szCs w:val="34"/>
        </w:rPr>
        <w:t xml:space="preserve"> </w:t>
      </w:r>
    </w:p>
    <w:p w14:paraId="5FEDD8E9" w14:textId="0250F2EB" w:rsidR="002238A4" w:rsidDel="00995D9F" w:rsidRDefault="00C91F2F" w:rsidP="00C91F2F">
      <w:pPr>
        <w:pStyle w:val="MHSummaryHeadline"/>
        <w:spacing w:before="500"/>
        <w:jc w:val="center"/>
      </w:pPr>
      <w:r w:rsidRPr="00C91F2F">
        <w:rPr>
          <w:sz w:val="34"/>
          <w:szCs w:val="34"/>
        </w:rPr>
        <w:t>Published Ju</w:t>
      </w:r>
      <w:r w:rsidR="00BF5619">
        <w:rPr>
          <w:sz w:val="34"/>
          <w:szCs w:val="34"/>
        </w:rPr>
        <w:t>ly</w:t>
      </w:r>
      <w:r w:rsidRPr="00C91F2F">
        <w:rPr>
          <w:sz w:val="34"/>
          <w:szCs w:val="34"/>
        </w:rPr>
        <w:t xml:space="preserve"> </w:t>
      </w:r>
      <w:r w:rsidR="00BF5619">
        <w:rPr>
          <w:sz w:val="34"/>
          <w:szCs w:val="34"/>
        </w:rPr>
        <w:t>13</w:t>
      </w:r>
      <w:r w:rsidRPr="00C91F2F">
        <w:rPr>
          <w:sz w:val="34"/>
          <w:szCs w:val="34"/>
        </w:rPr>
        <w:t>, 2023</w:t>
      </w: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0E380E67" w14:textId="77777777" w:rsidR="00C41257" w:rsidRDefault="00C41257" w:rsidP="009D3A5F">
      <w:pPr>
        <w:pStyle w:val="MHSummaryHeadline"/>
        <w:spacing w:before="500"/>
      </w:pPr>
    </w:p>
    <w:p w14:paraId="548E7FB6" w14:textId="77777777" w:rsidR="001E035B" w:rsidRDefault="001E035B" w:rsidP="009D3A5F">
      <w:pPr>
        <w:pStyle w:val="MHSummaryHeadline"/>
        <w:spacing w:before="500"/>
      </w:pPr>
    </w:p>
    <w:p w14:paraId="485967C7" w14:textId="77777777" w:rsidR="001E035B" w:rsidRDefault="001E035B" w:rsidP="009D3A5F">
      <w:pPr>
        <w:pStyle w:val="MHSummaryHeadline"/>
        <w:spacing w:before="500"/>
      </w:pPr>
    </w:p>
    <w:p w14:paraId="00652A88" w14:textId="77777777" w:rsidR="00A512C9" w:rsidRDefault="00A512C9" w:rsidP="009D3A5F">
      <w:pPr>
        <w:pStyle w:val="MHSummaryHeadline"/>
        <w:spacing w:before="500"/>
      </w:pPr>
    </w:p>
    <w:p w14:paraId="358C62EA" w14:textId="77777777" w:rsidR="00A512C9" w:rsidRDefault="00A512C9" w:rsidP="009D3A5F">
      <w:pPr>
        <w:pStyle w:val="MHSummaryHeadline"/>
        <w:spacing w:before="500"/>
      </w:pPr>
    </w:p>
    <w:p w14:paraId="6218B637" w14:textId="77777777" w:rsidR="00A512C9" w:rsidRDefault="00A512C9" w:rsidP="009D3A5F">
      <w:pPr>
        <w:pStyle w:val="MHSummaryHeadline"/>
        <w:spacing w:before="500"/>
      </w:pPr>
    </w:p>
    <w:p w14:paraId="202B5699" w14:textId="77777777" w:rsidR="00C41257" w:rsidRDefault="00C41257" w:rsidP="009D3A5F">
      <w:pPr>
        <w:pStyle w:val="MHSummaryHeadline"/>
        <w:spacing w:before="500"/>
      </w:pPr>
    </w:p>
    <w:sdt>
      <w:sdtPr>
        <w:rPr>
          <w:rFonts w:asciiTheme="minorHAnsi" w:eastAsiaTheme="minorEastAsia" w:hAnsiTheme="minorHAnsi" w:cstheme="minorBidi"/>
          <w:color w:val="auto"/>
          <w:sz w:val="22"/>
          <w:szCs w:val="22"/>
        </w:rPr>
        <w:id w:val="1487897372"/>
        <w:docPartObj>
          <w:docPartGallery w:val="Table of Contents"/>
          <w:docPartUnique/>
        </w:docPartObj>
      </w:sdtPr>
      <w:sdtEndPr>
        <w:rPr>
          <w:b/>
          <w:bCs/>
          <w:noProof/>
        </w:rPr>
      </w:sdtEndPr>
      <w:sdtContent>
        <w:p w14:paraId="7875C865" w14:textId="77777777" w:rsidR="00FE1D91" w:rsidRDefault="00406EBD">
          <w:pPr>
            <w:pStyle w:val="TOCHeading"/>
            <w:numPr>
              <w:ilvl w:val="0"/>
              <w:numId w:val="37"/>
            </w:numPr>
            <w:rPr>
              <w:noProof/>
            </w:rPr>
          </w:pPr>
          <w:r w:rsidRPr="0006226B">
            <w:rPr>
              <w:rStyle w:val="Heading1Char"/>
            </w:rPr>
            <w:t>Table of Contents</w:t>
          </w:r>
          <w:r w:rsidRPr="006941D1">
            <w:rPr>
              <w:color w:val="auto"/>
            </w:rPr>
            <w:fldChar w:fldCharType="begin"/>
          </w:r>
          <w:r w:rsidRPr="006941D1">
            <w:rPr>
              <w:color w:val="auto"/>
            </w:rPr>
            <w:instrText xml:space="preserve"> TOC \o "1-3" \h \z \u </w:instrText>
          </w:r>
          <w:r w:rsidRPr="006941D1">
            <w:rPr>
              <w:color w:val="auto"/>
            </w:rPr>
            <w:fldChar w:fldCharType="separate"/>
          </w:r>
        </w:p>
        <w:p w14:paraId="5995CEA4" w14:textId="17A95094" w:rsidR="00FE1D91" w:rsidRPr="006C6EBB" w:rsidRDefault="00FE1D91" w:rsidP="006C6EBB">
          <w:pPr>
            <w:pStyle w:val="TOC1"/>
            <w:rPr>
              <w:kern w:val="2"/>
              <w:sz w:val="24"/>
              <w:szCs w:val="24"/>
              <w14:ligatures w14:val="standardContextual"/>
            </w:rPr>
          </w:pPr>
          <w:hyperlink w:anchor="_Toc200366928" w:history="1">
            <w:r w:rsidRPr="006C6EBB">
              <w:rPr>
                <w:rStyle w:val="Hyperlink"/>
                <w:color w:val="FFFFFF" w:themeColor="background1"/>
              </w:rPr>
              <w:t>Technical Specifications for the MassHealth Hospital Quality and Equity Incentives Program (CHA-HQEIP)</w:t>
            </w:r>
            <w:r w:rsidRPr="006C6EBB">
              <w:rPr>
                <w:webHidden/>
                <w:color w:val="FFFFFF" w:themeColor="background1"/>
              </w:rPr>
              <w:tab/>
            </w:r>
            <w:r w:rsidRPr="006C6EBB">
              <w:rPr>
                <w:webHidden/>
                <w:color w:val="FFFFFF" w:themeColor="background1"/>
              </w:rPr>
              <w:fldChar w:fldCharType="begin"/>
            </w:r>
            <w:r w:rsidRPr="006C6EBB">
              <w:rPr>
                <w:webHidden/>
                <w:color w:val="FFFFFF" w:themeColor="background1"/>
              </w:rPr>
              <w:instrText xml:space="preserve"> PAGEREF _Toc200366928 \h </w:instrText>
            </w:r>
            <w:r w:rsidRPr="006C6EBB">
              <w:rPr>
                <w:webHidden/>
                <w:color w:val="FFFFFF" w:themeColor="background1"/>
              </w:rPr>
            </w:r>
            <w:r w:rsidRPr="006C6EBB">
              <w:rPr>
                <w:webHidden/>
                <w:color w:val="FFFFFF" w:themeColor="background1"/>
              </w:rPr>
              <w:fldChar w:fldCharType="separate"/>
            </w:r>
            <w:r w:rsidR="000A0734">
              <w:rPr>
                <w:webHidden/>
                <w:color w:val="FFFFFF" w:themeColor="background1"/>
              </w:rPr>
              <w:t>1</w:t>
            </w:r>
            <w:r w:rsidRPr="006C6EBB">
              <w:rPr>
                <w:webHidden/>
                <w:color w:val="FFFFFF" w:themeColor="background1"/>
              </w:rPr>
              <w:fldChar w:fldCharType="end"/>
            </w:r>
          </w:hyperlink>
        </w:p>
        <w:p w14:paraId="63253E78" w14:textId="6ACE0AAC" w:rsidR="00FE1D91" w:rsidRPr="00904084" w:rsidRDefault="00FE1D91" w:rsidP="006C6EBB">
          <w:pPr>
            <w:pStyle w:val="TOC1"/>
            <w:rPr>
              <w:kern w:val="2"/>
              <w:sz w:val="24"/>
              <w:szCs w:val="24"/>
              <w14:ligatures w14:val="standardContextual"/>
            </w:rPr>
          </w:pPr>
          <w:hyperlink w:anchor="_Toc200366929" w:history="1">
            <w:r w:rsidRPr="00904084">
              <w:rPr>
                <w:rStyle w:val="Hyperlink"/>
                <w:color w:val="auto"/>
              </w:rPr>
              <w:t>II.</w:t>
            </w:r>
            <w:r w:rsidRPr="00904084">
              <w:rPr>
                <w:kern w:val="2"/>
                <w:sz w:val="24"/>
                <w:szCs w:val="24"/>
                <w14:ligatures w14:val="standardContextual"/>
              </w:rPr>
              <w:tab/>
            </w:r>
            <w:r w:rsidRPr="00904084">
              <w:rPr>
                <w:rStyle w:val="Hyperlink"/>
                <w:color w:val="auto"/>
              </w:rPr>
              <w:t>Introduction to CHA-HQEIP Technical Specifications</w:t>
            </w:r>
            <w:r w:rsidRPr="00904084">
              <w:rPr>
                <w:webHidden/>
              </w:rPr>
              <w:tab/>
            </w:r>
            <w:r w:rsidRPr="00904084">
              <w:rPr>
                <w:webHidden/>
              </w:rPr>
              <w:fldChar w:fldCharType="begin"/>
            </w:r>
            <w:r w:rsidRPr="00904084">
              <w:rPr>
                <w:webHidden/>
              </w:rPr>
              <w:instrText xml:space="preserve"> PAGEREF _Toc200366929 \h </w:instrText>
            </w:r>
            <w:r w:rsidRPr="00904084">
              <w:rPr>
                <w:webHidden/>
              </w:rPr>
            </w:r>
            <w:r w:rsidRPr="00904084">
              <w:rPr>
                <w:webHidden/>
              </w:rPr>
              <w:fldChar w:fldCharType="separate"/>
            </w:r>
            <w:r w:rsidR="000A0734">
              <w:rPr>
                <w:webHidden/>
              </w:rPr>
              <w:t>3</w:t>
            </w:r>
            <w:r w:rsidRPr="00904084">
              <w:rPr>
                <w:webHidden/>
              </w:rPr>
              <w:fldChar w:fldCharType="end"/>
            </w:r>
          </w:hyperlink>
        </w:p>
        <w:p w14:paraId="26DA7A15" w14:textId="26B251BE" w:rsidR="00FE1D91" w:rsidRDefault="00FE1D91">
          <w:pPr>
            <w:pStyle w:val="TOC2"/>
            <w:rPr>
              <w:b w:val="0"/>
              <w:noProof/>
              <w:kern w:val="2"/>
              <w:sz w:val="24"/>
              <w:szCs w:val="24"/>
              <w14:ligatures w14:val="standardContextual"/>
            </w:rPr>
          </w:pPr>
          <w:hyperlink w:anchor="_Toc200366930" w:history="1">
            <w:r w:rsidRPr="00BE15F3">
              <w:rPr>
                <w:rStyle w:val="Hyperlink"/>
                <w:noProof/>
              </w:rPr>
              <w:t>A.</w:t>
            </w:r>
            <w:r>
              <w:rPr>
                <w:b w:val="0"/>
                <w:noProof/>
                <w:kern w:val="2"/>
                <w:sz w:val="24"/>
                <w:szCs w:val="24"/>
                <w14:ligatures w14:val="standardContextual"/>
              </w:rPr>
              <w:tab/>
            </w:r>
            <w:r w:rsidRPr="00BE15F3">
              <w:rPr>
                <w:rStyle w:val="Hyperlink"/>
                <w:noProof/>
              </w:rPr>
              <w:t>CHA-Specific Adaptations</w:t>
            </w:r>
            <w:r>
              <w:rPr>
                <w:noProof/>
                <w:webHidden/>
              </w:rPr>
              <w:tab/>
            </w:r>
            <w:r>
              <w:rPr>
                <w:noProof/>
                <w:webHidden/>
              </w:rPr>
              <w:fldChar w:fldCharType="begin"/>
            </w:r>
            <w:r>
              <w:rPr>
                <w:noProof/>
                <w:webHidden/>
              </w:rPr>
              <w:instrText xml:space="preserve"> PAGEREF _Toc200366930 \h </w:instrText>
            </w:r>
            <w:r>
              <w:rPr>
                <w:noProof/>
                <w:webHidden/>
              </w:rPr>
            </w:r>
            <w:r>
              <w:rPr>
                <w:noProof/>
                <w:webHidden/>
              </w:rPr>
              <w:fldChar w:fldCharType="separate"/>
            </w:r>
            <w:r w:rsidR="000A0734">
              <w:rPr>
                <w:noProof/>
                <w:webHidden/>
              </w:rPr>
              <w:t>3</w:t>
            </w:r>
            <w:r>
              <w:rPr>
                <w:noProof/>
                <w:webHidden/>
              </w:rPr>
              <w:fldChar w:fldCharType="end"/>
            </w:r>
          </w:hyperlink>
        </w:p>
        <w:p w14:paraId="268A2E1B" w14:textId="0D4BCB16" w:rsidR="00FE1D91" w:rsidRDefault="00FE1D91">
          <w:pPr>
            <w:pStyle w:val="TOC2"/>
            <w:rPr>
              <w:b w:val="0"/>
              <w:noProof/>
              <w:kern w:val="2"/>
              <w:sz w:val="24"/>
              <w:szCs w:val="24"/>
              <w14:ligatures w14:val="standardContextual"/>
            </w:rPr>
          </w:pPr>
          <w:hyperlink w:anchor="_Toc200366931" w:history="1">
            <w:r w:rsidRPr="00BE15F3">
              <w:rPr>
                <w:rStyle w:val="Hyperlink"/>
                <w:noProof/>
              </w:rPr>
              <w:t>B.</w:t>
            </w:r>
            <w:r>
              <w:rPr>
                <w:b w:val="0"/>
                <w:noProof/>
                <w:kern w:val="2"/>
                <w:sz w:val="24"/>
                <w:szCs w:val="24"/>
                <w14:ligatures w14:val="standardContextual"/>
              </w:rPr>
              <w:tab/>
            </w:r>
            <w:r w:rsidRPr="00BE15F3">
              <w:rPr>
                <w:rStyle w:val="Hyperlink"/>
                <w:noProof/>
              </w:rPr>
              <w:t>Patient Population Definitions</w:t>
            </w:r>
            <w:r>
              <w:rPr>
                <w:noProof/>
                <w:webHidden/>
              </w:rPr>
              <w:tab/>
            </w:r>
            <w:r>
              <w:rPr>
                <w:noProof/>
                <w:webHidden/>
              </w:rPr>
              <w:fldChar w:fldCharType="begin"/>
            </w:r>
            <w:r>
              <w:rPr>
                <w:noProof/>
                <w:webHidden/>
              </w:rPr>
              <w:instrText xml:space="preserve"> PAGEREF _Toc200366931 \h </w:instrText>
            </w:r>
            <w:r>
              <w:rPr>
                <w:noProof/>
                <w:webHidden/>
              </w:rPr>
            </w:r>
            <w:r>
              <w:rPr>
                <w:noProof/>
                <w:webHidden/>
              </w:rPr>
              <w:fldChar w:fldCharType="separate"/>
            </w:r>
            <w:r w:rsidR="000A0734">
              <w:rPr>
                <w:noProof/>
                <w:webHidden/>
              </w:rPr>
              <w:t>3</w:t>
            </w:r>
            <w:r>
              <w:rPr>
                <w:noProof/>
                <w:webHidden/>
              </w:rPr>
              <w:fldChar w:fldCharType="end"/>
            </w:r>
          </w:hyperlink>
        </w:p>
        <w:p w14:paraId="1E17774F" w14:textId="2DAAAAEB" w:rsidR="00FE1D91" w:rsidRPr="006C6EBB" w:rsidRDefault="00FE1D91" w:rsidP="006C6EBB">
          <w:pPr>
            <w:pStyle w:val="TOC1"/>
            <w:rPr>
              <w:kern w:val="2"/>
              <w:sz w:val="24"/>
              <w:szCs w:val="24"/>
              <w14:ligatures w14:val="standardContextual"/>
            </w:rPr>
          </w:pPr>
          <w:hyperlink w:anchor="_Toc200366932" w:history="1">
            <w:r w:rsidRPr="006C6EBB">
              <w:rPr>
                <w:rStyle w:val="Hyperlink"/>
                <w:color w:val="auto"/>
              </w:rPr>
              <w:t>III.</w:t>
            </w:r>
            <w:r w:rsidRPr="006C6EBB">
              <w:rPr>
                <w:kern w:val="2"/>
                <w:sz w:val="24"/>
                <w:szCs w:val="24"/>
                <w14:ligatures w14:val="standardContextual"/>
              </w:rPr>
              <w:tab/>
            </w:r>
            <w:r w:rsidRPr="006C6EBB">
              <w:rPr>
                <w:rStyle w:val="Hyperlink"/>
                <w:color w:val="auto"/>
              </w:rPr>
              <w:t>CHA-HQEIP Technical Specifications</w:t>
            </w:r>
            <w:r w:rsidRPr="006C6EBB">
              <w:rPr>
                <w:webHidden/>
              </w:rPr>
              <w:tab/>
            </w:r>
            <w:r w:rsidRPr="006C6EBB">
              <w:rPr>
                <w:webHidden/>
              </w:rPr>
              <w:fldChar w:fldCharType="begin"/>
            </w:r>
            <w:r w:rsidRPr="006C6EBB">
              <w:rPr>
                <w:webHidden/>
              </w:rPr>
              <w:instrText xml:space="preserve"> PAGEREF _Toc200366932 \h </w:instrText>
            </w:r>
            <w:r w:rsidRPr="006C6EBB">
              <w:rPr>
                <w:webHidden/>
              </w:rPr>
            </w:r>
            <w:r w:rsidRPr="006C6EBB">
              <w:rPr>
                <w:webHidden/>
              </w:rPr>
              <w:fldChar w:fldCharType="separate"/>
            </w:r>
            <w:r w:rsidR="000A0734">
              <w:rPr>
                <w:webHidden/>
              </w:rPr>
              <w:t>4</w:t>
            </w:r>
            <w:r w:rsidRPr="006C6EBB">
              <w:rPr>
                <w:webHidden/>
              </w:rPr>
              <w:fldChar w:fldCharType="end"/>
            </w:r>
          </w:hyperlink>
        </w:p>
        <w:p w14:paraId="0548DFB4" w14:textId="4B8A7335" w:rsidR="00FE1D91" w:rsidRDefault="00FE1D91">
          <w:pPr>
            <w:pStyle w:val="TOC2"/>
            <w:rPr>
              <w:b w:val="0"/>
              <w:noProof/>
              <w:kern w:val="2"/>
              <w:sz w:val="24"/>
              <w:szCs w:val="24"/>
              <w14:ligatures w14:val="standardContextual"/>
            </w:rPr>
          </w:pPr>
          <w:hyperlink w:anchor="_Toc200366933" w:history="1">
            <w:r w:rsidRPr="00BE15F3">
              <w:rPr>
                <w:rStyle w:val="Hyperlink"/>
                <w:noProof/>
              </w:rPr>
              <w:t>A.</w:t>
            </w:r>
            <w:r>
              <w:rPr>
                <w:b w:val="0"/>
                <w:noProof/>
                <w:kern w:val="2"/>
                <w:sz w:val="24"/>
                <w:szCs w:val="24"/>
                <w14:ligatures w14:val="standardContextual"/>
              </w:rPr>
              <w:tab/>
            </w:r>
            <w:r w:rsidRPr="00BE15F3">
              <w:rPr>
                <w:rStyle w:val="Hyperlink"/>
                <w:noProof/>
              </w:rPr>
              <w:t>RELD/SOGI Data Completeness Measures Specifications</w:t>
            </w:r>
            <w:r>
              <w:rPr>
                <w:noProof/>
                <w:webHidden/>
              </w:rPr>
              <w:tab/>
            </w:r>
            <w:r>
              <w:rPr>
                <w:noProof/>
                <w:webHidden/>
              </w:rPr>
              <w:fldChar w:fldCharType="begin"/>
            </w:r>
            <w:r>
              <w:rPr>
                <w:noProof/>
                <w:webHidden/>
              </w:rPr>
              <w:instrText xml:space="preserve"> PAGEREF _Toc200366933 \h </w:instrText>
            </w:r>
            <w:r>
              <w:rPr>
                <w:noProof/>
                <w:webHidden/>
              </w:rPr>
            </w:r>
            <w:r>
              <w:rPr>
                <w:noProof/>
                <w:webHidden/>
              </w:rPr>
              <w:fldChar w:fldCharType="separate"/>
            </w:r>
            <w:r w:rsidR="000A0734">
              <w:rPr>
                <w:noProof/>
                <w:webHidden/>
              </w:rPr>
              <w:t>4</w:t>
            </w:r>
            <w:r>
              <w:rPr>
                <w:noProof/>
                <w:webHidden/>
              </w:rPr>
              <w:fldChar w:fldCharType="end"/>
            </w:r>
          </w:hyperlink>
        </w:p>
        <w:p w14:paraId="57BAB33D" w14:textId="5B4FF4E8" w:rsidR="00FE1D91" w:rsidRDefault="00FE1D91">
          <w:pPr>
            <w:pStyle w:val="TOC3"/>
            <w:tabs>
              <w:tab w:val="right" w:leader="dot" w:pos="10070"/>
            </w:tabs>
            <w:rPr>
              <w:noProof/>
              <w:kern w:val="2"/>
              <w:sz w:val="24"/>
              <w:szCs w:val="24"/>
              <w14:ligatures w14:val="standardContextual"/>
            </w:rPr>
          </w:pPr>
          <w:hyperlink w:anchor="_Toc200366934" w:history="1">
            <w:r w:rsidRPr="00BE15F3">
              <w:rPr>
                <w:rStyle w:val="Hyperlink"/>
                <w:noProof/>
              </w:rPr>
              <w:t>A.i. Race Data Completeness</w:t>
            </w:r>
            <w:r>
              <w:rPr>
                <w:noProof/>
                <w:webHidden/>
              </w:rPr>
              <w:tab/>
            </w:r>
            <w:r>
              <w:rPr>
                <w:noProof/>
                <w:webHidden/>
              </w:rPr>
              <w:fldChar w:fldCharType="begin"/>
            </w:r>
            <w:r>
              <w:rPr>
                <w:noProof/>
                <w:webHidden/>
              </w:rPr>
              <w:instrText xml:space="preserve"> PAGEREF _Toc200366934 \h </w:instrText>
            </w:r>
            <w:r>
              <w:rPr>
                <w:noProof/>
                <w:webHidden/>
              </w:rPr>
            </w:r>
            <w:r>
              <w:rPr>
                <w:noProof/>
                <w:webHidden/>
              </w:rPr>
              <w:fldChar w:fldCharType="separate"/>
            </w:r>
            <w:r w:rsidR="000A0734">
              <w:rPr>
                <w:noProof/>
                <w:webHidden/>
              </w:rPr>
              <w:t>4</w:t>
            </w:r>
            <w:r>
              <w:rPr>
                <w:noProof/>
                <w:webHidden/>
              </w:rPr>
              <w:fldChar w:fldCharType="end"/>
            </w:r>
          </w:hyperlink>
        </w:p>
        <w:p w14:paraId="307B0380" w14:textId="54239542" w:rsidR="00FE1D91" w:rsidRDefault="00FE1D91">
          <w:pPr>
            <w:pStyle w:val="TOC3"/>
            <w:tabs>
              <w:tab w:val="right" w:leader="dot" w:pos="10070"/>
            </w:tabs>
            <w:rPr>
              <w:noProof/>
              <w:kern w:val="2"/>
              <w:sz w:val="24"/>
              <w:szCs w:val="24"/>
              <w14:ligatures w14:val="standardContextual"/>
            </w:rPr>
          </w:pPr>
          <w:hyperlink w:anchor="_Toc200366935" w:history="1">
            <w:r w:rsidRPr="00BE15F3">
              <w:rPr>
                <w:rStyle w:val="Hyperlink"/>
                <w:noProof/>
              </w:rPr>
              <w:t>A.ii. Hispanic Ethnicity Data Completeness</w:t>
            </w:r>
            <w:r>
              <w:rPr>
                <w:noProof/>
                <w:webHidden/>
              </w:rPr>
              <w:tab/>
            </w:r>
            <w:r>
              <w:rPr>
                <w:noProof/>
                <w:webHidden/>
              </w:rPr>
              <w:fldChar w:fldCharType="begin"/>
            </w:r>
            <w:r>
              <w:rPr>
                <w:noProof/>
                <w:webHidden/>
              </w:rPr>
              <w:instrText xml:space="preserve"> PAGEREF _Toc200366935 \h </w:instrText>
            </w:r>
            <w:r>
              <w:rPr>
                <w:noProof/>
                <w:webHidden/>
              </w:rPr>
            </w:r>
            <w:r>
              <w:rPr>
                <w:noProof/>
                <w:webHidden/>
              </w:rPr>
              <w:fldChar w:fldCharType="separate"/>
            </w:r>
            <w:r w:rsidR="000A0734">
              <w:rPr>
                <w:noProof/>
                <w:webHidden/>
              </w:rPr>
              <w:t>11</w:t>
            </w:r>
            <w:r>
              <w:rPr>
                <w:noProof/>
                <w:webHidden/>
              </w:rPr>
              <w:fldChar w:fldCharType="end"/>
            </w:r>
          </w:hyperlink>
        </w:p>
        <w:p w14:paraId="7A422541" w14:textId="526DC999" w:rsidR="00FE1D91" w:rsidRDefault="00FE1D91">
          <w:pPr>
            <w:pStyle w:val="TOC3"/>
            <w:tabs>
              <w:tab w:val="right" w:leader="dot" w:pos="10070"/>
            </w:tabs>
            <w:rPr>
              <w:noProof/>
              <w:kern w:val="2"/>
              <w:sz w:val="24"/>
              <w:szCs w:val="24"/>
              <w14:ligatures w14:val="standardContextual"/>
            </w:rPr>
          </w:pPr>
          <w:hyperlink w:anchor="_Toc200366936" w:history="1">
            <w:r w:rsidRPr="00BE15F3">
              <w:rPr>
                <w:rStyle w:val="Hyperlink"/>
                <w:noProof/>
              </w:rPr>
              <w:t>A.iii. English Proficiency Data Completeness</w:t>
            </w:r>
            <w:r>
              <w:rPr>
                <w:noProof/>
                <w:webHidden/>
              </w:rPr>
              <w:tab/>
            </w:r>
            <w:r>
              <w:rPr>
                <w:noProof/>
                <w:webHidden/>
              </w:rPr>
              <w:fldChar w:fldCharType="begin"/>
            </w:r>
            <w:r>
              <w:rPr>
                <w:noProof/>
                <w:webHidden/>
              </w:rPr>
              <w:instrText xml:space="preserve"> PAGEREF _Toc200366936 \h </w:instrText>
            </w:r>
            <w:r>
              <w:rPr>
                <w:noProof/>
                <w:webHidden/>
              </w:rPr>
            </w:r>
            <w:r>
              <w:rPr>
                <w:noProof/>
                <w:webHidden/>
              </w:rPr>
              <w:fldChar w:fldCharType="separate"/>
            </w:r>
            <w:r w:rsidR="000A0734">
              <w:rPr>
                <w:noProof/>
                <w:webHidden/>
              </w:rPr>
              <w:t>19</w:t>
            </w:r>
            <w:r>
              <w:rPr>
                <w:noProof/>
                <w:webHidden/>
              </w:rPr>
              <w:fldChar w:fldCharType="end"/>
            </w:r>
          </w:hyperlink>
        </w:p>
        <w:p w14:paraId="569C340F" w14:textId="03329D6D" w:rsidR="00FE1D91" w:rsidRDefault="00FE1D91">
          <w:pPr>
            <w:pStyle w:val="TOC3"/>
            <w:tabs>
              <w:tab w:val="right" w:leader="dot" w:pos="10070"/>
            </w:tabs>
            <w:rPr>
              <w:noProof/>
              <w:kern w:val="2"/>
              <w:sz w:val="24"/>
              <w:szCs w:val="24"/>
              <w14:ligatures w14:val="standardContextual"/>
            </w:rPr>
          </w:pPr>
          <w:hyperlink w:anchor="_Toc200366937" w:history="1">
            <w:r w:rsidRPr="00BE15F3">
              <w:rPr>
                <w:rStyle w:val="Hyperlink"/>
                <w:noProof/>
              </w:rPr>
              <w:t>A.iv. Disability Data Completeness</w:t>
            </w:r>
            <w:r>
              <w:rPr>
                <w:noProof/>
                <w:webHidden/>
              </w:rPr>
              <w:tab/>
            </w:r>
            <w:r>
              <w:rPr>
                <w:noProof/>
                <w:webHidden/>
              </w:rPr>
              <w:fldChar w:fldCharType="begin"/>
            </w:r>
            <w:r>
              <w:rPr>
                <w:noProof/>
                <w:webHidden/>
              </w:rPr>
              <w:instrText xml:space="preserve"> PAGEREF _Toc200366937 \h </w:instrText>
            </w:r>
            <w:r>
              <w:rPr>
                <w:noProof/>
                <w:webHidden/>
              </w:rPr>
            </w:r>
            <w:r>
              <w:rPr>
                <w:noProof/>
                <w:webHidden/>
              </w:rPr>
              <w:fldChar w:fldCharType="separate"/>
            </w:r>
            <w:r w:rsidR="000A0734">
              <w:rPr>
                <w:noProof/>
                <w:webHidden/>
              </w:rPr>
              <w:t>26</w:t>
            </w:r>
            <w:r>
              <w:rPr>
                <w:noProof/>
                <w:webHidden/>
              </w:rPr>
              <w:fldChar w:fldCharType="end"/>
            </w:r>
          </w:hyperlink>
        </w:p>
        <w:p w14:paraId="4186109F" w14:textId="49FF58E7" w:rsidR="00FE1D91" w:rsidRDefault="00FE1D91">
          <w:pPr>
            <w:pStyle w:val="TOC3"/>
            <w:tabs>
              <w:tab w:val="right" w:leader="dot" w:pos="10070"/>
            </w:tabs>
            <w:rPr>
              <w:noProof/>
              <w:kern w:val="2"/>
              <w:sz w:val="24"/>
              <w:szCs w:val="24"/>
              <w14:ligatures w14:val="standardContextual"/>
            </w:rPr>
          </w:pPr>
          <w:hyperlink w:anchor="_Toc200366938" w:history="1">
            <w:r w:rsidRPr="00BE15F3">
              <w:rPr>
                <w:rStyle w:val="Hyperlink"/>
                <w:noProof/>
              </w:rPr>
              <w:t>A.v. Sexual Orientation Data Completeness</w:t>
            </w:r>
            <w:r>
              <w:rPr>
                <w:noProof/>
                <w:webHidden/>
              </w:rPr>
              <w:tab/>
            </w:r>
            <w:r>
              <w:rPr>
                <w:noProof/>
                <w:webHidden/>
              </w:rPr>
              <w:fldChar w:fldCharType="begin"/>
            </w:r>
            <w:r>
              <w:rPr>
                <w:noProof/>
                <w:webHidden/>
              </w:rPr>
              <w:instrText xml:space="preserve"> PAGEREF _Toc200366938 \h </w:instrText>
            </w:r>
            <w:r>
              <w:rPr>
                <w:noProof/>
                <w:webHidden/>
              </w:rPr>
            </w:r>
            <w:r>
              <w:rPr>
                <w:noProof/>
                <w:webHidden/>
              </w:rPr>
              <w:fldChar w:fldCharType="separate"/>
            </w:r>
            <w:r w:rsidR="000A0734">
              <w:rPr>
                <w:noProof/>
                <w:webHidden/>
              </w:rPr>
              <w:t>39</w:t>
            </w:r>
            <w:r>
              <w:rPr>
                <w:noProof/>
                <w:webHidden/>
              </w:rPr>
              <w:fldChar w:fldCharType="end"/>
            </w:r>
          </w:hyperlink>
        </w:p>
        <w:p w14:paraId="4F387030" w14:textId="4A38F1A9" w:rsidR="00FE1D91" w:rsidRDefault="00FE1D91">
          <w:pPr>
            <w:pStyle w:val="TOC3"/>
            <w:tabs>
              <w:tab w:val="right" w:leader="dot" w:pos="10070"/>
            </w:tabs>
            <w:rPr>
              <w:noProof/>
              <w:kern w:val="2"/>
              <w:sz w:val="24"/>
              <w:szCs w:val="24"/>
              <w14:ligatures w14:val="standardContextual"/>
            </w:rPr>
          </w:pPr>
          <w:hyperlink w:anchor="_Toc200366939" w:history="1">
            <w:r w:rsidRPr="00BE15F3">
              <w:rPr>
                <w:rStyle w:val="Hyperlink"/>
                <w:noProof/>
              </w:rPr>
              <w:t>A.vi. Gender Identity Data Completeness</w:t>
            </w:r>
            <w:r>
              <w:rPr>
                <w:noProof/>
                <w:webHidden/>
              </w:rPr>
              <w:tab/>
            </w:r>
            <w:r>
              <w:rPr>
                <w:noProof/>
                <w:webHidden/>
              </w:rPr>
              <w:fldChar w:fldCharType="begin"/>
            </w:r>
            <w:r>
              <w:rPr>
                <w:noProof/>
                <w:webHidden/>
              </w:rPr>
              <w:instrText xml:space="preserve"> PAGEREF _Toc200366939 \h </w:instrText>
            </w:r>
            <w:r>
              <w:rPr>
                <w:noProof/>
                <w:webHidden/>
              </w:rPr>
            </w:r>
            <w:r>
              <w:rPr>
                <w:noProof/>
                <w:webHidden/>
              </w:rPr>
              <w:fldChar w:fldCharType="separate"/>
            </w:r>
            <w:r w:rsidR="000A0734">
              <w:rPr>
                <w:noProof/>
                <w:webHidden/>
              </w:rPr>
              <w:t>46</w:t>
            </w:r>
            <w:r>
              <w:rPr>
                <w:noProof/>
                <w:webHidden/>
              </w:rPr>
              <w:fldChar w:fldCharType="end"/>
            </w:r>
          </w:hyperlink>
        </w:p>
        <w:p w14:paraId="4334C5C4" w14:textId="4252C0D3" w:rsidR="00FE1D91" w:rsidRDefault="00FE1D91">
          <w:pPr>
            <w:pStyle w:val="TOC2"/>
            <w:rPr>
              <w:b w:val="0"/>
              <w:noProof/>
              <w:kern w:val="2"/>
              <w:sz w:val="24"/>
              <w:szCs w:val="24"/>
              <w14:ligatures w14:val="standardContextual"/>
            </w:rPr>
          </w:pPr>
          <w:hyperlink w:anchor="_Toc200366940" w:history="1">
            <w:r w:rsidRPr="00BE15F3">
              <w:rPr>
                <w:rStyle w:val="Hyperlink"/>
                <w:noProof/>
              </w:rPr>
              <w:t>B.</w:t>
            </w:r>
            <w:r>
              <w:rPr>
                <w:b w:val="0"/>
                <w:noProof/>
                <w:kern w:val="2"/>
                <w:sz w:val="24"/>
                <w:szCs w:val="24"/>
                <w14:ligatures w14:val="standardContextual"/>
              </w:rPr>
              <w:tab/>
            </w:r>
            <w:r w:rsidRPr="00BE15F3">
              <w:rPr>
                <w:rStyle w:val="Hyperlink"/>
                <w:noProof/>
              </w:rPr>
              <w:t>Screening for Social Drivers of Health: Preparing for Reporting Beginning in PY2</w:t>
            </w:r>
            <w:r>
              <w:rPr>
                <w:noProof/>
                <w:webHidden/>
              </w:rPr>
              <w:tab/>
            </w:r>
            <w:r>
              <w:rPr>
                <w:noProof/>
                <w:webHidden/>
              </w:rPr>
              <w:fldChar w:fldCharType="begin"/>
            </w:r>
            <w:r>
              <w:rPr>
                <w:noProof/>
                <w:webHidden/>
              </w:rPr>
              <w:instrText xml:space="preserve"> PAGEREF _Toc200366940 \h </w:instrText>
            </w:r>
            <w:r>
              <w:rPr>
                <w:noProof/>
                <w:webHidden/>
              </w:rPr>
            </w:r>
            <w:r>
              <w:rPr>
                <w:noProof/>
                <w:webHidden/>
              </w:rPr>
              <w:fldChar w:fldCharType="separate"/>
            </w:r>
            <w:r w:rsidR="000A0734">
              <w:rPr>
                <w:noProof/>
                <w:webHidden/>
              </w:rPr>
              <w:t>54</w:t>
            </w:r>
            <w:r>
              <w:rPr>
                <w:noProof/>
                <w:webHidden/>
              </w:rPr>
              <w:fldChar w:fldCharType="end"/>
            </w:r>
          </w:hyperlink>
        </w:p>
        <w:p w14:paraId="5A93D25C" w14:textId="7BA84FC8" w:rsidR="00FE1D91" w:rsidRDefault="00FE1D91">
          <w:pPr>
            <w:pStyle w:val="TOC2"/>
            <w:rPr>
              <w:b w:val="0"/>
              <w:noProof/>
              <w:kern w:val="2"/>
              <w:sz w:val="24"/>
              <w:szCs w:val="24"/>
              <w14:ligatures w14:val="standardContextual"/>
            </w:rPr>
          </w:pPr>
          <w:hyperlink w:anchor="_Toc200366941" w:history="1">
            <w:r w:rsidRPr="00BE15F3">
              <w:rPr>
                <w:rStyle w:val="Hyperlink"/>
                <w:noProof/>
              </w:rPr>
              <w:t>C.</w:t>
            </w:r>
            <w:r>
              <w:rPr>
                <w:b w:val="0"/>
                <w:noProof/>
                <w:kern w:val="2"/>
                <w:sz w:val="24"/>
                <w:szCs w:val="24"/>
                <w14:ligatures w14:val="standardContextual"/>
              </w:rPr>
              <w:tab/>
            </w:r>
            <w:r w:rsidRPr="00BE15F3">
              <w:rPr>
                <w:rStyle w:val="Hyperlink"/>
                <w:noProof/>
              </w:rPr>
              <w:t>Stratified Reporting of Quality Data</w:t>
            </w:r>
            <w:r>
              <w:rPr>
                <w:noProof/>
                <w:webHidden/>
              </w:rPr>
              <w:tab/>
            </w:r>
            <w:r>
              <w:rPr>
                <w:noProof/>
                <w:webHidden/>
              </w:rPr>
              <w:fldChar w:fldCharType="begin"/>
            </w:r>
            <w:r>
              <w:rPr>
                <w:noProof/>
                <w:webHidden/>
              </w:rPr>
              <w:instrText xml:space="preserve"> PAGEREF _Toc200366941 \h </w:instrText>
            </w:r>
            <w:r>
              <w:rPr>
                <w:noProof/>
                <w:webHidden/>
              </w:rPr>
            </w:r>
            <w:r>
              <w:rPr>
                <w:noProof/>
                <w:webHidden/>
              </w:rPr>
              <w:fldChar w:fldCharType="separate"/>
            </w:r>
            <w:r w:rsidR="000A0734">
              <w:rPr>
                <w:noProof/>
                <w:webHidden/>
              </w:rPr>
              <w:t>55</w:t>
            </w:r>
            <w:r>
              <w:rPr>
                <w:noProof/>
                <w:webHidden/>
              </w:rPr>
              <w:fldChar w:fldCharType="end"/>
            </w:r>
          </w:hyperlink>
        </w:p>
        <w:p w14:paraId="73F9EB4F" w14:textId="26159D08" w:rsidR="00FE1D91" w:rsidRDefault="00FE1D91">
          <w:pPr>
            <w:pStyle w:val="TOC2"/>
            <w:rPr>
              <w:b w:val="0"/>
              <w:noProof/>
              <w:kern w:val="2"/>
              <w:sz w:val="24"/>
              <w:szCs w:val="24"/>
              <w14:ligatures w14:val="standardContextual"/>
            </w:rPr>
          </w:pPr>
          <w:hyperlink w:anchor="_Toc200366942" w:history="1">
            <w:r w:rsidRPr="00BE15F3">
              <w:rPr>
                <w:rStyle w:val="Hyperlink"/>
                <w:noProof/>
              </w:rPr>
              <w:t>D.</w:t>
            </w:r>
            <w:r>
              <w:rPr>
                <w:b w:val="0"/>
                <w:noProof/>
                <w:kern w:val="2"/>
                <w:sz w:val="24"/>
                <w:szCs w:val="24"/>
                <w14:ligatures w14:val="standardContextual"/>
              </w:rPr>
              <w:tab/>
            </w:r>
            <w:r w:rsidRPr="00BE15F3">
              <w:rPr>
                <w:rStyle w:val="Hyperlink"/>
                <w:noProof/>
              </w:rPr>
              <w:t>Equity Improvement Interventions</w:t>
            </w:r>
            <w:r>
              <w:rPr>
                <w:noProof/>
                <w:webHidden/>
              </w:rPr>
              <w:tab/>
            </w:r>
            <w:r>
              <w:rPr>
                <w:noProof/>
                <w:webHidden/>
              </w:rPr>
              <w:fldChar w:fldCharType="begin"/>
            </w:r>
            <w:r>
              <w:rPr>
                <w:noProof/>
                <w:webHidden/>
              </w:rPr>
              <w:instrText xml:space="preserve"> PAGEREF _Toc200366942 \h </w:instrText>
            </w:r>
            <w:r>
              <w:rPr>
                <w:noProof/>
                <w:webHidden/>
              </w:rPr>
            </w:r>
            <w:r>
              <w:rPr>
                <w:noProof/>
                <w:webHidden/>
              </w:rPr>
              <w:fldChar w:fldCharType="separate"/>
            </w:r>
            <w:r w:rsidR="000A0734">
              <w:rPr>
                <w:noProof/>
                <w:webHidden/>
              </w:rPr>
              <w:t>59</w:t>
            </w:r>
            <w:r>
              <w:rPr>
                <w:noProof/>
                <w:webHidden/>
              </w:rPr>
              <w:fldChar w:fldCharType="end"/>
            </w:r>
          </w:hyperlink>
        </w:p>
        <w:p w14:paraId="55C53860" w14:textId="01102A0B" w:rsidR="00FE1D91" w:rsidRDefault="00FE1D91">
          <w:pPr>
            <w:pStyle w:val="TOC2"/>
            <w:rPr>
              <w:b w:val="0"/>
              <w:noProof/>
              <w:kern w:val="2"/>
              <w:sz w:val="24"/>
              <w:szCs w:val="24"/>
              <w14:ligatures w14:val="standardContextual"/>
            </w:rPr>
          </w:pPr>
          <w:hyperlink w:anchor="_Toc200366943" w:history="1">
            <w:r w:rsidRPr="00BE15F3">
              <w:rPr>
                <w:rStyle w:val="Hyperlink"/>
                <w:noProof/>
              </w:rPr>
              <w:t>E.</w:t>
            </w:r>
            <w:r>
              <w:rPr>
                <w:b w:val="0"/>
                <w:noProof/>
                <w:kern w:val="2"/>
                <w:sz w:val="24"/>
                <w:szCs w:val="24"/>
                <w14:ligatures w14:val="standardContextual"/>
              </w:rPr>
              <w:tab/>
            </w:r>
            <w:r w:rsidRPr="00BE15F3">
              <w:rPr>
                <w:rStyle w:val="Hyperlink"/>
                <w:noProof/>
              </w:rPr>
              <w:t>Meaningful Access to Healthcare Services for Individuals with Limited English Proficiency</w:t>
            </w:r>
            <w:r>
              <w:rPr>
                <w:noProof/>
                <w:webHidden/>
              </w:rPr>
              <w:tab/>
            </w:r>
            <w:r>
              <w:rPr>
                <w:noProof/>
                <w:webHidden/>
              </w:rPr>
              <w:fldChar w:fldCharType="begin"/>
            </w:r>
            <w:r>
              <w:rPr>
                <w:noProof/>
                <w:webHidden/>
              </w:rPr>
              <w:instrText xml:space="preserve"> PAGEREF _Toc200366943 \h </w:instrText>
            </w:r>
            <w:r>
              <w:rPr>
                <w:noProof/>
                <w:webHidden/>
              </w:rPr>
            </w:r>
            <w:r>
              <w:rPr>
                <w:noProof/>
                <w:webHidden/>
              </w:rPr>
              <w:fldChar w:fldCharType="separate"/>
            </w:r>
            <w:r w:rsidR="000A0734">
              <w:rPr>
                <w:noProof/>
                <w:webHidden/>
              </w:rPr>
              <w:t>63</w:t>
            </w:r>
            <w:r>
              <w:rPr>
                <w:noProof/>
                <w:webHidden/>
              </w:rPr>
              <w:fldChar w:fldCharType="end"/>
            </w:r>
          </w:hyperlink>
        </w:p>
        <w:p w14:paraId="0A108C53" w14:textId="2C12F910" w:rsidR="00FE1D91" w:rsidRDefault="00FE1D91">
          <w:pPr>
            <w:pStyle w:val="TOC2"/>
            <w:rPr>
              <w:b w:val="0"/>
              <w:noProof/>
              <w:kern w:val="2"/>
              <w:sz w:val="24"/>
              <w:szCs w:val="24"/>
              <w14:ligatures w14:val="standardContextual"/>
            </w:rPr>
          </w:pPr>
          <w:hyperlink w:anchor="_Toc200366944" w:history="1">
            <w:r w:rsidRPr="00BE15F3">
              <w:rPr>
                <w:rStyle w:val="Hyperlink"/>
                <w:noProof/>
              </w:rPr>
              <w:t>F.</w:t>
            </w:r>
            <w:r>
              <w:rPr>
                <w:b w:val="0"/>
                <w:noProof/>
                <w:kern w:val="2"/>
                <w:sz w:val="24"/>
                <w:szCs w:val="24"/>
                <w14:ligatures w14:val="standardContextual"/>
              </w:rPr>
              <w:tab/>
            </w:r>
            <w:r w:rsidRPr="00BE15F3">
              <w:rPr>
                <w:rStyle w:val="Hyperlink"/>
                <w:noProof/>
              </w:rPr>
              <w:t>Disability Competencies</w:t>
            </w:r>
            <w:r>
              <w:rPr>
                <w:noProof/>
                <w:webHidden/>
              </w:rPr>
              <w:tab/>
            </w:r>
            <w:r>
              <w:rPr>
                <w:noProof/>
                <w:webHidden/>
              </w:rPr>
              <w:fldChar w:fldCharType="begin"/>
            </w:r>
            <w:r>
              <w:rPr>
                <w:noProof/>
                <w:webHidden/>
              </w:rPr>
              <w:instrText xml:space="preserve"> PAGEREF _Toc200366944 \h </w:instrText>
            </w:r>
            <w:r>
              <w:rPr>
                <w:noProof/>
                <w:webHidden/>
              </w:rPr>
            </w:r>
            <w:r>
              <w:rPr>
                <w:noProof/>
                <w:webHidden/>
              </w:rPr>
              <w:fldChar w:fldCharType="separate"/>
            </w:r>
            <w:r w:rsidR="000A0734">
              <w:rPr>
                <w:noProof/>
                <w:webHidden/>
              </w:rPr>
              <w:t>64</w:t>
            </w:r>
            <w:r>
              <w:rPr>
                <w:noProof/>
                <w:webHidden/>
              </w:rPr>
              <w:fldChar w:fldCharType="end"/>
            </w:r>
          </w:hyperlink>
        </w:p>
        <w:p w14:paraId="37E410A3" w14:textId="12F5C82F" w:rsidR="00FE1D91" w:rsidRDefault="00FE1D91">
          <w:pPr>
            <w:pStyle w:val="TOC2"/>
            <w:rPr>
              <w:b w:val="0"/>
              <w:noProof/>
              <w:kern w:val="2"/>
              <w:sz w:val="24"/>
              <w:szCs w:val="24"/>
              <w14:ligatures w14:val="standardContextual"/>
            </w:rPr>
          </w:pPr>
          <w:hyperlink w:anchor="_Toc200366945" w:history="1">
            <w:r w:rsidRPr="00BE15F3">
              <w:rPr>
                <w:rStyle w:val="Hyperlink"/>
                <w:noProof/>
              </w:rPr>
              <w:t>G.</w:t>
            </w:r>
            <w:r>
              <w:rPr>
                <w:b w:val="0"/>
                <w:noProof/>
                <w:kern w:val="2"/>
                <w:sz w:val="24"/>
                <w:szCs w:val="24"/>
                <w14:ligatures w14:val="standardContextual"/>
              </w:rPr>
              <w:tab/>
            </w:r>
            <w:r w:rsidRPr="00BE15F3">
              <w:rPr>
                <w:rStyle w:val="Hyperlink"/>
                <w:noProof/>
              </w:rPr>
              <w:t>Accommodation Needs Met</w:t>
            </w:r>
            <w:r>
              <w:rPr>
                <w:noProof/>
                <w:webHidden/>
              </w:rPr>
              <w:tab/>
            </w:r>
            <w:r>
              <w:rPr>
                <w:noProof/>
                <w:webHidden/>
              </w:rPr>
              <w:fldChar w:fldCharType="begin"/>
            </w:r>
            <w:r>
              <w:rPr>
                <w:noProof/>
                <w:webHidden/>
              </w:rPr>
              <w:instrText xml:space="preserve"> PAGEREF _Toc200366945 \h </w:instrText>
            </w:r>
            <w:r>
              <w:rPr>
                <w:noProof/>
                <w:webHidden/>
              </w:rPr>
            </w:r>
            <w:r>
              <w:rPr>
                <w:noProof/>
                <w:webHidden/>
              </w:rPr>
              <w:fldChar w:fldCharType="separate"/>
            </w:r>
            <w:r w:rsidR="000A0734">
              <w:rPr>
                <w:noProof/>
                <w:webHidden/>
              </w:rPr>
              <w:t>68</w:t>
            </w:r>
            <w:r>
              <w:rPr>
                <w:noProof/>
                <w:webHidden/>
              </w:rPr>
              <w:fldChar w:fldCharType="end"/>
            </w:r>
          </w:hyperlink>
        </w:p>
        <w:p w14:paraId="435F17CE" w14:textId="7179E5FE" w:rsidR="00FE1D91" w:rsidRDefault="00FE1D91">
          <w:pPr>
            <w:pStyle w:val="TOC2"/>
            <w:rPr>
              <w:b w:val="0"/>
              <w:noProof/>
              <w:kern w:val="2"/>
              <w:sz w:val="24"/>
              <w:szCs w:val="24"/>
              <w14:ligatures w14:val="standardContextual"/>
            </w:rPr>
          </w:pPr>
          <w:hyperlink w:anchor="_Toc200366946" w:history="1">
            <w:r w:rsidRPr="00BE15F3">
              <w:rPr>
                <w:rStyle w:val="Hyperlink"/>
                <w:noProof/>
              </w:rPr>
              <w:t>H.</w:t>
            </w:r>
            <w:r>
              <w:rPr>
                <w:b w:val="0"/>
                <w:noProof/>
                <w:kern w:val="2"/>
                <w:sz w:val="24"/>
                <w:szCs w:val="24"/>
                <w14:ligatures w14:val="standardContextual"/>
              </w:rPr>
              <w:tab/>
            </w:r>
            <w:r w:rsidRPr="00BE15F3">
              <w:rPr>
                <w:rStyle w:val="Hyperlink"/>
                <w:noProof/>
              </w:rPr>
              <w:t>Achievement of External Standards for Health Equity</w:t>
            </w:r>
            <w:r>
              <w:rPr>
                <w:noProof/>
                <w:webHidden/>
              </w:rPr>
              <w:tab/>
            </w:r>
            <w:r>
              <w:rPr>
                <w:noProof/>
                <w:webHidden/>
              </w:rPr>
              <w:fldChar w:fldCharType="begin"/>
            </w:r>
            <w:r>
              <w:rPr>
                <w:noProof/>
                <w:webHidden/>
              </w:rPr>
              <w:instrText xml:space="preserve"> PAGEREF _Toc200366946 \h </w:instrText>
            </w:r>
            <w:r>
              <w:rPr>
                <w:noProof/>
                <w:webHidden/>
              </w:rPr>
            </w:r>
            <w:r>
              <w:rPr>
                <w:noProof/>
                <w:webHidden/>
              </w:rPr>
              <w:fldChar w:fldCharType="separate"/>
            </w:r>
            <w:r w:rsidR="000A0734">
              <w:rPr>
                <w:noProof/>
                <w:webHidden/>
              </w:rPr>
              <w:t>69</w:t>
            </w:r>
            <w:r>
              <w:rPr>
                <w:noProof/>
                <w:webHidden/>
              </w:rPr>
              <w:fldChar w:fldCharType="end"/>
            </w:r>
          </w:hyperlink>
        </w:p>
        <w:p w14:paraId="32210477" w14:textId="00CC4E5A" w:rsidR="00FE1D91" w:rsidRDefault="00FE1D91">
          <w:pPr>
            <w:pStyle w:val="TOC2"/>
            <w:rPr>
              <w:b w:val="0"/>
              <w:noProof/>
              <w:kern w:val="2"/>
              <w:sz w:val="24"/>
              <w:szCs w:val="24"/>
              <w14:ligatures w14:val="standardContextual"/>
            </w:rPr>
          </w:pPr>
          <w:hyperlink w:anchor="_Toc200366947" w:history="1">
            <w:r w:rsidRPr="00BE15F3">
              <w:rPr>
                <w:rStyle w:val="Hyperlink"/>
                <w:noProof/>
              </w:rPr>
              <w:t>I.</w:t>
            </w:r>
            <w:r>
              <w:rPr>
                <w:b w:val="0"/>
                <w:noProof/>
                <w:kern w:val="2"/>
                <w:sz w:val="24"/>
                <w:szCs w:val="24"/>
                <w14:ligatures w14:val="standardContextual"/>
              </w:rPr>
              <w:tab/>
            </w:r>
            <w:r w:rsidRPr="00BE15F3">
              <w:rPr>
                <w:rStyle w:val="Hyperlink"/>
                <w:noProof/>
              </w:rPr>
              <w:t>HCAHPS: Items Related to Cultural Competency</w:t>
            </w:r>
            <w:r>
              <w:rPr>
                <w:noProof/>
                <w:webHidden/>
              </w:rPr>
              <w:tab/>
            </w:r>
            <w:r>
              <w:rPr>
                <w:noProof/>
                <w:webHidden/>
              </w:rPr>
              <w:fldChar w:fldCharType="begin"/>
            </w:r>
            <w:r>
              <w:rPr>
                <w:noProof/>
                <w:webHidden/>
              </w:rPr>
              <w:instrText xml:space="preserve"> PAGEREF _Toc200366947 \h </w:instrText>
            </w:r>
            <w:r>
              <w:rPr>
                <w:noProof/>
                <w:webHidden/>
              </w:rPr>
            </w:r>
            <w:r>
              <w:rPr>
                <w:noProof/>
                <w:webHidden/>
              </w:rPr>
              <w:fldChar w:fldCharType="separate"/>
            </w:r>
            <w:r w:rsidR="000A0734">
              <w:rPr>
                <w:noProof/>
                <w:webHidden/>
              </w:rPr>
              <w:t>71</w:t>
            </w:r>
            <w:r>
              <w:rPr>
                <w:noProof/>
                <w:webHidden/>
              </w:rPr>
              <w:fldChar w:fldCharType="end"/>
            </w:r>
          </w:hyperlink>
        </w:p>
        <w:p w14:paraId="37B51FC6" w14:textId="7BE1B83F" w:rsidR="00FE1D91" w:rsidRDefault="00FE1D91">
          <w:pPr>
            <w:pStyle w:val="TOC2"/>
            <w:rPr>
              <w:b w:val="0"/>
              <w:noProof/>
              <w:kern w:val="2"/>
              <w:sz w:val="24"/>
              <w:szCs w:val="24"/>
              <w14:ligatures w14:val="standardContextual"/>
            </w:rPr>
          </w:pPr>
          <w:hyperlink w:anchor="_Toc200366948" w:history="1">
            <w:r w:rsidRPr="00BE15F3">
              <w:rPr>
                <w:rStyle w:val="Hyperlink"/>
                <w:noProof/>
              </w:rPr>
              <w:t>J.</w:t>
            </w:r>
            <w:r>
              <w:rPr>
                <w:b w:val="0"/>
                <w:noProof/>
                <w:kern w:val="2"/>
                <w:sz w:val="24"/>
                <w:szCs w:val="24"/>
                <w14:ligatures w14:val="standardContextual"/>
              </w:rPr>
              <w:tab/>
            </w:r>
            <w:r w:rsidRPr="00BE15F3">
              <w:rPr>
                <w:rStyle w:val="Hyperlink"/>
                <w:noProof/>
              </w:rPr>
              <w:t>Stratified Reporting of Ambulatory Quality Data, CHA-HQEIP</w:t>
            </w:r>
            <w:r>
              <w:rPr>
                <w:noProof/>
                <w:webHidden/>
              </w:rPr>
              <w:tab/>
            </w:r>
            <w:r>
              <w:rPr>
                <w:noProof/>
                <w:webHidden/>
              </w:rPr>
              <w:fldChar w:fldCharType="begin"/>
            </w:r>
            <w:r>
              <w:rPr>
                <w:noProof/>
                <w:webHidden/>
              </w:rPr>
              <w:instrText xml:space="preserve"> PAGEREF _Toc200366948 \h </w:instrText>
            </w:r>
            <w:r>
              <w:rPr>
                <w:noProof/>
                <w:webHidden/>
              </w:rPr>
            </w:r>
            <w:r>
              <w:rPr>
                <w:noProof/>
                <w:webHidden/>
              </w:rPr>
              <w:fldChar w:fldCharType="separate"/>
            </w:r>
            <w:r w:rsidR="000A0734">
              <w:rPr>
                <w:noProof/>
                <w:webHidden/>
              </w:rPr>
              <w:t>73</w:t>
            </w:r>
            <w:r>
              <w:rPr>
                <w:noProof/>
                <w:webHidden/>
              </w:rPr>
              <w:fldChar w:fldCharType="end"/>
            </w:r>
          </w:hyperlink>
        </w:p>
        <w:p w14:paraId="7978207A" w14:textId="7D6F01B8" w:rsidR="00406EBD" w:rsidRDefault="00406EBD">
          <w:r w:rsidRPr="006941D1">
            <w:rPr>
              <w:b/>
              <w:bCs/>
              <w:noProof/>
            </w:rPr>
            <w:fldChar w:fldCharType="end"/>
          </w:r>
        </w:p>
      </w:sdtContent>
    </w:sdt>
    <w:p w14:paraId="1BBBC6EB" w14:textId="77777777" w:rsidR="00C775A3" w:rsidRDefault="00C775A3" w:rsidP="006C6EBB">
      <w:pPr>
        <w:pStyle w:val="TOC1"/>
      </w:pPr>
    </w:p>
    <w:p w14:paraId="7ECF736A" w14:textId="475B97D5" w:rsidR="00D766C8" w:rsidRDefault="00D766C8">
      <w:pPr>
        <w:pStyle w:val="Heading1"/>
        <w:numPr>
          <w:ilvl w:val="0"/>
          <w:numId w:val="37"/>
        </w:numPr>
      </w:pPr>
      <w:bookmarkStart w:id="7" w:name="_Toc200366929"/>
      <w:bookmarkStart w:id="8" w:name="_Toc162517646"/>
      <w:r w:rsidRPr="00D766C8">
        <w:lastRenderedPageBreak/>
        <w:t>Introduction to CHA-HQEIP Technical Specifications</w:t>
      </w:r>
      <w:bookmarkEnd w:id="7"/>
    </w:p>
    <w:p w14:paraId="10BBC050" w14:textId="2A1941B3" w:rsidR="00073FED" w:rsidRDefault="0006226B" w:rsidP="009B749A">
      <w:pPr>
        <w:pStyle w:val="Heading2"/>
        <w:numPr>
          <w:ilvl w:val="0"/>
          <w:numId w:val="3"/>
        </w:numPr>
      </w:pPr>
      <w:bookmarkStart w:id="9" w:name="_Toc200366930"/>
      <w:r w:rsidRPr="0006226B">
        <w:t>CHA-Specific Adaptations</w:t>
      </w:r>
      <w:bookmarkEnd w:id="9"/>
    </w:p>
    <w:p w14:paraId="73A960B3"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normaltextrun"/>
          <w:rFonts w:asciiTheme="minorHAnsi" w:eastAsiaTheme="minorEastAsia" w:hAnsiTheme="minorHAnsi" w:cstheme="minorHAnsi"/>
          <w:sz w:val="22"/>
          <w:szCs w:val="22"/>
        </w:rPr>
        <w:t>Cambridge Health Alliance (CHA) will follow the specified measures and technical specifications for the HQEIP for the Medicaid patient population with adaptations described in this document for:</w:t>
      </w:r>
      <w:r w:rsidRPr="0006226B">
        <w:rPr>
          <w:rStyle w:val="eop"/>
          <w:rFonts w:asciiTheme="minorHAnsi" w:eastAsiaTheme="majorEastAsia" w:hAnsiTheme="minorHAnsi" w:cstheme="minorHAnsi"/>
          <w:sz w:val="22"/>
          <w:szCs w:val="22"/>
        </w:rPr>
        <w:t> </w:t>
      </w:r>
    </w:p>
    <w:p w14:paraId="43EFA8AA" w14:textId="77777777" w:rsidR="0006226B" w:rsidRPr="0006226B" w:rsidRDefault="0006226B">
      <w:pPr>
        <w:pStyle w:val="paragraph"/>
        <w:numPr>
          <w:ilvl w:val="0"/>
          <w:numId w:val="39"/>
        </w:numPr>
        <w:spacing w:beforeAutospacing="0" w:after="0" w:afterAutospacing="0" w:line="240" w:lineRule="auto"/>
        <w:ind w:left="1080" w:firstLine="0"/>
        <w:textAlignment w:val="baseline"/>
        <w:rPr>
          <w:rFonts w:asciiTheme="minorHAnsi" w:hAnsiTheme="minorHAnsi" w:cstheme="minorHAnsi"/>
          <w:sz w:val="22"/>
          <w:szCs w:val="22"/>
        </w:rPr>
      </w:pPr>
      <w:r w:rsidRPr="0006226B">
        <w:rPr>
          <w:rStyle w:val="normaltextrun"/>
          <w:rFonts w:asciiTheme="minorHAnsi" w:eastAsiaTheme="minorEastAsia" w:hAnsiTheme="minorHAnsi" w:cstheme="minorHAnsi"/>
          <w:sz w:val="22"/>
          <w:szCs w:val="22"/>
          <w:shd w:val="clear" w:color="auto" w:fill="FFFFFF"/>
        </w:rPr>
        <w:t xml:space="preserve">submission of electronic population-based measures (instead of chart-abstracted/sampled measures) for </w:t>
      </w:r>
      <w:r w:rsidRPr="0006226B">
        <w:rPr>
          <w:rStyle w:val="normaltextrun"/>
          <w:rFonts w:asciiTheme="minorHAnsi" w:eastAsiaTheme="minorEastAsia" w:hAnsiTheme="minorHAnsi" w:cstheme="minorHAnsi"/>
          <w:sz w:val="22"/>
          <w:szCs w:val="22"/>
        </w:rPr>
        <w:t>Stratified Reporting of Quality Data (EOHHS) (described in Section C)</w:t>
      </w:r>
      <w:r w:rsidRPr="0006226B">
        <w:rPr>
          <w:rStyle w:val="eop"/>
          <w:rFonts w:asciiTheme="minorHAnsi" w:eastAsiaTheme="majorEastAsia" w:hAnsiTheme="minorHAnsi" w:cstheme="minorHAnsi"/>
          <w:sz w:val="22"/>
          <w:szCs w:val="22"/>
        </w:rPr>
        <w:t> </w:t>
      </w:r>
    </w:p>
    <w:p w14:paraId="5C26627D" w14:textId="77777777" w:rsidR="0006226B" w:rsidRPr="0006226B" w:rsidRDefault="0006226B">
      <w:pPr>
        <w:pStyle w:val="paragraph"/>
        <w:numPr>
          <w:ilvl w:val="0"/>
          <w:numId w:val="39"/>
        </w:numPr>
        <w:spacing w:beforeAutospacing="0" w:after="0" w:afterAutospacing="0" w:line="240" w:lineRule="auto"/>
        <w:ind w:left="1080" w:firstLine="0"/>
        <w:textAlignment w:val="baseline"/>
        <w:rPr>
          <w:rFonts w:asciiTheme="minorHAnsi" w:hAnsiTheme="minorHAnsi" w:cstheme="minorHAnsi"/>
          <w:sz w:val="22"/>
          <w:szCs w:val="22"/>
        </w:rPr>
      </w:pPr>
      <w:r w:rsidRPr="0006226B">
        <w:rPr>
          <w:rStyle w:val="normaltextrun"/>
          <w:rFonts w:asciiTheme="minorHAnsi" w:eastAsiaTheme="minorEastAsia" w:hAnsiTheme="minorHAnsi" w:cstheme="minorHAnsi"/>
          <w:sz w:val="22"/>
          <w:szCs w:val="22"/>
        </w:rPr>
        <w:t>updates to the aligned measures for Section C. Stratified Reporting of Quality Data (EOHHS</w:t>
      </w:r>
      <w:r w:rsidRPr="0006226B">
        <w:rPr>
          <w:rStyle w:val="normaltextrun"/>
          <w:rFonts w:asciiTheme="minorHAnsi" w:eastAsiaTheme="minorEastAsia" w:hAnsiTheme="minorHAnsi" w:cstheme="minorHAnsi"/>
          <w:i/>
          <w:iCs/>
          <w:sz w:val="22"/>
          <w:szCs w:val="22"/>
        </w:rPr>
        <w:t>)</w:t>
      </w:r>
    </w:p>
    <w:p w14:paraId="479D425B" w14:textId="77777777" w:rsidR="0006226B" w:rsidRPr="0006226B" w:rsidRDefault="0006226B">
      <w:pPr>
        <w:pStyle w:val="paragraph"/>
        <w:numPr>
          <w:ilvl w:val="0"/>
          <w:numId w:val="39"/>
        </w:numPr>
        <w:spacing w:beforeAutospacing="0" w:after="0" w:afterAutospacing="0" w:line="240" w:lineRule="auto"/>
        <w:ind w:left="1080" w:firstLine="0"/>
        <w:textAlignment w:val="baseline"/>
        <w:rPr>
          <w:rStyle w:val="normaltextrun"/>
          <w:rFonts w:asciiTheme="minorHAnsi" w:eastAsiaTheme="minorEastAsia" w:hAnsiTheme="minorHAnsi" w:cstheme="minorHAnsi"/>
          <w:sz w:val="22"/>
          <w:szCs w:val="22"/>
        </w:rPr>
      </w:pPr>
      <w:r w:rsidRPr="0006226B">
        <w:rPr>
          <w:rStyle w:val="normaltextrun"/>
          <w:rFonts w:asciiTheme="minorHAnsi" w:eastAsiaTheme="minorEastAsia" w:hAnsiTheme="minorHAnsi" w:cstheme="minorHAnsi"/>
          <w:sz w:val="22"/>
          <w:szCs w:val="22"/>
        </w:rPr>
        <w:t xml:space="preserve">ambulatory quality measures for the served uninsured patient population within the CHA HQEIP (Section J); and </w:t>
      </w:r>
    </w:p>
    <w:p w14:paraId="77077AF1" w14:textId="77777777" w:rsidR="0006226B" w:rsidRPr="0006226B" w:rsidRDefault="0006226B">
      <w:pPr>
        <w:pStyle w:val="paragraph"/>
        <w:numPr>
          <w:ilvl w:val="0"/>
          <w:numId w:val="39"/>
        </w:numPr>
        <w:spacing w:beforeAutospacing="0" w:after="0" w:afterAutospacing="0" w:line="240" w:lineRule="auto"/>
        <w:ind w:left="1080" w:firstLine="0"/>
        <w:textAlignment w:val="baseline"/>
        <w:rPr>
          <w:rFonts w:asciiTheme="minorHAnsi" w:hAnsiTheme="minorHAnsi" w:cstheme="minorHAnsi"/>
          <w:sz w:val="22"/>
          <w:szCs w:val="22"/>
        </w:rPr>
      </w:pPr>
      <w:r w:rsidRPr="0006226B">
        <w:rPr>
          <w:rFonts w:asciiTheme="minorHAnsi" w:hAnsiTheme="minorHAnsi" w:cstheme="minorHAnsi"/>
          <w:sz w:val="22"/>
          <w:szCs w:val="22"/>
        </w:rPr>
        <w:t>adaptations to other HQEIP deliverables related to the Medicaid and served uninsured patient populations (see CHA-Specific Adaptation tables following Sections A, B, and D - I).</w:t>
      </w:r>
    </w:p>
    <w:p w14:paraId="7504603D"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eop"/>
          <w:rFonts w:asciiTheme="minorHAnsi" w:eastAsiaTheme="majorEastAsia" w:hAnsiTheme="minorHAnsi" w:cstheme="minorHAnsi"/>
          <w:sz w:val="22"/>
          <w:szCs w:val="22"/>
        </w:rPr>
        <w:t> </w:t>
      </w:r>
    </w:p>
    <w:p w14:paraId="43ED0B8E"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normaltextrun"/>
          <w:rFonts w:asciiTheme="minorHAnsi" w:eastAsiaTheme="minorEastAsia" w:hAnsiTheme="minorHAnsi" w:cstheme="minorHAnsi"/>
          <w:sz w:val="22"/>
          <w:szCs w:val="22"/>
        </w:rPr>
        <w:t>EOHHS has determined that CHA can annually report population-based electronic measures (drawn from the electronic health record) in lieu of chart-abstraction/sampling for measures within Section C. Stratified Reporting of Quality Data (EOHHS) and Section E. Meaningful Access to Healthcare Services for Persons with Limited English Proficiency (</w:t>
      </w:r>
      <w:r w:rsidRPr="0006226B">
        <w:rPr>
          <w:rStyle w:val="normaltextrun"/>
          <w:rFonts w:asciiTheme="minorHAnsi" w:eastAsiaTheme="minorEastAsia" w:hAnsiTheme="minorHAnsi" w:cstheme="minorHAnsi"/>
          <w:i/>
          <w:iCs/>
          <w:sz w:val="22"/>
          <w:szCs w:val="22"/>
        </w:rPr>
        <w:t>OHA</w:t>
      </w:r>
      <w:r w:rsidRPr="0006226B">
        <w:rPr>
          <w:rStyle w:val="normaltextrun"/>
          <w:rFonts w:asciiTheme="minorHAnsi" w:eastAsiaTheme="minorEastAsia" w:hAnsiTheme="minorHAnsi" w:cstheme="minorHAnsi"/>
          <w:sz w:val="22"/>
          <w:szCs w:val="22"/>
        </w:rPr>
        <w:t xml:space="preserve">).  This is aligned with EOHHS’ goals toward population-based data collection. Measures will be submitted following PY1 utilizing an EOHHS-approved template consistent with the CMS and Joint Commission portal fields used for e-measures. </w:t>
      </w:r>
      <w:r w:rsidRPr="0006226B">
        <w:rPr>
          <w:rStyle w:val="eop"/>
          <w:rFonts w:asciiTheme="minorHAnsi" w:eastAsiaTheme="majorEastAsia" w:hAnsiTheme="minorHAnsi" w:cstheme="minorHAnsi"/>
          <w:sz w:val="22"/>
          <w:szCs w:val="22"/>
        </w:rPr>
        <w:t> </w:t>
      </w:r>
    </w:p>
    <w:p w14:paraId="77E1291D"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eop"/>
          <w:rFonts w:asciiTheme="minorHAnsi" w:eastAsiaTheme="majorEastAsia" w:hAnsiTheme="minorHAnsi" w:cstheme="minorHAnsi"/>
          <w:sz w:val="22"/>
          <w:szCs w:val="22"/>
        </w:rPr>
        <w:t> </w:t>
      </w:r>
    </w:p>
    <w:p w14:paraId="13F33845" w14:textId="77777777" w:rsidR="0006226B" w:rsidRPr="0006226B" w:rsidRDefault="0006226B" w:rsidP="0006226B">
      <w:pPr>
        <w:pStyle w:val="paragraph"/>
        <w:spacing w:beforeAutospacing="0" w:after="0" w:afterAutospacing="0"/>
        <w:textAlignment w:val="baseline"/>
        <w:rPr>
          <w:rStyle w:val="normaltextrun"/>
          <w:rFonts w:asciiTheme="minorHAnsi" w:eastAsiaTheme="minorEastAsia" w:hAnsiTheme="minorHAnsi" w:cstheme="minorHAnsi"/>
          <w:sz w:val="22"/>
          <w:szCs w:val="22"/>
        </w:rPr>
      </w:pPr>
      <w:r w:rsidRPr="0006226B">
        <w:rPr>
          <w:rStyle w:val="normaltextrun"/>
          <w:rFonts w:asciiTheme="minorHAnsi" w:eastAsiaTheme="minorEastAsia" w:hAnsiTheme="minorHAnsi" w:cstheme="minorHAnsi"/>
          <w:sz w:val="22"/>
          <w:szCs w:val="22"/>
          <w:shd w:val="clear" w:color="auto" w:fill="FFFFFF"/>
        </w:rPr>
        <w:t>Related to Stratified Reporting of Quality Data, since CHA is not participating in the Clinical Quality Incentive (CQI) program from which initial hospital-based health equity measures are drawn for PY1, CHA will report a measure set in alignment with HQEIP with adaptation</w:t>
      </w:r>
      <w:r w:rsidRPr="0006226B">
        <w:rPr>
          <w:rStyle w:val="normaltextrun"/>
          <w:rFonts w:asciiTheme="minorHAnsi" w:eastAsiaTheme="minorEastAsia" w:hAnsiTheme="minorHAnsi" w:cstheme="minorHAnsi"/>
          <w:sz w:val="22"/>
          <w:szCs w:val="22"/>
        </w:rPr>
        <w:t xml:space="preserve"> (Section C)</w:t>
      </w:r>
      <w:r w:rsidRPr="0006226B">
        <w:rPr>
          <w:rStyle w:val="normaltextrun"/>
          <w:rFonts w:asciiTheme="minorHAnsi" w:eastAsiaTheme="minorEastAsia" w:hAnsiTheme="minorHAnsi" w:cstheme="minorHAnsi"/>
          <w:sz w:val="22"/>
          <w:szCs w:val="22"/>
          <w:shd w:val="clear" w:color="auto" w:fill="FFFFFF"/>
        </w:rPr>
        <w:t xml:space="preserve">. </w:t>
      </w:r>
    </w:p>
    <w:p w14:paraId="74C276EB"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eop"/>
          <w:rFonts w:asciiTheme="minorHAnsi" w:eastAsiaTheme="majorEastAsia" w:hAnsiTheme="minorHAnsi" w:cstheme="minorHAnsi"/>
          <w:sz w:val="22"/>
          <w:szCs w:val="22"/>
        </w:rPr>
        <w:t> </w:t>
      </w:r>
    </w:p>
    <w:p w14:paraId="63591CFD"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normaltextrun"/>
          <w:rFonts w:asciiTheme="minorHAnsi" w:eastAsiaTheme="minorEastAsia" w:hAnsiTheme="minorHAnsi" w:cstheme="minorHAnsi"/>
          <w:sz w:val="22"/>
          <w:szCs w:val="22"/>
        </w:rPr>
        <w:t xml:space="preserve">For Section C, CHA will report the same hospital-based quality measures for the Medicaid and </w:t>
      </w:r>
      <w:proofErr w:type="gramStart"/>
      <w:r w:rsidRPr="0006226B">
        <w:rPr>
          <w:rStyle w:val="normaltextrun"/>
          <w:rFonts w:asciiTheme="minorHAnsi" w:eastAsiaTheme="minorEastAsia" w:hAnsiTheme="minorHAnsi" w:cstheme="minorHAnsi"/>
          <w:sz w:val="22"/>
          <w:szCs w:val="22"/>
        </w:rPr>
        <w:t>served</w:t>
      </w:r>
      <w:proofErr w:type="gramEnd"/>
      <w:r w:rsidRPr="0006226B">
        <w:rPr>
          <w:rStyle w:val="normaltextrun"/>
          <w:rFonts w:asciiTheme="minorHAnsi" w:eastAsiaTheme="minorEastAsia" w:hAnsiTheme="minorHAnsi" w:cstheme="minorHAnsi"/>
          <w:sz w:val="22"/>
          <w:szCs w:val="22"/>
        </w:rPr>
        <w:t xml:space="preserve"> uninsured patient populations </w:t>
      </w:r>
      <w:proofErr w:type="gramStart"/>
      <w:r w:rsidRPr="0006226B">
        <w:rPr>
          <w:rStyle w:val="advancedproofingissue"/>
          <w:rFonts w:asciiTheme="minorHAnsi" w:hAnsiTheme="minorHAnsi" w:cstheme="minorHAnsi"/>
          <w:sz w:val="22"/>
          <w:szCs w:val="22"/>
        </w:rPr>
        <w:t>with the exception of</w:t>
      </w:r>
      <w:proofErr w:type="gramEnd"/>
      <w:r w:rsidRPr="0006226B">
        <w:rPr>
          <w:rStyle w:val="normaltextrun"/>
          <w:rFonts w:asciiTheme="minorHAnsi" w:eastAsiaTheme="minorEastAsia" w:hAnsiTheme="minorHAnsi" w:cstheme="minorHAnsi"/>
          <w:sz w:val="22"/>
          <w:szCs w:val="22"/>
        </w:rPr>
        <w:t xml:space="preserve"> the perinatal measures (since Medicaid coverage is applicable). The measures will be reported separately for the served uninsured and Medicaid patient populations, unless the measure specification calls for reporting on an </w:t>
      </w:r>
      <w:r w:rsidRPr="0006226B">
        <w:rPr>
          <w:rStyle w:val="contextualspellingandgrammarerror"/>
          <w:rFonts w:asciiTheme="minorHAnsi" w:eastAsia="Calibri" w:hAnsiTheme="minorHAnsi" w:cstheme="minorHAnsi"/>
          <w:sz w:val="22"/>
          <w:szCs w:val="22"/>
        </w:rPr>
        <w:t>all</w:t>
      </w:r>
      <w:r w:rsidRPr="0006226B">
        <w:rPr>
          <w:rStyle w:val="contextualspellingandgrammarerror"/>
          <w:rFonts w:asciiTheme="minorHAnsi" w:eastAsiaTheme="majorEastAsia" w:hAnsiTheme="minorHAnsi" w:cstheme="minorHAnsi"/>
          <w:sz w:val="22"/>
          <w:szCs w:val="22"/>
        </w:rPr>
        <w:t>-</w:t>
      </w:r>
      <w:r w:rsidRPr="0006226B">
        <w:rPr>
          <w:rStyle w:val="contextualspellingandgrammarerror"/>
          <w:rFonts w:asciiTheme="minorHAnsi" w:eastAsia="Calibri" w:hAnsiTheme="minorHAnsi" w:cstheme="minorHAnsi"/>
          <w:sz w:val="22"/>
          <w:szCs w:val="22"/>
        </w:rPr>
        <w:t>payer</w:t>
      </w:r>
      <w:r w:rsidRPr="0006226B">
        <w:rPr>
          <w:rStyle w:val="normaltextrun"/>
          <w:rFonts w:asciiTheme="minorHAnsi" w:eastAsiaTheme="minorEastAsia" w:hAnsiTheme="minorHAnsi" w:cstheme="minorHAnsi"/>
          <w:sz w:val="22"/>
          <w:szCs w:val="22"/>
        </w:rPr>
        <w:t xml:space="preserve"> population.  For the served uninsured patient population, CHA will report Follow-up After Hospitalization (for medical and surgical discharges), an important indicator for served uninsured patients, in place of perinatal measures.   </w:t>
      </w:r>
      <w:r w:rsidRPr="0006226B">
        <w:rPr>
          <w:rStyle w:val="eop"/>
          <w:rFonts w:asciiTheme="minorHAnsi" w:eastAsiaTheme="majorEastAsia" w:hAnsiTheme="minorHAnsi" w:cstheme="minorHAnsi"/>
          <w:sz w:val="22"/>
          <w:szCs w:val="22"/>
        </w:rPr>
        <w:t> </w:t>
      </w:r>
    </w:p>
    <w:p w14:paraId="6CBA0D6B"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eop"/>
          <w:rFonts w:asciiTheme="minorHAnsi" w:eastAsiaTheme="majorEastAsia" w:hAnsiTheme="minorHAnsi" w:cstheme="minorHAnsi"/>
          <w:sz w:val="22"/>
          <w:szCs w:val="22"/>
        </w:rPr>
        <w:t> </w:t>
      </w:r>
    </w:p>
    <w:p w14:paraId="38A1B736" w14:textId="77777777" w:rsidR="0006226B" w:rsidRPr="0006226B" w:rsidRDefault="0006226B" w:rsidP="0006226B">
      <w:pPr>
        <w:pStyle w:val="paragraph"/>
        <w:spacing w:beforeAutospacing="0" w:after="0" w:afterAutospacing="0"/>
        <w:textAlignment w:val="baseline"/>
        <w:rPr>
          <w:rFonts w:asciiTheme="minorHAnsi" w:hAnsiTheme="minorHAnsi" w:cstheme="minorHAnsi"/>
          <w:sz w:val="22"/>
          <w:szCs w:val="22"/>
        </w:rPr>
      </w:pPr>
      <w:proofErr w:type="gramStart"/>
      <w:r w:rsidRPr="0006226B">
        <w:rPr>
          <w:rStyle w:val="advancedproofingissue"/>
          <w:rFonts w:asciiTheme="minorHAnsi" w:hAnsiTheme="minorHAnsi" w:cstheme="minorHAnsi"/>
          <w:sz w:val="22"/>
          <w:szCs w:val="22"/>
        </w:rPr>
        <w:t>In the event that</w:t>
      </w:r>
      <w:proofErr w:type="gramEnd"/>
      <w:r w:rsidRPr="0006226B">
        <w:rPr>
          <w:rStyle w:val="normaltextrun"/>
          <w:rFonts w:asciiTheme="minorHAnsi" w:eastAsiaTheme="minorEastAsia" w:hAnsiTheme="minorHAnsi" w:cstheme="minorHAnsi"/>
          <w:sz w:val="22"/>
          <w:szCs w:val="22"/>
        </w:rPr>
        <w:t xml:space="preserve"> a measure is retired by a measure steward for any reason, MassHealth will replace the impacted measure, choosing from a CMS-approved measure that is already </w:t>
      </w:r>
      <w:r w:rsidRPr="0006226B">
        <w:rPr>
          <w:rStyle w:val="eop"/>
          <w:rFonts w:asciiTheme="minorHAnsi" w:eastAsiaTheme="majorEastAsia" w:hAnsiTheme="minorHAnsi" w:cstheme="minorHAnsi"/>
          <w:sz w:val="22"/>
          <w:szCs w:val="22"/>
        </w:rPr>
        <w:t> </w:t>
      </w:r>
    </w:p>
    <w:p w14:paraId="02FFBCD3" w14:textId="34884776" w:rsidR="00C91F2F" w:rsidRPr="0006226B" w:rsidRDefault="0006226B" w:rsidP="0006226B">
      <w:pPr>
        <w:pStyle w:val="paragraph"/>
        <w:spacing w:beforeAutospacing="0" w:after="0" w:afterAutospacing="0"/>
        <w:textAlignment w:val="baseline"/>
        <w:rPr>
          <w:rFonts w:asciiTheme="minorHAnsi" w:hAnsiTheme="minorHAnsi" w:cstheme="minorHAnsi"/>
          <w:sz w:val="22"/>
          <w:szCs w:val="22"/>
        </w:rPr>
      </w:pPr>
      <w:r w:rsidRPr="0006226B">
        <w:rPr>
          <w:rStyle w:val="normaltextrun"/>
          <w:rFonts w:asciiTheme="minorHAnsi" w:eastAsiaTheme="minorEastAsia" w:hAnsiTheme="minorHAnsi" w:cstheme="minorHAnsi"/>
          <w:sz w:val="22"/>
          <w:szCs w:val="22"/>
        </w:rPr>
        <w:t>widely adopted within Massachusetts (or for which reliable data to establish a valid benchmark and performance changes are readily available) and supported by the findings from analysis and/or needs assessment.</w:t>
      </w:r>
      <w:r w:rsidRPr="0006226B">
        <w:rPr>
          <w:rStyle w:val="eop"/>
          <w:rFonts w:asciiTheme="minorHAnsi" w:eastAsiaTheme="majorEastAsia" w:hAnsiTheme="minorHAnsi" w:cstheme="minorHAnsi"/>
          <w:sz w:val="22"/>
          <w:szCs w:val="22"/>
        </w:rPr>
        <w:t> </w:t>
      </w:r>
    </w:p>
    <w:p w14:paraId="79D55ABD" w14:textId="653B2725" w:rsidR="0006226B" w:rsidRDefault="0006226B" w:rsidP="0006226B">
      <w:pPr>
        <w:pStyle w:val="Heading2"/>
        <w:numPr>
          <w:ilvl w:val="0"/>
          <w:numId w:val="3"/>
        </w:numPr>
      </w:pPr>
      <w:bookmarkStart w:id="10" w:name="_Toc200366931"/>
      <w:r>
        <w:t>P</w:t>
      </w:r>
      <w:r w:rsidRPr="0006226B">
        <w:t>atient Population Definitions</w:t>
      </w:r>
      <w:bookmarkEnd w:id="10"/>
    </w:p>
    <w:p w14:paraId="312BE103" w14:textId="77777777" w:rsidR="0006226B" w:rsidRPr="00E81B30" w:rsidRDefault="0006226B" w:rsidP="0006226B">
      <w:pPr>
        <w:pStyle w:val="paragraph"/>
        <w:spacing w:beforeAutospacing="0" w:after="0" w:afterAutospacing="0"/>
        <w:textAlignment w:val="baseline"/>
        <w:rPr>
          <w:rStyle w:val="normaltextrun"/>
          <w:rFonts w:asciiTheme="minorHAnsi" w:eastAsiaTheme="minorEastAsia" w:hAnsiTheme="minorHAnsi" w:cstheme="minorHAnsi"/>
          <w:sz w:val="22"/>
          <w:szCs w:val="22"/>
        </w:rPr>
      </w:pPr>
      <w:r w:rsidRPr="00E81B30">
        <w:rPr>
          <w:rStyle w:val="normaltextrun"/>
          <w:rFonts w:asciiTheme="minorHAnsi" w:eastAsiaTheme="minorEastAsia" w:hAnsiTheme="minorHAnsi" w:cstheme="minorHAnsi"/>
          <w:sz w:val="22"/>
          <w:szCs w:val="22"/>
        </w:rPr>
        <w:t>The served uninsured (or underinsured) patient population and Medicaid population are defined as CHA patient populations for measurement.</w:t>
      </w:r>
    </w:p>
    <w:p w14:paraId="7B63FF36" w14:textId="77777777" w:rsidR="0006226B" w:rsidRPr="00E81B30" w:rsidRDefault="0006226B" w:rsidP="0006226B">
      <w:pPr>
        <w:pStyle w:val="paragraph"/>
        <w:spacing w:beforeAutospacing="0" w:after="0" w:afterAutospacing="0"/>
        <w:textAlignment w:val="baseline"/>
        <w:rPr>
          <w:rStyle w:val="normaltextrun"/>
          <w:rFonts w:asciiTheme="minorHAnsi" w:eastAsiaTheme="minorEastAsia" w:hAnsiTheme="minorHAnsi" w:cstheme="minorHAnsi"/>
          <w:sz w:val="22"/>
          <w:szCs w:val="22"/>
        </w:rPr>
      </w:pPr>
    </w:p>
    <w:p w14:paraId="4642B3A0" w14:textId="77777777" w:rsidR="0006226B" w:rsidRPr="00E81B30" w:rsidRDefault="0006226B" w:rsidP="0006226B">
      <w:pPr>
        <w:pStyle w:val="paragraph"/>
        <w:spacing w:beforeAutospacing="0" w:after="0" w:afterAutospacing="0"/>
        <w:textAlignment w:val="baseline"/>
        <w:rPr>
          <w:rStyle w:val="eop"/>
          <w:rFonts w:asciiTheme="minorHAnsi" w:eastAsiaTheme="minorEastAsia" w:hAnsiTheme="minorHAnsi" w:cstheme="minorHAnsi"/>
          <w:sz w:val="22"/>
          <w:szCs w:val="22"/>
        </w:rPr>
      </w:pPr>
      <w:r w:rsidRPr="00E81B30">
        <w:rPr>
          <w:rStyle w:val="normaltextrun"/>
          <w:rFonts w:asciiTheme="minorHAnsi" w:eastAsiaTheme="minorEastAsia" w:hAnsiTheme="minorHAnsi" w:cstheme="minorHAnsi"/>
          <w:sz w:val="22"/>
          <w:szCs w:val="22"/>
        </w:rPr>
        <w:t>The served uninsured population are patients who have the following: </w:t>
      </w:r>
      <w:r w:rsidRPr="00E81B30">
        <w:rPr>
          <w:rStyle w:val="eop"/>
          <w:rFonts w:asciiTheme="minorHAnsi" w:eastAsiaTheme="minorEastAsia" w:hAnsiTheme="minorHAnsi" w:cstheme="minorHAnsi"/>
          <w:sz w:val="22"/>
          <w:szCs w:val="22"/>
        </w:rPr>
        <w:t> </w:t>
      </w:r>
    </w:p>
    <w:p w14:paraId="07F1E874" w14:textId="77777777" w:rsidR="0006226B" w:rsidRPr="00E81B30" w:rsidRDefault="0006226B">
      <w:pPr>
        <w:pStyle w:val="paragraph"/>
        <w:numPr>
          <w:ilvl w:val="0"/>
          <w:numId w:val="41"/>
        </w:numPr>
        <w:spacing w:beforeAutospacing="0" w:after="0" w:afterAutospacing="0" w:line="240" w:lineRule="auto"/>
        <w:textAlignment w:val="baseline"/>
        <w:rPr>
          <w:rStyle w:val="eop"/>
          <w:rFonts w:asciiTheme="minorHAnsi" w:eastAsiaTheme="majorEastAsia" w:hAnsiTheme="minorHAnsi" w:cstheme="minorHAnsi"/>
          <w:sz w:val="22"/>
          <w:szCs w:val="22"/>
        </w:rPr>
      </w:pPr>
      <w:r w:rsidRPr="00E81B30">
        <w:rPr>
          <w:rStyle w:val="normaltextrun"/>
          <w:rFonts w:asciiTheme="minorHAnsi" w:eastAsiaTheme="minorEastAsia" w:hAnsiTheme="minorHAnsi" w:cstheme="minorHAnsi"/>
          <w:sz w:val="22"/>
          <w:szCs w:val="22"/>
        </w:rPr>
        <w:lastRenderedPageBreak/>
        <w:t xml:space="preserve">MassHealth Limited (emergency Medicaid), including those with Health Safety Net (HSN) as a secondary safety net </w:t>
      </w:r>
      <w:proofErr w:type="gramStart"/>
      <w:r w:rsidRPr="00E81B30">
        <w:rPr>
          <w:rStyle w:val="contextualspellingandgrammarerror"/>
          <w:rFonts w:asciiTheme="minorHAnsi" w:eastAsia="Calibri" w:hAnsiTheme="minorHAnsi" w:cstheme="minorHAnsi"/>
          <w:sz w:val="22"/>
          <w:szCs w:val="22"/>
        </w:rPr>
        <w:t>program;</w:t>
      </w:r>
      <w:proofErr w:type="gramEnd"/>
      <w:r w:rsidRPr="00E81B30">
        <w:rPr>
          <w:rStyle w:val="eop"/>
          <w:rFonts w:asciiTheme="minorHAnsi" w:eastAsiaTheme="majorEastAsia" w:hAnsiTheme="minorHAnsi" w:cstheme="minorHAnsi"/>
          <w:sz w:val="22"/>
          <w:szCs w:val="22"/>
        </w:rPr>
        <w:t> </w:t>
      </w:r>
    </w:p>
    <w:p w14:paraId="666F701F" w14:textId="77777777" w:rsidR="0006226B" w:rsidRPr="00E81B30" w:rsidRDefault="0006226B">
      <w:pPr>
        <w:pStyle w:val="paragraph"/>
        <w:numPr>
          <w:ilvl w:val="0"/>
          <w:numId w:val="41"/>
        </w:numPr>
        <w:spacing w:beforeAutospacing="0" w:after="0" w:afterAutospacing="0" w:line="240" w:lineRule="auto"/>
        <w:textAlignment w:val="baseline"/>
        <w:rPr>
          <w:rStyle w:val="eop"/>
          <w:rFonts w:asciiTheme="minorHAnsi" w:eastAsiaTheme="majorEastAsia" w:hAnsiTheme="minorHAnsi" w:cstheme="minorHAnsi"/>
          <w:sz w:val="22"/>
          <w:szCs w:val="22"/>
        </w:rPr>
      </w:pPr>
      <w:r w:rsidRPr="00E81B30">
        <w:rPr>
          <w:rStyle w:val="normaltextrun"/>
          <w:rFonts w:asciiTheme="minorHAnsi" w:eastAsiaTheme="minorEastAsia" w:hAnsiTheme="minorHAnsi" w:cstheme="minorHAnsi"/>
          <w:sz w:val="22"/>
          <w:szCs w:val="22"/>
        </w:rPr>
        <w:t>Health Safety Net including primary, secondary, partial, confidential, or bad debt; or</w:t>
      </w:r>
      <w:r w:rsidRPr="00E81B30">
        <w:rPr>
          <w:rStyle w:val="eop"/>
          <w:rFonts w:asciiTheme="minorHAnsi" w:eastAsiaTheme="majorEastAsia" w:hAnsiTheme="minorHAnsi" w:cstheme="minorHAnsi"/>
          <w:sz w:val="22"/>
          <w:szCs w:val="22"/>
        </w:rPr>
        <w:t> </w:t>
      </w:r>
    </w:p>
    <w:p w14:paraId="5C2D4820" w14:textId="77777777" w:rsidR="0006226B" w:rsidRPr="00E81B30" w:rsidRDefault="0006226B">
      <w:pPr>
        <w:pStyle w:val="paragraph"/>
        <w:numPr>
          <w:ilvl w:val="0"/>
          <w:numId w:val="41"/>
        </w:numPr>
        <w:spacing w:beforeAutospacing="0" w:after="0" w:afterAutospacing="0" w:line="240" w:lineRule="auto"/>
        <w:textAlignment w:val="baseline"/>
        <w:rPr>
          <w:rFonts w:asciiTheme="minorHAnsi" w:hAnsiTheme="minorHAnsi" w:cstheme="minorHAnsi"/>
          <w:sz w:val="22"/>
          <w:szCs w:val="22"/>
        </w:rPr>
      </w:pPr>
      <w:r w:rsidRPr="00E81B30">
        <w:rPr>
          <w:rStyle w:val="normaltextrun"/>
          <w:rFonts w:asciiTheme="minorHAnsi" w:eastAsiaTheme="minorEastAsia" w:hAnsiTheme="minorHAnsi" w:cstheme="minorHAnsi"/>
          <w:sz w:val="22"/>
          <w:szCs w:val="22"/>
        </w:rPr>
        <w:t>Children’s Medical Security Plan, with HSN and/MassHealth Limited as secondary programs.</w:t>
      </w:r>
      <w:r w:rsidRPr="00E81B30">
        <w:rPr>
          <w:rStyle w:val="eop"/>
          <w:rFonts w:asciiTheme="minorHAnsi" w:eastAsiaTheme="majorEastAsia" w:hAnsiTheme="minorHAnsi" w:cstheme="minorHAnsi"/>
          <w:sz w:val="22"/>
          <w:szCs w:val="22"/>
        </w:rPr>
        <w:t> </w:t>
      </w:r>
    </w:p>
    <w:p w14:paraId="5034DEEC" w14:textId="77777777" w:rsidR="0006226B" w:rsidRPr="00E81B30" w:rsidRDefault="0006226B" w:rsidP="0006226B">
      <w:pPr>
        <w:pStyle w:val="paragraph"/>
        <w:spacing w:beforeAutospacing="0" w:after="0" w:afterAutospacing="0"/>
        <w:ind w:left="360"/>
        <w:textAlignment w:val="baseline"/>
        <w:rPr>
          <w:rStyle w:val="eop"/>
          <w:rFonts w:asciiTheme="minorHAnsi" w:eastAsiaTheme="majorEastAsia" w:hAnsiTheme="minorHAnsi" w:cstheme="minorHAnsi"/>
          <w:sz w:val="22"/>
          <w:szCs w:val="22"/>
        </w:rPr>
      </w:pPr>
      <w:r w:rsidRPr="00E81B30">
        <w:rPr>
          <w:rStyle w:val="eop"/>
          <w:rFonts w:asciiTheme="minorHAnsi" w:eastAsiaTheme="majorEastAsia" w:hAnsiTheme="minorHAnsi" w:cstheme="minorHAnsi"/>
          <w:sz w:val="22"/>
          <w:szCs w:val="22"/>
        </w:rPr>
        <w:t> </w:t>
      </w:r>
    </w:p>
    <w:p w14:paraId="1758E1C6" w14:textId="77777777" w:rsidR="0006226B" w:rsidRPr="00E81B30" w:rsidRDefault="0006226B" w:rsidP="0006226B">
      <w:pPr>
        <w:pStyle w:val="paragraph"/>
        <w:spacing w:beforeAutospacing="0" w:after="0" w:afterAutospacing="0"/>
        <w:textAlignment w:val="baseline"/>
        <w:rPr>
          <w:rFonts w:asciiTheme="minorHAnsi" w:hAnsiTheme="minorHAnsi" w:cstheme="minorHAnsi"/>
          <w:sz w:val="22"/>
          <w:szCs w:val="22"/>
        </w:rPr>
      </w:pPr>
      <w:r w:rsidRPr="00E81B30">
        <w:rPr>
          <w:rFonts w:asciiTheme="minorHAnsi" w:hAnsiTheme="minorHAnsi" w:cstheme="minorHAnsi"/>
          <w:sz w:val="22"/>
          <w:szCs w:val="22"/>
        </w:rPr>
        <w:t>The Medicaid population are MassHealth members who have the following:</w:t>
      </w:r>
    </w:p>
    <w:p w14:paraId="47DA1AD5" w14:textId="77777777" w:rsidR="0006226B" w:rsidRPr="00E81B30" w:rsidRDefault="0006226B">
      <w:pPr>
        <w:pStyle w:val="paragraph"/>
        <w:numPr>
          <w:ilvl w:val="0"/>
          <w:numId w:val="40"/>
        </w:numPr>
        <w:spacing w:beforeAutospacing="0" w:after="0" w:afterAutospacing="0" w:line="240" w:lineRule="auto"/>
        <w:textAlignment w:val="baseline"/>
        <w:rPr>
          <w:rFonts w:asciiTheme="minorHAnsi" w:hAnsiTheme="minorHAnsi" w:cstheme="minorHAnsi"/>
          <w:sz w:val="22"/>
          <w:szCs w:val="22"/>
        </w:rPr>
      </w:pPr>
      <w:r w:rsidRPr="00E81B30">
        <w:rPr>
          <w:rFonts w:asciiTheme="minorHAnsi" w:hAnsiTheme="minorHAnsi" w:cstheme="minorHAnsi"/>
          <w:sz w:val="22"/>
          <w:szCs w:val="22"/>
        </w:rPr>
        <w:t xml:space="preserve">Model </w:t>
      </w:r>
      <w:proofErr w:type="gramStart"/>
      <w:r w:rsidRPr="00E81B30">
        <w:rPr>
          <w:rFonts w:asciiTheme="minorHAnsi" w:hAnsiTheme="minorHAnsi" w:cstheme="minorHAnsi"/>
          <w:sz w:val="22"/>
          <w:szCs w:val="22"/>
        </w:rPr>
        <w:t>A</w:t>
      </w:r>
      <w:proofErr w:type="gramEnd"/>
      <w:r w:rsidRPr="00E81B30">
        <w:rPr>
          <w:rFonts w:asciiTheme="minorHAnsi" w:hAnsiTheme="minorHAnsi" w:cstheme="minorHAnsi"/>
          <w:sz w:val="22"/>
          <w:szCs w:val="22"/>
        </w:rPr>
        <w:t xml:space="preserve"> ACO, Model B ACO, MCO, the PCC Plan, SCO, One Care, PACE, FFS (includes MassHealth Limited). </w:t>
      </w:r>
    </w:p>
    <w:p w14:paraId="319543DF" w14:textId="6FEC3CE7" w:rsidR="0006226B" w:rsidRPr="0006226B" w:rsidRDefault="0006226B">
      <w:pPr>
        <w:pStyle w:val="Heading1"/>
        <w:numPr>
          <w:ilvl w:val="0"/>
          <w:numId w:val="37"/>
        </w:numPr>
      </w:pPr>
      <w:bookmarkStart w:id="11" w:name="_Toc200366932"/>
      <w:r w:rsidRPr="0006226B">
        <w:t>CHA-HQEIP Technical Specifications</w:t>
      </w:r>
      <w:bookmarkEnd w:id="11"/>
    </w:p>
    <w:p w14:paraId="01AF98BC" w14:textId="26B79BA6" w:rsidR="00240F61" w:rsidRDefault="007D541F">
      <w:pPr>
        <w:pStyle w:val="Heading2"/>
        <w:numPr>
          <w:ilvl w:val="0"/>
          <w:numId w:val="38"/>
        </w:numPr>
      </w:pPr>
      <w:bookmarkStart w:id="12" w:name="_Toc200366933"/>
      <w:r>
        <w:t>RELD</w:t>
      </w:r>
      <w:r w:rsidR="00E81B30">
        <w:t>/</w:t>
      </w:r>
      <w:r>
        <w:t>SOGI Data Completeness</w:t>
      </w:r>
      <w:bookmarkEnd w:id="8"/>
      <w:r w:rsidR="00E81B30" w:rsidRPr="00E81B30">
        <w:t xml:space="preserve"> Measures Specifications</w:t>
      </w:r>
      <w:bookmarkEnd w:id="12"/>
    </w:p>
    <w:p w14:paraId="189355D5" w14:textId="20BB4BBE" w:rsidR="007D541F" w:rsidRPr="00F135B8" w:rsidRDefault="0080557B" w:rsidP="0080557B">
      <w:pPr>
        <w:pStyle w:val="Heading3"/>
      </w:pPr>
      <w:bookmarkStart w:id="13" w:name="_Toc162517647"/>
      <w:bookmarkStart w:id="14" w:name="_Toc200366934"/>
      <w:r>
        <w:t xml:space="preserve">A.i. </w:t>
      </w:r>
      <w:r w:rsidR="007D541F" w:rsidRPr="00F135B8">
        <w:t>Race Data Completeness</w:t>
      </w:r>
      <w:bookmarkEnd w:id="13"/>
      <w:bookmarkEnd w:id="14"/>
    </w:p>
    <w:p w14:paraId="2D20773C" w14:textId="76D45860" w:rsidR="00E04AFF" w:rsidRPr="00F135B8" w:rsidRDefault="00E04AFF" w:rsidP="006B3964">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785"/>
        <w:gridCol w:w="7290"/>
      </w:tblGrid>
      <w:tr w:rsidR="009D3A5F" w:rsidRPr="00F135B8" w14:paraId="06F9A89D"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8830723" w14:textId="51DB6533" w:rsidR="002354FC" w:rsidRPr="008B4133" w:rsidRDefault="00CE5C5D" w:rsidP="00B554E5">
            <w:pPr>
              <w:pStyle w:val="MH-ChartContentText"/>
            </w:pPr>
            <w:r w:rsidRPr="008B4133">
              <w:t>Measure Name</w:t>
            </w:r>
          </w:p>
        </w:tc>
        <w:tc>
          <w:tcPr>
            <w:tcW w:w="7290" w:type="dxa"/>
          </w:tcPr>
          <w:p w14:paraId="65B5B550" w14:textId="5B91CB20"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 xml:space="preserve">Rate of Race Data Completeness – </w:t>
            </w:r>
            <w:r w:rsidR="00921579" w:rsidRPr="008B4133">
              <w:t>Acute Hospital</w:t>
            </w:r>
          </w:p>
        </w:tc>
      </w:tr>
      <w:tr w:rsidR="009D3A5F" w:rsidRPr="00F135B8" w14:paraId="5E988854"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32C64DC0" w14:textId="66DF8C93" w:rsidR="002354FC" w:rsidRPr="008B4133" w:rsidRDefault="00CE5C5D" w:rsidP="00B554E5">
            <w:pPr>
              <w:pStyle w:val="MH-ChartContentText"/>
            </w:pPr>
            <w:r w:rsidRPr="008B4133">
              <w:t>Steward</w:t>
            </w:r>
          </w:p>
        </w:tc>
        <w:tc>
          <w:tcPr>
            <w:tcW w:w="7290" w:type="dxa"/>
          </w:tcPr>
          <w:p w14:paraId="7CA199DC" w14:textId="2C71A655" w:rsidR="002354FC" w:rsidRPr="008B4133" w:rsidRDefault="00E81B30" w:rsidP="00B554E5">
            <w:pPr>
              <w:pStyle w:val="MH-ChartContentText"/>
              <w:cnfStyle w:val="000000000000" w:firstRow="0" w:lastRow="0" w:firstColumn="0" w:lastColumn="0" w:oddVBand="0" w:evenVBand="0" w:oddHBand="0" w:evenHBand="0" w:firstRowFirstColumn="0" w:firstRowLastColumn="0" w:lastRowFirstColumn="0" w:lastRowLastColumn="0"/>
            </w:pPr>
            <w:r>
              <w:t>EOHHS</w:t>
            </w:r>
          </w:p>
        </w:tc>
      </w:tr>
      <w:tr w:rsidR="009D3A5F" w:rsidRPr="00F135B8" w14:paraId="49FB5A23"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1CB2DEA7" w14:textId="7181B3A4" w:rsidR="002354FC" w:rsidRPr="008B4133" w:rsidRDefault="00CE5C5D" w:rsidP="00B554E5">
            <w:pPr>
              <w:pStyle w:val="MH-ChartContentText"/>
            </w:pPr>
            <w:r w:rsidRPr="008B4133">
              <w:t>NQF Number</w:t>
            </w:r>
          </w:p>
        </w:tc>
        <w:tc>
          <w:tcPr>
            <w:tcW w:w="7290" w:type="dxa"/>
          </w:tcPr>
          <w:p w14:paraId="151461DF" w14:textId="76AA988F"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N/A</w:t>
            </w:r>
          </w:p>
        </w:tc>
      </w:tr>
      <w:tr w:rsidR="00CE5C5D" w:rsidRPr="00F135B8" w14:paraId="586BA5E9"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CCC25D9" w14:textId="0D029EEC" w:rsidR="00CE5C5D" w:rsidRPr="008B4133" w:rsidRDefault="00CE5C5D" w:rsidP="00B554E5">
            <w:pPr>
              <w:pStyle w:val="MH-ChartContentText"/>
            </w:pPr>
            <w:r w:rsidRPr="008B4133">
              <w:t>Data Source</w:t>
            </w:r>
          </w:p>
        </w:tc>
        <w:tc>
          <w:tcPr>
            <w:tcW w:w="7290" w:type="dxa"/>
          </w:tcPr>
          <w:p w14:paraId="374E2DC9" w14:textId="45E80158" w:rsidR="00C91F2F" w:rsidRPr="00C91F2F" w:rsidRDefault="00C91F2F" w:rsidP="00C91F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91F2F">
              <w:rPr>
                <w:rFonts w:eastAsia="Times New Roman" w:cstheme="minorHAnsi"/>
              </w:rPr>
              <w:t xml:space="preserve">Numerator source: Center for Health Informatics and Analysis (CHIA) “Enhanced Demographics Data File” </w:t>
            </w:r>
          </w:p>
          <w:p w14:paraId="4ED4E540" w14:textId="7088568C" w:rsidR="007D541F" w:rsidRPr="008B4133" w:rsidRDefault="00C91F2F" w:rsidP="00DA254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91F2F">
              <w:rPr>
                <w:rFonts w:eastAsia="Times New Roman" w:cstheme="minorHAnsi"/>
              </w:rPr>
              <w:t>Denominator sources: MassHealth encounter and MMIS claims data</w:t>
            </w:r>
          </w:p>
        </w:tc>
      </w:tr>
      <w:tr w:rsidR="00CE5C5D" w:rsidRPr="00F135B8" w14:paraId="330B3CAD"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7C125863" w14:textId="65D6760C" w:rsidR="00CE5C5D" w:rsidRPr="008B4133" w:rsidRDefault="00CE5C5D" w:rsidP="00B554E5">
            <w:pPr>
              <w:pStyle w:val="MH-ChartContentText"/>
            </w:pPr>
            <w:r w:rsidRPr="008B4133">
              <w:t xml:space="preserve">Performance </w:t>
            </w:r>
            <w:r w:rsidR="002D7D93" w:rsidRPr="008B4133">
              <w:t>Statu</w:t>
            </w:r>
            <w:r w:rsidR="00B555EE">
              <w:t>s</w:t>
            </w:r>
          </w:p>
        </w:tc>
        <w:tc>
          <w:tcPr>
            <w:tcW w:w="7290" w:type="dxa"/>
          </w:tcPr>
          <w:p w14:paraId="66D5CC4B" w14:textId="0C423851" w:rsidR="00CE5C5D"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Pay-for-Reporting</w:t>
            </w:r>
          </w:p>
        </w:tc>
      </w:tr>
    </w:tbl>
    <w:p w14:paraId="7ABF3A57" w14:textId="77777777" w:rsidR="0097305A" w:rsidRPr="00ED3F7D" w:rsidRDefault="0097305A" w:rsidP="00ED3F7D">
      <w:pPr>
        <w:spacing w:before="0" w:after="0"/>
        <w:rPr>
          <w:rFonts w:asciiTheme="majorHAnsi" w:hAnsiTheme="majorHAnsi" w:cstheme="majorHAnsi"/>
          <w:sz w:val="24"/>
          <w:szCs w:val="24"/>
        </w:rPr>
      </w:pPr>
    </w:p>
    <w:p w14:paraId="6C364F70" w14:textId="7A927F42" w:rsidR="00E04AFF" w:rsidRPr="00F135B8" w:rsidRDefault="00E04AFF" w:rsidP="00185402">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4D941A23" w14:textId="326E7BCC" w:rsidR="007D541F" w:rsidRDefault="00B555EE" w:rsidP="007D541F">
      <w:pPr>
        <w:spacing w:before="0" w:after="0"/>
        <w:rPr>
          <w:rFonts w:eastAsia="Times New Roman" w:cstheme="minorHAnsi"/>
          <w:color w:val="000000" w:themeColor="text1"/>
        </w:rPr>
      </w:pPr>
      <w:r w:rsidRPr="00B555EE">
        <w:rPr>
          <w:rFonts w:eastAsia="Times New Roman" w:cstheme="minorHAnsi"/>
          <w:color w:val="000000" w:themeColor="text1"/>
        </w:rPr>
        <w:t>Complete, beneficiary-reported race data are critically important for identifying, analyzing, and addressing disparities in health and health care access and quality.</w:t>
      </w:r>
    </w:p>
    <w:p w14:paraId="5654ACD4" w14:textId="77777777" w:rsidR="00B555EE" w:rsidRPr="00F135B8" w:rsidRDefault="00B555EE" w:rsidP="007D541F">
      <w:pPr>
        <w:spacing w:before="0" w:after="0"/>
        <w:rPr>
          <w:rFonts w:asciiTheme="majorHAnsi" w:eastAsia="Times New Roman" w:hAnsiTheme="majorHAnsi" w:cstheme="majorHAnsi"/>
          <w:color w:val="000000" w:themeColor="text1"/>
          <w:sz w:val="24"/>
          <w:szCs w:val="24"/>
        </w:rPr>
      </w:pPr>
    </w:p>
    <w:p w14:paraId="688CDB8E" w14:textId="0F801E90" w:rsidR="00E04AFF" w:rsidRPr="00F135B8" w:rsidRDefault="00E04AFF" w:rsidP="00B838A5">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785"/>
        <w:gridCol w:w="7290"/>
      </w:tblGrid>
      <w:tr w:rsidR="008536AE" w:rsidRPr="00F135B8" w14:paraId="4F2E9EA4"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069C6AC" w14:textId="1E28A5E2" w:rsidR="008536AE" w:rsidRPr="00185402" w:rsidRDefault="008536AE" w:rsidP="008536AE">
            <w:pPr>
              <w:pStyle w:val="MH-ChartContentText"/>
            </w:pPr>
            <w:r w:rsidRPr="00185402">
              <w:t>Description</w:t>
            </w:r>
          </w:p>
        </w:tc>
        <w:tc>
          <w:tcPr>
            <w:tcW w:w="7290" w:type="dxa"/>
            <w:vAlign w:val="top"/>
          </w:tcPr>
          <w:p w14:paraId="74F752C1" w14:textId="7A4FE83E" w:rsidR="008536AE" w:rsidRPr="00185402" w:rsidRDefault="00B555EE" w:rsidP="0018540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B555EE">
              <w:t xml:space="preserve">The percentage of members with self-reported race </w:t>
            </w:r>
            <w:proofErr w:type="gramStart"/>
            <w:r w:rsidRPr="00B555EE">
              <w:t>data that</w:t>
            </w:r>
            <w:proofErr w:type="gramEnd"/>
            <w:r w:rsidRPr="00B555EE">
              <w:t xml:space="preserve"> was collected by an acute hospital in the measurement year.</w:t>
            </w:r>
          </w:p>
        </w:tc>
      </w:tr>
      <w:tr w:rsidR="008536AE" w:rsidRPr="00F135B8" w14:paraId="5D97E401"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7383733" w14:textId="4F7FEEBF" w:rsidR="008536AE" w:rsidRPr="00185402" w:rsidRDefault="008536AE" w:rsidP="008536AE">
            <w:pPr>
              <w:pStyle w:val="MH-ChartContentText"/>
            </w:pPr>
            <w:r w:rsidRPr="00185402">
              <w:t>Numerator</w:t>
            </w:r>
          </w:p>
        </w:tc>
        <w:tc>
          <w:tcPr>
            <w:tcW w:w="7290" w:type="dxa"/>
            <w:vAlign w:val="top"/>
          </w:tcPr>
          <w:p w14:paraId="02AA62AB" w14:textId="7FBAA369" w:rsidR="008536AE" w:rsidRPr="00185402" w:rsidRDefault="00B555EE" w:rsidP="0018540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B555EE">
              <w:rPr>
                <w:rFonts w:eastAsia="Times New Roman"/>
              </w:rPr>
              <w:t>Members with an inpatient stay and/or emergency department (ED) visit at an acute hospital and self-reported race data that was collected by an acute hospital during the measurement year</w:t>
            </w:r>
          </w:p>
        </w:tc>
      </w:tr>
      <w:tr w:rsidR="008536AE" w:rsidRPr="00F135B8" w14:paraId="2DE001E0"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A29C5EF" w14:textId="1CFAE25C" w:rsidR="008536AE" w:rsidRPr="00185402" w:rsidRDefault="008536AE" w:rsidP="008536AE">
            <w:pPr>
              <w:pStyle w:val="MH-ChartContentText"/>
            </w:pPr>
            <w:r w:rsidRPr="00185402">
              <w:lastRenderedPageBreak/>
              <w:t>Denominator</w:t>
            </w:r>
          </w:p>
        </w:tc>
        <w:tc>
          <w:tcPr>
            <w:tcW w:w="7290" w:type="dxa"/>
            <w:vAlign w:val="top"/>
          </w:tcPr>
          <w:p w14:paraId="6F9B24CF" w14:textId="1C2734C2" w:rsidR="008536AE" w:rsidRPr="00185402" w:rsidRDefault="00B555EE" w:rsidP="00FA10AF">
            <w:pPr>
              <w:pStyle w:val="MH-ChartContentText"/>
              <w:spacing w:after="240"/>
              <w:cnfStyle w:val="000000000000" w:firstRow="0" w:lastRow="0" w:firstColumn="0" w:lastColumn="0" w:oddVBand="0" w:evenVBand="0" w:oddHBand="0" w:evenHBand="0" w:firstRowFirstColumn="0" w:firstRowLastColumn="0" w:lastRowFirstColumn="0" w:lastRowLastColumn="0"/>
            </w:pPr>
            <w:r w:rsidRPr="00B555EE">
              <w:rPr>
                <w:rFonts w:eastAsia="Times New Roman"/>
              </w:rPr>
              <w:t xml:space="preserve">Members with an inpatient stay and/or ED </w:t>
            </w:r>
            <w:proofErr w:type="gramStart"/>
            <w:r w:rsidRPr="00B555EE">
              <w:rPr>
                <w:rFonts w:eastAsia="Times New Roman"/>
              </w:rPr>
              <w:t>visit at</w:t>
            </w:r>
            <w:proofErr w:type="gramEnd"/>
            <w:r w:rsidRPr="00B555EE">
              <w:rPr>
                <w:rFonts w:eastAsia="Times New Roman"/>
              </w:rPr>
              <w:t xml:space="preserve"> an acute hospital during the measurement year</w:t>
            </w:r>
          </w:p>
        </w:tc>
      </w:tr>
    </w:tbl>
    <w:p w14:paraId="2F321743" w14:textId="77777777" w:rsidR="001654D8" w:rsidRPr="00F135B8" w:rsidRDefault="001654D8" w:rsidP="0097305A">
      <w:pPr>
        <w:rPr>
          <w:rFonts w:asciiTheme="majorHAnsi" w:hAnsiTheme="majorHAnsi" w:cstheme="majorHAnsi"/>
        </w:rPr>
      </w:pPr>
    </w:p>
    <w:p w14:paraId="6E00B6DA" w14:textId="6688F529" w:rsidR="009C4123" w:rsidRPr="00F135B8" w:rsidRDefault="001654D8" w:rsidP="00B838A5">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785"/>
        <w:gridCol w:w="7290"/>
      </w:tblGrid>
      <w:tr w:rsidR="00810B0B" w:rsidRPr="00F135B8" w14:paraId="557B1B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54A8198" w14:textId="5B88E6B7" w:rsidR="00810B0B" w:rsidRPr="00E9652D" w:rsidRDefault="00810B0B" w:rsidP="00810B0B">
            <w:pPr>
              <w:pStyle w:val="MH-ChartContentText"/>
            </w:pPr>
            <w:r w:rsidRPr="00E9652D">
              <w:rPr>
                <w:rFonts w:eastAsia="Times New Roman"/>
              </w:rPr>
              <w:t>Age</w:t>
            </w:r>
          </w:p>
        </w:tc>
        <w:tc>
          <w:tcPr>
            <w:tcW w:w="7290" w:type="dxa"/>
            <w:vAlign w:val="top"/>
          </w:tcPr>
          <w:p w14:paraId="065A6902" w14:textId="0E5E01B6" w:rsidR="00810B0B" w:rsidRPr="00E9652D" w:rsidRDefault="00810B0B" w:rsidP="00810B0B">
            <w:pPr>
              <w:pStyle w:val="MH-ChartContentText"/>
              <w:cnfStyle w:val="000000000000" w:firstRow="0" w:lastRow="0" w:firstColumn="0" w:lastColumn="0" w:oddVBand="0" w:evenVBand="0" w:oddHBand="0" w:evenHBand="0" w:firstRowFirstColumn="0" w:firstRowLastColumn="0" w:lastRowFirstColumn="0" w:lastRowLastColumn="0"/>
            </w:pPr>
            <w:r w:rsidRPr="00E9652D">
              <w:rPr>
                <w:rFonts w:eastAsia="Times New Roman"/>
              </w:rPr>
              <w:t>Members of any age</w:t>
            </w:r>
          </w:p>
        </w:tc>
      </w:tr>
      <w:tr w:rsidR="00810B0B" w:rsidRPr="00F135B8" w14:paraId="23C0DB55"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ED95E5F" w14:textId="2E07EFAB" w:rsidR="00810B0B" w:rsidRPr="00E9652D" w:rsidRDefault="00810B0B" w:rsidP="00810B0B">
            <w:pPr>
              <w:pStyle w:val="MH-ChartContentText"/>
            </w:pPr>
            <w:r w:rsidRPr="00E9652D">
              <w:rPr>
                <w:rFonts w:eastAsia="Times New Roman"/>
              </w:rPr>
              <w:t>Continuous Enrollment</w:t>
            </w:r>
          </w:p>
        </w:tc>
        <w:tc>
          <w:tcPr>
            <w:tcW w:w="7290" w:type="dxa"/>
            <w:vAlign w:val="top"/>
          </w:tcPr>
          <w:p w14:paraId="240660EB" w14:textId="4774686D" w:rsidR="00810B0B" w:rsidRPr="00E9652D" w:rsidRDefault="00810B0B" w:rsidP="00810B0B">
            <w:pPr>
              <w:pStyle w:val="MH-ChartContentText"/>
              <w:cnfStyle w:val="000000000000" w:firstRow="0" w:lastRow="0" w:firstColumn="0" w:lastColumn="0" w:oddVBand="0" w:evenVBand="0" w:oddHBand="0" w:evenHBand="0" w:firstRowFirstColumn="0" w:firstRowLastColumn="0" w:lastRowFirstColumn="0" w:lastRowLastColumn="0"/>
            </w:pPr>
            <w:r w:rsidRPr="00E9652D">
              <w:rPr>
                <w:rFonts w:eastAsia="Times New Roman"/>
              </w:rPr>
              <w:t>None</w:t>
            </w:r>
          </w:p>
        </w:tc>
      </w:tr>
      <w:tr w:rsidR="00810B0B" w:rsidRPr="00F135B8" w14:paraId="0CDC5FE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9B6E14C" w14:textId="01825043" w:rsidR="00810B0B" w:rsidRPr="00E9652D" w:rsidRDefault="00810B0B" w:rsidP="00810B0B">
            <w:pPr>
              <w:pStyle w:val="MH-ChartContentText"/>
            </w:pPr>
            <w:r w:rsidRPr="00E9652D">
              <w:rPr>
                <w:rFonts w:eastAsia="Times New Roman"/>
              </w:rPr>
              <w:t>Anchor Date</w:t>
            </w:r>
          </w:p>
        </w:tc>
        <w:tc>
          <w:tcPr>
            <w:tcW w:w="7290" w:type="dxa"/>
            <w:vAlign w:val="top"/>
          </w:tcPr>
          <w:p w14:paraId="47EDE7A4" w14:textId="57D6F81C" w:rsidR="00810B0B" w:rsidRPr="00E9652D" w:rsidRDefault="00810B0B" w:rsidP="00810B0B">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E9652D">
              <w:rPr>
                <w:rFonts w:eastAsia="Times New Roman"/>
              </w:rPr>
              <w:t>None</w:t>
            </w:r>
          </w:p>
        </w:tc>
      </w:tr>
      <w:tr w:rsidR="00810B0B" w:rsidRPr="00F135B8" w14:paraId="59DAA67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8AB1C0E" w14:textId="7F4DC558" w:rsidR="00810B0B" w:rsidRPr="00E9652D" w:rsidRDefault="00810B0B" w:rsidP="00810B0B">
            <w:pPr>
              <w:pStyle w:val="MH-ChartContentText"/>
            </w:pPr>
            <w:r w:rsidRPr="00E9652D">
              <w:rPr>
                <w:rFonts w:eastAsia="Times New Roman"/>
              </w:rPr>
              <w:t>Event/Diagnosis</w:t>
            </w:r>
          </w:p>
        </w:tc>
        <w:tc>
          <w:tcPr>
            <w:tcW w:w="7290" w:type="dxa"/>
            <w:vAlign w:val="top"/>
          </w:tcPr>
          <w:p w14:paraId="10A5018D" w14:textId="77777777" w:rsidR="00B555EE" w:rsidRPr="00B555EE" w:rsidRDefault="00B555EE" w:rsidP="00B555E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B555EE">
              <w:t xml:space="preserve">At least one inpatient discharge or ED </w:t>
            </w:r>
            <w:proofErr w:type="gramStart"/>
            <w:r w:rsidRPr="00B555EE">
              <w:t>visit</w:t>
            </w:r>
            <w:proofErr w:type="gramEnd"/>
            <w:r w:rsidRPr="00B555EE">
              <w:t xml:space="preserve"> at an acute hospital between January 1 and December 31 of the measurement year. </w:t>
            </w:r>
            <w:r w:rsidRPr="00B555EE">
              <w:br/>
            </w:r>
            <w:r w:rsidRPr="00B555EE">
              <w:br/>
              <w:t xml:space="preserve">To identify acute inpatient discharges: </w:t>
            </w:r>
          </w:p>
          <w:p w14:paraId="2539360C" w14:textId="77777777" w:rsidR="00B555EE" w:rsidRPr="00B555EE" w:rsidRDefault="00B555EE">
            <w:pPr>
              <w:pStyle w:val="MH-ChartContentText"/>
              <w:numPr>
                <w:ilvl w:val="0"/>
                <w:numId w:val="9"/>
              </w:numPr>
              <w:spacing w:after="240"/>
              <w:cnfStyle w:val="000000000000" w:firstRow="0" w:lastRow="0" w:firstColumn="0" w:lastColumn="0" w:oddVBand="0" w:evenVBand="0" w:oddHBand="0" w:evenHBand="0" w:firstRowFirstColumn="0" w:firstRowLastColumn="0" w:lastRowFirstColumn="0" w:lastRowLastColumn="0"/>
            </w:pPr>
            <w:r w:rsidRPr="00B555EE">
              <w:t>Identify all acute inpatient stays (</w:t>
            </w:r>
            <w:r w:rsidRPr="00B555EE">
              <w:rPr>
                <w:u w:val="single"/>
              </w:rPr>
              <w:t>Inpatient Stay Value Set</w:t>
            </w:r>
            <w:r w:rsidRPr="00B555EE">
              <w:t xml:space="preserve">). </w:t>
            </w:r>
          </w:p>
          <w:p w14:paraId="1EDB2A33" w14:textId="77777777" w:rsidR="00B555EE" w:rsidRPr="00B555EE" w:rsidRDefault="00B555EE" w:rsidP="00B555E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B555EE">
              <w:t>To identify emergency department visits:</w:t>
            </w:r>
          </w:p>
          <w:p w14:paraId="17600634" w14:textId="58EEB713" w:rsidR="00810B0B" w:rsidRPr="00E9652D" w:rsidRDefault="00B555EE">
            <w:pPr>
              <w:pStyle w:val="MH-ChartContentText"/>
              <w:numPr>
                <w:ilvl w:val="0"/>
                <w:numId w:val="9"/>
              </w:numPr>
              <w:spacing w:after="240"/>
              <w:cnfStyle w:val="000000000000" w:firstRow="0" w:lastRow="0" w:firstColumn="0" w:lastColumn="0" w:oddVBand="0" w:evenVBand="0" w:oddHBand="0" w:evenHBand="0" w:firstRowFirstColumn="0" w:firstRowLastColumn="0" w:lastRowFirstColumn="0" w:lastRowLastColumn="0"/>
            </w:pPr>
            <w:r w:rsidRPr="00B555EE">
              <w:t>Identify all Emergency Department visits (</w:t>
            </w:r>
            <w:r w:rsidRPr="00B555EE">
              <w:rPr>
                <w:u w:val="single"/>
              </w:rPr>
              <w:t>ED Visit Value Set</w:t>
            </w:r>
            <w:r w:rsidRPr="00B555EE">
              <w:t>).</w:t>
            </w:r>
          </w:p>
        </w:tc>
      </w:tr>
    </w:tbl>
    <w:p w14:paraId="31F56D18" w14:textId="77777777" w:rsidR="00B838A5" w:rsidRPr="00852532" w:rsidRDefault="00B838A5" w:rsidP="00E9652D">
      <w:pPr>
        <w:spacing w:before="0" w:after="0"/>
        <w:rPr>
          <w:rFonts w:asciiTheme="majorHAnsi" w:hAnsiTheme="majorHAnsi" w:cstheme="majorHAnsi"/>
          <w:sz w:val="24"/>
          <w:szCs w:val="24"/>
        </w:rPr>
      </w:pPr>
    </w:p>
    <w:p w14:paraId="2E92EDC5" w14:textId="536056F9" w:rsidR="0097305A" w:rsidRPr="00F135B8" w:rsidRDefault="00E04AFF" w:rsidP="00B838A5">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785"/>
        <w:gridCol w:w="7290"/>
      </w:tblGrid>
      <w:tr w:rsidR="00206AD7" w:rsidRPr="00F135B8" w14:paraId="04AEA99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EFF1BD0" w14:textId="08BF7B10" w:rsidR="00206AD7" w:rsidRPr="00F163DD" w:rsidRDefault="00C12739">
            <w:pPr>
              <w:pStyle w:val="MH-ChartContentText"/>
            </w:pPr>
            <w:r w:rsidRPr="00F163DD">
              <w:rPr>
                <w:rFonts w:eastAsia="Times New Roman"/>
              </w:rPr>
              <w:t>Complete Race Data</w:t>
            </w:r>
          </w:p>
        </w:tc>
        <w:tc>
          <w:tcPr>
            <w:tcW w:w="7290" w:type="dxa"/>
          </w:tcPr>
          <w:p w14:paraId="783187A9" w14:textId="77777777" w:rsidR="00E83D4A" w:rsidRPr="00E83D4A" w:rsidRDefault="00E83D4A" w:rsidP="00E83D4A">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Complete race data is defined as:</w:t>
            </w:r>
          </w:p>
          <w:p w14:paraId="1F2E61AC" w14:textId="77777777" w:rsidR="00E83D4A" w:rsidRPr="00E83D4A" w:rsidRDefault="00E83D4A" w:rsidP="00E83D4A">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At least one (1) valid race value (valid race values are listed in Attachment 1). </w:t>
            </w:r>
          </w:p>
          <w:p w14:paraId="5165BFF3" w14:textId="77777777" w:rsidR="00E83D4A" w:rsidRPr="00E83D4A" w:rsidRDefault="00E83D4A">
            <w:pPr>
              <w:pStyle w:val="ListParagraph"/>
              <w:numPr>
                <w:ilvl w:val="1"/>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If value is “UNK” it will </w:t>
            </w:r>
            <w:r w:rsidRPr="00E83D4A">
              <w:rPr>
                <w:rFonts w:eastAsia="Times New Roman" w:cstheme="minorHAnsi"/>
                <w:u w:val="single"/>
              </w:rPr>
              <w:t>not</w:t>
            </w:r>
            <w:r w:rsidRPr="00E83D4A">
              <w:rPr>
                <w:rFonts w:eastAsia="Times New Roman" w:cstheme="minorHAnsi"/>
              </w:rPr>
              <w:t xml:space="preserve"> count toward the numerator.</w:t>
            </w:r>
          </w:p>
          <w:p w14:paraId="4781BD85" w14:textId="77777777" w:rsidR="00E83D4A" w:rsidRPr="00E83D4A" w:rsidRDefault="00E83D4A">
            <w:pPr>
              <w:pStyle w:val="ListParagraph"/>
              <w:numPr>
                <w:ilvl w:val="1"/>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If value is “ASKU,” it will count toward the numerator.</w:t>
            </w:r>
          </w:p>
          <w:p w14:paraId="2D600E8B" w14:textId="77777777" w:rsidR="00E83D4A" w:rsidRPr="00E83D4A" w:rsidRDefault="00E83D4A">
            <w:pPr>
              <w:pStyle w:val="ListParagraph"/>
              <w:numPr>
                <w:ilvl w:val="1"/>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If value is “</w:t>
            </w:r>
            <w:r w:rsidRPr="00E83D4A" w:rsidDel="00F35354">
              <w:rPr>
                <w:rFonts w:eastAsia="Times New Roman" w:cstheme="minorHAnsi"/>
              </w:rPr>
              <w:t>DONTKNOW</w:t>
            </w:r>
            <w:r w:rsidRPr="00E83D4A">
              <w:rPr>
                <w:rFonts w:eastAsia="Times New Roman" w:cstheme="minorHAnsi"/>
              </w:rPr>
              <w:t xml:space="preserve">,” it will count toward the numerator. </w:t>
            </w:r>
          </w:p>
          <w:p w14:paraId="2BDAD1C8" w14:textId="2CF77C15" w:rsidR="00206AD7" w:rsidRPr="00E83D4A" w:rsidRDefault="00E83D4A">
            <w:pPr>
              <w:pStyle w:val="ListParagraph"/>
              <w:numPr>
                <w:ilvl w:val="1"/>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83D4A">
              <w:rPr>
                <w:rFonts w:eastAsia="Times New Roman" w:cstheme="minorHAnsi"/>
              </w:rPr>
              <w:t>Each value must be self-reported.</w:t>
            </w:r>
          </w:p>
        </w:tc>
      </w:tr>
      <w:tr w:rsidR="00E83D4A" w:rsidRPr="00F135B8" w14:paraId="08A3D9D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1A3BB6E9" w14:textId="27EBCA35" w:rsidR="00E83D4A" w:rsidRPr="00F163DD" w:rsidRDefault="00E83D4A" w:rsidP="009878B5">
            <w:pPr>
              <w:spacing w:before="0"/>
              <w:rPr>
                <w:rFonts w:eastAsia="Times New Roman" w:cstheme="minorHAnsi"/>
              </w:rPr>
            </w:pPr>
            <w:r>
              <w:rPr>
                <w:rFonts w:eastAsia="Times New Roman" w:cstheme="minorHAnsi"/>
              </w:rPr>
              <w:t>Data Collection</w:t>
            </w:r>
          </w:p>
        </w:tc>
        <w:tc>
          <w:tcPr>
            <w:tcW w:w="7290" w:type="dxa"/>
            <w:vAlign w:val="top"/>
          </w:tcPr>
          <w:p w14:paraId="733B6D21" w14:textId="77777777" w:rsidR="00E83D4A" w:rsidRPr="00E83D4A" w:rsidRDefault="00E83D4A" w:rsidP="00E83D4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Race data may be collected:</w:t>
            </w:r>
          </w:p>
          <w:p w14:paraId="4322F11A" w14:textId="77777777" w:rsidR="00E83D4A" w:rsidRPr="00E83D4A" w:rsidRDefault="00E83D4A" w:rsidP="00E83D4A">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by any member of the hospital care </w:t>
            </w:r>
            <w:proofErr w:type="gramStart"/>
            <w:r w:rsidRPr="00E83D4A">
              <w:rPr>
                <w:rFonts w:eastAsia="Times New Roman" w:cstheme="minorHAnsi"/>
              </w:rPr>
              <w:t>team;</w:t>
            </w:r>
            <w:proofErr w:type="gramEnd"/>
          </w:p>
          <w:p w14:paraId="2E884B50" w14:textId="77777777" w:rsidR="00E83D4A" w:rsidRPr="00E83D4A" w:rsidRDefault="00E83D4A" w:rsidP="00E83D4A">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over the phone, electronically (e.g. a patient portal), in person, by mail, </w:t>
            </w:r>
            <w:proofErr w:type="gramStart"/>
            <w:r w:rsidRPr="00E83D4A">
              <w:rPr>
                <w:rFonts w:eastAsia="Times New Roman" w:cstheme="minorHAnsi"/>
              </w:rPr>
              <w:t>etc.;</w:t>
            </w:r>
            <w:proofErr w:type="gramEnd"/>
          </w:p>
          <w:p w14:paraId="3DBDFFE0" w14:textId="77777777" w:rsidR="00E83D4A" w:rsidRPr="00E83D4A" w:rsidRDefault="00E83D4A" w:rsidP="00E83D4A">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from an </w:t>
            </w:r>
            <w:proofErr w:type="gramStart"/>
            <w:r w:rsidRPr="00E83D4A">
              <w:rPr>
                <w:rFonts w:eastAsia="Times New Roman" w:cstheme="minorHAnsi"/>
              </w:rPr>
              <w:t>ACO;</w:t>
            </w:r>
            <w:proofErr w:type="gramEnd"/>
          </w:p>
          <w:p w14:paraId="7FE4D3F2" w14:textId="0C620ED0" w:rsidR="00E83D4A" w:rsidRPr="00E83D4A" w:rsidRDefault="00E83D4A" w:rsidP="00F163DD">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83D4A">
              <w:rPr>
                <w:rFonts w:eastAsia="Times New Roman" w:cstheme="minorHAnsi"/>
              </w:rPr>
              <w:t>must include one or more values in Attachment 1</w:t>
            </w:r>
          </w:p>
        </w:tc>
      </w:tr>
      <w:tr w:rsidR="00B555EE" w:rsidRPr="00F135B8" w14:paraId="672B7BB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589F2AA5" w14:textId="77777777" w:rsidR="00B555EE" w:rsidRPr="00F163DD" w:rsidRDefault="00B555EE" w:rsidP="00B555EE">
            <w:pPr>
              <w:spacing w:before="0"/>
              <w:rPr>
                <w:rFonts w:eastAsia="Times New Roman" w:cstheme="minorHAnsi"/>
              </w:rPr>
            </w:pPr>
            <w:r w:rsidRPr="00F163DD">
              <w:rPr>
                <w:rFonts w:eastAsia="Times New Roman" w:cstheme="minorHAnsi"/>
              </w:rPr>
              <w:lastRenderedPageBreak/>
              <w:t>Hospital File [“Enhanced Demographics Data File”]</w:t>
            </w:r>
          </w:p>
          <w:p w14:paraId="64C5E64D" w14:textId="77777777" w:rsidR="00B555EE" w:rsidRPr="00F163DD" w:rsidRDefault="00B555EE" w:rsidP="00B555EE">
            <w:pPr>
              <w:pStyle w:val="MH-ChartContentText"/>
              <w:rPr>
                <w:rFonts w:eastAsia="Times New Roman"/>
              </w:rPr>
            </w:pPr>
          </w:p>
        </w:tc>
        <w:tc>
          <w:tcPr>
            <w:tcW w:w="7290" w:type="dxa"/>
            <w:vAlign w:val="top"/>
          </w:tcPr>
          <w:p w14:paraId="1720FA35" w14:textId="3242C7B1" w:rsidR="00B555EE" w:rsidRPr="00F163DD" w:rsidRDefault="00B555EE" w:rsidP="00B555EE">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6CD8250A">
              <w:t xml:space="preserve">The Center for Information and Analysis (CHIA) will intake race data for the measure numerator from the acute hospitals on a </w:t>
            </w:r>
            <w:r>
              <w:t>periodic</w:t>
            </w:r>
            <w:r w:rsidRPr="6CD8250A">
              <w:t xml:space="preserve">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w:t>
            </w:r>
            <w:r>
              <w:t>below</w:t>
            </w:r>
            <w:r w:rsidRPr="6CD8250A">
              <w:t>) to MassHealth. CHIA will provide detailed data specifications and submissions guides for the intake of this Enhanced Demographics Data file.</w:t>
            </w:r>
          </w:p>
        </w:tc>
      </w:tr>
      <w:tr w:rsidR="00B555EE" w:rsidRPr="00F135B8" w14:paraId="375EF21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9AE501A" w14:textId="77777777" w:rsidR="00B555EE" w:rsidRPr="00F163DD" w:rsidRDefault="00B555EE" w:rsidP="00B555EE">
            <w:pPr>
              <w:pStyle w:val="MH-ChartContentText"/>
              <w:rPr>
                <w:rFonts w:eastAsia="Times New Roman"/>
              </w:rPr>
            </w:pPr>
          </w:p>
          <w:p w14:paraId="652E7889" w14:textId="5F94C74A" w:rsidR="00B555EE" w:rsidRPr="00F163DD" w:rsidRDefault="00B555EE" w:rsidP="00B555EE">
            <w:pPr>
              <w:pStyle w:val="MH-ChartContentText"/>
              <w:rPr>
                <w:rFonts w:eastAsia="Times New Roman"/>
              </w:rPr>
            </w:pPr>
            <w:r w:rsidRPr="00F163DD">
              <w:rPr>
                <w:rFonts w:eastAsia="Times New Roman"/>
              </w:rPr>
              <w:t>Measurement Year</w:t>
            </w:r>
          </w:p>
        </w:tc>
        <w:tc>
          <w:tcPr>
            <w:tcW w:w="7290" w:type="dxa"/>
            <w:vAlign w:val="top"/>
          </w:tcPr>
          <w:p w14:paraId="42D3187B" w14:textId="7ACA4B04" w:rsidR="00B555EE" w:rsidRPr="00F163DD" w:rsidRDefault="00B555EE" w:rsidP="00B555EE">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color w:val="212121"/>
              </w:rPr>
              <w:t>Measurement Years 1-5 correspond to Calendar Years 2023-2027</w:t>
            </w:r>
          </w:p>
        </w:tc>
      </w:tr>
      <w:tr w:rsidR="00B555EE" w:rsidRPr="00F135B8" w14:paraId="69CD9E6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9F516A2" w14:textId="490BC203" w:rsidR="00B555EE" w:rsidRPr="00F163DD" w:rsidRDefault="00B555EE" w:rsidP="00B555EE">
            <w:pPr>
              <w:pStyle w:val="MH-ChartContentText"/>
            </w:pPr>
            <w:r w:rsidRPr="00F163DD">
              <w:t>Members</w:t>
            </w:r>
          </w:p>
        </w:tc>
        <w:tc>
          <w:tcPr>
            <w:tcW w:w="7290" w:type="dxa"/>
          </w:tcPr>
          <w:p w14:paraId="61C90719" w14:textId="77777777" w:rsidR="00B555EE" w:rsidRDefault="00B555EE" w:rsidP="00B555EE">
            <w:pPr>
              <w:pStyle w:val="MH-ChartContentText"/>
              <w:spacing w:after="240"/>
              <w:cnfStyle w:val="000000000000" w:firstRow="0" w:lastRow="0" w:firstColumn="0" w:lastColumn="0" w:oddVBand="0" w:evenVBand="0" w:oddHBand="0" w:evenHBand="0" w:firstRowFirstColumn="0" w:firstRowLastColumn="0" w:lastRowFirstColumn="0" w:lastRowLastColumn="0"/>
            </w:pPr>
            <w:r>
              <w:t>Individuals enrolled in MassHealth including:</w:t>
            </w:r>
          </w:p>
          <w:p w14:paraId="5A7230F9" w14:textId="78222A5D" w:rsidR="00B555EE" w:rsidRPr="00F163DD" w:rsidRDefault="00B555EE" w:rsidP="00B555EE">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Model </w:t>
            </w:r>
            <w:proofErr w:type="gramStart"/>
            <w:r>
              <w:t>A</w:t>
            </w:r>
            <w:proofErr w:type="gramEnd"/>
            <w:r>
              <w:t xml:space="preserve"> ACO, Model B ACO, the PCC Plan, SCO, One Care, PACE, FFS (includes MassHealth Limited).</w:t>
            </w:r>
          </w:p>
        </w:tc>
      </w:tr>
      <w:tr w:rsidR="00B555EE" w:rsidRPr="00F135B8" w14:paraId="79C5DA3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1043402C" w14:textId="0DF01A75" w:rsidR="00B555EE" w:rsidRPr="00F163DD" w:rsidRDefault="00B555EE" w:rsidP="00B555EE">
            <w:pPr>
              <w:pStyle w:val="MH-ChartContentText"/>
            </w:pPr>
            <w:proofErr w:type="gramStart"/>
            <w:r w:rsidRPr="00F163DD">
              <w:t>Rate of Race</w:t>
            </w:r>
            <w:proofErr w:type="gramEnd"/>
            <w:r w:rsidRPr="00F163DD">
              <w:t xml:space="preserve"> Data Completeness</w:t>
            </w:r>
          </w:p>
        </w:tc>
        <w:tc>
          <w:tcPr>
            <w:tcW w:w="7290" w:type="dxa"/>
          </w:tcPr>
          <w:p w14:paraId="562A1E02" w14:textId="3798CCC1" w:rsidR="00B555EE" w:rsidRPr="00F163DD" w:rsidRDefault="00B555EE" w:rsidP="00B555EE">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There will be two rates reported for this measure, defined as.</w:t>
            </w:r>
          </w:p>
          <w:p w14:paraId="28CE03F3" w14:textId="17AF7A84" w:rsidR="00B555EE" w:rsidRPr="00F163DD" w:rsidRDefault="00B555EE" w:rsidP="00B555EE">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Rate 1: (Numerator 1 Population / Denominator 1 Population) * 100</w:t>
            </w:r>
          </w:p>
          <w:p w14:paraId="7F018E87" w14:textId="2A25E730" w:rsidR="00B555EE" w:rsidRPr="00F163DD" w:rsidRDefault="00B555EE" w:rsidP="00B555EE">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Rate 2: (Numerator 2 Population / Denominator 2 Population) * 100</w:t>
            </w:r>
          </w:p>
        </w:tc>
      </w:tr>
      <w:tr w:rsidR="00B555EE" w:rsidRPr="00F135B8" w14:paraId="277F6BED"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652201E" w14:textId="04EFDB21" w:rsidR="00B555EE" w:rsidRPr="00F163DD" w:rsidRDefault="00B555EE" w:rsidP="00B555EE">
            <w:pPr>
              <w:pStyle w:val="MH-ChartContentText"/>
            </w:pPr>
            <w:r w:rsidRPr="00F163DD">
              <w:rPr>
                <w:rFonts w:eastAsia="Times New Roman"/>
              </w:rPr>
              <w:t>Self-Reported data</w:t>
            </w:r>
          </w:p>
        </w:tc>
        <w:tc>
          <w:tcPr>
            <w:tcW w:w="7290" w:type="dxa"/>
            <w:vAlign w:val="top"/>
          </w:tcPr>
          <w:p w14:paraId="78645D6F" w14:textId="77777777" w:rsidR="00B555EE" w:rsidRPr="005B59FA" w:rsidRDefault="00B555EE" w:rsidP="00B555EE">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5B59FA">
              <w:rPr>
                <w:rFonts w:asciiTheme="minorHAnsi" w:hAnsiTheme="minorHAnsi" w:cstheme="minorHAnsi"/>
                <w:color w:val="212121"/>
                <w:sz w:val="22"/>
                <w:szCs w:val="22"/>
              </w:rPr>
              <w:t xml:space="preserve">Race data must be self-reported. Race data that </w:t>
            </w:r>
            <w:proofErr w:type="gramStart"/>
            <w:r w:rsidRPr="005B59FA">
              <w:rPr>
                <w:rFonts w:asciiTheme="minorHAnsi" w:hAnsiTheme="minorHAnsi" w:cstheme="minorHAnsi"/>
                <w:color w:val="212121"/>
                <w:sz w:val="22"/>
                <w:szCs w:val="22"/>
              </w:rPr>
              <w:t>derived</w:t>
            </w:r>
            <w:proofErr w:type="gramEnd"/>
            <w:r w:rsidRPr="005B59FA">
              <w:rPr>
                <w:rFonts w:asciiTheme="minorHAnsi" w:hAnsiTheme="minorHAnsi" w:cstheme="minorHAnsi"/>
                <w:color w:val="212121"/>
                <w:sz w:val="22"/>
                <w:szCs w:val="22"/>
              </w:rPr>
              <w:t xml:space="preserve"> using an imputation methodology must not be included. For the purposes of this measure specification, data </w:t>
            </w:r>
            <w:proofErr w:type="gramStart"/>
            <w:r w:rsidRPr="005B59FA">
              <w:rPr>
                <w:rFonts w:asciiTheme="minorHAnsi" w:hAnsiTheme="minorHAnsi" w:cstheme="minorHAnsi"/>
                <w:color w:val="212121"/>
                <w:sz w:val="22"/>
                <w:szCs w:val="22"/>
              </w:rPr>
              <w:t>is considered to be</w:t>
            </w:r>
            <w:proofErr w:type="gramEnd"/>
            <w:r w:rsidRPr="005B59FA">
              <w:rPr>
                <w:rFonts w:asciiTheme="minorHAnsi" w:hAnsiTheme="minorHAnsi" w:cstheme="minorHAnsi"/>
                <w:color w:val="212121"/>
                <w:sz w:val="22"/>
                <w:szCs w:val="22"/>
              </w:rPr>
              <w:t xml:space="preserve"> self-reported if it has been provided by either: (a) the individual, or (b) a person who can act on the individual’s behalf (e.g., parent, spouse, authorized representative, guardian, conservator, holder of power of attorney, or health-care proxy).</w:t>
            </w:r>
          </w:p>
          <w:p w14:paraId="07A6DD2B" w14:textId="3D616AB4" w:rsidR="00B555EE" w:rsidRPr="005B59FA" w:rsidRDefault="00B555EE" w:rsidP="00B555E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B59FA">
              <w:rPr>
                <w:color w:val="212121"/>
              </w:rPr>
              <w:t xml:space="preserve">Self-reported race data that has been </w:t>
            </w:r>
            <w:proofErr w:type="gramStart"/>
            <w:r w:rsidRPr="005B59FA">
              <w:rPr>
                <w:color w:val="212121"/>
              </w:rPr>
              <w:t>rolled-up</w:t>
            </w:r>
            <w:proofErr w:type="gramEnd"/>
            <w:r w:rsidRPr="005B59FA">
              <w:rPr>
                <w:color w:val="212121"/>
              </w:rPr>
              <w:t xml:space="preserve"> or transformed for reporting purposes may be included.  For example, if a hospital’s data systems include races that are included in </w:t>
            </w:r>
            <w:hyperlink r:id="rId13">
              <w:r w:rsidRPr="005B59FA">
                <w:rPr>
                  <w:rStyle w:val="Hyperlink"/>
                </w:rPr>
                <w:t>HHS’ data collection standards</w:t>
              </w:r>
            </w:hyperlink>
            <w:r w:rsidRPr="005B59FA">
              <w:rPr>
                <w:color w:val="212121"/>
              </w:rPr>
              <w:t xml:space="preserve"> and an individual self-reports their race as “Samoan”, then the hospital can report the value of “Native Hawaiian or Other Pacific Islander” since the value of Samoan is not a valid value in </w:t>
            </w:r>
            <w:r w:rsidRPr="005B59FA">
              <w:t xml:space="preserve">Attachment </w:t>
            </w:r>
            <w:r w:rsidRPr="005B59FA">
              <w:rPr>
                <w:color w:val="212121"/>
              </w:rPr>
              <w:t>1.</w:t>
            </w:r>
          </w:p>
        </w:tc>
      </w:tr>
    </w:tbl>
    <w:p w14:paraId="2EC39A28" w14:textId="77777777" w:rsidR="00E04AFF" w:rsidRPr="00C37B97" w:rsidRDefault="00E04AFF" w:rsidP="00E04AFF">
      <w:pPr>
        <w:pStyle w:val="MH-ChartContentText"/>
        <w:rPr>
          <w:rFonts w:asciiTheme="majorHAnsi" w:hAnsiTheme="majorHAnsi" w:cstheme="majorHAnsi"/>
          <w:b/>
          <w:sz w:val="24"/>
          <w:szCs w:val="24"/>
        </w:rPr>
      </w:pPr>
    </w:p>
    <w:p w14:paraId="7955DD1C" w14:textId="0B35ECA1" w:rsidR="00206AD7"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695"/>
        <w:gridCol w:w="7380"/>
      </w:tblGrid>
      <w:tr w:rsidR="006E0A75" w:rsidRPr="00F135B8" w14:paraId="3344C5A0" w14:textId="77777777" w:rsidTr="704297C3">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6CEFF6F" w14:textId="2022D5DE" w:rsidR="006E0A75" w:rsidRPr="00FA18C5" w:rsidRDefault="002F14DA">
            <w:pPr>
              <w:pStyle w:val="MH-ChartContentText"/>
            </w:pPr>
            <w:r w:rsidRPr="00FA18C5">
              <w:t>Denominator</w:t>
            </w:r>
          </w:p>
        </w:tc>
        <w:tc>
          <w:tcPr>
            <w:tcW w:w="7380" w:type="dxa"/>
          </w:tcPr>
          <w:p w14:paraId="77278A7D" w14:textId="20EAC8A7" w:rsidR="00480219" w:rsidRPr="00FA18C5" w:rsidRDefault="00480219" w:rsidP="00FA18C5">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FA18C5">
              <w:rPr>
                <w:rFonts w:eastAsia="Times New Roman" w:cstheme="minorHAnsi"/>
                <w:color w:val="212121"/>
              </w:rPr>
              <w:t>There are two denominators for this measure:</w:t>
            </w:r>
          </w:p>
          <w:p w14:paraId="42F8D359" w14:textId="77777777" w:rsidR="00480219" w:rsidRPr="00FA18C5" w:rsidRDefault="00480219"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FA18C5">
              <w:rPr>
                <w:rFonts w:eastAsia="Times New Roman" w:cstheme="minorHAnsi"/>
                <w:b/>
                <w:color w:val="212121"/>
              </w:rPr>
              <w:t>Denominator 1:</w:t>
            </w:r>
          </w:p>
          <w:p w14:paraId="5ED0D393" w14:textId="5C2E5E74" w:rsidR="00480219" w:rsidRPr="00FA18C5" w:rsidRDefault="005B59FA"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5B59FA">
              <w:rPr>
                <w:rFonts w:eastAsia="Times New Roman" w:cstheme="minorHAnsi"/>
                <w:color w:val="212121"/>
              </w:rPr>
              <w:t>The eligible population for MassHealth members with inpatient discharge claims/encounters from acute hospitals</w:t>
            </w:r>
            <w:r w:rsidR="00480219" w:rsidRPr="00FA18C5">
              <w:rPr>
                <w:rFonts w:eastAsia="Times New Roman" w:cstheme="minorHAnsi"/>
                <w:color w:val="212121"/>
              </w:rPr>
              <w:t>.</w:t>
            </w:r>
          </w:p>
          <w:p w14:paraId="2F491FAC" w14:textId="77777777" w:rsidR="00480219" w:rsidRPr="00FA18C5" w:rsidRDefault="00480219"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FA18C5">
              <w:rPr>
                <w:rFonts w:eastAsia="Times New Roman" w:cstheme="minorHAnsi"/>
                <w:b/>
                <w:color w:val="212121"/>
              </w:rPr>
              <w:lastRenderedPageBreak/>
              <w:t xml:space="preserve">Denominator 2: </w:t>
            </w:r>
          </w:p>
          <w:p w14:paraId="7E2A2E72" w14:textId="5D7EB6BA" w:rsidR="006E0A75" w:rsidRPr="00FA18C5" w:rsidRDefault="005B59FA" w:rsidP="00FA18C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B59FA">
              <w:rPr>
                <w:rFonts w:eastAsia="Times New Roman"/>
                <w:color w:val="212121"/>
              </w:rPr>
              <w:t>The eligible population for MassHealth members with emergency department visit claims/encounters from acute hospitals</w:t>
            </w:r>
          </w:p>
        </w:tc>
      </w:tr>
      <w:tr w:rsidR="00A342B7" w:rsidRPr="00F135B8" w14:paraId="373FFF82" w14:textId="77777777" w:rsidTr="704297C3">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05E487D" w14:textId="1794D7C9" w:rsidR="00A342B7" w:rsidRPr="00FA18C5" w:rsidRDefault="00A342B7" w:rsidP="00A342B7">
            <w:pPr>
              <w:pStyle w:val="MH-ChartContentText"/>
            </w:pPr>
            <w:r w:rsidRPr="00FA18C5">
              <w:lastRenderedPageBreak/>
              <w:t>Numerator</w:t>
            </w:r>
          </w:p>
        </w:tc>
        <w:tc>
          <w:tcPr>
            <w:tcW w:w="7380" w:type="dxa"/>
            <w:vAlign w:val="top"/>
          </w:tcPr>
          <w:p w14:paraId="1CE689FB" w14:textId="77777777" w:rsidR="00A342B7" w:rsidRDefault="00A342B7" w:rsidP="00A342B7">
            <w:pPr>
              <w:cnfStyle w:val="000000000000" w:firstRow="0" w:lastRow="0" w:firstColumn="0" w:lastColumn="0" w:oddVBand="0" w:evenVBand="0" w:oddHBand="0" w:evenHBand="0" w:firstRowFirstColumn="0" w:firstRowLastColumn="0" w:lastRowFirstColumn="0" w:lastRowLastColumn="0"/>
            </w:pPr>
            <w:r>
              <w:t>There are two numerators for this measure:</w:t>
            </w:r>
          </w:p>
          <w:p w14:paraId="13FD11D2" w14:textId="77777777" w:rsidR="00A342B7" w:rsidRPr="001372F4" w:rsidRDefault="00A342B7" w:rsidP="00A342B7">
            <w:pPr>
              <w:cnfStyle w:val="000000000000" w:firstRow="0" w:lastRow="0" w:firstColumn="0" w:lastColumn="0" w:oddVBand="0" w:evenVBand="0" w:oddHBand="0" w:evenHBand="0" w:firstRowFirstColumn="0" w:firstRowLastColumn="0" w:lastRowFirstColumn="0" w:lastRowLastColumn="0"/>
              <w:rPr>
                <w:b/>
                <w:bCs/>
              </w:rPr>
            </w:pPr>
            <w:r w:rsidRPr="001372F4">
              <w:rPr>
                <w:b/>
                <w:bCs/>
              </w:rPr>
              <w:t>Numerator 1:</w:t>
            </w:r>
          </w:p>
          <w:p w14:paraId="6EA16F64" w14:textId="77777777" w:rsidR="00A342B7" w:rsidRDefault="00A342B7" w:rsidP="00A342B7">
            <w:pPr>
              <w:cnfStyle w:val="000000000000" w:firstRow="0" w:lastRow="0" w:firstColumn="0" w:lastColumn="0" w:oddVBand="0" w:evenVBand="0" w:oddHBand="0" w:evenHBand="0" w:firstRowFirstColumn="0" w:firstRowLastColumn="0" w:lastRowFirstColumn="0" w:lastRowLastColumn="0"/>
            </w:pPr>
            <w:r w:rsidRPr="6CD8250A">
              <w:t xml:space="preserve">For members in </w:t>
            </w:r>
            <w:r>
              <w:t>D</w:t>
            </w:r>
            <w:r w:rsidRPr="410A656F">
              <w:t>enominator</w:t>
            </w:r>
            <w:r>
              <w:t xml:space="preserve"> 1</w:t>
            </w:r>
            <w:r w:rsidRPr="6CD8250A">
              <w:t>, identify those with complete race data, defined as:</w:t>
            </w:r>
          </w:p>
          <w:p w14:paraId="423B41D2" w14:textId="77777777" w:rsidR="00A342B7" w:rsidRDefault="00A342B7" w:rsidP="00A342B7">
            <w:pPr>
              <w:cnfStyle w:val="000000000000" w:firstRow="0" w:lastRow="0" w:firstColumn="0" w:lastColumn="0" w:oddVBand="0" w:evenVBand="0" w:oddHBand="0" w:evenHBand="0" w:firstRowFirstColumn="0" w:firstRowLastColumn="0" w:lastRowFirstColumn="0" w:lastRowLastColumn="0"/>
            </w:pPr>
            <w:r w:rsidRPr="6CD8250A">
              <w:t xml:space="preserve">At least one (1) valid race value (valid race values are listed in Attachment 1). </w:t>
            </w:r>
          </w:p>
          <w:p w14:paraId="7658DDBE" w14:textId="77777777" w:rsidR="00A342B7" w:rsidRDefault="00A342B7">
            <w:pPr>
              <w:pStyle w:val="ListParagraph"/>
              <w:numPr>
                <w:ilvl w:val="0"/>
                <w:numId w:val="18"/>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6CD8250A">
              <w:rPr>
                <w:u w:val="single"/>
              </w:rPr>
              <w:t>not</w:t>
            </w:r>
            <w:r w:rsidRPr="6CD8250A">
              <w:t xml:space="preserve"> count toward the numerator.</w:t>
            </w:r>
          </w:p>
          <w:p w14:paraId="4A3FB4AA" w14:textId="77777777" w:rsidR="00A342B7" w:rsidRDefault="00A342B7">
            <w:pPr>
              <w:pStyle w:val="ListParagraph"/>
              <w:numPr>
                <w:ilvl w:val="0"/>
                <w:numId w:val="18"/>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0902B44E" w14:textId="77777777" w:rsidR="00A342B7" w:rsidRDefault="00A342B7">
            <w:pPr>
              <w:pStyle w:val="ListParagraph"/>
              <w:numPr>
                <w:ilvl w:val="0"/>
                <w:numId w:val="18"/>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47CBBFF2" w14:textId="77777777" w:rsidR="00A342B7" w:rsidRDefault="00A342B7">
            <w:pPr>
              <w:pStyle w:val="ListParagraph"/>
              <w:numPr>
                <w:ilvl w:val="0"/>
                <w:numId w:val="18"/>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10A790AB" w14:textId="77777777" w:rsidR="00A342B7" w:rsidRPr="000C2DB0" w:rsidRDefault="00A342B7" w:rsidP="00A342B7">
            <w:pPr>
              <w:cnfStyle w:val="000000000000" w:firstRow="0" w:lastRow="0" w:firstColumn="0" w:lastColumn="0" w:oddVBand="0" w:evenVBand="0" w:oddHBand="0" w:evenHBand="0" w:firstRowFirstColumn="0" w:firstRowLastColumn="0" w:lastRowFirstColumn="0" w:lastRowLastColumn="0"/>
              <w:rPr>
                <w:b/>
                <w:bCs/>
              </w:rPr>
            </w:pPr>
            <w:r w:rsidRPr="000C2DB0">
              <w:rPr>
                <w:b/>
                <w:bCs/>
              </w:rPr>
              <w:t xml:space="preserve">Numerator </w:t>
            </w:r>
            <w:r>
              <w:rPr>
                <w:b/>
                <w:bCs/>
              </w:rPr>
              <w:t>2</w:t>
            </w:r>
            <w:r w:rsidRPr="000C2DB0">
              <w:rPr>
                <w:b/>
                <w:bCs/>
              </w:rPr>
              <w:t>:</w:t>
            </w:r>
          </w:p>
          <w:p w14:paraId="0765BD60" w14:textId="77777777" w:rsidR="00A342B7" w:rsidRDefault="00A342B7" w:rsidP="00A342B7">
            <w:pPr>
              <w:cnfStyle w:val="000000000000" w:firstRow="0" w:lastRow="0" w:firstColumn="0" w:lastColumn="0" w:oddVBand="0" w:evenVBand="0" w:oddHBand="0" w:evenHBand="0" w:firstRowFirstColumn="0" w:firstRowLastColumn="0" w:lastRowFirstColumn="0" w:lastRowLastColumn="0"/>
            </w:pPr>
            <w:r w:rsidRPr="6CD8250A">
              <w:t xml:space="preserve">For members in </w:t>
            </w:r>
            <w:r>
              <w:t>D</w:t>
            </w:r>
            <w:r w:rsidRPr="410A656F">
              <w:t>enominator</w:t>
            </w:r>
            <w:r>
              <w:t xml:space="preserve"> 2</w:t>
            </w:r>
            <w:r w:rsidRPr="6CD8250A">
              <w:t>, identify those with complete race data, defined as:</w:t>
            </w:r>
          </w:p>
          <w:p w14:paraId="651EC9C4" w14:textId="77777777" w:rsidR="00A342B7" w:rsidRDefault="00A342B7" w:rsidP="00A342B7">
            <w:pPr>
              <w:cnfStyle w:val="000000000000" w:firstRow="0" w:lastRow="0" w:firstColumn="0" w:lastColumn="0" w:oddVBand="0" w:evenVBand="0" w:oddHBand="0" w:evenHBand="0" w:firstRowFirstColumn="0" w:firstRowLastColumn="0" w:lastRowFirstColumn="0" w:lastRowLastColumn="0"/>
            </w:pPr>
            <w:r w:rsidRPr="6CD8250A">
              <w:t xml:space="preserve">At least one (1) valid race value (valid race values are listed in Attachment 1). </w:t>
            </w:r>
          </w:p>
          <w:p w14:paraId="692F3F63" w14:textId="77777777" w:rsidR="00A342B7" w:rsidRDefault="00A342B7">
            <w:pPr>
              <w:pStyle w:val="ListParagraph"/>
              <w:numPr>
                <w:ilvl w:val="0"/>
                <w:numId w:val="18"/>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6CD8250A">
              <w:rPr>
                <w:u w:val="single"/>
              </w:rPr>
              <w:t>not</w:t>
            </w:r>
            <w:r w:rsidRPr="6CD8250A">
              <w:t xml:space="preserve"> count toward the numerator.</w:t>
            </w:r>
          </w:p>
          <w:p w14:paraId="549FBB57" w14:textId="77777777" w:rsidR="00A342B7" w:rsidRDefault="00A342B7">
            <w:pPr>
              <w:pStyle w:val="ListParagraph"/>
              <w:numPr>
                <w:ilvl w:val="0"/>
                <w:numId w:val="18"/>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0EE2D48C" w14:textId="77777777" w:rsidR="00A342B7" w:rsidRDefault="00A342B7">
            <w:pPr>
              <w:pStyle w:val="ListParagraph"/>
              <w:numPr>
                <w:ilvl w:val="0"/>
                <w:numId w:val="18"/>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6C0FDA8B" w14:textId="2F00AD77" w:rsidR="00A342B7" w:rsidRPr="00FA18C5" w:rsidRDefault="00A342B7" w:rsidP="00A342B7">
            <w:pPr>
              <w:cnfStyle w:val="000000000000" w:firstRow="0" w:lastRow="0" w:firstColumn="0" w:lastColumn="0" w:oddVBand="0" w:evenVBand="0" w:oddHBand="0" w:evenHBand="0" w:firstRowFirstColumn="0" w:firstRowLastColumn="0" w:lastRowFirstColumn="0" w:lastRowLastColumn="0"/>
            </w:pPr>
            <w:r>
              <w:t>Each value must be self-reported.</w:t>
            </w:r>
          </w:p>
        </w:tc>
      </w:tr>
      <w:tr w:rsidR="00A342B7" w:rsidRPr="00F135B8" w14:paraId="0ADA8B86" w14:textId="77777777" w:rsidTr="704297C3">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2D39DF31" w14:textId="0F9EA99B" w:rsidR="00A342B7" w:rsidRPr="00FA18C5" w:rsidRDefault="00A342B7" w:rsidP="00A342B7">
            <w:pPr>
              <w:pStyle w:val="MH-ChartContentText"/>
            </w:pPr>
            <w:r w:rsidRPr="00FA18C5">
              <w:rPr>
                <w:rFonts w:eastAsia="Times New Roman"/>
              </w:rPr>
              <w:t>Exclusions</w:t>
            </w:r>
          </w:p>
        </w:tc>
        <w:tc>
          <w:tcPr>
            <w:tcW w:w="7380" w:type="dxa"/>
            <w:vAlign w:val="top"/>
          </w:tcPr>
          <w:p w14:paraId="203420C9" w14:textId="09A9618A" w:rsidR="00A342B7" w:rsidRPr="00301FB8" w:rsidRDefault="00A342B7" w:rsidP="00A342B7">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B59FA">
              <w:rPr>
                <w:rFonts w:eastAsia="Times New Roman"/>
              </w:rPr>
              <w:t>If value is UTC, the inpatient discharge or emergency department visit is excluded from the denominator.</w:t>
            </w:r>
          </w:p>
        </w:tc>
      </w:tr>
    </w:tbl>
    <w:p w14:paraId="377BEECB" w14:textId="77777777" w:rsidR="00843E4D" w:rsidRPr="00781961" w:rsidRDefault="00843E4D" w:rsidP="00781961">
      <w:pPr>
        <w:spacing w:before="0" w:after="0"/>
        <w:rPr>
          <w:rFonts w:asciiTheme="majorHAnsi" w:hAnsiTheme="majorHAnsi" w:cstheme="majorHAnsi"/>
          <w:sz w:val="24"/>
          <w:szCs w:val="24"/>
        </w:rPr>
      </w:pPr>
    </w:p>
    <w:p w14:paraId="18C8D3E8" w14:textId="6FBE9995" w:rsidR="00891564"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695"/>
        <w:gridCol w:w="7350"/>
      </w:tblGrid>
      <w:tr w:rsidR="000B2904" w:rsidRPr="00EE4445" w14:paraId="065CD852"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695" w:type="dxa"/>
            <w:vAlign w:val="top"/>
          </w:tcPr>
          <w:p w14:paraId="60BCC977" w14:textId="77777777" w:rsidR="00991B1B" w:rsidRPr="00EE4445" w:rsidRDefault="00991B1B" w:rsidP="00FF2FA3">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12E2A835" w14:textId="77777777" w:rsidR="000B2904" w:rsidRPr="00EE4445" w:rsidRDefault="000B2904" w:rsidP="00FF2FA3">
            <w:pPr>
              <w:pStyle w:val="Body"/>
              <w:spacing w:before="0"/>
              <w:contextualSpacing/>
              <w:rPr>
                <w:rFonts w:asciiTheme="minorHAnsi" w:hAnsiTheme="minorHAnsi" w:cstheme="minorHAnsi"/>
                <w:sz w:val="22"/>
                <w:szCs w:val="22"/>
              </w:rPr>
            </w:pPr>
          </w:p>
        </w:tc>
        <w:tc>
          <w:tcPr>
            <w:tcW w:w="7350" w:type="dxa"/>
          </w:tcPr>
          <w:p w14:paraId="71A8EF4C" w14:textId="77777777" w:rsidR="00513D54" w:rsidRPr="00EE4445" w:rsidRDefault="00513D54" w:rsidP="00513D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58C7FB9F" w14:textId="690E01CB" w:rsidR="00513D54" w:rsidRPr="00EE4445" w:rsidRDefault="00513D54">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06B3A24C" w14:textId="5E283A03" w:rsidR="00513D54" w:rsidRPr="00C2282A" w:rsidRDefault="00C2282A" w:rsidP="00FF2FA3">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EE4445">
              <w:rPr>
                <w:rFonts w:eastAsia="Times New Roman"/>
              </w:rPr>
              <w:t xml:space="preserve">Format: </w:t>
            </w:r>
            <w:r w:rsidRPr="00F135B8">
              <w:rPr>
                <w:rFonts w:asciiTheme="majorHAnsi" w:eastAsia="Times New Roman" w:hAnsiTheme="majorHAnsi" w:cstheme="majorHAnsi"/>
              </w:rPr>
              <w:t>Refer to CHIA Submission Guide </w:t>
            </w:r>
          </w:p>
          <w:p w14:paraId="3465FB0D" w14:textId="77777777" w:rsidR="00513D54" w:rsidRPr="00EE4445" w:rsidRDefault="00513D54">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EE4445">
              <w:t>At least one (1) race value, as defined under “Complete Race Data” above</w:t>
            </w:r>
          </w:p>
          <w:p w14:paraId="1C5BBC8B" w14:textId="24B14AF7" w:rsidR="000B2904" w:rsidRPr="00EE4445" w:rsidRDefault="00C2282A" w:rsidP="00FF2FA3">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EE4445">
              <w:rPr>
                <w:rFonts w:eastAsia="Times New Roman"/>
              </w:rPr>
              <w:lastRenderedPageBreak/>
              <w:t xml:space="preserve">Format: </w:t>
            </w:r>
            <w:r w:rsidRPr="00F135B8">
              <w:rPr>
                <w:rFonts w:asciiTheme="majorHAnsi" w:eastAsia="Times New Roman" w:hAnsiTheme="majorHAnsi" w:cstheme="majorHAnsi"/>
              </w:rPr>
              <w:t>Refer to CHIA Submission Guide </w:t>
            </w:r>
          </w:p>
        </w:tc>
      </w:tr>
      <w:tr w:rsidR="001D4E98" w:rsidRPr="00F135B8" w14:paraId="235178F5" w14:textId="130D4F6A" w:rsidTr="001D5418">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6A73236" w14:textId="1061FCC8" w:rsidR="001D4E98" w:rsidRPr="00EE4445" w:rsidRDefault="001D4E98" w:rsidP="00E82F6F">
            <w:pPr>
              <w:pStyle w:val="MH-ChartContentText"/>
            </w:pPr>
            <w:r w:rsidRPr="00EE4445">
              <w:lastRenderedPageBreak/>
              <w:t>Completeness Calculations</w:t>
            </w:r>
          </w:p>
        </w:tc>
        <w:tc>
          <w:tcPr>
            <w:tcW w:w="7350" w:type="dxa"/>
            <w:vAlign w:val="top"/>
          </w:tcPr>
          <w:p w14:paraId="1E618402" w14:textId="77777777" w:rsidR="00AD197D" w:rsidRDefault="001D4E98" w:rsidP="00AD197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Completeness is calculated for:</w:t>
            </w:r>
            <w:r w:rsidR="002A3A21">
              <w:rPr>
                <w:rFonts w:asciiTheme="minorHAnsi" w:hAnsiTheme="minorHAnsi" w:cstheme="minorHAnsi"/>
                <w:sz w:val="22"/>
                <w:szCs w:val="22"/>
              </w:rPr>
              <w:t xml:space="preserve"> </w:t>
            </w:r>
          </w:p>
          <w:p w14:paraId="3BC78BDE" w14:textId="6C83FBD8" w:rsidR="00AD197D" w:rsidRPr="00AD197D" w:rsidRDefault="001D4E98" w:rsidP="00AD197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each individual Acute Hospital</w:t>
            </w:r>
            <w:r w:rsidR="00AD197D">
              <w:rPr>
                <w:rFonts w:asciiTheme="minorHAnsi" w:hAnsiTheme="minorHAnsi" w:cstheme="minorHAnsi"/>
                <w:sz w:val="22"/>
                <w:szCs w:val="22"/>
              </w:rPr>
              <w:t>;</w:t>
            </w:r>
            <w:r w:rsidR="00AD197D">
              <w:t xml:space="preserve"> </w:t>
            </w:r>
            <w:r w:rsidR="00AD197D" w:rsidRPr="00AD197D">
              <w:rPr>
                <w:rFonts w:asciiTheme="minorHAnsi" w:hAnsiTheme="minorHAnsi" w:cstheme="minorHAnsi"/>
                <w:sz w:val="22"/>
                <w:szCs w:val="22"/>
              </w:rPr>
              <w:t>and</w:t>
            </w:r>
          </w:p>
          <w:p w14:paraId="00AC556D" w14:textId="714D9637" w:rsidR="001D4E98" w:rsidRPr="00EE4445" w:rsidRDefault="00AD197D" w:rsidP="00AD197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D197D">
              <w:rPr>
                <w:rFonts w:asciiTheme="minorHAnsi" w:hAnsiTheme="minorHAnsi" w:cstheme="minorHAnsi"/>
                <w:sz w:val="22"/>
                <w:szCs w:val="22"/>
              </w:rPr>
              <w:t>all acute hospitals.</w:t>
            </w:r>
          </w:p>
        </w:tc>
      </w:tr>
    </w:tbl>
    <w:p w14:paraId="0DD1C762" w14:textId="77777777" w:rsidR="00F45DB1" w:rsidRPr="00F135B8" w:rsidRDefault="00F45DB1" w:rsidP="002A3A21">
      <w:pPr>
        <w:spacing w:before="0" w:after="0"/>
        <w:rPr>
          <w:rFonts w:asciiTheme="majorHAnsi" w:hAnsiTheme="majorHAnsi" w:cstheme="majorHAnsi"/>
          <w:b/>
          <w:bCs/>
          <w:sz w:val="24"/>
          <w:szCs w:val="24"/>
        </w:rPr>
      </w:pPr>
    </w:p>
    <w:p w14:paraId="5C8FE3C6" w14:textId="4CA0B022" w:rsidR="00E82F6F" w:rsidRPr="00F135B8" w:rsidRDefault="00E82F6F" w:rsidP="00DD39B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Attachment 1. Race: Accepted Values</w:t>
      </w:r>
    </w:p>
    <w:tbl>
      <w:tblPr>
        <w:tblStyle w:val="MHLeftHeaderTable"/>
        <w:tblW w:w="10075" w:type="dxa"/>
        <w:tblLook w:val="06A0" w:firstRow="1" w:lastRow="0" w:firstColumn="1" w:lastColumn="0" w:noHBand="1" w:noVBand="1"/>
      </w:tblPr>
      <w:tblGrid>
        <w:gridCol w:w="2695"/>
        <w:gridCol w:w="2250"/>
        <w:gridCol w:w="5130"/>
      </w:tblGrid>
      <w:tr w:rsidR="00F45DB1" w:rsidRPr="00F135B8" w14:paraId="4277782C" w14:textId="77777777" w:rsidTr="00954D80">
        <w:trPr>
          <w:trHeight w:val="467"/>
          <w:tblHeader/>
        </w:trPr>
        <w:tc>
          <w:tcPr>
            <w:cnfStyle w:val="001000000000" w:firstRow="0" w:lastRow="0" w:firstColumn="1" w:lastColumn="0" w:oddVBand="0" w:evenVBand="0" w:oddHBand="0" w:evenHBand="0" w:firstRowFirstColumn="0" w:firstRowLastColumn="0" w:lastRowFirstColumn="0" w:lastRowLastColumn="0"/>
            <w:tcW w:w="2695" w:type="dxa"/>
            <w:shd w:val="clear" w:color="auto" w:fill="C1DDF6" w:themeFill="accent1" w:themeFillTint="33"/>
          </w:tcPr>
          <w:p w14:paraId="5D2BB248" w14:textId="54DC8A0C" w:rsidR="00F45DB1" w:rsidRPr="00DD39B3" w:rsidRDefault="00F45DB1" w:rsidP="00F45DB1">
            <w:pPr>
              <w:pStyle w:val="MH-ChartContentText"/>
              <w:rPr>
                <w:color w:val="auto"/>
              </w:rPr>
            </w:pPr>
            <w:r w:rsidRPr="00DD39B3">
              <w:rPr>
                <w:rFonts w:eastAsia="Times New Roman"/>
                <w:color w:val="auto"/>
              </w:rPr>
              <w:t>Description</w:t>
            </w:r>
          </w:p>
        </w:tc>
        <w:tc>
          <w:tcPr>
            <w:tcW w:w="2250" w:type="dxa"/>
            <w:shd w:val="clear" w:color="auto" w:fill="C1DDF6" w:themeFill="accent1" w:themeFillTint="33"/>
          </w:tcPr>
          <w:p w14:paraId="1BB083B4" w14:textId="2BA8CD25" w:rsidR="00F45DB1" w:rsidRPr="00DD39B3" w:rsidRDefault="00F45DB1" w:rsidP="00F45DB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b/>
              </w:rPr>
              <w:t>Valid Values</w:t>
            </w:r>
          </w:p>
        </w:tc>
        <w:tc>
          <w:tcPr>
            <w:tcW w:w="5130" w:type="dxa"/>
            <w:shd w:val="clear" w:color="auto" w:fill="C1DDF6" w:themeFill="accent1" w:themeFillTint="33"/>
          </w:tcPr>
          <w:p w14:paraId="72D72370" w14:textId="05D2D5AB" w:rsidR="00F45DB1" w:rsidRPr="00DD39B3" w:rsidRDefault="00F45DB1" w:rsidP="00F45DB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b/>
              </w:rPr>
              <w:t>Notes</w:t>
            </w:r>
          </w:p>
        </w:tc>
      </w:tr>
      <w:tr w:rsidR="00F45DB1" w:rsidRPr="00F135B8" w14:paraId="3448B38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A49651" w14:textId="661B3A0C" w:rsidR="00F45DB1" w:rsidRPr="00DD39B3" w:rsidRDefault="00F45DB1" w:rsidP="002D2183">
            <w:pPr>
              <w:pStyle w:val="MH-ChartContentText"/>
              <w:spacing w:after="240"/>
            </w:pPr>
            <w:r w:rsidRPr="00DD39B3">
              <w:rPr>
                <w:rFonts w:eastAsia="Times New Roman"/>
              </w:rPr>
              <w:t>American Indian/Alaska Native</w:t>
            </w:r>
          </w:p>
        </w:tc>
        <w:tc>
          <w:tcPr>
            <w:tcW w:w="2250" w:type="dxa"/>
          </w:tcPr>
          <w:p w14:paraId="292259AA" w14:textId="3D8EDEB6" w:rsidR="00F45DB1" w:rsidRPr="00DD39B3" w:rsidRDefault="00F45DB1" w:rsidP="00F45DB1">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1002-5</w:t>
            </w:r>
          </w:p>
        </w:tc>
        <w:tc>
          <w:tcPr>
            <w:tcW w:w="5130" w:type="dxa"/>
          </w:tcPr>
          <w:p w14:paraId="1C278C93" w14:textId="2D02CBBA" w:rsidR="00F45DB1" w:rsidRPr="00DD39B3" w:rsidRDefault="00F45DB1" w:rsidP="00F45DB1">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 </w:t>
            </w:r>
          </w:p>
        </w:tc>
      </w:tr>
      <w:tr w:rsidR="00F45DB1" w:rsidRPr="00F135B8" w14:paraId="4CED627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E2822C4" w14:textId="5F4E6FB7" w:rsidR="00F45DB1" w:rsidRPr="00DD39B3" w:rsidRDefault="00F45DB1" w:rsidP="00F45DB1">
            <w:pPr>
              <w:pStyle w:val="MH-ChartContentText"/>
            </w:pPr>
            <w:r w:rsidRPr="00DD39B3">
              <w:rPr>
                <w:rFonts w:eastAsia="Times New Roman"/>
              </w:rPr>
              <w:t>Asian</w:t>
            </w:r>
          </w:p>
        </w:tc>
        <w:tc>
          <w:tcPr>
            <w:tcW w:w="2250" w:type="dxa"/>
          </w:tcPr>
          <w:p w14:paraId="351A9DC2" w14:textId="5F20B4D1"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2028-9</w:t>
            </w:r>
          </w:p>
        </w:tc>
        <w:tc>
          <w:tcPr>
            <w:tcW w:w="5130" w:type="dxa"/>
          </w:tcPr>
          <w:p w14:paraId="64CAA373" w14:textId="04C5A101"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774545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5892547E" w14:textId="2CBE4622" w:rsidR="00F45DB1" w:rsidRPr="00DD39B3" w:rsidRDefault="00F45DB1" w:rsidP="00F45DB1">
            <w:pPr>
              <w:pStyle w:val="MH-ChartContentText"/>
            </w:pPr>
            <w:r w:rsidRPr="00DD39B3">
              <w:rPr>
                <w:rFonts w:eastAsia="Times New Roman"/>
              </w:rPr>
              <w:t>Black/African American</w:t>
            </w:r>
          </w:p>
        </w:tc>
        <w:tc>
          <w:tcPr>
            <w:tcW w:w="2250" w:type="dxa"/>
          </w:tcPr>
          <w:p w14:paraId="00C04396" w14:textId="1A95449F"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2054-5</w:t>
            </w:r>
          </w:p>
        </w:tc>
        <w:tc>
          <w:tcPr>
            <w:tcW w:w="5130" w:type="dxa"/>
          </w:tcPr>
          <w:p w14:paraId="6AED94DA" w14:textId="6B763910"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4F5471A1"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43A7AEE" w14:textId="31780895" w:rsidR="00F45DB1" w:rsidRPr="00DD39B3" w:rsidRDefault="00F45DB1" w:rsidP="00F45DB1">
            <w:pPr>
              <w:pStyle w:val="MH-ChartContentText"/>
            </w:pPr>
            <w:r w:rsidRPr="00DD39B3">
              <w:rPr>
                <w:rFonts w:eastAsia="Times New Roman"/>
              </w:rPr>
              <w:t xml:space="preserve">Native Hawaiian or </w:t>
            </w:r>
            <w:proofErr w:type="gramStart"/>
            <w:r w:rsidRPr="00DD39B3">
              <w:rPr>
                <w:rFonts w:eastAsia="Times New Roman"/>
              </w:rPr>
              <w:t>other</w:t>
            </w:r>
            <w:proofErr w:type="gramEnd"/>
            <w:r w:rsidRPr="00DD39B3">
              <w:rPr>
                <w:rFonts w:eastAsia="Times New Roman"/>
              </w:rPr>
              <w:t xml:space="preserve"> Pacific Islander</w:t>
            </w:r>
          </w:p>
        </w:tc>
        <w:tc>
          <w:tcPr>
            <w:tcW w:w="2250" w:type="dxa"/>
          </w:tcPr>
          <w:p w14:paraId="128AD986" w14:textId="64EE1A03"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2076-8</w:t>
            </w:r>
          </w:p>
        </w:tc>
        <w:tc>
          <w:tcPr>
            <w:tcW w:w="5130" w:type="dxa"/>
          </w:tcPr>
          <w:p w14:paraId="73C7B415" w14:textId="1D68D5C9"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0CF99C6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E24BC90" w14:textId="59DE3AB0" w:rsidR="00F45DB1" w:rsidRPr="00DD39B3" w:rsidRDefault="00F45DB1" w:rsidP="00F45DB1">
            <w:pPr>
              <w:pStyle w:val="MH-ChartContentText"/>
            </w:pPr>
            <w:r w:rsidRPr="00DD39B3">
              <w:rPr>
                <w:rFonts w:eastAsia="Times New Roman"/>
              </w:rPr>
              <w:t>White</w:t>
            </w:r>
          </w:p>
        </w:tc>
        <w:tc>
          <w:tcPr>
            <w:tcW w:w="2250" w:type="dxa"/>
          </w:tcPr>
          <w:p w14:paraId="5262B774" w14:textId="3D7E5465"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2106-3</w:t>
            </w:r>
          </w:p>
        </w:tc>
        <w:tc>
          <w:tcPr>
            <w:tcW w:w="5130" w:type="dxa"/>
          </w:tcPr>
          <w:p w14:paraId="3024C07F" w14:textId="32787418"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79E3C09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B16E3C" w14:textId="520A888C" w:rsidR="00F45DB1" w:rsidRPr="00DD39B3" w:rsidRDefault="00F45DB1" w:rsidP="00F45DB1">
            <w:pPr>
              <w:pStyle w:val="MH-ChartContentText"/>
            </w:pPr>
            <w:r w:rsidRPr="00DD39B3">
              <w:rPr>
                <w:rFonts w:eastAsia="Times New Roman"/>
              </w:rPr>
              <w:t>Other Race</w:t>
            </w:r>
          </w:p>
        </w:tc>
        <w:tc>
          <w:tcPr>
            <w:tcW w:w="2250" w:type="dxa"/>
          </w:tcPr>
          <w:p w14:paraId="47DEA09B" w14:textId="792535CD"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OTH</w:t>
            </w:r>
          </w:p>
        </w:tc>
        <w:tc>
          <w:tcPr>
            <w:tcW w:w="5130" w:type="dxa"/>
          </w:tcPr>
          <w:p w14:paraId="42C4259D" w14:textId="238DFC99"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352FA2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DDFFAD0" w14:textId="19204EA1" w:rsidR="00F45DB1" w:rsidRPr="00DD39B3" w:rsidRDefault="00F45DB1" w:rsidP="00F45DB1">
            <w:pPr>
              <w:pStyle w:val="MH-ChartContentText"/>
            </w:pPr>
            <w:r w:rsidRPr="00DD39B3">
              <w:rPr>
                <w:rFonts w:eastAsia="Times New Roman"/>
              </w:rPr>
              <w:t>Choose not to answer</w:t>
            </w:r>
          </w:p>
        </w:tc>
        <w:tc>
          <w:tcPr>
            <w:tcW w:w="2250" w:type="dxa"/>
          </w:tcPr>
          <w:p w14:paraId="04A5BE74" w14:textId="07753030"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ASKU</w:t>
            </w:r>
          </w:p>
        </w:tc>
        <w:tc>
          <w:tcPr>
            <w:tcW w:w="5130" w:type="dxa"/>
          </w:tcPr>
          <w:p w14:paraId="65882727" w14:textId="35C64FAB" w:rsidR="00F45DB1" w:rsidRPr="00DD39B3" w:rsidRDefault="00F45DB1" w:rsidP="00DD39B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DD39B3">
              <w:rPr>
                <w:rFonts w:eastAsia="Times New Roman"/>
              </w:rPr>
              <w:t>Member was asked to provide their race, and the member actively selected or indicated that they “choose not to answer.”</w:t>
            </w:r>
          </w:p>
        </w:tc>
      </w:tr>
      <w:tr w:rsidR="00F45DB1" w:rsidRPr="00F135B8" w14:paraId="7CF0D73C"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30E3986" w14:textId="13EB2FBC" w:rsidR="00F45DB1" w:rsidRPr="00DD39B3" w:rsidRDefault="00F45DB1" w:rsidP="00F45DB1">
            <w:pPr>
              <w:pStyle w:val="MH-ChartContentText"/>
            </w:pPr>
            <w:r w:rsidRPr="00DD39B3">
              <w:rPr>
                <w:rFonts w:eastAsia="Times New Roman"/>
              </w:rPr>
              <w:t>Don’t know</w:t>
            </w:r>
          </w:p>
        </w:tc>
        <w:tc>
          <w:tcPr>
            <w:tcW w:w="2250" w:type="dxa"/>
          </w:tcPr>
          <w:p w14:paraId="03C1AFD0" w14:textId="40930641"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DONTKNOW</w:t>
            </w:r>
          </w:p>
        </w:tc>
        <w:tc>
          <w:tcPr>
            <w:tcW w:w="5130" w:type="dxa"/>
          </w:tcPr>
          <w:p w14:paraId="388261DB" w14:textId="6363C5FA" w:rsidR="00F45DB1" w:rsidRPr="00DD39B3" w:rsidRDefault="00F45DB1" w:rsidP="00DD39B3">
            <w:pPr>
              <w:pStyle w:val="MH-ChartContentText"/>
              <w:spacing w:after="240"/>
              <w:cnfStyle w:val="000000000000" w:firstRow="0" w:lastRow="0" w:firstColumn="0" w:lastColumn="0" w:oddVBand="0" w:evenVBand="0" w:oddHBand="0" w:evenHBand="0" w:firstRowFirstColumn="0" w:firstRowLastColumn="0" w:lastRowFirstColumn="0" w:lastRowLastColumn="0"/>
            </w:pPr>
            <w:proofErr w:type="gramStart"/>
            <w:r w:rsidRPr="00DD39B3">
              <w:rPr>
                <w:rFonts w:eastAsia="Times New Roman"/>
              </w:rPr>
              <w:t>Member was</w:t>
            </w:r>
            <w:proofErr w:type="gramEnd"/>
            <w:r w:rsidRPr="00DD39B3">
              <w:rPr>
                <w:rFonts w:eastAsia="Times New Roman"/>
              </w:rPr>
              <w:t xml:space="preserve"> asked to provide their race, and the </w:t>
            </w:r>
            <w:proofErr w:type="gramStart"/>
            <w:r w:rsidRPr="00DD39B3">
              <w:rPr>
                <w:rFonts w:eastAsia="Times New Roman"/>
              </w:rPr>
              <w:t>member</w:t>
            </w:r>
            <w:proofErr w:type="gramEnd"/>
            <w:r w:rsidRPr="00DD39B3">
              <w:rPr>
                <w:rFonts w:eastAsia="Times New Roman"/>
              </w:rPr>
              <w:t xml:space="preserve"> actively selected or indicated that they did not know their race.</w:t>
            </w:r>
          </w:p>
        </w:tc>
      </w:tr>
      <w:tr w:rsidR="00F45DB1" w:rsidRPr="00F135B8" w14:paraId="7010228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3B8E35" w14:textId="1529928C" w:rsidR="00F45DB1" w:rsidRPr="00DD39B3" w:rsidRDefault="00F45DB1" w:rsidP="00260B4B">
            <w:pPr>
              <w:pStyle w:val="MH-ChartContentText"/>
              <w:spacing w:after="240"/>
            </w:pPr>
            <w:r w:rsidRPr="00DD39B3">
              <w:rPr>
                <w:rFonts w:eastAsia="Times New Roman"/>
              </w:rPr>
              <w:t xml:space="preserve">Unable to collect this information on </w:t>
            </w:r>
            <w:proofErr w:type="gramStart"/>
            <w:r w:rsidRPr="00DD39B3">
              <w:rPr>
                <w:rFonts w:eastAsia="Times New Roman"/>
              </w:rPr>
              <w:t>member</w:t>
            </w:r>
            <w:proofErr w:type="gramEnd"/>
            <w:r w:rsidRPr="00DD39B3">
              <w:rPr>
                <w:rFonts w:eastAsia="Times New Roman"/>
              </w:rPr>
              <w:t xml:space="preserve"> due to lack of clinical </w:t>
            </w:r>
            <w:proofErr w:type="gramStart"/>
            <w:r w:rsidRPr="00DD39B3">
              <w:rPr>
                <w:rFonts w:eastAsia="Times New Roman"/>
              </w:rPr>
              <w:t>capacity of member</w:t>
            </w:r>
            <w:proofErr w:type="gramEnd"/>
            <w:r w:rsidRPr="00DD39B3">
              <w:rPr>
                <w:rFonts w:eastAsia="Times New Roman"/>
              </w:rPr>
              <w:t xml:space="preserve"> to respond (e.g. clinical </w:t>
            </w:r>
            <w:proofErr w:type="gramStart"/>
            <w:r w:rsidRPr="00DD39B3">
              <w:rPr>
                <w:rFonts w:eastAsia="Times New Roman"/>
              </w:rPr>
              <w:t>condition</w:t>
            </w:r>
            <w:proofErr w:type="gramEnd"/>
            <w:r w:rsidRPr="00DD39B3">
              <w:rPr>
                <w:rFonts w:eastAsia="Times New Roman"/>
              </w:rPr>
              <w:t xml:space="preserve"> that </w:t>
            </w:r>
            <w:proofErr w:type="gramStart"/>
            <w:r w:rsidRPr="00DD39B3">
              <w:rPr>
                <w:rFonts w:eastAsia="Times New Roman"/>
              </w:rPr>
              <w:t>alters</w:t>
            </w:r>
            <w:proofErr w:type="gramEnd"/>
            <w:r w:rsidRPr="00DD39B3">
              <w:rPr>
                <w:rFonts w:eastAsia="Times New Roman"/>
              </w:rPr>
              <w:t xml:space="preserve"> consciousness)</w:t>
            </w:r>
          </w:p>
        </w:tc>
        <w:tc>
          <w:tcPr>
            <w:tcW w:w="2250" w:type="dxa"/>
          </w:tcPr>
          <w:p w14:paraId="1DCB4B4B" w14:textId="01975187"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UTC</w:t>
            </w:r>
          </w:p>
        </w:tc>
        <w:tc>
          <w:tcPr>
            <w:tcW w:w="5130" w:type="dxa"/>
            <w:vAlign w:val="top"/>
          </w:tcPr>
          <w:p w14:paraId="1B142D07" w14:textId="3178D922"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3C218B">
              <w:t>Unable to collect this information on member due to lack of clinical capacity of member to respond.</w:t>
            </w:r>
          </w:p>
        </w:tc>
      </w:tr>
      <w:tr w:rsidR="00F45DB1" w:rsidRPr="00F135B8" w14:paraId="7DE6A16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3EB4B8" w14:textId="3FD005F0" w:rsidR="00F45DB1" w:rsidRPr="00DD39B3" w:rsidRDefault="00F45DB1" w:rsidP="00F45DB1">
            <w:pPr>
              <w:pStyle w:val="MH-ChartContentText"/>
            </w:pPr>
            <w:r w:rsidRPr="00DD39B3">
              <w:rPr>
                <w:rFonts w:eastAsia="Times New Roman"/>
              </w:rPr>
              <w:t>Unknown</w:t>
            </w:r>
          </w:p>
        </w:tc>
        <w:tc>
          <w:tcPr>
            <w:tcW w:w="2250" w:type="dxa"/>
          </w:tcPr>
          <w:p w14:paraId="57A7D1F5" w14:textId="2A809926"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UNK</w:t>
            </w:r>
          </w:p>
        </w:tc>
        <w:tc>
          <w:tcPr>
            <w:tcW w:w="5130" w:type="dxa"/>
          </w:tcPr>
          <w:p w14:paraId="22801794" w14:textId="77777777" w:rsidR="00F45DB1" w:rsidRPr="00DD39B3" w:rsidRDefault="00F45DB1" w:rsidP="007030A6">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 xml:space="preserve">The race of the member is unknown since either: </w:t>
            </w:r>
          </w:p>
          <w:p w14:paraId="795AF2A7" w14:textId="37D79D7B" w:rsidR="00F45DB1" w:rsidRDefault="00F45DB1" w:rsidP="00F45DB1">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(a) the member was not asked to provide their race, or</w:t>
            </w:r>
          </w:p>
          <w:p w14:paraId="414A072B" w14:textId="77777777" w:rsidR="00F45DB1" w:rsidRPr="00DD39B3" w:rsidRDefault="00F45DB1" w:rsidP="0051044A">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5C2E790C" w14:textId="152B8CD6" w:rsidR="00F45DB1" w:rsidRPr="00DD39B3" w:rsidRDefault="00F45DB1" w:rsidP="007030A6">
            <w:pPr>
              <w:pStyle w:val="MH-ChartContentText"/>
              <w:spacing w:after="240"/>
              <w:cnfStyle w:val="000000000000" w:firstRow="0" w:lastRow="0" w:firstColumn="0" w:lastColumn="0" w:oddVBand="0" w:evenVBand="0" w:oddHBand="0" w:evenHBand="0" w:firstRowFirstColumn="0" w:firstRowLastColumn="0" w:lastRowFirstColumn="0" w:lastRowLastColumn="0"/>
            </w:pPr>
            <w:r w:rsidRPr="00DD39B3">
              <w:rPr>
                <w:rFonts w:eastAsia="Times New Roman"/>
              </w:rPr>
              <w:t xml:space="preserve">(b) the member was asked to provide their race, and a response was not given.  Note that a member actively selecting or indicating the response “choose not to answer” is a valid </w:t>
            </w:r>
            <w:proofErr w:type="gramStart"/>
            <w:r w:rsidRPr="00DD39B3">
              <w:rPr>
                <w:rFonts w:eastAsia="Times New Roman"/>
              </w:rPr>
              <w:lastRenderedPageBreak/>
              <w:t>response, and</w:t>
            </w:r>
            <w:proofErr w:type="gramEnd"/>
            <w:r w:rsidRPr="00DD39B3">
              <w:rPr>
                <w:rFonts w:eastAsia="Times New Roman"/>
              </w:rPr>
              <w:t xml:space="preserve"> should be assigned the value of ASKU instead of UNK.</w:t>
            </w:r>
          </w:p>
        </w:tc>
      </w:tr>
    </w:tbl>
    <w:p w14:paraId="1751E25F" w14:textId="77777777" w:rsidR="00A342B7" w:rsidRPr="00781961" w:rsidRDefault="00A342B7" w:rsidP="00A342B7">
      <w:pPr>
        <w:spacing w:before="0" w:after="0"/>
        <w:rPr>
          <w:rFonts w:asciiTheme="majorHAnsi" w:hAnsiTheme="majorHAnsi" w:cstheme="majorHAnsi"/>
          <w:sz w:val="24"/>
          <w:szCs w:val="24"/>
        </w:rPr>
      </w:pPr>
    </w:p>
    <w:p w14:paraId="3B660B69" w14:textId="2D4224F2" w:rsidR="00A342B7" w:rsidRPr="00F135B8" w:rsidRDefault="00A342B7" w:rsidP="00AF6CC2">
      <w:pPr>
        <w:pStyle w:val="CalloutText-LtBlue"/>
        <w:shd w:val="clear" w:color="auto" w:fill="FFC000"/>
        <w:tabs>
          <w:tab w:val="left" w:pos="4453"/>
          <w:tab w:val="center" w:pos="5040"/>
        </w:tabs>
        <w:rPr>
          <w:rFonts w:asciiTheme="majorHAnsi" w:hAnsiTheme="majorHAnsi" w:cstheme="majorHAnsi"/>
        </w:rPr>
      </w:pPr>
      <w:r w:rsidRPr="00A342B7">
        <w:rPr>
          <w:rFonts w:asciiTheme="majorHAnsi" w:hAnsiTheme="majorHAnsi" w:cstheme="majorHAnsi"/>
        </w:rPr>
        <w:t xml:space="preserve">CHA-SPECIFIC ADAPTATIONS  </w:t>
      </w:r>
      <w:r w:rsidR="00AF6CC2">
        <w:rPr>
          <w:rFonts w:asciiTheme="majorHAnsi" w:hAnsiTheme="majorHAnsi" w:cstheme="majorHAnsi"/>
        </w:rPr>
        <w:tab/>
      </w:r>
      <w:r w:rsidR="00AF6CC2">
        <w:rPr>
          <w:rFonts w:asciiTheme="majorHAnsi" w:hAnsiTheme="majorHAnsi" w:cstheme="majorHAnsi"/>
        </w:rPr>
        <w:tab/>
      </w:r>
    </w:p>
    <w:tbl>
      <w:tblPr>
        <w:tblStyle w:val="MHLeftHeaderTable"/>
        <w:tblW w:w="9712" w:type="dxa"/>
        <w:tblLayout w:type="fixed"/>
        <w:tblLook w:val="04A0" w:firstRow="1" w:lastRow="0" w:firstColumn="1" w:lastColumn="0" w:noHBand="0" w:noVBand="1"/>
      </w:tblPr>
      <w:tblGrid>
        <w:gridCol w:w="2543"/>
        <w:gridCol w:w="7169"/>
      </w:tblGrid>
      <w:tr w:rsidR="000F654B" w:rsidRPr="00954C7B" w14:paraId="22BBD52A" w14:textId="77777777" w:rsidTr="000F654B">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16883639" w14:textId="77777777" w:rsidR="000F654B" w:rsidRPr="00954C7B" w:rsidRDefault="000F654B" w:rsidP="00EF5C66">
            <w:pPr>
              <w:textAlignment w:val="baseline"/>
            </w:pPr>
            <w:r w:rsidRPr="00954C7B">
              <w:rPr>
                <w:bCs/>
              </w:rPr>
              <w:t>Measure Summary</w:t>
            </w:r>
            <w:r w:rsidRPr="00954C7B">
              <w:t> </w:t>
            </w:r>
          </w:p>
        </w:tc>
        <w:tc>
          <w:tcPr>
            <w:tcW w:w="7169" w:type="dxa"/>
            <w:hideMark/>
          </w:tcPr>
          <w:p w14:paraId="0294D4FE" w14:textId="77777777" w:rsidR="000F654B" w:rsidRPr="000F654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0F654B">
              <w:t>This CHA measure results in 4 rates, involving CHA patients, grouped separately: members enrolled in MassHealth, and served uninsured patients.</w:t>
            </w:r>
          </w:p>
        </w:tc>
      </w:tr>
      <w:tr w:rsidR="000F654B" w:rsidRPr="00954C7B" w14:paraId="0B44818F" w14:textId="77777777" w:rsidTr="000F654B">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1AED6B47" w14:textId="77777777" w:rsidR="000F654B" w:rsidRDefault="000F654B" w:rsidP="00EF5C66">
            <w:pPr>
              <w:textAlignment w:val="baseline"/>
              <w:rPr>
                <w:b w:val="0"/>
                <w:bCs/>
              </w:rPr>
            </w:pPr>
          </w:p>
          <w:p w14:paraId="2139440F" w14:textId="77777777" w:rsidR="000F654B" w:rsidRPr="00954C7B" w:rsidRDefault="000F654B" w:rsidP="00EF5C66">
            <w:pPr>
              <w:textAlignment w:val="baseline"/>
            </w:pPr>
            <w:r>
              <w:rPr>
                <w:bCs/>
              </w:rPr>
              <w:t>Eligible Population</w:t>
            </w:r>
          </w:p>
        </w:tc>
        <w:tc>
          <w:tcPr>
            <w:tcW w:w="7169" w:type="dxa"/>
            <w:hideMark/>
          </w:tcPr>
          <w:p w14:paraId="2CF4AEF2" w14:textId="77777777" w:rsidR="000F654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t>The eligible CHA population included in the measure is grouped as follows</w:t>
            </w:r>
            <w:r w:rsidRPr="00954C7B">
              <w:t>: </w:t>
            </w:r>
          </w:p>
          <w:p w14:paraId="41E835EF"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p>
          <w:p w14:paraId="0469D843" w14:textId="77777777" w:rsidR="000F654B" w:rsidRPr="00AD6F2E" w:rsidRDefault="000F654B"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54C7B">
              <w:rPr>
                <w:rFonts w:ascii="Symbol" w:hAnsi="Symbol"/>
              </w:rPr>
              <w:t>·</w:t>
            </w:r>
            <w:r w:rsidRPr="00954C7B">
              <w:rPr>
                <w:sz w:val="14"/>
                <w:szCs w:val="14"/>
              </w:rPr>
              <w:t xml:space="preserve">      </w:t>
            </w:r>
            <w:r w:rsidRPr="00AD6F2E">
              <w:t>MassHealth members</w:t>
            </w:r>
            <w:r w:rsidRPr="00AD6F2E" w:rsidDel="004631EF">
              <w:t xml:space="preserve"> </w:t>
            </w:r>
          </w:p>
          <w:p w14:paraId="6B9A2BEC" w14:textId="77777777" w:rsidR="000F654B" w:rsidRPr="00AD6F2E" w:rsidRDefault="000F654B"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AD6F2E">
              <w:rPr>
                <w:rFonts w:ascii="Symbol" w:hAnsi="Symbol"/>
              </w:rPr>
              <w:t>·</w:t>
            </w:r>
            <w:r w:rsidRPr="00AD6F2E">
              <w:rPr>
                <w:sz w:val="14"/>
                <w:szCs w:val="14"/>
              </w:rPr>
              <w:t xml:space="preserve">      </w:t>
            </w:r>
            <w:r w:rsidRPr="00AD6F2E">
              <w:t xml:space="preserve">Served uninsured patients </w:t>
            </w:r>
          </w:p>
          <w:p w14:paraId="1493F5AC"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p>
        </w:tc>
      </w:tr>
      <w:tr w:rsidR="000F654B" w:rsidRPr="00954C7B" w14:paraId="11916440" w14:textId="77777777" w:rsidTr="000F654B">
        <w:trPr>
          <w:trHeight w:val="600"/>
        </w:trPr>
        <w:tc>
          <w:tcPr>
            <w:cnfStyle w:val="001000000000" w:firstRow="0" w:lastRow="0" w:firstColumn="1" w:lastColumn="0" w:oddVBand="0" w:evenVBand="0" w:oddHBand="0" w:evenHBand="0" w:firstRowFirstColumn="0" w:firstRowLastColumn="0" w:lastRowFirstColumn="0" w:lastRowLastColumn="0"/>
            <w:tcW w:w="2543" w:type="dxa"/>
          </w:tcPr>
          <w:p w14:paraId="5E2AF5A8" w14:textId="77777777" w:rsidR="000F654B" w:rsidRPr="00954C7B" w:rsidRDefault="000F654B" w:rsidP="00EF5C66">
            <w:pPr>
              <w:textAlignment w:val="baseline"/>
              <w:rPr>
                <w:b w:val="0"/>
                <w:bCs/>
              </w:rPr>
            </w:pPr>
            <w:r>
              <w:rPr>
                <w:bCs/>
              </w:rPr>
              <w:t>Members</w:t>
            </w:r>
          </w:p>
        </w:tc>
        <w:tc>
          <w:tcPr>
            <w:tcW w:w="7169" w:type="dxa"/>
          </w:tcPr>
          <w:p w14:paraId="311F1C67"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Pr>
                <w:color w:val="212121"/>
              </w:rPr>
              <w:t>See Eligible Population</w:t>
            </w:r>
          </w:p>
        </w:tc>
      </w:tr>
      <w:tr w:rsidR="000F654B" w14:paraId="225AF7DD" w14:textId="77777777" w:rsidTr="000F654B">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11BFB402" w14:textId="77777777" w:rsidR="000F654B" w:rsidRDefault="000F654B" w:rsidP="00EF5C66">
            <w:pPr>
              <w:rPr>
                <w:b w:val="0"/>
                <w:bCs/>
              </w:rPr>
            </w:pPr>
            <w:r w:rsidRPr="781E39C0">
              <w:rPr>
                <w:bCs/>
              </w:rPr>
              <w:t>Data Source</w:t>
            </w:r>
          </w:p>
        </w:tc>
        <w:tc>
          <w:tcPr>
            <w:tcW w:w="7169" w:type="dxa"/>
            <w:hideMark/>
          </w:tcPr>
          <w:p w14:paraId="02697285"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781E39C0">
              <w:rPr>
                <w:color w:val="242424"/>
              </w:rPr>
              <w:t>Denominator sources: MassHealth encounter and MMIS claims data for the Medicaid population; Denominator source for served uninsured patient population: Hospital EHR</w:t>
            </w:r>
          </w:p>
        </w:tc>
      </w:tr>
      <w:tr w:rsidR="000F654B" w:rsidRPr="00954C7B" w14:paraId="00E458CB" w14:textId="77777777" w:rsidTr="000F654B">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16E39ED3" w14:textId="77777777" w:rsidR="000F654B" w:rsidRPr="00954C7B" w:rsidRDefault="000F654B" w:rsidP="00EF5C66">
            <w:pPr>
              <w:textAlignment w:val="baseline"/>
            </w:pPr>
            <w:r w:rsidRPr="00954C7B">
              <w:rPr>
                <w:bCs/>
              </w:rPr>
              <w:t>Definitions: Rate of Data Completeness</w:t>
            </w:r>
            <w:r w:rsidRPr="00954C7B">
              <w:t> </w:t>
            </w:r>
          </w:p>
        </w:tc>
        <w:tc>
          <w:tcPr>
            <w:tcW w:w="7169" w:type="dxa"/>
            <w:hideMark/>
          </w:tcPr>
          <w:p w14:paraId="3550BE59"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There will be four rates reported for this measure</w:t>
            </w:r>
            <w:r>
              <w:rPr>
                <w:color w:val="212121"/>
              </w:rPr>
              <w:t>:</w:t>
            </w:r>
            <w:r w:rsidRPr="00954C7B">
              <w:rPr>
                <w:color w:val="212121"/>
              </w:rPr>
              <w:t>  </w:t>
            </w:r>
          </w:p>
          <w:p w14:paraId="75A330EC"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1 Population / Denominator 1 Population) * 100  </w:t>
            </w:r>
          </w:p>
          <w:p w14:paraId="1098D0B6"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2 Population / Denominator 2 Population) * 100  </w:t>
            </w:r>
          </w:p>
          <w:p w14:paraId="518B9D13"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3 Population / Denominator 3 Population) * 100  </w:t>
            </w:r>
          </w:p>
          <w:p w14:paraId="7415BC43"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4 Population / Denominator 4 Population) * 100  </w:t>
            </w:r>
          </w:p>
        </w:tc>
      </w:tr>
      <w:tr w:rsidR="000F654B" w:rsidRPr="00954C7B" w14:paraId="30182262" w14:textId="77777777" w:rsidTr="000F654B">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532F205D" w14:textId="77777777" w:rsidR="000F654B" w:rsidRPr="004C48B9" w:rsidRDefault="000F654B" w:rsidP="00EF5C66">
            <w:pPr>
              <w:textAlignment w:val="baseline"/>
            </w:pPr>
            <w:r w:rsidRPr="004C48B9">
              <w:rPr>
                <w:bCs/>
              </w:rPr>
              <w:t>Administrative Specification: Denominators</w:t>
            </w:r>
            <w:r w:rsidRPr="004C48B9">
              <w:t> </w:t>
            </w:r>
          </w:p>
        </w:tc>
        <w:tc>
          <w:tcPr>
            <w:tcW w:w="7169" w:type="dxa"/>
            <w:hideMark/>
          </w:tcPr>
          <w:p w14:paraId="51F9679A" w14:textId="77777777" w:rsidR="000F654B" w:rsidRPr="004C48B9" w:rsidRDefault="000F654B"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sidRPr="004C48B9">
              <w:rPr>
                <w:color w:val="212121"/>
              </w:rPr>
              <w:t>There are four denominators for thi</w:t>
            </w:r>
            <w:r>
              <w:rPr>
                <w:color w:val="212121"/>
              </w:rPr>
              <w:t>s</w:t>
            </w:r>
            <w:r w:rsidRPr="004C48B9">
              <w:rPr>
                <w:color w:val="212121"/>
              </w:rPr>
              <w:t xml:space="preserve"> measure. </w:t>
            </w:r>
          </w:p>
          <w:p w14:paraId="68085FC0" w14:textId="77777777" w:rsidR="000F654B" w:rsidRPr="004C48B9"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color w:val="212121"/>
              </w:rPr>
              <w:t> </w:t>
            </w:r>
          </w:p>
          <w:p w14:paraId="244E3CAB" w14:textId="77777777" w:rsidR="000F654B" w:rsidRPr="004C48B9"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lastRenderedPageBreak/>
              <w:t>Denominator 1</w:t>
            </w:r>
            <w:r w:rsidRPr="004C48B9">
              <w:rPr>
                <w:color w:val="212121"/>
              </w:rPr>
              <w:t>: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inpatient discharg</w:t>
            </w:r>
            <w:r w:rsidRPr="004C48B9">
              <w:rPr>
                <w:color w:val="212121"/>
              </w:rPr>
              <w:t>e claims/encounters from acute hospitals. </w:t>
            </w:r>
          </w:p>
          <w:p w14:paraId="687A1F85" w14:textId="77777777" w:rsidR="000F654B" w:rsidRPr="004C48B9"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2:</w:t>
            </w:r>
            <w:r w:rsidRPr="004C48B9">
              <w:rPr>
                <w:color w:val="212121"/>
              </w:rPr>
              <w:t xml:space="preserve">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emergency department visit</w:t>
            </w:r>
            <w:r w:rsidRPr="004C48B9">
              <w:rPr>
                <w:color w:val="212121"/>
              </w:rPr>
              <w:t xml:space="preserve"> claims/encounters from acute hospitals. </w:t>
            </w:r>
            <w:r w:rsidRPr="004C48B9">
              <w:rPr>
                <w:color w:val="212121"/>
              </w:rPr>
              <w:br/>
            </w:r>
            <w:r w:rsidRPr="004C48B9">
              <w:rPr>
                <w:b/>
                <w:bCs/>
                <w:color w:val="212121"/>
              </w:rPr>
              <w:t>Denominator 3:</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inpatient discharge</w:t>
            </w:r>
            <w:r w:rsidRPr="004C48B9">
              <w:rPr>
                <w:color w:val="212121"/>
              </w:rPr>
              <w:t xml:space="preserve"> claims/encounters from acute hospitals. </w:t>
            </w:r>
            <w:r w:rsidRPr="004C48B9">
              <w:rPr>
                <w:color w:val="212121"/>
              </w:rPr>
              <w:br/>
            </w:r>
            <w:r w:rsidRPr="004C48B9">
              <w:rPr>
                <w:b/>
                <w:bCs/>
                <w:color w:val="212121"/>
              </w:rPr>
              <w:t>Denominator 4:</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emergency department visit</w:t>
            </w:r>
            <w:r w:rsidRPr="004C48B9">
              <w:rPr>
                <w:color w:val="212121"/>
              </w:rPr>
              <w:t xml:space="preserve"> claims/encounters from acute hospitals. </w:t>
            </w:r>
          </w:p>
        </w:tc>
      </w:tr>
      <w:tr w:rsidR="000F654B" w:rsidRPr="00954C7B" w14:paraId="7347912A" w14:textId="77777777" w:rsidTr="000F654B">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28EBE71D" w14:textId="77777777" w:rsidR="000F654B" w:rsidRPr="00954C7B" w:rsidRDefault="000F654B" w:rsidP="00EF5C66">
            <w:pPr>
              <w:textAlignment w:val="baseline"/>
            </w:pPr>
            <w:r w:rsidRPr="00954C7B">
              <w:rPr>
                <w:bCs/>
              </w:rPr>
              <w:lastRenderedPageBreak/>
              <w:t>Administrative Specification: Numerators</w:t>
            </w:r>
            <w:r w:rsidRPr="00954C7B">
              <w:t> </w:t>
            </w:r>
          </w:p>
        </w:tc>
        <w:tc>
          <w:tcPr>
            <w:tcW w:w="7169" w:type="dxa"/>
            <w:hideMark/>
          </w:tcPr>
          <w:p w14:paraId="7D0E1162" w14:textId="77777777" w:rsidR="000F654B" w:rsidRPr="00903329" w:rsidRDefault="000F654B" w:rsidP="00EF5C66">
            <w:pPr>
              <w:cnfStyle w:val="000000000000" w:firstRow="0" w:lastRow="0" w:firstColumn="0" w:lastColumn="0" w:oddVBand="0" w:evenVBand="0" w:oddHBand="0" w:evenHBand="0" w:firstRowFirstColumn="0" w:firstRowLastColumn="0" w:lastRowFirstColumn="0" w:lastRowLastColumn="0"/>
            </w:pPr>
            <w:r w:rsidRPr="00903329">
              <w:t>There are four numerators for this</w:t>
            </w:r>
            <w:r>
              <w:t xml:space="preserve"> </w:t>
            </w:r>
            <w:r w:rsidRPr="00903329">
              <w:t>measure.</w:t>
            </w:r>
          </w:p>
          <w:p w14:paraId="1FBDD23E"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rPr>
                <w:b/>
                <w:bCs/>
              </w:rPr>
            </w:pPr>
          </w:p>
          <w:p w14:paraId="50374EE4"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rPr>
                <w:b/>
                <w:bCs/>
              </w:rPr>
              <w:t>Numerator 1:</w:t>
            </w:r>
          </w:p>
          <w:p w14:paraId="74DA6DC5"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 xml:space="preserve">For members in </w:t>
            </w:r>
            <w:r w:rsidRPr="135091EC">
              <w:rPr>
                <w:b/>
                <w:bCs/>
              </w:rPr>
              <w:t>Denominator 1</w:t>
            </w:r>
            <w:r w:rsidRPr="135091EC">
              <w:t>, identify those with complete race data, defined as:</w:t>
            </w:r>
          </w:p>
          <w:p w14:paraId="7AB222D0"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At least one (1) valid race value (valid race values are listed in Attachment 1).</w:t>
            </w:r>
          </w:p>
          <w:p w14:paraId="1EEE7655"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6CD8250A">
              <w:rPr>
                <w:u w:val="single"/>
              </w:rPr>
              <w:t>not</w:t>
            </w:r>
            <w:r w:rsidRPr="6CD8250A">
              <w:t xml:space="preserve"> count toward the numerator.</w:t>
            </w:r>
          </w:p>
          <w:p w14:paraId="3D3E5C97"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1C72F229"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00C0D88E"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014061E8" w14:textId="77777777" w:rsidR="000F654B" w:rsidRDefault="000F654B" w:rsidP="00EF5C66">
            <w:pPr>
              <w:spacing w:line="257" w:lineRule="exact"/>
              <w:cnfStyle w:val="000000000000" w:firstRow="0" w:lastRow="0" w:firstColumn="0" w:lastColumn="0" w:oddVBand="0" w:evenVBand="0" w:oddHBand="0" w:evenHBand="0" w:firstRowFirstColumn="0" w:firstRowLastColumn="0" w:lastRowFirstColumn="0" w:lastRowLastColumn="0"/>
            </w:pPr>
          </w:p>
          <w:p w14:paraId="1DF8BC1B"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rPr>
                <w:b/>
                <w:bCs/>
              </w:rPr>
              <w:t>Numerator 2:</w:t>
            </w:r>
          </w:p>
          <w:p w14:paraId="6A5506F9"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 xml:space="preserve">For members in </w:t>
            </w:r>
            <w:r w:rsidRPr="135091EC">
              <w:rPr>
                <w:b/>
                <w:bCs/>
              </w:rPr>
              <w:t>Denominator 2</w:t>
            </w:r>
            <w:r w:rsidRPr="135091EC">
              <w:t>, identify those with complete race data, defined a</w:t>
            </w:r>
            <w:r>
              <w:t>s:</w:t>
            </w:r>
          </w:p>
          <w:p w14:paraId="5AF961A0"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At least one (1) valid race value (valid race values are listed in Attachment 1).</w:t>
            </w:r>
          </w:p>
          <w:p w14:paraId="2C230D25" w14:textId="77777777" w:rsidR="000F654B" w:rsidRDefault="000F654B">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57BC0BFF"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64252162"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7F7E8E14"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351DA188"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p>
          <w:p w14:paraId="4CCAB972"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rPr>
                <w:b/>
                <w:bCs/>
              </w:rPr>
              <w:lastRenderedPageBreak/>
              <w:t xml:space="preserve">Numerator </w:t>
            </w:r>
            <w:r>
              <w:rPr>
                <w:b/>
                <w:bCs/>
              </w:rPr>
              <w:t>3</w:t>
            </w:r>
            <w:r w:rsidRPr="135091EC">
              <w:rPr>
                <w:b/>
                <w:bCs/>
              </w:rPr>
              <w:t>:</w:t>
            </w:r>
          </w:p>
          <w:p w14:paraId="1839187E"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w:t>
            </w:r>
            <w:r w:rsidRPr="135091EC">
              <w:rPr>
                <w:b/>
                <w:bCs/>
              </w:rPr>
              <w:t xml:space="preserve">Denominator </w:t>
            </w:r>
            <w:r>
              <w:rPr>
                <w:b/>
                <w:bCs/>
              </w:rPr>
              <w:t>3</w:t>
            </w:r>
            <w:r w:rsidRPr="135091EC">
              <w:t>, identify those with complete race data, defined a</w:t>
            </w:r>
            <w:r>
              <w:t>s:</w:t>
            </w:r>
          </w:p>
          <w:p w14:paraId="616D5796"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At least one (1) valid race value (valid race values are listed in Attachment 1).</w:t>
            </w:r>
          </w:p>
          <w:p w14:paraId="3AC61013" w14:textId="77777777" w:rsidR="000F654B" w:rsidRDefault="000F654B">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5B638909"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148CF9D6"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7F5938DE"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1CE78A59"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p>
          <w:p w14:paraId="79B328CF"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4</w:t>
            </w:r>
            <w:r w:rsidRPr="135091EC">
              <w:rPr>
                <w:b/>
                <w:bCs/>
              </w:rPr>
              <w:t>:</w:t>
            </w:r>
          </w:p>
          <w:p w14:paraId="69317B0B"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w:t>
            </w:r>
            <w:r w:rsidRPr="135091EC">
              <w:rPr>
                <w:b/>
                <w:bCs/>
              </w:rPr>
              <w:t xml:space="preserve">Denominator </w:t>
            </w:r>
            <w:r>
              <w:rPr>
                <w:b/>
                <w:bCs/>
              </w:rPr>
              <w:t>4</w:t>
            </w:r>
            <w:r w:rsidRPr="135091EC">
              <w:t>, identify those with complete race data, defined a</w:t>
            </w:r>
            <w:r>
              <w:t>s:</w:t>
            </w:r>
          </w:p>
          <w:p w14:paraId="2A4A39ED" w14:textId="77777777" w:rsidR="000F654B" w:rsidRDefault="000F654B" w:rsidP="00EF5C66">
            <w:pPr>
              <w:cnfStyle w:val="000000000000" w:firstRow="0" w:lastRow="0" w:firstColumn="0" w:lastColumn="0" w:oddVBand="0" w:evenVBand="0" w:oddHBand="0" w:evenHBand="0" w:firstRowFirstColumn="0" w:firstRowLastColumn="0" w:lastRowFirstColumn="0" w:lastRowLastColumn="0"/>
            </w:pPr>
            <w:r w:rsidRPr="135091EC">
              <w:t>At least one (1) valid race value (valid race values are listed in Attachment 1).</w:t>
            </w:r>
          </w:p>
          <w:p w14:paraId="7C9D0645" w14:textId="77777777" w:rsidR="000F654B" w:rsidRDefault="000F654B">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2F0688B7"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28B7B3DE" w14:textId="77777777" w:rsidR="000F654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2A7C07E4" w14:textId="77777777" w:rsidR="000F654B" w:rsidRPr="00954C7B" w:rsidRDefault="000F654B">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tc>
      </w:tr>
      <w:tr w:rsidR="000F654B" w:rsidRPr="00954C7B" w14:paraId="2EBDA5BD" w14:textId="77777777" w:rsidTr="000F654B">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1B98E235" w14:textId="77777777" w:rsidR="000F654B" w:rsidRPr="00954C7B" w:rsidRDefault="000F654B" w:rsidP="00EF5C66">
            <w:pPr>
              <w:textAlignment w:val="baseline"/>
            </w:pPr>
            <w:r w:rsidRPr="00954C7B">
              <w:rPr>
                <w:bCs/>
              </w:rPr>
              <w:lastRenderedPageBreak/>
              <w:t>Additional Measure Information: Required Reporting</w:t>
            </w:r>
            <w:r w:rsidRPr="00954C7B">
              <w:t> </w:t>
            </w:r>
          </w:p>
        </w:tc>
        <w:tc>
          <w:tcPr>
            <w:tcW w:w="7169" w:type="dxa"/>
            <w:hideMark/>
          </w:tcPr>
          <w:p w14:paraId="532ADF19"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t>Valid</w:t>
            </w:r>
            <w:r w:rsidRPr="00954C7B">
              <w:t xml:space="preserve"> HSN</w:t>
            </w:r>
            <w:r>
              <w:t xml:space="preserve"> </w:t>
            </w:r>
            <w:r w:rsidRPr="00954C7B">
              <w:t>Member ID</w:t>
            </w:r>
            <w:r>
              <w:t>s must be submitted for the served uninsured population.</w:t>
            </w:r>
            <w:r w:rsidRPr="00954C7B">
              <w:t>  </w:t>
            </w:r>
          </w:p>
        </w:tc>
      </w:tr>
      <w:tr w:rsidR="000F654B" w:rsidRPr="00954C7B" w14:paraId="0AAAC3B6" w14:textId="77777777" w:rsidTr="000F654B">
        <w:trPr>
          <w:trHeight w:val="495"/>
        </w:trPr>
        <w:tc>
          <w:tcPr>
            <w:cnfStyle w:val="001000000000" w:firstRow="0" w:lastRow="0" w:firstColumn="1" w:lastColumn="0" w:oddVBand="0" w:evenVBand="0" w:oddHBand="0" w:evenHBand="0" w:firstRowFirstColumn="0" w:firstRowLastColumn="0" w:lastRowFirstColumn="0" w:lastRowLastColumn="0"/>
            <w:tcW w:w="2543" w:type="dxa"/>
          </w:tcPr>
          <w:p w14:paraId="3C8C0D77" w14:textId="77777777" w:rsidR="000F654B" w:rsidRPr="00954C7B" w:rsidRDefault="000F654B" w:rsidP="00EF5C66">
            <w:pPr>
              <w:textAlignment w:val="baseline"/>
            </w:pPr>
            <w:r w:rsidRPr="00954C7B">
              <w:rPr>
                <w:bCs/>
              </w:rPr>
              <w:t>Additional Measure Information: Completeness Calculations</w:t>
            </w:r>
            <w:r w:rsidRPr="00954C7B">
              <w:t> </w:t>
            </w:r>
          </w:p>
        </w:tc>
        <w:tc>
          <w:tcPr>
            <w:tcW w:w="7169" w:type="dxa"/>
          </w:tcPr>
          <w:p w14:paraId="63ED64D9"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t xml:space="preserve">Completeness </w:t>
            </w:r>
            <w:r>
              <w:t>calculations are</w:t>
            </w:r>
            <w:r w:rsidRPr="00954C7B">
              <w:t xml:space="preserve"> for</w:t>
            </w:r>
            <w:r>
              <w:t xml:space="preserve"> CHA overall.</w:t>
            </w:r>
          </w:p>
          <w:p w14:paraId="2542B1C6" w14:textId="77777777" w:rsidR="000F654B" w:rsidRPr="00954C7B" w:rsidRDefault="000F654B" w:rsidP="00EF5C66">
            <w:pPr>
              <w:textAlignment w:val="baseline"/>
              <w:cnfStyle w:val="000000000000" w:firstRow="0" w:lastRow="0" w:firstColumn="0" w:lastColumn="0" w:oddVBand="0" w:evenVBand="0" w:oddHBand="0" w:evenHBand="0" w:firstRowFirstColumn="0" w:firstRowLastColumn="0" w:lastRowFirstColumn="0" w:lastRowLastColumn="0"/>
            </w:pPr>
          </w:p>
        </w:tc>
      </w:tr>
    </w:tbl>
    <w:p w14:paraId="0FCBB003" w14:textId="77777777" w:rsidR="007F237A" w:rsidRDefault="007F237A" w:rsidP="006E0A75">
      <w:pPr>
        <w:rPr>
          <w:rFonts w:asciiTheme="majorHAnsi" w:hAnsiTheme="majorHAnsi" w:cstheme="majorHAnsi"/>
        </w:rPr>
      </w:pPr>
    </w:p>
    <w:p w14:paraId="414FA24A" w14:textId="498602EF" w:rsidR="00C7280F" w:rsidRPr="008B5700" w:rsidRDefault="0080557B" w:rsidP="008B5700">
      <w:pPr>
        <w:pStyle w:val="Heading3"/>
      </w:pPr>
      <w:bookmarkStart w:id="15" w:name="_Toc162517648"/>
      <w:bookmarkStart w:id="16" w:name="_Toc200366935"/>
      <w:bookmarkStart w:id="17" w:name="_Hlk162176290"/>
      <w:proofErr w:type="spellStart"/>
      <w:proofErr w:type="gramStart"/>
      <w:r>
        <w:t>A.ii</w:t>
      </w:r>
      <w:proofErr w:type="spellEnd"/>
      <w:r>
        <w:t>.</w:t>
      </w:r>
      <w:proofErr w:type="gramEnd"/>
      <w:r>
        <w:t xml:space="preserve"> </w:t>
      </w:r>
      <w:r w:rsidR="00C7280F" w:rsidRPr="00F135B8">
        <w:t>Hispanic Ethnicity Data Completeness</w:t>
      </w:r>
      <w:bookmarkEnd w:id="15"/>
      <w:bookmarkEnd w:id="16"/>
    </w:p>
    <w:p w14:paraId="2711C1A8"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9355" w:type="dxa"/>
        <w:tblLook w:val="06A0" w:firstRow="1" w:lastRow="0" w:firstColumn="1" w:lastColumn="0" w:noHBand="1" w:noVBand="1"/>
      </w:tblPr>
      <w:tblGrid>
        <w:gridCol w:w="2245"/>
        <w:gridCol w:w="7110"/>
      </w:tblGrid>
      <w:tr w:rsidR="00F43EC1" w:rsidRPr="00F135B8" w14:paraId="05391A95" w14:textId="77777777" w:rsidTr="00F43EC1">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A47ACB6" w14:textId="75F0333E" w:rsidR="00F43EC1" w:rsidRPr="00F3776B" w:rsidRDefault="00F43EC1" w:rsidP="00F43EC1">
            <w:pPr>
              <w:pStyle w:val="MH-ChartContentText"/>
            </w:pPr>
            <w:r w:rsidRPr="002F1ABC">
              <w:rPr>
                <w:bCs/>
              </w:rPr>
              <w:t>Measure Name</w:t>
            </w:r>
          </w:p>
        </w:tc>
        <w:tc>
          <w:tcPr>
            <w:tcW w:w="7110" w:type="dxa"/>
          </w:tcPr>
          <w:p w14:paraId="5AB9C036" w14:textId="1AEAB6E7" w:rsidR="00F43EC1" w:rsidRPr="00F3776B" w:rsidRDefault="00F43EC1" w:rsidP="00F43EC1">
            <w:pPr>
              <w:pStyle w:val="MH-ChartContentText"/>
              <w:cnfStyle w:val="000000000000" w:firstRow="0" w:lastRow="0" w:firstColumn="0" w:lastColumn="0" w:oddVBand="0" w:evenVBand="0" w:oddHBand="0" w:evenHBand="0" w:firstRowFirstColumn="0" w:firstRowLastColumn="0" w:lastRowFirstColumn="0" w:lastRowLastColumn="0"/>
            </w:pPr>
            <w:r w:rsidRPr="002F1ABC">
              <w:t>Rate of Hispanic Ethnicity Data Completeness – Acute Hospital</w:t>
            </w:r>
          </w:p>
        </w:tc>
      </w:tr>
      <w:tr w:rsidR="00F43EC1" w:rsidRPr="00F135B8" w14:paraId="6A8A57DB" w14:textId="77777777" w:rsidTr="00F43EC1">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DD53322" w14:textId="39778C9E" w:rsidR="00F43EC1" w:rsidRPr="00F3776B" w:rsidRDefault="00F43EC1" w:rsidP="00F43EC1">
            <w:pPr>
              <w:pStyle w:val="MH-ChartContentText"/>
            </w:pPr>
            <w:r w:rsidRPr="002F1ABC">
              <w:rPr>
                <w:bCs/>
              </w:rPr>
              <w:t>Steward</w:t>
            </w:r>
          </w:p>
        </w:tc>
        <w:tc>
          <w:tcPr>
            <w:tcW w:w="7110" w:type="dxa"/>
          </w:tcPr>
          <w:p w14:paraId="67175FCA" w14:textId="3A5A54ED" w:rsidR="00F43EC1" w:rsidRPr="00F3776B" w:rsidRDefault="00F43EC1" w:rsidP="00F43EC1">
            <w:pPr>
              <w:pStyle w:val="MH-ChartContentText"/>
              <w:cnfStyle w:val="000000000000" w:firstRow="0" w:lastRow="0" w:firstColumn="0" w:lastColumn="0" w:oddVBand="0" w:evenVBand="0" w:oddHBand="0" w:evenHBand="0" w:firstRowFirstColumn="0" w:firstRowLastColumn="0" w:lastRowFirstColumn="0" w:lastRowLastColumn="0"/>
            </w:pPr>
            <w:r w:rsidRPr="002F1ABC">
              <w:t>EOHHS</w:t>
            </w:r>
          </w:p>
        </w:tc>
      </w:tr>
      <w:tr w:rsidR="00F43EC1" w:rsidRPr="00F135B8" w14:paraId="676A04F8" w14:textId="77777777" w:rsidTr="00F43EC1">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50CA869" w14:textId="3678E589" w:rsidR="00F43EC1" w:rsidRPr="00F3776B" w:rsidRDefault="00F43EC1" w:rsidP="00F43EC1">
            <w:pPr>
              <w:pStyle w:val="MH-ChartContentText"/>
            </w:pPr>
            <w:r w:rsidRPr="002F1ABC">
              <w:rPr>
                <w:bCs/>
              </w:rPr>
              <w:lastRenderedPageBreak/>
              <w:t>NQF Number</w:t>
            </w:r>
          </w:p>
        </w:tc>
        <w:tc>
          <w:tcPr>
            <w:tcW w:w="7110" w:type="dxa"/>
          </w:tcPr>
          <w:p w14:paraId="01A5ACD3" w14:textId="570A7FA7" w:rsidR="00F43EC1" w:rsidRPr="00F3776B" w:rsidRDefault="00F43EC1" w:rsidP="00F43EC1">
            <w:pPr>
              <w:pStyle w:val="MH-ChartContentText"/>
              <w:cnfStyle w:val="000000000000" w:firstRow="0" w:lastRow="0" w:firstColumn="0" w:lastColumn="0" w:oddVBand="0" w:evenVBand="0" w:oddHBand="0" w:evenHBand="0" w:firstRowFirstColumn="0" w:firstRowLastColumn="0" w:lastRowFirstColumn="0" w:lastRowLastColumn="0"/>
            </w:pPr>
            <w:r w:rsidRPr="002F1ABC">
              <w:t>N/A</w:t>
            </w:r>
          </w:p>
        </w:tc>
      </w:tr>
      <w:tr w:rsidR="00F43EC1" w:rsidRPr="00F135B8" w14:paraId="474BE08A" w14:textId="77777777" w:rsidTr="00F43EC1">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BFD69F4" w14:textId="48CFFD10" w:rsidR="00F43EC1" w:rsidRPr="00F3776B" w:rsidRDefault="00F43EC1" w:rsidP="00F43EC1">
            <w:pPr>
              <w:pStyle w:val="MH-ChartContentText"/>
            </w:pPr>
            <w:r w:rsidRPr="002F1ABC">
              <w:rPr>
                <w:bCs/>
              </w:rPr>
              <w:t>Data Sources</w:t>
            </w:r>
          </w:p>
        </w:tc>
        <w:tc>
          <w:tcPr>
            <w:tcW w:w="7110" w:type="dxa"/>
          </w:tcPr>
          <w:p w14:paraId="6E2C2F05" w14:textId="77777777" w:rsidR="00F43EC1" w:rsidRPr="002F1ABC" w:rsidRDefault="00F43EC1" w:rsidP="00F43EC1">
            <w:pPr>
              <w:cnfStyle w:val="000000000000" w:firstRow="0" w:lastRow="0" w:firstColumn="0" w:lastColumn="0" w:oddVBand="0" w:evenVBand="0" w:oddHBand="0" w:evenHBand="0" w:firstRowFirstColumn="0" w:firstRowLastColumn="0" w:lastRowFirstColumn="0" w:lastRowLastColumn="0"/>
            </w:pPr>
            <w:r w:rsidRPr="002F1ABC">
              <w:t xml:space="preserve">Numerator source: Center for Health Informatics and Analysis (CHIA) “Enhanced Demographics Data File” </w:t>
            </w:r>
          </w:p>
          <w:p w14:paraId="43D6AF06" w14:textId="3014B559" w:rsidR="00F43EC1" w:rsidRPr="00F3776B" w:rsidRDefault="00F43EC1" w:rsidP="00F43EC1">
            <w:pPr>
              <w:pStyle w:val="MH-ChartContentText"/>
              <w:cnfStyle w:val="000000000000" w:firstRow="0" w:lastRow="0" w:firstColumn="0" w:lastColumn="0" w:oddVBand="0" w:evenVBand="0" w:oddHBand="0" w:evenHBand="0" w:firstRowFirstColumn="0" w:firstRowLastColumn="0" w:lastRowFirstColumn="0" w:lastRowLastColumn="0"/>
            </w:pPr>
            <w:r w:rsidRPr="002F1ABC">
              <w:t>Denominator sources: MassHealth encounter and MMIS claims data</w:t>
            </w:r>
          </w:p>
        </w:tc>
      </w:tr>
      <w:tr w:rsidR="00F43EC1" w:rsidRPr="00F135B8" w14:paraId="721FF09B" w14:textId="77777777" w:rsidTr="00F43EC1">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CA276B" w14:textId="257DEBC7" w:rsidR="00F43EC1" w:rsidRPr="00F3776B" w:rsidRDefault="00F43EC1" w:rsidP="00F43EC1">
            <w:pPr>
              <w:pStyle w:val="MH-ChartContentText"/>
            </w:pPr>
            <w:r w:rsidRPr="002F1ABC">
              <w:rPr>
                <w:bCs/>
              </w:rPr>
              <w:t>Performance Status</w:t>
            </w:r>
          </w:p>
        </w:tc>
        <w:tc>
          <w:tcPr>
            <w:tcW w:w="7110" w:type="dxa"/>
          </w:tcPr>
          <w:p w14:paraId="3C57065E" w14:textId="6ACAFFF7" w:rsidR="00F43EC1" w:rsidRPr="00F3776B" w:rsidRDefault="00F43EC1" w:rsidP="00F43EC1">
            <w:pPr>
              <w:pStyle w:val="MH-ChartContentText"/>
              <w:cnfStyle w:val="000000000000" w:firstRow="0" w:lastRow="0" w:firstColumn="0" w:lastColumn="0" w:oddVBand="0" w:evenVBand="0" w:oddHBand="0" w:evenHBand="0" w:firstRowFirstColumn="0" w:firstRowLastColumn="0" w:lastRowFirstColumn="0" w:lastRowLastColumn="0"/>
            </w:pPr>
            <w:r w:rsidRPr="002F1ABC">
              <w:t>Pay-for-Reporting</w:t>
            </w:r>
          </w:p>
        </w:tc>
      </w:tr>
    </w:tbl>
    <w:p w14:paraId="31813D58" w14:textId="77777777" w:rsidR="00F43EC1" w:rsidRPr="00411B2A" w:rsidRDefault="00F43EC1" w:rsidP="00411B2A">
      <w:pPr>
        <w:spacing w:before="0" w:after="0"/>
        <w:rPr>
          <w:rFonts w:asciiTheme="majorHAnsi" w:hAnsiTheme="majorHAnsi" w:cstheme="majorHAnsi"/>
          <w:sz w:val="24"/>
          <w:szCs w:val="24"/>
        </w:rPr>
      </w:pPr>
    </w:p>
    <w:p w14:paraId="09515011" w14:textId="77777777" w:rsidR="00C7280F" w:rsidRPr="00F135B8" w:rsidRDefault="00C7280F" w:rsidP="00A43BB9">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3D86D91B" w14:textId="72C2D2C0" w:rsidR="00C7280F" w:rsidRPr="00F135B8" w:rsidRDefault="000F654B" w:rsidP="00C7280F">
      <w:pPr>
        <w:spacing w:before="0" w:after="0"/>
        <w:rPr>
          <w:rFonts w:asciiTheme="majorHAnsi" w:eastAsia="Times New Roman" w:hAnsiTheme="majorHAnsi" w:cstheme="majorHAnsi"/>
          <w:color w:val="000000" w:themeColor="text1"/>
          <w:sz w:val="24"/>
          <w:szCs w:val="24"/>
        </w:rPr>
      </w:pPr>
      <w:r w:rsidRPr="000F654B">
        <w:rPr>
          <w:rFonts w:eastAsia="Times New Roman" w:cstheme="minorHAnsi"/>
          <w:color w:val="000000" w:themeColor="text1"/>
        </w:rPr>
        <w:t>Complete, beneficiary-reported ethnicity data are critically important for identifying, analyzing, and addressing disparities in health and health care access and quality.</w:t>
      </w:r>
    </w:p>
    <w:p w14:paraId="7943B493"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0F654B" w:rsidRPr="00F135B8" w14:paraId="3201104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5736E74" w14:textId="77777777" w:rsidR="000F654B" w:rsidRPr="00F3776B" w:rsidRDefault="000F654B" w:rsidP="000F654B">
            <w:pPr>
              <w:pStyle w:val="MH-ChartContentText"/>
            </w:pPr>
            <w:r w:rsidRPr="00F3776B">
              <w:t>Description</w:t>
            </w:r>
          </w:p>
        </w:tc>
        <w:tc>
          <w:tcPr>
            <w:tcW w:w="7830" w:type="dxa"/>
            <w:vAlign w:val="top"/>
          </w:tcPr>
          <w:p w14:paraId="28612625" w14:textId="6BD10E8B" w:rsidR="000F654B" w:rsidRPr="00A43BB9" w:rsidRDefault="000F654B" w:rsidP="000F654B">
            <w:pPr>
              <w:pStyle w:val="MH-ChartContentText"/>
              <w:spacing w:after="240"/>
              <w:cnfStyle w:val="000000000000" w:firstRow="0" w:lastRow="0" w:firstColumn="0" w:lastColumn="0" w:oddVBand="0" w:evenVBand="0" w:oddHBand="0" w:evenHBand="0" w:firstRowFirstColumn="0" w:firstRowLastColumn="0" w:lastRowFirstColumn="0" w:lastRowLastColumn="0"/>
              <w:rPr>
                <w:sz w:val="24"/>
                <w:szCs w:val="24"/>
              </w:rPr>
            </w:pPr>
            <w:r w:rsidRPr="002F1ABC">
              <w:t>The percentage of members with self-reported Hispanic ethnicity data that was collected by an acute hospital in the measurement year.</w:t>
            </w:r>
          </w:p>
        </w:tc>
      </w:tr>
      <w:tr w:rsidR="000F654B" w:rsidRPr="00F135B8" w14:paraId="60652D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DDABF39" w14:textId="77777777" w:rsidR="000F654B" w:rsidRPr="00F3776B" w:rsidRDefault="000F654B" w:rsidP="000F654B">
            <w:pPr>
              <w:pStyle w:val="MH-ChartContentText"/>
            </w:pPr>
            <w:r w:rsidRPr="00F3776B">
              <w:t>Numerator</w:t>
            </w:r>
          </w:p>
        </w:tc>
        <w:tc>
          <w:tcPr>
            <w:tcW w:w="7830" w:type="dxa"/>
            <w:vAlign w:val="top"/>
          </w:tcPr>
          <w:p w14:paraId="7BE6CD76" w14:textId="4E27D5CB" w:rsidR="000F654B" w:rsidRPr="00A43BB9" w:rsidRDefault="000F654B" w:rsidP="000F654B">
            <w:pPr>
              <w:pStyle w:val="MH-ChartContentText"/>
              <w:spacing w:after="240"/>
              <w:cnfStyle w:val="000000000000" w:firstRow="0" w:lastRow="0" w:firstColumn="0" w:lastColumn="0" w:oddVBand="0" w:evenVBand="0" w:oddHBand="0" w:evenHBand="0" w:firstRowFirstColumn="0" w:firstRowLastColumn="0" w:lastRowFirstColumn="0" w:lastRowLastColumn="0"/>
              <w:rPr>
                <w:sz w:val="24"/>
                <w:szCs w:val="24"/>
              </w:rPr>
            </w:pPr>
            <w:r w:rsidRPr="002F1ABC">
              <w:t xml:space="preserve">Members with an inpatient stay and/or emergency department (ED) visit at an acute hospital </w:t>
            </w:r>
            <w:r w:rsidRPr="002F1ABC">
              <w:rPr>
                <w:u w:val="single"/>
              </w:rPr>
              <w:t>and</w:t>
            </w:r>
            <w:r w:rsidRPr="002F1ABC">
              <w:t xml:space="preserve"> self-reported Hispanic ethnicity data that was collected by an acute hospital during the measurement year.</w:t>
            </w:r>
          </w:p>
        </w:tc>
      </w:tr>
      <w:tr w:rsidR="000F654B" w:rsidRPr="00F135B8" w14:paraId="7A080C7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48E02FA" w14:textId="77777777" w:rsidR="000F654B" w:rsidRPr="00F3776B" w:rsidRDefault="000F654B" w:rsidP="000F654B">
            <w:pPr>
              <w:pStyle w:val="MH-ChartContentText"/>
            </w:pPr>
            <w:r w:rsidRPr="00F3776B">
              <w:t>Denominator</w:t>
            </w:r>
          </w:p>
        </w:tc>
        <w:tc>
          <w:tcPr>
            <w:tcW w:w="7830" w:type="dxa"/>
            <w:vAlign w:val="top"/>
          </w:tcPr>
          <w:p w14:paraId="7714F501" w14:textId="6941AAC7" w:rsidR="000F654B" w:rsidRPr="00A43BB9" w:rsidRDefault="000F654B" w:rsidP="000F654B">
            <w:pPr>
              <w:pStyle w:val="MH-ChartContentText"/>
              <w:spacing w:after="240"/>
              <w:cnfStyle w:val="000000000000" w:firstRow="0" w:lastRow="0" w:firstColumn="0" w:lastColumn="0" w:oddVBand="0" w:evenVBand="0" w:oddHBand="0" w:evenHBand="0" w:firstRowFirstColumn="0" w:firstRowLastColumn="0" w:lastRowFirstColumn="0" w:lastRowLastColumn="0"/>
              <w:rPr>
                <w:sz w:val="24"/>
                <w:szCs w:val="24"/>
              </w:rPr>
            </w:pPr>
            <w:r w:rsidRPr="002F1ABC">
              <w:t>Members with an inpatient stay and/or ED visit at an acute hospital during the measurement year.</w:t>
            </w:r>
          </w:p>
        </w:tc>
      </w:tr>
    </w:tbl>
    <w:p w14:paraId="21D2263E" w14:textId="77777777" w:rsidR="00C7280F" w:rsidRPr="00A43BB9" w:rsidRDefault="00C7280F" w:rsidP="00A43BB9">
      <w:pPr>
        <w:spacing w:before="0" w:after="0"/>
        <w:rPr>
          <w:rFonts w:asciiTheme="majorHAnsi" w:hAnsiTheme="majorHAnsi" w:cstheme="majorHAnsi"/>
          <w:sz w:val="24"/>
          <w:szCs w:val="24"/>
        </w:rPr>
      </w:pPr>
    </w:p>
    <w:p w14:paraId="1611CE40"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0F654B" w:rsidRPr="00F135B8" w14:paraId="14C917E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AA2197" w14:textId="77777777" w:rsidR="000F654B" w:rsidRPr="00A43BB9" w:rsidRDefault="000F654B" w:rsidP="000F654B">
            <w:pPr>
              <w:pStyle w:val="MH-ChartContentText"/>
            </w:pPr>
            <w:r w:rsidRPr="00A43BB9">
              <w:t>Age</w:t>
            </w:r>
          </w:p>
        </w:tc>
        <w:tc>
          <w:tcPr>
            <w:tcW w:w="7740" w:type="dxa"/>
            <w:vAlign w:val="top"/>
          </w:tcPr>
          <w:p w14:paraId="32D79DAF" w14:textId="4F75D9C5" w:rsidR="000F654B" w:rsidRPr="00A43BB9" w:rsidRDefault="000F654B" w:rsidP="000F654B">
            <w:pPr>
              <w:pStyle w:val="MH-ChartContentText"/>
              <w:cnfStyle w:val="000000000000" w:firstRow="0" w:lastRow="0" w:firstColumn="0" w:lastColumn="0" w:oddVBand="0" w:evenVBand="0" w:oddHBand="0" w:evenHBand="0" w:firstRowFirstColumn="0" w:firstRowLastColumn="0" w:lastRowFirstColumn="0" w:lastRowLastColumn="0"/>
            </w:pPr>
            <w:r w:rsidRPr="002F1ABC">
              <w:t>Members of any age</w:t>
            </w:r>
          </w:p>
        </w:tc>
      </w:tr>
      <w:tr w:rsidR="000F654B" w:rsidRPr="00F135B8" w14:paraId="79C8CD8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A767F1" w14:textId="77777777" w:rsidR="000F654B" w:rsidRPr="00A43BB9" w:rsidRDefault="000F654B" w:rsidP="000F654B">
            <w:pPr>
              <w:pStyle w:val="MH-ChartContentText"/>
            </w:pPr>
            <w:r w:rsidRPr="00A43BB9">
              <w:t>Continuous Enrollment</w:t>
            </w:r>
          </w:p>
        </w:tc>
        <w:tc>
          <w:tcPr>
            <w:tcW w:w="7740" w:type="dxa"/>
            <w:vAlign w:val="top"/>
          </w:tcPr>
          <w:p w14:paraId="0E4B4CAA" w14:textId="77302CE9" w:rsidR="000F654B" w:rsidRPr="00A43BB9" w:rsidRDefault="000F654B" w:rsidP="000F654B">
            <w:pPr>
              <w:pStyle w:val="MH-ChartContentText"/>
              <w:cnfStyle w:val="000000000000" w:firstRow="0" w:lastRow="0" w:firstColumn="0" w:lastColumn="0" w:oddVBand="0" w:evenVBand="0" w:oddHBand="0" w:evenHBand="0" w:firstRowFirstColumn="0" w:firstRowLastColumn="0" w:lastRowFirstColumn="0" w:lastRowLastColumn="0"/>
            </w:pPr>
            <w:r w:rsidRPr="002F1ABC">
              <w:t>None</w:t>
            </w:r>
          </w:p>
        </w:tc>
      </w:tr>
      <w:tr w:rsidR="000F654B" w:rsidRPr="00F135B8" w14:paraId="6AFC991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53366AE" w14:textId="77777777" w:rsidR="000F654B" w:rsidRPr="00A43BB9" w:rsidRDefault="000F654B" w:rsidP="000F654B">
            <w:pPr>
              <w:pStyle w:val="MH-ChartContentText"/>
            </w:pPr>
            <w:r w:rsidRPr="00A43BB9">
              <w:t>Anchor Date</w:t>
            </w:r>
          </w:p>
        </w:tc>
        <w:tc>
          <w:tcPr>
            <w:tcW w:w="7740" w:type="dxa"/>
            <w:vAlign w:val="top"/>
          </w:tcPr>
          <w:p w14:paraId="6FF6D2A9" w14:textId="0E37D864" w:rsidR="000F654B" w:rsidRPr="00A43BB9" w:rsidRDefault="000F654B" w:rsidP="000F654B">
            <w:pPr>
              <w:pStyle w:val="MH-ChartContentText"/>
              <w:cnfStyle w:val="000000000000" w:firstRow="0" w:lastRow="0" w:firstColumn="0" w:lastColumn="0" w:oddVBand="0" w:evenVBand="0" w:oddHBand="0" w:evenHBand="0" w:firstRowFirstColumn="0" w:firstRowLastColumn="0" w:lastRowFirstColumn="0" w:lastRowLastColumn="0"/>
            </w:pPr>
            <w:r w:rsidRPr="002F1ABC">
              <w:t>None</w:t>
            </w:r>
          </w:p>
        </w:tc>
      </w:tr>
      <w:tr w:rsidR="000F654B" w:rsidRPr="00F135B8" w14:paraId="01BD5543"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8A5016" w14:textId="77777777" w:rsidR="000F654B" w:rsidRPr="00A43BB9" w:rsidRDefault="000F654B" w:rsidP="000F654B">
            <w:pPr>
              <w:pStyle w:val="MH-ChartContentText"/>
            </w:pPr>
            <w:r w:rsidRPr="00A43BB9">
              <w:t>Event/Diagnosis</w:t>
            </w:r>
          </w:p>
        </w:tc>
        <w:tc>
          <w:tcPr>
            <w:tcW w:w="7740" w:type="dxa"/>
            <w:vAlign w:val="top"/>
          </w:tcPr>
          <w:p w14:paraId="0F751D9E" w14:textId="77777777" w:rsidR="000F654B" w:rsidRPr="002F1ABC" w:rsidRDefault="000F654B" w:rsidP="000F654B">
            <w:pPr>
              <w:spacing w:before="120"/>
              <w:cnfStyle w:val="000000000000" w:firstRow="0" w:lastRow="0" w:firstColumn="0" w:lastColumn="0" w:oddVBand="0" w:evenVBand="0" w:oddHBand="0" w:evenHBand="0" w:firstRowFirstColumn="0" w:firstRowLastColumn="0" w:lastRowFirstColumn="0" w:lastRowLastColumn="0"/>
            </w:pPr>
            <w:r w:rsidRPr="002F1ABC">
              <w:t xml:space="preserve">At least one inpatient discharge and/or ED </w:t>
            </w:r>
            <w:proofErr w:type="gramStart"/>
            <w:r w:rsidRPr="002F1ABC">
              <w:t>visit</w:t>
            </w:r>
            <w:proofErr w:type="gramEnd"/>
            <w:r w:rsidRPr="002F1ABC">
              <w:t xml:space="preserve"> at an acute hospital between January 1 and December 31 of the measurement year. </w:t>
            </w:r>
            <w:r w:rsidRPr="002F1ABC">
              <w:rPr>
                <w:rFonts w:ascii="Calibri" w:eastAsia="Calibri" w:hAnsi="Calibri" w:cs="Arial"/>
              </w:rPr>
              <w:br/>
            </w:r>
            <w:r w:rsidRPr="002F1ABC">
              <w:rPr>
                <w:rFonts w:ascii="Calibri" w:eastAsia="Calibri" w:hAnsi="Calibri" w:cs="Arial"/>
              </w:rPr>
              <w:br/>
            </w:r>
            <w:r w:rsidRPr="002F1ABC">
              <w:t xml:space="preserve">To identify acute inpatient discharges: </w:t>
            </w:r>
          </w:p>
          <w:p w14:paraId="1AFDED19" w14:textId="77777777" w:rsidR="000F654B" w:rsidRPr="002F1ABC" w:rsidRDefault="000F654B">
            <w:pPr>
              <w:numPr>
                <w:ilvl w:val="0"/>
                <w:numId w:val="10"/>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Identify all acute inpatient stays (</w:t>
            </w:r>
            <w:r w:rsidRPr="002F1ABC">
              <w:rPr>
                <w:u w:val="single"/>
              </w:rPr>
              <w:t>Inpatient Stay Value Set</w:t>
            </w:r>
            <w:r w:rsidRPr="002F1ABC">
              <w:t>).</w:t>
            </w:r>
          </w:p>
          <w:p w14:paraId="1A7DA27D" w14:textId="77777777" w:rsidR="000F654B" w:rsidRPr="002F1ABC" w:rsidRDefault="000F654B" w:rsidP="000F654B">
            <w:pPr>
              <w:spacing w:before="120"/>
              <w:cnfStyle w:val="000000000000" w:firstRow="0" w:lastRow="0" w:firstColumn="0" w:lastColumn="0" w:oddVBand="0" w:evenVBand="0" w:oddHBand="0" w:evenHBand="0" w:firstRowFirstColumn="0" w:firstRowLastColumn="0" w:lastRowFirstColumn="0" w:lastRowLastColumn="0"/>
            </w:pPr>
            <w:r w:rsidRPr="002F1ABC">
              <w:t>To identify emergency department visits:</w:t>
            </w:r>
          </w:p>
          <w:p w14:paraId="102F4D83" w14:textId="60CF570C" w:rsidR="000F654B" w:rsidRPr="00A43BB9" w:rsidRDefault="000F654B">
            <w:pPr>
              <w:pStyle w:val="MH-ChartContentText"/>
              <w:numPr>
                <w:ilvl w:val="0"/>
                <w:numId w:val="9"/>
              </w:numPr>
              <w:spacing w:after="240"/>
              <w:cnfStyle w:val="000000000000" w:firstRow="0" w:lastRow="0" w:firstColumn="0" w:lastColumn="0" w:oddVBand="0" w:evenVBand="0" w:oddHBand="0" w:evenHBand="0" w:firstRowFirstColumn="0" w:firstRowLastColumn="0" w:lastRowFirstColumn="0" w:lastRowLastColumn="0"/>
            </w:pPr>
            <w:r w:rsidRPr="002F1ABC">
              <w:t>Identify all Emergency Department visits (</w:t>
            </w:r>
            <w:r w:rsidRPr="002F1ABC">
              <w:rPr>
                <w:u w:val="single"/>
              </w:rPr>
              <w:t>ED Visit Value Set</w:t>
            </w:r>
            <w:r w:rsidRPr="002F1ABC">
              <w:t>).</w:t>
            </w:r>
          </w:p>
        </w:tc>
      </w:tr>
    </w:tbl>
    <w:p w14:paraId="577CA76E" w14:textId="77777777" w:rsidR="00C7280F" w:rsidRPr="00482CE8" w:rsidRDefault="00C7280F" w:rsidP="00A43BB9">
      <w:pPr>
        <w:spacing w:before="0" w:after="0"/>
        <w:rPr>
          <w:rFonts w:asciiTheme="majorHAnsi" w:hAnsiTheme="majorHAnsi" w:cstheme="majorHAnsi"/>
          <w:sz w:val="24"/>
          <w:szCs w:val="24"/>
        </w:rPr>
      </w:pPr>
    </w:p>
    <w:p w14:paraId="64301ABA" w14:textId="77777777" w:rsidR="00C7280F" w:rsidRPr="00F135B8" w:rsidRDefault="00C7280F" w:rsidP="00C7280F">
      <w:pPr>
        <w:pStyle w:val="CalloutText-LtBlue"/>
        <w:rPr>
          <w:rFonts w:asciiTheme="majorHAnsi" w:hAnsiTheme="majorHAnsi" w:cstheme="majorHAnsi"/>
          <w:bCs/>
        </w:rPr>
      </w:pPr>
      <w:r w:rsidRPr="00F135B8">
        <w:rPr>
          <w:rFonts w:asciiTheme="majorHAnsi" w:hAnsiTheme="majorHAnsi" w:cstheme="majorHAnsi"/>
        </w:rPr>
        <w:lastRenderedPageBreak/>
        <w:t>DEFINITIONS</w:t>
      </w:r>
    </w:p>
    <w:tbl>
      <w:tblPr>
        <w:tblStyle w:val="MHLeftHeaderTable"/>
        <w:tblW w:w="10075" w:type="dxa"/>
        <w:tblLook w:val="06A0" w:firstRow="1" w:lastRow="0" w:firstColumn="1" w:lastColumn="0" w:noHBand="1" w:noVBand="1"/>
      </w:tblPr>
      <w:tblGrid>
        <w:gridCol w:w="2335"/>
        <w:gridCol w:w="7740"/>
      </w:tblGrid>
      <w:tr w:rsidR="00C7280F" w:rsidRPr="00F135B8" w14:paraId="7C8832C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7E3467" w14:textId="59E1BD6E" w:rsidR="00C7280F" w:rsidRPr="00614D2B" w:rsidRDefault="00C7280F">
            <w:pPr>
              <w:pStyle w:val="MH-ChartContentText"/>
            </w:pPr>
            <w:r w:rsidRPr="00614D2B">
              <w:rPr>
                <w:rFonts w:eastAsia="Times New Roman"/>
              </w:rPr>
              <w:t>Complete Hispanic ethnicity Data</w:t>
            </w:r>
          </w:p>
        </w:tc>
        <w:tc>
          <w:tcPr>
            <w:tcW w:w="7740" w:type="dxa"/>
          </w:tcPr>
          <w:p w14:paraId="460B63B1" w14:textId="77777777" w:rsidR="00F43EC1" w:rsidRPr="00F43EC1" w:rsidRDefault="00F43EC1" w:rsidP="00F43EC1">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3EC1">
              <w:rPr>
                <w:rFonts w:eastAsia="Times New Roman" w:cstheme="minorHAnsi"/>
              </w:rPr>
              <w:t>Complete Hispanic ethnicity data is defined as:</w:t>
            </w:r>
          </w:p>
          <w:p w14:paraId="3DFC562B" w14:textId="77777777" w:rsidR="00F43EC1" w:rsidRPr="00F43EC1" w:rsidRDefault="00F43EC1" w:rsidP="00F43EC1">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3EC1">
              <w:rPr>
                <w:rFonts w:eastAsia="Times New Roman" w:cstheme="minorHAnsi"/>
              </w:rPr>
              <w:t xml:space="preserve">One (1) valid Hispanic ethnicity value (valid Hispanic ethnicity values are listed in Attachment 2). </w:t>
            </w:r>
          </w:p>
          <w:p w14:paraId="1482736F" w14:textId="77777777" w:rsidR="00F43EC1" w:rsidRPr="00F43EC1" w:rsidRDefault="00F43EC1">
            <w:pPr>
              <w:numPr>
                <w:ilvl w:val="0"/>
                <w:numId w:val="43"/>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3EC1">
              <w:rPr>
                <w:rFonts w:eastAsia="Times New Roman" w:cstheme="minorHAnsi"/>
              </w:rPr>
              <w:t xml:space="preserve">If value is “UNK,” it will </w:t>
            </w:r>
            <w:r w:rsidRPr="00F43EC1">
              <w:rPr>
                <w:rFonts w:eastAsia="Times New Roman" w:cstheme="minorHAnsi"/>
                <w:u w:val="single"/>
              </w:rPr>
              <w:t>not</w:t>
            </w:r>
            <w:r w:rsidRPr="00F43EC1">
              <w:rPr>
                <w:rFonts w:eastAsia="Times New Roman" w:cstheme="minorHAnsi"/>
              </w:rPr>
              <w:t xml:space="preserve"> count toward the numerator.</w:t>
            </w:r>
          </w:p>
          <w:p w14:paraId="6B932B8F" w14:textId="77777777" w:rsidR="00F43EC1" w:rsidRPr="00F43EC1" w:rsidRDefault="00F43EC1">
            <w:pPr>
              <w:numPr>
                <w:ilvl w:val="0"/>
                <w:numId w:val="43"/>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3EC1">
              <w:rPr>
                <w:rFonts w:eastAsia="Times New Roman" w:cstheme="minorHAnsi"/>
              </w:rPr>
              <w:t>If value is “ASKU it will count toward the numerator.</w:t>
            </w:r>
          </w:p>
          <w:p w14:paraId="08E7F0ED" w14:textId="77777777" w:rsidR="00F43EC1" w:rsidRDefault="00F43EC1">
            <w:pPr>
              <w:numPr>
                <w:ilvl w:val="0"/>
                <w:numId w:val="43"/>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3EC1">
              <w:rPr>
                <w:rFonts w:eastAsia="Times New Roman" w:cstheme="minorHAnsi"/>
              </w:rPr>
              <w:t>If value is “DONTKNOW” it will count toward the numerator.</w:t>
            </w:r>
          </w:p>
          <w:p w14:paraId="2AB1A809" w14:textId="21AD1AC0" w:rsidR="00C7280F" w:rsidRPr="00F43EC1" w:rsidRDefault="00F43EC1">
            <w:pPr>
              <w:numPr>
                <w:ilvl w:val="0"/>
                <w:numId w:val="43"/>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3EC1">
              <w:rPr>
                <w:rFonts w:eastAsia="Times New Roman" w:cstheme="minorHAnsi"/>
              </w:rPr>
              <w:t>Each value must be self-reported.</w:t>
            </w:r>
          </w:p>
        </w:tc>
      </w:tr>
      <w:tr w:rsidR="0019360C" w:rsidRPr="00F135B8" w14:paraId="2F3D984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2C570A3" w14:textId="69D7D408" w:rsidR="0019360C" w:rsidRPr="00614D2B" w:rsidRDefault="0019360C" w:rsidP="00F2310D">
            <w:pPr>
              <w:spacing w:before="0"/>
              <w:rPr>
                <w:rFonts w:eastAsia="Times New Roman" w:cstheme="minorHAnsi"/>
              </w:rPr>
            </w:pPr>
            <w:r>
              <w:rPr>
                <w:rFonts w:eastAsia="Times New Roman" w:cstheme="minorHAnsi"/>
              </w:rPr>
              <w:t>Data Collection</w:t>
            </w:r>
          </w:p>
        </w:tc>
        <w:tc>
          <w:tcPr>
            <w:tcW w:w="7740" w:type="dxa"/>
            <w:vAlign w:val="top"/>
          </w:tcPr>
          <w:p w14:paraId="60081BF8" w14:textId="77777777" w:rsidR="0019360C" w:rsidRPr="0019360C" w:rsidRDefault="0019360C" w:rsidP="0019360C">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Hispanic ethnicity data may be collected</w:t>
            </w:r>
          </w:p>
          <w:p w14:paraId="74CE564E" w14:textId="77777777" w:rsidR="0019360C" w:rsidRPr="0019360C" w:rsidRDefault="0019360C">
            <w:pPr>
              <w:pStyle w:val="ListParagraph"/>
              <w:numPr>
                <w:ilvl w:val="0"/>
                <w:numId w:val="19"/>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 xml:space="preserve">by any member of the hospital care </w:t>
            </w:r>
            <w:proofErr w:type="gramStart"/>
            <w:r w:rsidRPr="0019360C">
              <w:rPr>
                <w:rFonts w:eastAsia="Times New Roman" w:cstheme="minorHAnsi"/>
              </w:rPr>
              <w:t>team;</w:t>
            </w:r>
            <w:proofErr w:type="gramEnd"/>
          </w:p>
          <w:p w14:paraId="2AD1EDB7" w14:textId="77777777" w:rsidR="0019360C" w:rsidRPr="0019360C" w:rsidRDefault="0019360C">
            <w:pPr>
              <w:pStyle w:val="ListParagraph"/>
              <w:numPr>
                <w:ilvl w:val="0"/>
                <w:numId w:val="19"/>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 xml:space="preserve">over the phone, electronically (e.g. a patient portal), in person, by mail, etc. </w:t>
            </w:r>
          </w:p>
          <w:p w14:paraId="5B7EEC56" w14:textId="633ED9BA" w:rsidR="0019360C" w:rsidRPr="00F43EC1" w:rsidRDefault="0019360C">
            <w:pPr>
              <w:pStyle w:val="ListParagraph"/>
              <w:numPr>
                <w:ilvl w:val="0"/>
                <w:numId w:val="19"/>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from an ACO</w:t>
            </w:r>
            <w:r w:rsidR="00F43EC1">
              <w:rPr>
                <w:rFonts w:eastAsia="Times New Roman" w:cstheme="minorHAnsi"/>
              </w:rPr>
              <w:t>.</w:t>
            </w:r>
          </w:p>
        </w:tc>
      </w:tr>
      <w:tr w:rsidR="003710FB" w:rsidRPr="00F135B8" w14:paraId="5023EFC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2A2659E" w14:textId="77777777" w:rsidR="003710FB" w:rsidRPr="00614D2B" w:rsidRDefault="003710FB" w:rsidP="00F2310D">
            <w:pPr>
              <w:spacing w:before="0"/>
              <w:rPr>
                <w:rFonts w:eastAsia="Times New Roman" w:cstheme="minorHAnsi"/>
                <w:b w:val="0"/>
              </w:rPr>
            </w:pPr>
            <w:r w:rsidRPr="00614D2B">
              <w:rPr>
                <w:rFonts w:eastAsia="Times New Roman" w:cstheme="minorHAnsi"/>
              </w:rPr>
              <w:t>Hospital File [“Enhanced Demographics Data File”]</w:t>
            </w:r>
          </w:p>
          <w:p w14:paraId="3EAFF1B4" w14:textId="65C12F5D" w:rsidR="003710FB" w:rsidRPr="00614D2B" w:rsidRDefault="003710FB" w:rsidP="003710FB">
            <w:pPr>
              <w:pStyle w:val="MH-ChartContentText"/>
              <w:rPr>
                <w:rFonts w:eastAsia="Times New Roman"/>
                <w:b w:val="0"/>
              </w:rPr>
            </w:pPr>
          </w:p>
        </w:tc>
        <w:tc>
          <w:tcPr>
            <w:tcW w:w="7740" w:type="dxa"/>
            <w:vAlign w:val="top"/>
          </w:tcPr>
          <w:p w14:paraId="7ED86EE9" w14:textId="0EF5EE39" w:rsidR="003710FB" w:rsidRPr="00614D2B" w:rsidRDefault="00F43EC1" w:rsidP="00C055A4">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3EC1">
              <w:rPr>
                <w:rFonts w:eastAsia="Times New Roman" w:cstheme="minorHAnsi"/>
              </w:rPr>
              <w:t>The Center for Information and Analysis (CHIA) will intake Hispanic ethnicity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the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3710FB" w:rsidRPr="00F135B8" w14:paraId="26FC841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1D580" w14:textId="48DC2054" w:rsidR="003710FB" w:rsidRPr="00614D2B" w:rsidRDefault="003710FB" w:rsidP="003710FB">
            <w:pPr>
              <w:pStyle w:val="MH-ChartContentText"/>
            </w:pPr>
            <w:r w:rsidRPr="00614D2B">
              <w:rPr>
                <w:rFonts w:eastAsia="Times New Roman"/>
              </w:rPr>
              <w:t>Measurement Year</w:t>
            </w:r>
          </w:p>
        </w:tc>
        <w:tc>
          <w:tcPr>
            <w:tcW w:w="7740" w:type="dxa"/>
            <w:vAlign w:val="top"/>
          </w:tcPr>
          <w:p w14:paraId="21C894AD" w14:textId="22F13990" w:rsidR="003710FB" w:rsidRPr="00614D2B" w:rsidRDefault="0019360C" w:rsidP="003710FB">
            <w:pPr>
              <w:pStyle w:val="MH-ChartContentText"/>
              <w:cnfStyle w:val="000000000000" w:firstRow="0" w:lastRow="0" w:firstColumn="0" w:lastColumn="0" w:oddVBand="0" w:evenVBand="0" w:oddHBand="0" w:evenHBand="0" w:firstRowFirstColumn="0" w:firstRowLastColumn="0" w:lastRowFirstColumn="0" w:lastRowLastColumn="0"/>
            </w:pPr>
            <w:r w:rsidRPr="0019360C">
              <w:rPr>
                <w:rFonts w:eastAsia="Times New Roman"/>
                <w:color w:val="212121"/>
              </w:rPr>
              <w:t>Measurement Years 1-5 correspond to Calendar Years 2023-2027</w:t>
            </w:r>
          </w:p>
        </w:tc>
      </w:tr>
      <w:tr w:rsidR="00042C9F" w:rsidRPr="00F135B8" w14:paraId="4BB30D85"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A131FD7" w14:textId="3EC044AB" w:rsidR="00042C9F" w:rsidRPr="00614D2B" w:rsidRDefault="00042C9F" w:rsidP="00042C9F">
            <w:pPr>
              <w:pStyle w:val="MH-ChartContentText"/>
              <w:rPr>
                <w:rFonts w:eastAsia="Times New Roman"/>
                <w:b w:val="0"/>
              </w:rPr>
            </w:pPr>
            <w:r w:rsidRPr="00614D2B">
              <w:rPr>
                <w:rFonts w:eastAsia="Times New Roman"/>
              </w:rPr>
              <w:t>Members</w:t>
            </w:r>
          </w:p>
        </w:tc>
        <w:tc>
          <w:tcPr>
            <w:tcW w:w="7740" w:type="dxa"/>
            <w:vAlign w:val="top"/>
          </w:tcPr>
          <w:p w14:paraId="0C160BF7" w14:textId="77777777" w:rsidR="0019360C" w:rsidRPr="0019360C" w:rsidRDefault="0019360C" w:rsidP="0019360C">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color w:val="212121"/>
              </w:rPr>
            </w:pPr>
            <w:r w:rsidRPr="0019360C">
              <w:rPr>
                <w:rFonts w:eastAsia="Times New Roman"/>
                <w:color w:val="212121"/>
              </w:rPr>
              <w:t>Individuals enrolled in MassHealth including:</w:t>
            </w:r>
          </w:p>
          <w:p w14:paraId="1AB92452" w14:textId="44D5B66E" w:rsidR="001E7649" w:rsidRPr="00614D2B" w:rsidRDefault="0019360C" w:rsidP="0019360C">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color w:val="212121"/>
              </w:rPr>
            </w:pPr>
            <w:r w:rsidRPr="0019360C">
              <w:rPr>
                <w:rFonts w:eastAsia="Times New Roman"/>
                <w:color w:val="212121"/>
              </w:rPr>
              <w:t xml:space="preserve">Model </w:t>
            </w:r>
            <w:proofErr w:type="gramStart"/>
            <w:r w:rsidRPr="0019360C">
              <w:rPr>
                <w:rFonts w:eastAsia="Times New Roman"/>
                <w:color w:val="212121"/>
              </w:rPr>
              <w:t>A</w:t>
            </w:r>
            <w:proofErr w:type="gramEnd"/>
            <w:r w:rsidRPr="0019360C">
              <w:rPr>
                <w:rFonts w:eastAsia="Times New Roman"/>
                <w:color w:val="212121"/>
              </w:rPr>
              <w:t xml:space="preserve"> ACO, Model B ACO, the PCC Plan, SCO, One Care, PACE, FFS (includes MassHealth Limited).</w:t>
            </w:r>
          </w:p>
        </w:tc>
      </w:tr>
      <w:tr w:rsidR="00042C9F" w:rsidRPr="00F135B8" w14:paraId="77044FE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0645EFE" w14:textId="20A7B796" w:rsidR="00042C9F" w:rsidRPr="00614D2B" w:rsidRDefault="00042C9F" w:rsidP="00042C9F">
            <w:pPr>
              <w:pStyle w:val="MH-ChartContentText"/>
            </w:pPr>
            <w:r w:rsidRPr="00614D2B">
              <w:rPr>
                <w:rFonts w:eastAsia="Times New Roman"/>
                <w:color w:val="212121"/>
              </w:rPr>
              <w:t>Rate of Hispanic Ethnicity Data Completeness</w:t>
            </w:r>
          </w:p>
        </w:tc>
        <w:tc>
          <w:tcPr>
            <w:tcW w:w="7740" w:type="dxa"/>
            <w:vAlign w:val="top"/>
          </w:tcPr>
          <w:p w14:paraId="78900453" w14:textId="77777777" w:rsidR="000B6623" w:rsidRPr="000B6623" w:rsidRDefault="000B6623" w:rsidP="000B6623">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B6623">
              <w:rPr>
                <w:rFonts w:asciiTheme="minorHAnsi" w:hAnsiTheme="minorHAnsi" w:cstheme="minorBidi"/>
                <w:color w:val="212121"/>
                <w:sz w:val="22"/>
                <w:szCs w:val="22"/>
              </w:rPr>
              <w:t>There will be two rates reported for this measure.</w:t>
            </w:r>
          </w:p>
          <w:p w14:paraId="4802E388" w14:textId="77777777" w:rsidR="000B6623" w:rsidRPr="000B6623" w:rsidRDefault="000B6623" w:rsidP="000B6623">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B6623">
              <w:rPr>
                <w:rFonts w:asciiTheme="minorHAnsi" w:hAnsiTheme="minorHAnsi" w:cstheme="minorBidi"/>
                <w:color w:val="212121"/>
                <w:sz w:val="22"/>
                <w:szCs w:val="22"/>
              </w:rPr>
              <w:t>(Numerator 1 Population / Denominator 1 Population) * 100</w:t>
            </w:r>
          </w:p>
          <w:p w14:paraId="5249DF32" w14:textId="31DFAA27" w:rsidR="00042C9F" w:rsidRPr="00614D2B" w:rsidRDefault="000B6623" w:rsidP="000B662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B6623">
              <w:rPr>
                <w:rFonts w:cstheme="minorBidi"/>
                <w:color w:val="212121"/>
              </w:rPr>
              <w:t>(Numerator 2 Population / Denominator 2 Population) * 100</w:t>
            </w:r>
          </w:p>
        </w:tc>
      </w:tr>
      <w:tr w:rsidR="00042C9F" w:rsidRPr="00F135B8" w14:paraId="0BB3328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B7A9A2C" w14:textId="0B629747" w:rsidR="00042C9F" w:rsidRPr="00614D2B" w:rsidRDefault="00042C9F" w:rsidP="00042C9F">
            <w:pPr>
              <w:pStyle w:val="MH-ChartContentText"/>
            </w:pPr>
            <w:r w:rsidRPr="00614D2B">
              <w:rPr>
                <w:rFonts w:eastAsia="Times New Roman"/>
              </w:rPr>
              <w:t>Self-Reported data</w:t>
            </w:r>
          </w:p>
        </w:tc>
        <w:tc>
          <w:tcPr>
            <w:tcW w:w="7740" w:type="dxa"/>
            <w:vAlign w:val="top"/>
          </w:tcPr>
          <w:p w14:paraId="74629F5C" w14:textId="77777777" w:rsidR="00C21C64" w:rsidRPr="002F1ABC" w:rsidRDefault="00C21C64" w:rsidP="00C21C64">
            <w:pPr>
              <w:spacing w:before="180"/>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2F1ABC">
              <w:rPr>
                <w:color w:val="212121"/>
              </w:rPr>
              <w:t xml:space="preserve">Hispanic ethnicity data must be self-reported. Hispanic ethnicity data that is a result of an imputation methodology must not be included. For the purposes </w:t>
            </w:r>
            <w:r w:rsidRPr="002F1ABC">
              <w:rPr>
                <w:color w:val="212121"/>
              </w:rPr>
              <w:lastRenderedPageBreak/>
              <w:t xml:space="preserve">of this measure specification, data </w:t>
            </w:r>
            <w:proofErr w:type="gramStart"/>
            <w:r w:rsidRPr="002F1ABC">
              <w:rPr>
                <w:color w:val="212121"/>
              </w:rPr>
              <w:t>is considered to be</w:t>
            </w:r>
            <w:proofErr w:type="gramEnd"/>
            <w:r w:rsidRPr="002F1ABC">
              <w:rPr>
                <w:color w:val="212121"/>
              </w:rPr>
              <w:t xml:space="preserve"> self-reported if it has been provided by either: (a) the individual, or (b) a person who can act on the individual’s behalf (e.g., parent, spouse, authorized representative, guardian, conservator, holder of power of attorney, or health-care proxy).</w:t>
            </w:r>
          </w:p>
          <w:p w14:paraId="36162C6D" w14:textId="06887361" w:rsidR="00584C2C" w:rsidRPr="00681249" w:rsidRDefault="00C21C64" w:rsidP="00C21C64">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68B62CB4">
              <w:rPr>
                <w:color w:val="212121"/>
              </w:rPr>
              <w:t xml:space="preserve">Self-reported Hispanic ethnicity data that has been rolled up or transformed for reporting purposes may be included.  For example, if a hospital’s data systems include ethnicities that are included in </w:t>
            </w:r>
            <w:hyperlink r:id="rId14">
              <w:r w:rsidRPr="68B62CB4">
                <w:rPr>
                  <w:color w:val="0563C1"/>
                  <w:u w:val="single"/>
                </w:rPr>
                <w:t>HHS’ data collection standards</w:t>
              </w:r>
            </w:hyperlink>
            <w:r w:rsidRPr="68B62CB4">
              <w:rPr>
                <w:color w:val="212121"/>
              </w:rPr>
              <w:t xml:space="preserve"> (i.e., Mexican; Puerto Rican; Cuban; Another Hispanic, Latino/a, or Spanish origin) and an individual self-reports their ethnicity as “Puerto Rican”, then the hospital can report the value of “Hispanic” since the value of Puerto Rican is not a valid value in </w:t>
            </w:r>
            <w:r>
              <w:t>Attachment 2</w:t>
            </w:r>
            <w:r w:rsidRPr="68B62CB4">
              <w:rPr>
                <w:color w:val="212121"/>
              </w:rPr>
              <w:t>.</w:t>
            </w:r>
          </w:p>
        </w:tc>
      </w:tr>
    </w:tbl>
    <w:p w14:paraId="5144A36C" w14:textId="77777777" w:rsidR="00C7280F" w:rsidRPr="00583E24" w:rsidRDefault="00C7280F" w:rsidP="00C7280F">
      <w:pPr>
        <w:pStyle w:val="MH-ChartContentText"/>
        <w:rPr>
          <w:rFonts w:asciiTheme="majorHAnsi" w:hAnsiTheme="majorHAnsi" w:cstheme="majorHAnsi"/>
          <w:b/>
          <w:sz w:val="24"/>
          <w:szCs w:val="24"/>
        </w:rPr>
      </w:pPr>
    </w:p>
    <w:p w14:paraId="513E580D"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C7280F" w:rsidRPr="00F135B8" w14:paraId="618094DB"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FC4C130" w14:textId="77777777" w:rsidR="00C7280F" w:rsidRPr="008E38DD" w:rsidRDefault="00C7280F">
            <w:pPr>
              <w:pStyle w:val="MH-ChartContentText"/>
            </w:pPr>
            <w:r w:rsidRPr="008E38DD">
              <w:t>Denominator</w:t>
            </w:r>
          </w:p>
        </w:tc>
        <w:tc>
          <w:tcPr>
            <w:tcW w:w="7740" w:type="dxa"/>
          </w:tcPr>
          <w:p w14:paraId="0916D959" w14:textId="77777777" w:rsidR="00C21C64" w:rsidRPr="002F1ABC" w:rsidRDefault="00C21C64" w:rsidP="00C21C64">
            <w:pPr>
              <w:ind w:right="331"/>
              <w:cnfStyle w:val="000000000000" w:firstRow="0" w:lastRow="0" w:firstColumn="0" w:lastColumn="0" w:oddVBand="0" w:evenVBand="0" w:oddHBand="0" w:evenHBand="0" w:firstRowFirstColumn="0" w:firstRowLastColumn="0" w:lastRowFirstColumn="0" w:lastRowLastColumn="0"/>
              <w:rPr>
                <w:color w:val="212121"/>
              </w:rPr>
            </w:pPr>
            <w:r w:rsidRPr="002F1ABC">
              <w:rPr>
                <w:color w:val="212121"/>
              </w:rPr>
              <w:t>There are two denominators for this measure:</w:t>
            </w:r>
          </w:p>
          <w:p w14:paraId="37171427" w14:textId="77777777" w:rsidR="00C21C64" w:rsidRPr="002F1ABC" w:rsidRDefault="00C21C64" w:rsidP="00C21C64">
            <w:pPr>
              <w:ind w:right="331"/>
              <w:cnfStyle w:val="000000000000" w:firstRow="0" w:lastRow="0" w:firstColumn="0" w:lastColumn="0" w:oddVBand="0" w:evenVBand="0" w:oddHBand="0" w:evenHBand="0" w:firstRowFirstColumn="0" w:firstRowLastColumn="0" w:lastRowFirstColumn="0" w:lastRowLastColumn="0"/>
              <w:rPr>
                <w:b/>
                <w:bCs/>
                <w:color w:val="212121"/>
              </w:rPr>
            </w:pPr>
            <w:r w:rsidRPr="002F1ABC">
              <w:rPr>
                <w:b/>
                <w:bCs/>
                <w:color w:val="212121"/>
              </w:rPr>
              <w:t>Denominator 1:</w:t>
            </w:r>
          </w:p>
          <w:p w14:paraId="0B6CDC16" w14:textId="77777777" w:rsidR="00C21C64" w:rsidRPr="002F1ABC" w:rsidRDefault="00C21C64" w:rsidP="00C21C64">
            <w:pPr>
              <w:ind w:right="331"/>
              <w:cnfStyle w:val="000000000000" w:firstRow="0" w:lastRow="0" w:firstColumn="0" w:lastColumn="0" w:oddVBand="0" w:evenVBand="0" w:oddHBand="0" w:evenHBand="0" w:firstRowFirstColumn="0" w:firstRowLastColumn="0" w:lastRowFirstColumn="0" w:lastRowLastColumn="0"/>
              <w:rPr>
                <w:color w:val="212121"/>
              </w:rPr>
            </w:pPr>
            <w:r w:rsidRPr="002F1ABC">
              <w:rPr>
                <w:color w:val="212121"/>
              </w:rPr>
              <w:t>The eligible population for MassHealth members with inpatient discharge claims/encounters from acute hospitals.</w:t>
            </w:r>
          </w:p>
          <w:p w14:paraId="4A541046" w14:textId="77777777" w:rsidR="00C21C64" w:rsidRPr="002F1ABC" w:rsidRDefault="00C21C64" w:rsidP="00C21C64">
            <w:pPr>
              <w:ind w:right="331"/>
              <w:cnfStyle w:val="000000000000" w:firstRow="0" w:lastRow="0" w:firstColumn="0" w:lastColumn="0" w:oddVBand="0" w:evenVBand="0" w:oddHBand="0" w:evenHBand="0" w:firstRowFirstColumn="0" w:firstRowLastColumn="0" w:lastRowFirstColumn="0" w:lastRowLastColumn="0"/>
              <w:rPr>
                <w:b/>
                <w:bCs/>
                <w:color w:val="212121"/>
              </w:rPr>
            </w:pPr>
            <w:r w:rsidRPr="002F1ABC">
              <w:rPr>
                <w:b/>
                <w:bCs/>
                <w:color w:val="212121"/>
              </w:rPr>
              <w:t xml:space="preserve">Denominator 2: </w:t>
            </w:r>
          </w:p>
          <w:p w14:paraId="1A343FCE" w14:textId="1601337C" w:rsidR="00C7280F" w:rsidRPr="008E38DD" w:rsidRDefault="00C21C64" w:rsidP="00C21C6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2F1ABC">
              <w:rPr>
                <w:color w:val="212121"/>
              </w:rPr>
              <w:t>The eligible population for MassHealth members with emergency department visit claims/encounters from acute hospitals</w:t>
            </w:r>
          </w:p>
        </w:tc>
      </w:tr>
      <w:tr w:rsidR="00C21C64" w:rsidRPr="00F135B8" w14:paraId="2C65F4A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CDB794A" w14:textId="77777777" w:rsidR="00C21C64" w:rsidRPr="008E38DD" w:rsidRDefault="00C21C64" w:rsidP="00C21C64">
            <w:pPr>
              <w:pStyle w:val="MH-ChartContentText"/>
            </w:pPr>
            <w:r w:rsidRPr="008E38DD">
              <w:t>Numerator</w:t>
            </w:r>
          </w:p>
        </w:tc>
        <w:tc>
          <w:tcPr>
            <w:tcW w:w="7740" w:type="dxa"/>
            <w:vAlign w:val="top"/>
          </w:tcPr>
          <w:p w14:paraId="30D3D9B1" w14:textId="77777777" w:rsidR="00C21C64" w:rsidRPr="002F1ABC" w:rsidRDefault="00C21C64" w:rsidP="00C21C64">
            <w:pPr>
              <w:cnfStyle w:val="000000000000" w:firstRow="0" w:lastRow="0" w:firstColumn="0" w:lastColumn="0" w:oddVBand="0" w:evenVBand="0" w:oddHBand="0" w:evenHBand="0" w:firstRowFirstColumn="0" w:firstRowLastColumn="0" w:lastRowFirstColumn="0" w:lastRowLastColumn="0"/>
            </w:pPr>
            <w:r w:rsidRPr="002F1ABC">
              <w:t>There are two numerators for this measure:</w:t>
            </w:r>
          </w:p>
          <w:p w14:paraId="72533877" w14:textId="77777777" w:rsidR="00C21C64" w:rsidRPr="002F1ABC" w:rsidRDefault="00C21C64" w:rsidP="00C21C64">
            <w:pPr>
              <w:cnfStyle w:val="000000000000" w:firstRow="0" w:lastRow="0" w:firstColumn="0" w:lastColumn="0" w:oddVBand="0" w:evenVBand="0" w:oddHBand="0" w:evenHBand="0" w:firstRowFirstColumn="0" w:firstRowLastColumn="0" w:lastRowFirstColumn="0" w:lastRowLastColumn="0"/>
              <w:rPr>
                <w:b/>
                <w:bCs/>
              </w:rPr>
            </w:pPr>
            <w:r w:rsidRPr="002F1ABC">
              <w:rPr>
                <w:b/>
                <w:bCs/>
              </w:rPr>
              <w:t>Numerator 1:</w:t>
            </w:r>
          </w:p>
          <w:p w14:paraId="7DAA33CC" w14:textId="77777777" w:rsidR="00C21C64" w:rsidRPr="002F1ABC" w:rsidRDefault="00C21C64" w:rsidP="00C21C64">
            <w:pPr>
              <w:cnfStyle w:val="000000000000" w:firstRow="0" w:lastRow="0" w:firstColumn="0" w:lastColumn="0" w:oddVBand="0" w:evenVBand="0" w:oddHBand="0" w:evenHBand="0" w:firstRowFirstColumn="0" w:firstRowLastColumn="0" w:lastRowFirstColumn="0" w:lastRowLastColumn="0"/>
            </w:pPr>
            <w:r w:rsidRPr="002F1ABC">
              <w:t>For members in Denominator 1, identify those with complete Hispanic ethnicity data, defined as:</w:t>
            </w:r>
          </w:p>
          <w:p w14:paraId="05922202" w14:textId="77777777" w:rsidR="00C21C64" w:rsidRPr="002F1ABC" w:rsidRDefault="00C21C64" w:rsidP="00C21C64">
            <w:pPr>
              <w:cnfStyle w:val="000000000000" w:firstRow="0" w:lastRow="0" w:firstColumn="0" w:lastColumn="0" w:oddVBand="0" w:evenVBand="0" w:oddHBand="0" w:evenHBand="0" w:firstRowFirstColumn="0" w:firstRowLastColumn="0" w:lastRowFirstColumn="0" w:lastRowLastColumn="0"/>
            </w:pPr>
            <w:r w:rsidRPr="002F1ABC">
              <w:t xml:space="preserve">One (1) valid Hispanic ethnicity value (valid Hispanic ethnicity values are listed in Attachment 2). </w:t>
            </w:r>
          </w:p>
          <w:p w14:paraId="522F54CF" w14:textId="77777777" w:rsidR="00C21C64" w:rsidRPr="002F1ABC"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 xml:space="preserve">If value is “UNK,” it will </w:t>
            </w:r>
            <w:r w:rsidRPr="002F1ABC">
              <w:rPr>
                <w:u w:val="single"/>
              </w:rPr>
              <w:t>not</w:t>
            </w:r>
            <w:r w:rsidRPr="002F1ABC">
              <w:t xml:space="preserve"> count toward the numerator.</w:t>
            </w:r>
          </w:p>
          <w:p w14:paraId="7CD557DF" w14:textId="77777777" w:rsidR="00C21C64" w:rsidRPr="002F1ABC"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If value is “ASKU,” it will count toward the numerator.</w:t>
            </w:r>
          </w:p>
          <w:p w14:paraId="1F98FB94" w14:textId="77777777" w:rsidR="00C21C64" w:rsidRPr="002F1ABC"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 xml:space="preserve">If value is “DONTKNOW,” it will count toward the numerator. </w:t>
            </w:r>
          </w:p>
          <w:p w14:paraId="4AF81017" w14:textId="77777777" w:rsidR="00C21C64" w:rsidRPr="002F1ABC"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Each value must be self-reported.</w:t>
            </w:r>
          </w:p>
          <w:p w14:paraId="4E4C3FC6" w14:textId="77777777" w:rsidR="00C21C64" w:rsidRPr="002F1ABC" w:rsidRDefault="00C21C64" w:rsidP="00C21C64">
            <w:pPr>
              <w:cnfStyle w:val="000000000000" w:firstRow="0" w:lastRow="0" w:firstColumn="0" w:lastColumn="0" w:oddVBand="0" w:evenVBand="0" w:oddHBand="0" w:evenHBand="0" w:firstRowFirstColumn="0" w:firstRowLastColumn="0" w:lastRowFirstColumn="0" w:lastRowLastColumn="0"/>
              <w:rPr>
                <w:b/>
                <w:bCs/>
              </w:rPr>
            </w:pPr>
            <w:r w:rsidRPr="002F1ABC">
              <w:rPr>
                <w:b/>
                <w:bCs/>
              </w:rPr>
              <w:t>Numerator 2:</w:t>
            </w:r>
          </w:p>
          <w:p w14:paraId="5E375C67" w14:textId="77777777" w:rsidR="00C21C64" w:rsidRPr="002F1ABC" w:rsidRDefault="00C21C64" w:rsidP="00C21C64">
            <w:pPr>
              <w:cnfStyle w:val="000000000000" w:firstRow="0" w:lastRow="0" w:firstColumn="0" w:lastColumn="0" w:oddVBand="0" w:evenVBand="0" w:oddHBand="0" w:evenHBand="0" w:firstRowFirstColumn="0" w:firstRowLastColumn="0" w:lastRowFirstColumn="0" w:lastRowLastColumn="0"/>
            </w:pPr>
            <w:r w:rsidRPr="002F1ABC">
              <w:t>For members in Denominator 2, identify those with complete Hispanic ethnicity data, defined as:</w:t>
            </w:r>
          </w:p>
          <w:p w14:paraId="0CE0D495" w14:textId="77777777" w:rsidR="00C21C64" w:rsidRPr="002F1ABC" w:rsidRDefault="00C21C64" w:rsidP="00C21C64">
            <w:pPr>
              <w:cnfStyle w:val="000000000000" w:firstRow="0" w:lastRow="0" w:firstColumn="0" w:lastColumn="0" w:oddVBand="0" w:evenVBand="0" w:oddHBand="0" w:evenHBand="0" w:firstRowFirstColumn="0" w:firstRowLastColumn="0" w:lastRowFirstColumn="0" w:lastRowLastColumn="0"/>
            </w:pPr>
            <w:r w:rsidRPr="002F1ABC">
              <w:lastRenderedPageBreak/>
              <w:t xml:space="preserve">One (1) valid Hispanic ethnicity value (valid Hispanic ethnicity values are listed in Attachment 2). </w:t>
            </w:r>
          </w:p>
          <w:p w14:paraId="28480098" w14:textId="77777777" w:rsidR="00C21C64" w:rsidRPr="002F1ABC"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 xml:space="preserve">If value is “UNK,” it will </w:t>
            </w:r>
            <w:r w:rsidRPr="002F1ABC">
              <w:rPr>
                <w:u w:val="single"/>
              </w:rPr>
              <w:t>not</w:t>
            </w:r>
            <w:r w:rsidRPr="002F1ABC">
              <w:t xml:space="preserve"> count toward the numerator.</w:t>
            </w:r>
          </w:p>
          <w:p w14:paraId="6D4B7DFD" w14:textId="77777777" w:rsidR="00C21C64" w:rsidRPr="002F1ABC"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If value is “ASKU,” it will count toward the numerator.</w:t>
            </w:r>
          </w:p>
          <w:p w14:paraId="042D4AA6" w14:textId="77777777" w:rsidR="00C21C64" w:rsidRPr="002F1ABC"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 xml:space="preserve">If value is “DONTKNOW,” it will count toward the numerator. </w:t>
            </w:r>
          </w:p>
          <w:p w14:paraId="6674DD98" w14:textId="29ADCF90" w:rsidR="00C21C64" w:rsidRPr="00C21C64" w:rsidRDefault="00C21C64">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2F1ABC">
              <w:t>Each value must be self-reported.</w:t>
            </w:r>
          </w:p>
        </w:tc>
      </w:tr>
      <w:tr w:rsidR="00C21C64" w:rsidRPr="00F135B8" w14:paraId="426BB27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E6660E2" w14:textId="77777777" w:rsidR="00C21C64" w:rsidRPr="008E38DD" w:rsidRDefault="00C21C64" w:rsidP="00C21C64">
            <w:pPr>
              <w:pStyle w:val="MH-ChartContentText"/>
            </w:pPr>
            <w:r w:rsidRPr="008E38DD">
              <w:rPr>
                <w:rFonts w:eastAsia="Times New Roman"/>
              </w:rPr>
              <w:lastRenderedPageBreak/>
              <w:t>Exclusions</w:t>
            </w:r>
          </w:p>
        </w:tc>
        <w:tc>
          <w:tcPr>
            <w:tcW w:w="7740" w:type="dxa"/>
            <w:vAlign w:val="top"/>
          </w:tcPr>
          <w:p w14:paraId="189FB83D" w14:textId="01617ABC" w:rsidR="00C21C64" w:rsidRPr="008E38DD" w:rsidRDefault="00C21C64" w:rsidP="00C21C64">
            <w:pPr>
              <w:pStyle w:val="MH-ChartContentText"/>
              <w:spacing w:after="240"/>
              <w:cnfStyle w:val="000000000000" w:firstRow="0" w:lastRow="0" w:firstColumn="0" w:lastColumn="0" w:oddVBand="0" w:evenVBand="0" w:oddHBand="0" w:evenHBand="0" w:firstRowFirstColumn="0" w:firstRowLastColumn="0" w:lastRowFirstColumn="0" w:lastRowLastColumn="0"/>
            </w:pPr>
            <w:r w:rsidRPr="008E38DD">
              <w:rPr>
                <w:rFonts w:eastAsia="Times New Roman"/>
              </w:rPr>
              <w:t>If value is UTC, the inpatient discharge or emergency department visit is excluded from the denominator.</w:t>
            </w:r>
          </w:p>
        </w:tc>
      </w:tr>
    </w:tbl>
    <w:p w14:paraId="5B5B2F21" w14:textId="77777777" w:rsidR="008E38DD" w:rsidRPr="008E38DD" w:rsidRDefault="008E38DD" w:rsidP="008E38DD">
      <w:pPr>
        <w:spacing w:before="0" w:after="0"/>
        <w:rPr>
          <w:rFonts w:asciiTheme="majorHAnsi" w:hAnsiTheme="majorHAnsi" w:cstheme="majorHAnsi"/>
          <w:sz w:val="24"/>
          <w:szCs w:val="24"/>
        </w:rPr>
      </w:pPr>
    </w:p>
    <w:p w14:paraId="151D82B4" w14:textId="60709D9B"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425"/>
        <w:gridCol w:w="7620"/>
      </w:tblGrid>
      <w:tr w:rsidR="006D5C9C" w:rsidRPr="00EE4445" w14:paraId="6332D587"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425" w:type="dxa"/>
            <w:vAlign w:val="top"/>
          </w:tcPr>
          <w:p w14:paraId="22CBC22C" w14:textId="77777777" w:rsidR="006D5C9C" w:rsidRPr="00EE4445" w:rsidRDefault="006D5C9C" w:rsidP="00954D80">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7DE4D74A" w14:textId="77777777" w:rsidR="006D5C9C" w:rsidRPr="00EE4445" w:rsidRDefault="006D5C9C" w:rsidP="00954D80">
            <w:pPr>
              <w:pStyle w:val="Body"/>
              <w:spacing w:before="0"/>
              <w:contextualSpacing/>
              <w:rPr>
                <w:rFonts w:asciiTheme="minorHAnsi" w:hAnsiTheme="minorHAnsi" w:cstheme="minorHAnsi"/>
                <w:sz w:val="22"/>
                <w:szCs w:val="22"/>
              </w:rPr>
            </w:pPr>
          </w:p>
        </w:tc>
        <w:tc>
          <w:tcPr>
            <w:tcW w:w="7620" w:type="dxa"/>
          </w:tcPr>
          <w:p w14:paraId="4F2432C2" w14:textId="77777777" w:rsidR="006D5C9C" w:rsidRPr="00EE4445" w:rsidRDefault="006D5C9C" w:rsidP="006E5EA2">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3ABC2680" w14:textId="77777777" w:rsidR="006D5C9C" w:rsidRPr="00EE4445" w:rsidRDefault="006D5C9C">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5F1DD729" w14:textId="0F309775" w:rsidR="006D5C9C" w:rsidRPr="002D21C7" w:rsidRDefault="00C2282A" w:rsidP="00954D80">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EE4445">
              <w:rPr>
                <w:rFonts w:eastAsia="Times New Roman"/>
              </w:rPr>
              <w:t xml:space="preserve">Format: </w:t>
            </w:r>
            <w:r w:rsidRPr="00F135B8">
              <w:rPr>
                <w:rFonts w:asciiTheme="majorHAnsi" w:eastAsia="Times New Roman" w:hAnsiTheme="majorHAnsi" w:cstheme="majorHAnsi"/>
              </w:rPr>
              <w:t>Refer to CHIA Submission Guide </w:t>
            </w:r>
          </w:p>
          <w:p w14:paraId="16D437DC" w14:textId="7429EA6B" w:rsidR="006D5C9C" w:rsidRPr="00EE4445" w:rsidRDefault="006D5C9C">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EE4445">
              <w:t xml:space="preserve">At least one (1) </w:t>
            </w:r>
            <w:r w:rsidR="00A93C07" w:rsidRPr="000C3251">
              <w:t>ethnicity value, as defined under “Complete Hispanic Data” above</w:t>
            </w:r>
          </w:p>
          <w:p w14:paraId="666F9EFA" w14:textId="52BF0420" w:rsidR="006D5C9C" w:rsidRPr="00EE4445" w:rsidRDefault="002D21C7" w:rsidP="00954D80">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006D5C9C" w:rsidRPr="00EE4445" w14:paraId="1671465E"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09CDDFB0" w14:textId="77777777" w:rsidR="006D5C9C" w:rsidRPr="00EE4445" w:rsidRDefault="006D5C9C" w:rsidP="00954D80">
            <w:pPr>
              <w:pStyle w:val="MH-ChartContentText"/>
            </w:pPr>
            <w:r w:rsidRPr="00EE4445">
              <w:t>Completeness Calculations</w:t>
            </w:r>
          </w:p>
        </w:tc>
        <w:tc>
          <w:tcPr>
            <w:tcW w:w="7620" w:type="dxa"/>
            <w:vAlign w:val="top"/>
          </w:tcPr>
          <w:p w14:paraId="4B451C8C" w14:textId="77777777" w:rsidR="00C21C64" w:rsidRPr="00C21C64" w:rsidRDefault="00C21C64" w:rsidP="00C21C64">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21C64">
              <w:rPr>
                <w:rFonts w:asciiTheme="minorHAnsi" w:hAnsiTheme="minorHAnsi" w:cstheme="minorHAnsi"/>
                <w:sz w:val="22"/>
                <w:szCs w:val="22"/>
              </w:rPr>
              <w:t>Completeness is calculated for: each individual acute hospital; and</w:t>
            </w:r>
          </w:p>
          <w:p w14:paraId="55F79739" w14:textId="3564FB61" w:rsidR="006D5C9C" w:rsidRPr="00EE4445" w:rsidRDefault="00C21C64" w:rsidP="00C21C64">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21C64">
              <w:rPr>
                <w:rFonts w:asciiTheme="minorHAnsi" w:hAnsiTheme="minorHAnsi" w:cstheme="minorHAnsi"/>
                <w:sz w:val="22"/>
                <w:szCs w:val="22"/>
              </w:rPr>
              <w:t>all acute hospitals.</w:t>
            </w:r>
          </w:p>
        </w:tc>
      </w:tr>
    </w:tbl>
    <w:p w14:paraId="11695643" w14:textId="77777777" w:rsidR="00C7280F" w:rsidRPr="00F135B8" w:rsidRDefault="00C7280F" w:rsidP="00793DED">
      <w:pPr>
        <w:spacing w:before="0" w:after="0"/>
        <w:rPr>
          <w:rFonts w:asciiTheme="majorHAnsi" w:hAnsiTheme="majorHAnsi" w:cstheme="majorHAnsi"/>
          <w:b/>
          <w:bCs/>
          <w:sz w:val="24"/>
          <w:szCs w:val="24"/>
        </w:rPr>
      </w:pPr>
    </w:p>
    <w:p w14:paraId="08C4979E" w14:textId="4C090749" w:rsidR="00C7280F" w:rsidRPr="00F135B8" w:rsidRDefault="00C7280F" w:rsidP="00567FBF">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6D6875" w:rsidRPr="00F135B8">
        <w:rPr>
          <w:rFonts w:asciiTheme="majorHAnsi" w:hAnsiTheme="majorHAnsi" w:cstheme="majorHAnsi"/>
          <w:b/>
          <w:bCs/>
          <w:sz w:val="24"/>
          <w:szCs w:val="24"/>
        </w:rPr>
        <w:t>2</w:t>
      </w:r>
      <w:r w:rsidRPr="00F135B8">
        <w:rPr>
          <w:rFonts w:asciiTheme="majorHAnsi" w:hAnsiTheme="majorHAnsi" w:cstheme="majorHAnsi"/>
          <w:b/>
          <w:bCs/>
          <w:sz w:val="24"/>
          <w:szCs w:val="24"/>
        </w:rPr>
        <w:t xml:space="preserve">. </w:t>
      </w:r>
      <w:r w:rsidR="006D6875" w:rsidRPr="00F135B8">
        <w:rPr>
          <w:rFonts w:asciiTheme="majorHAnsi" w:hAnsiTheme="majorHAnsi" w:cstheme="majorHAnsi"/>
          <w:b/>
          <w:bCs/>
          <w:sz w:val="24"/>
          <w:szCs w:val="24"/>
        </w:rPr>
        <w:t>Hispanic Ethnicity</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425"/>
        <w:gridCol w:w="3240"/>
        <w:gridCol w:w="4410"/>
      </w:tblGrid>
      <w:tr w:rsidR="00C7280F" w:rsidRPr="00F135B8" w14:paraId="0D13EB08" w14:textId="77777777" w:rsidTr="00F31C44">
        <w:trPr>
          <w:trHeight w:val="467"/>
          <w:tblHeader/>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tcPr>
          <w:p w14:paraId="0B38E089" w14:textId="77777777" w:rsidR="00C7280F" w:rsidRPr="00567FBF" w:rsidRDefault="00C7280F">
            <w:pPr>
              <w:pStyle w:val="MH-ChartContentText"/>
              <w:rPr>
                <w:color w:val="auto"/>
              </w:rPr>
            </w:pPr>
            <w:r w:rsidRPr="00567FBF">
              <w:rPr>
                <w:rFonts w:eastAsia="Times New Roman"/>
                <w:color w:val="auto"/>
              </w:rPr>
              <w:t>Description</w:t>
            </w:r>
          </w:p>
        </w:tc>
        <w:tc>
          <w:tcPr>
            <w:tcW w:w="3240" w:type="dxa"/>
            <w:shd w:val="clear" w:color="auto" w:fill="C1DDF6" w:themeFill="accent1" w:themeFillTint="33"/>
          </w:tcPr>
          <w:p w14:paraId="200A9C26" w14:textId="77777777" w:rsidR="00C7280F" w:rsidRPr="00567FBF" w:rsidRDefault="00C7280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b/>
              </w:rPr>
              <w:t>Valid Values</w:t>
            </w:r>
          </w:p>
        </w:tc>
        <w:tc>
          <w:tcPr>
            <w:tcW w:w="4410" w:type="dxa"/>
            <w:shd w:val="clear" w:color="auto" w:fill="C1DDF6" w:themeFill="accent1" w:themeFillTint="33"/>
          </w:tcPr>
          <w:p w14:paraId="52151002" w14:textId="77777777" w:rsidR="00C7280F" w:rsidRPr="00567FBF" w:rsidRDefault="00C7280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b/>
              </w:rPr>
              <w:t>Notes</w:t>
            </w:r>
          </w:p>
        </w:tc>
      </w:tr>
      <w:tr w:rsidR="006D6875" w:rsidRPr="00F135B8" w14:paraId="6416C6F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94694B2" w14:textId="49F10571" w:rsidR="006D6875" w:rsidRPr="00567FBF" w:rsidRDefault="006D6875" w:rsidP="006D6875">
            <w:pPr>
              <w:pStyle w:val="MH-ChartContentText"/>
            </w:pPr>
            <w:r w:rsidRPr="00567FBF">
              <w:rPr>
                <w:rFonts w:eastAsia="Times New Roman"/>
              </w:rPr>
              <w:t>Hispanic or Latino</w:t>
            </w:r>
          </w:p>
        </w:tc>
        <w:tc>
          <w:tcPr>
            <w:tcW w:w="3240" w:type="dxa"/>
            <w:vAlign w:val="top"/>
          </w:tcPr>
          <w:p w14:paraId="43C325A3" w14:textId="3E6A97B8" w:rsidR="006D6875" w:rsidRPr="00567FBF" w:rsidRDefault="006D6875" w:rsidP="006D687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2135-2</w:t>
            </w:r>
          </w:p>
        </w:tc>
        <w:tc>
          <w:tcPr>
            <w:tcW w:w="4410" w:type="dxa"/>
            <w:vAlign w:val="top"/>
          </w:tcPr>
          <w:p w14:paraId="3087C82A" w14:textId="1A4B3541" w:rsidR="006D6875" w:rsidRPr="00567FBF" w:rsidRDefault="006D6875" w:rsidP="006D687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 </w:t>
            </w:r>
          </w:p>
        </w:tc>
      </w:tr>
      <w:tr w:rsidR="006D6875" w:rsidRPr="00F135B8" w14:paraId="54588290"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71401F77" w14:textId="5246B60F" w:rsidR="006D6875" w:rsidRPr="00567FBF" w:rsidRDefault="006D6875" w:rsidP="006D6875">
            <w:pPr>
              <w:pStyle w:val="MH-ChartContentText"/>
            </w:pPr>
            <w:r w:rsidRPr="00567FBF">
              <w:rPr>
                <w:rFonts w:eastAsia="Times New Roman"/>
              </w:rPr>
              <w:t>Not Hispanic or Latino</w:t>
            </w:r>
          </w:p>
        </w:tc>
        <w:tc>
          <w:tcPr>
            <w:tcW w:w="3240" w:type="dxa"/>
            <w:vAlign w:val="top"/>
          </w:tcPr>
          <w:p w14:paraId="44041476" w14:textId="7DC3472B"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2186-5</w:t>
            </w:r>
          </w:p>
        </w:tc>
        <w:tc>
          <w:tcPr>
            <w:tcW w:w="4410" w:type="dxa"/>
            <w:vAlign w:val="top"/>
          </w:tcPr>
          <w:p w14:paraId="6B91D2FF" w14:textId="478E4823"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 </w:t>
            </w:r>
          </w:p>
        </w:tc>
      </w:tr>
      <w:tr w:rsidR="006D6875" w:rsidRPr="00F135B8" w14:paraId="297CD1A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232B3E9" w14:textId="387248F2" w:rsidR="006D6875" w:rsidRPr="00567FBF" w:rsidRDefault="006D6875" w:rsidP="006D6875">
            <w:pPr>
              <w:pStyle w:val="MH-ChartContentText"/>
            </w:pPr>
            <w:r w:rsidRPr="00567FBF">
              <w:rPr>
                <w:rFonts w:eastAsia="Times New Roman"/>
              </w:rPr>
              <w:t>Choose not to answer</w:t>
            </w:r>
          </w:p>
        </w:tc>
        <w:tc>
          <w:tcPr>
            <w:tcW w:w="3240" w:type="dxa"/>
            <w:vAlign w:val="top"/>
          </w:tcPr>
          <w:p w14:paraId="0E2CC03F" w14:textId="13654AC7"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ASKU</w:t>
            </w:r>
          </w:p>
        </w:tc>
        <w:tc>
          <w:tcPr>
            <w:tcW w:w="4410" w:type="dxa"/>
            <w:vAlign w:val="top"/>
          </w:tcPr>
          <w:p w14:paraId="65D7F91E" w14:textId="2FF2661F" w:rsidR="006D6875" w:rsidRPr="00567FBF" w:rsidRDefault="006D6875" w:rsidP="00567FBF">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67FBF">
              <w:rPr>
                <w:rFonts w:eastAsia="Times New Roman"/>
              </w:rPr>
              <w:t>Member was asked to provide their ethnicity, and the member actively selected or indicated that they “choose not to answer”.</w:t>
            </w:r>
          </w:p>
        </w:tc>
      </w:tr>
      <w:tr w:rsidR="006D6875" w:rsidRPr="00F135B8" w14:paraId="7538D01C"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4072196" w14:textId="01448516" w:rsidR="006D6875" w:rsidRPr="00567FBF" w:rsidRDefault="006D6875" w:rsidP="006D6875">
            <w:pPr>
              <w:pStyle w:val="MH-ChartContentText"/>
            </w:pPr>
            <w:r w:rsidRPr="00567FBF">
              <w:rPr>
                <w:rFonts w:eastAsia="Times New Roman"/>
              </w:rPr>
              <w:t>Don’t know</w:t>
            </w:r>
          </w:p>
        </w:tc>
        <w:tc>
          <w:tcPr>
            <w:tcW w:w="3240" w:type="dxa"/>
            <w:vAlign w:val="top"/>
          </w:tcPr>
          <w:p w14:paraId="40A032D6" w14:textId="3CB25DF5"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DONTKNOW</w:t>
            </w:r>
          </w:p>
        </w:tc>
        <w:tc>
          <w:tcPr>
            <w:tcW w:w="4410" w:type="dxa"/>
            <w:vAlign w:val="top"/>
          </w:tcPr>
          <w:p w14:paraId="5CCB102F" w14:textId="69A29D67" w:rsidR="006D6875" w:rsidRPr="00567FBF" w:rsidRDefault="006D6875" w:rsidP="00567FBF">
            <w:pPr>
              <w:pStyle w:val="MH-ChartContentText"/>
              <w:spacing w:after="240"/>
              <w:cnfStyle w:val="000000000000" w:firstRow="0" w:lastRow="0" w:firstColumn="0" w:lastColumn="0" w:oddVBand="0" w:evenVBand="0" w:oddHBand="0" w:evenHBand="0" w:firstRowFirstColumn="0" w:firstRowLastColumn="0" w:lastRowFirstColumn="0" w:lastRowLastColumn="0"/>
            </w:pPr>
            <w:proofErr w:type="gramStart"/>
            <w:r w:rsidRPr="00567FBF">
              <w:rPr>
                <w:rFonts w:eastAsia="Times New Roman"/>
              </w:rPr>
              <w:t>Member was</w:t>
            </w:r>
            <w:proofErr w:type="gramEnd"/>
            <w:r w:rsidRPr="00567FBF">
              <w:rPr>
                <w:rFonts w:eastAsia="Times New Roman"/>
              </w:rPr>
              <w:t xml:space="preserve"> asked to provide their ethnicity, and the </w:t>
            </w:r>
            <w:proofErr w:type="gramStart"/>
            <w:r w:rsidRPr="00567FBF">
              <w:rPr>
                <w:rFonts w:eastAsia="Times New Roman"/>
              </w:rPr>
              <w:t>member</w:t>
            </w:r>
            <w:proofErr w:type="gramEnd"/>
            <w:r w:rsidRPr="00567FBF">
              <w:rPr>
                <w:rFonts w:eastAsia="Times New Roman"/>
              </w:rPr>
              <w:t xml:space="preserve"> actively selected or indicated that they did not know their ethnicity.</w:t>
            </w:r>
          </w:p>
        </w:tc>
      </w:tr>
      <w:tr w:rsidR="006D6875" w:rsidRPr="00F135B8" w14:paraId="151078E2"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75980FD" w14:textId="0E48D2E1" w:rsidR="006D6875" w:rsidRPr="00567FBF" w:rsidRDefault="006D6875" w:rsidP="00C95B99">
            <w:pPr>
              <w:pStyle w:val="MH-ChartContentText"/>
              <w:spacing w:after="240"/>
            </w:pPr>
            <w:r w:rsidRPr="00567FBF">
              <w:rPr>
                <w:rFonts w:eastAsia="Times New Roman"/>
              </w:rPr>
              <w:t xml:space="preserve">Unable to collect this information on </w:t>
            </w:r>
            <w:proofErr w:type="gramStart"/>
            <w:r w:rsidRPr="00567FBF">
              <w:rPr>
                <w:rFonts w:eastAsia="Times New Roman"/>
              </w:rPr>
              <w:t>member</w:t>
            </w:r>
            <w:proofErr w:type="gramEnd"/>
            <w:r w:rsidRPr="00567FBF">
              <w:rPr>
                <w:rFonts w:eastAsia="Times New Roman"/>
              </w:rPr>
              <w:t xml:space="preserve"> due to lack of clinical </w:t>
            </w:r>
            <w:proofErr w:type="gramStart"/>
            <w:r w:rsidRPr="00567FBF">
              <w:rPr>
                <w:rFonts w:eastAsia="Times New Roman"/>
              </w:rPr>
              <w:t xml:space="preserve">capacity </w:t>
            </w:r>
            <w:r w:rsidRPr="00567FBF">
              <w:rPr>
                <w:rFonts w:eastAsia="Times New Roman"/>
              </w:rPr>
              <w:lastRenderedPageBreak/>
              <w:t>of member</w:t>
            </w:r>
            <w:proofErr w:type="gramEnd"/>
            <w:r w:rsidRPr="00567FBF">
              <w:rPr>
                <w:rFonts w:eastAsia="Times New Roman"/>
              </w:rPr>
              <w:t xml:space="preserve"> to respond (e.g. clinical </w:t>
            </w:r>
            <w:proofErr w:type="gramStart"/>
            <w:r w:rsidRPr="00567FBF">
              <w:rPr>
                <w:rFonts w:eastAsia="Times New Roman"/>
              </w:rPr>
              <w:t>condition</w:t>
            </w:r>
            <w:proofErr w:type="gramEnd"/>
            <w:r w:rsidRPr="00567FBF">
              <w:rPr>
                <w:rFonts w:eastAsia="Times New Roman"/>
              </w:rPr>
              <w:t xml:space="preserve"> that </w:t>
            </w:r>
            <w:proofErr w:type="gramStart"/>
            <w:r w:rsidRPr="00567FBF">
              <w:rPr>
                <w:rFonts w:eastAsia="Times New Roman"/>
              </w:rPr>
              <w:t>alters</w:t>
            </w:r>
            <w:proofErr w:type="gramEnd"/>
            <w:r w:rsidRPr="00567FBF">
              <w:rPr>
                <w:rFonts w:eastAsia="Times New Roman"/>
              </w:rPr>
              <w:t xml:space="preserve"> consciousness).</w:t>
            </w:r>
          </w:p>
        </w:tc>
        <w:tc>
          <w:tcPr>
            <w:tcW w:w="3240" w:type="dxa"/>
            <w:vAlign w:val="top"/>
          </w:tcPr>
          <w:p w14:paraId="2FB62DA6" w14:textId="1ACEBEA8"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lastRenderedPageBreak/>
              <w:t>UTC</w:t>
            </w:r>
          </w:p>
        </w:tc>
        <w:tc>
          <w:tcPr>
            <w:tcW w:w="4410" w:type="dxa"/>
            <w:vAlign w:val="top"/>
          </w:tcPr>
          <w:p w14:paraId="7B01F492" w14:textId="39D9A1F0"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Unable to collect this information on member due to lack of clinical capacity of member to respond</w:t>
            </w:r>
            <w:r w:rsidR="006E5EA2">
              <w:rPr>
                <w:rFonts w:eastAsia="Times New Roman"/>
              </w:rPr>
              <w:t>.</w:t>
            </w:r>
          </w:p>
        </w:tc>
      </w:tr>
      <w:tr w:rsidR="006D6875" w:rsidRPr="00F135B8" w14:paraId="30FD6694"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E117056" w14:textId="06E83B4F" w:rsidR="006D6875" w:rsidRPr="00567FBF" w:rsidRDefault="006D6875" w:rsidP="006D6875">
            <w:pPr>
              <w:pStyle w:val="MH-ChartContentText"/>
            </w:pPr>
            <w:r w:rsidRPr="00567FBF">
              <w:rPr>
                <w:rFonts w:eastAsia="Times New Roman"/>
              </w:rPr>
              <w:t>Unknown</w:t>
            </w:r>
          </w:p>
        </w:tc>
        <w:tc>
          <w:tcPr>
            <w:tcW w:w="3240" w:type="dxa"/>
            <w:vAlign w:val="top"/>
          </w:tcPr>
          <w:p w14:paraId="1E0F6823" w14:textId="1637FE7F"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UNK</w:t>
            </w:r>
          </w:p>
        </w:tc>
        <w:tc>
          <w:tcPr>
            <w:tcW w:w="4410" w:type="dxa"/>
            <w:vAlign w:val="top"/>
          </w:tcPr>
          <w:p w14:paraId="4B778195" w14:textId="77777777" w:rsidR="009D5E87" w:rsidRPr="00567FBF" w:rsidRDefault="006D6875" w:rsidP="00567FBF">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 xml:space="preserve">The ethnicity of the member is unknown since either: </w:t>
            </w:r>
          </w:p>
          <w:p w14:paraId="66317FE0" w14:textId="42B31D67" w:rsidR="006D6875" w:rsidRPr="00567FBF" w:rsidRDefault="009D5E87" w:rsidP="006D6875">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w:t>
            </w:r>
            <w:r w:rsidR="006D6875" w:rsidRPr="00567FBF">
              <w:rPr>
                <w:rFonts w:eastAsia="Times New Roman" w:cstheme="minorHAnsi"/>
                <w:color w:val="000000" w:themeColor="text1"/>
              </w:rPr>
              <w:t>a) the member was not asked to provide their ethnicity, or</w:t>
            </w:r>
          </w:p>
          <w:p w14:paraId="501AD8D6" w14:textId="73724329" w:rsidR="006D6875" w:rsidRPr="00567FBF" w:rsidRDefault="006D6875" w:rsidP="009D5E87">
            <w:pPr>
              <w:spacing w:line="252" w:lineRule="auto"/>
              <w:cnfStyle w:val="000000000000" w:firstRow="0" w:lastRow="0" w:firstColumn="0" w:lastColumn="0" w:oddVBand="0" w:evenVBand="0" w:oddHBand="0" w:evenHBand="0" w:firstRowFirstColumn="0" w:firstRowLastColumn="0" w:lastRowFirstColumn="0" w:lastRowLastColumn="0"/>
              <w:rPr>
                <w:rFonts w:cstheme="minorHAnsi"/>
              </w:rPr>
            </w:pPr>
            <w:r w:rsidRPr="00567FBF">
              <w:rPr>
                <w:rFonts w:eastAsia="Times New Roman" w:cstheme="minorHAnsi"/>
                <w:color w:val="000000" w:themeColor="text1"/>
              </w:rPr>
              <w:t xml:space="preserve"> </w:t>
            </w:r>
            <w:r w:rsidRPr="00567FBF">
              <w:rPr>
                <w:rFonts w:eastAsia="Times New Roman" w:cstheme="minorHAnsi"/>
              </w:rPr>
              <w:t xml:space="preserve">(b) the member was asked to provide their ethnicity, and a response was not given.  Note that a member actively selecting or indicating the response “choose not to answer” is a valid </w:t>
            </w:r>
            <w:proofErr w:type="gramStart"/>
            <w:r w:rsidRPr="00567FBF">
              <w:rPr>
                <w:rFonts w:eastAsia="Times New Roman" w:cstheme="minorHAnsi"/>
              </w:rPr>
              <w:t>response, and</w:t>
            </w:r>
            <w:proofErr w:type="gramEnd"/>
            <w:r w:rsidRPr="00567FBF">
              <w:rPr>
                <w:rFonts w:eastAsia="Times New Roman" w:cstheme="minorHAnsi"/>
              </w:rPr>
              <w:t xml:space="preserve"> should be assigned the value of ASKU instead of UNK.</w:t>
            </w:r>
          </w:p>
        </w:tc>
      </w:tr>
    </w:tbl>
    <w:p w14:paraId="34C6D214" w14:textId="77777777" w:rsidR="00567FBF" w:rsidRDefault="00567FBF" w:rsidP="00567FBF">
      <w:pPr>
        <w:spacing w:before="0" w:after="0"/>
      </w:pPr>
      <w:bookmarkStart w:id="18" w:name="_Toc162517649"/>
      <w:bookmarkEnd w:id="17"/>
    </w:p>
    <w:p w14:paraId="7EB71A35" w14:textId="77777777" w:rsidR="00C21C64" w:rsidRPr="00781961" w:rsidRDefault="00C21C64" w:rsidP="00C21C64">
      <w:pPr>
        <w:spacing w:before="0" w:after="0"/>
        <w:rPr>
          <w:rFonts w:asciiTheme="majorHAnsi" w:hAnsiTheme="majorHAnsi" w:cstheme="majorHAnsi"/>
          <w:sz w:val="24"/>
          <w:szCs w:val="24"/>
        </w:rPr>
      </w:pPr>
    </w:p>
    <w:p w14:paraId="517559B7" w14:textId="77777777" w:rsidR="00C21C64" w:rsidRPr="00F135B8" w:rsidRDefault="00C21C64" w:rsidP="00C21C64">
      <w:pPr>
        <w:pStyle w:val="CalloutText-LtBlue"/>
        <w:shd w:val="clear" w:color="auto" w:fill="FFC000"/>
        <w:tabs>
          <w:tab w:val="left" w:pos="4453"/>
          <w:tab w:val="center" w:pos="5040"/>
        </w:tabs>
        <w:rPr>
          <w:rFonts w:asciiTheme="majorHAnsi" w:hAnsiTheme="majorHAnsi" w:cstheme="majorHAnsi"/>
        </w:rPr>
      </w:pPr>
      <w:r w:rsidRPr="00A342B7">
        <w:rPr>
          <w:rFonts w:asciiTheme="majorHAnsi" w:hAnsiTheme="majorHAnsi" w:cstheme="majorHAnsi"/>
        </w:rPr>
        <w:t xml:space="preserve">CHA-SPECIFIC ADAPTATIONS  </w:t>
      </w:r>
      <w:r>
        <w:rPr>
          <w:rFonts w:asciiTheme="majorHAnsi" w:hAnsiTheme="majorHAnsi" w:cstheme="majorHAnsi"/>
        </w:rPr>
        <w:tab/>
      </w:r>
      <w:r>
        <w:rPr>
          <w:rFonts w:asciiTheme="majorHAnsi" w:hAnsiTheme="majorHAnsi" w:cstheme="majorHAnsi"/>
        </w:rPr>
        <w:tab/>
      </w:r>
    </w:p>
    <w:tbl>
      <w:tblPr>
        <w:tblStyle w:val="MHLeftHeaderTable"/>
        <w:tblW w:w="9712" w:type="dxa"/>
        <w:tblLayout w:type="fixed"/>
        <w:tblLook w:val="04A0" w:firstRow="1" w:lastRow="0" w:firstColumn="1" w:lastColumn="0" w:noHBand="0" w:noVBand="1"/>
      </w:tblPr>
      <w:tblGrid>
        <w:gridCol w:w="2543"/>
        <w:gridCol w:w="7169"/>
      </w:tblGrid>
      <w:tr w:rsidR="00C21C64" w:rsidRPr="00954C7B" w14:paraId="5A20446A"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1DFFA211" w14:textId="77777777" w:rsidR="00C21C64" w:rsidRPr="00954C7B" w:rsidRDefault="00C21C64" w:rsidP="00EF5C66">
            <w:pPr>
              <w:textAlignment w:val="baseline"/>
            </w:pPr>
            <w:r w:rsidRPr="00954C7B">
              <w:rPr>
                <w:bCs/>
              </w:rPr>
              <w:t>Measure Summary</w:t>
            </w:r>
            <w:r w:rsidRPr="00954C7B">
              <w:t> </w:t>
            </w:r>
          </w:p>
        </w:tc>
        <w:tc>
          <w:tcPr>
            <w:tcW w:w="7169" w:type="dxa"/>
            <w:hideMark/>
          </w:tcPr>
          <w:p w14:paraId="72F91ED2" w14:textId="4EEABBE5" w:rsidR="00C21C64" w:rsidRPr="000F654B" w:rsidRDefault="00712CA7" w:rsidP="00EF5C66">
            <w:pPr>
              <w:textAlignment w:val="baseline"/>
              <w:cnfStyle w:val="000000000000" w:firstRow="0" w:lastRow="0" w:firstColumn="0" w:lastColumn="0" w:oddVBand="0" w:evenVBand="0" w:oddHBand="0" w:evenHBand="0" w:firstRowFirstColumn="0" w:firstRowLastColumn="0" w:lastRowFirstColumn="0" w:lastRowLastColumn="0"/>
            </w:pPr>
            <w:r>
              <w:t>This CHA measure results in 4 rates, involving CHA patients, grouped separately: members enrolled in MassHealth, and served uninsured patients.</w:t>
            </w:r>
          </w:p>
        </w:tc>
      </w:tr>
      <w:tr w:rsidR="00C21C64" w:rsidRPr="00954C7B" w14:paraId="34B5CCF2"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22ED8687" w14:textId="77777777" w:rsidR="00C21C64" w:rsidRDefault="00C21C64" w:rsidP="00EF5C66">
            <w:pPr>
              <w:textAlignment w:val="baseline"/>
              <w:rPr>
                <w:b w:val="0"/>
                <w:bCs/>
              </w:rPr>
            </w:pPr>
          </w:p>
          <w:p w14:paraId="0D4EB1BA" w14:textId="77777777" w:rsidR="00C21C64" w:rsidRPr="00954C7B" w:rsidRDefault="00C21C64" w:rsidP="00EF5C66">
            <w:pPr>
              <w:textAlignment w:val="baseline"/>
            </w:pPr>
            <w:r>
              <w:rPr>
                <w:bCs/>
              </w:rPr>
              <w:t>Eligible Population</w:t>
            </w:r>
          </w:p>
        </w:tc>
        <w:tc>
          <w:tcPr>
            <w:tcW w:w="7169" w:type="dxa"/>
            <w:hideMark/>
          </w:tcPr>
          <w:p w14:paraId="1F04E764" w14:textId="77777777" w:rsidR="00C21C64" w:rsidRDefault="00C21C64" w:rsidP="00EF5C66">
            <w:pPr>
              <w:textAlignment w:val="baseline"/>
              <w:cnfStyle w:val="000000000000" w:firstRow="0" w:lastRow="0" w:firstColumn="0" w:lastColumn="0" w:oddVBand="0" w:evenVBand="0" w:oddHBand="0" w:evenHBand="0" w:firstRowFirstColumn="0" w:firstRowLastColumn="0" w:lastRowFirstColumn="0" w:lastRowLastColumn="0"/>
            </w:pPr>
            <w:r>
              <w:t>The eligible CHA population included in the measure is grouped as follows</w:t>
            </w:r>
            <w:r w:rsidRPr="00954C7B">
              <w:t>: </w:t>
            </w:r>
          </w:p>
          <w:p w14:paraId="65F9DB94" w14:textId="77777777" w:rsidR="00C21C64" w:rsidRPr="00AD6F2E" w:rsidRDefault="00C21C64"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54C7B">
              <w:rPr>
                <w:rFonts w:ascii="Symbol" w:hAnsi="Symbol"/>
              </w:rPr>
              <w:t>·</w:t>
            </w:r>
            <w:r w:rsidRPr="00954C7B">
              <w:rPr>
                <w:sz w:val="14"/>
                <w:szCs w:val="14"/>
              </w:rPr>
              <w:t xml:space="preserve">      </w:t>
            </w:r>
            <w:r w:rsidRPr="00AD6F2E">
              <w:t>MassHealth members</w:t>
            </w:r>
            <w:r w:rsidRPr="00AD6F2E" w:rsidDel="004631EF">
              <w:t xml:space="preserve"> </w:t>
            </w:r>
          </w:p>
          <w:p w14:paraId="3D69AFB5" w14:textId="77777777" w:rsidR="00C21C64" w:rsidRPr="00AD6F2E" w:rsidRDefault="00C21C64"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AD6F2E">
              <w:rPr>
                <w:rFonts w:ascii="Symbol" w:hAnsi="Symbol"/>
              </w:rPr>
              <w:t>·</w:t>
            </w:r>
            <w:r w:rsidRPr="00AD6F2E">
              <w:rPr>
                <w:sz w:val="14"/>
                <w:szCs w:val="14"/>
              </w:rPr>
              <w:t xml:space="preserve">      </w:t>
            </w:r>
            <w:r w:rsidRPr="00AD6F2E">
              <w:t xml:space="preserve">Served uninsured patients </w:t>
            </w:r>
          </w:p>
          <w:p w14:paraId="1A867EA9" w14:textId="77777777" w:rsidR="00C21C64" w:rsidRPr="00954C7B" w:rsidRDefault="00C21C64" w:rsidP="00EF5C66">
            <w:pPr>
              <w:textAlignment w:val="baseline"/>
              <w:cnfStyle w:val="000000000000" w:firstRow="0" w:lastRow="0" w:firstColumn="0" w:lastColumn="0" w:oddVBand="0" w:evenVBand="0" w:oddHBand="0" w:evenHBand="0" w:firstRowFirstColumn="0" w:firstRowLastColumn="0" w:lastRowFirstColumn="0" w:lastRowLastColumn="0"/>
            </w:pPr>
          </w:p>
        </w:tc>
      </w:tr>
      <w:tr w:rsidR="00C21C64" w:rsidRPr="00954C7B" w14:paraId="38E1C429"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tcPr>
          <w:p w14:paraId="3D84388E" w14:textId="77777777" w:rsidR="00C21C64" w:rsidRPr="00954C7B" w:rsidRDefault="00C21C64" w:rsidP="00EF5C66">
            <w:pPr>
              <w:textAlignment w:val="baseline"/>
              <w:rPr>
                <w:b w:val="0"/>
                <w:bCs/>
              </w:rPr>
            </w:pPr>
            <w:r>
              <w:rPr>
                <w:bCs/>
              </w:rPr>
              <w:t>Members</w:t>
            </w:r>
          </w:p>
        </w:tc>
        <w:tc>
          <w:tcPr>
            <w:tcW w:w="7169" w:type="dxa"/>
          </w:tcPr>
          <w:p w14:paraId="147A74DB" w14:textId="77777777" w:rsidR="00C21C64" w:rsidRPr="00954C7B" w:rsidRDefault="00C21C64"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Pr>
                <w:color w:val="212121"/>
              </w:rPr>
              <w:t>See Eligible Population</w:t>
            </w:r>
          </w:p>
        </w:tc>
      </w:tr>
      <w:tr w:rsidR="00C21C64" w14:paraId="26F8FA2E"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482F2120" w14:textId="77777777" w:rsidR="00C21C64" w:rsidRDefault="00C21C64" w:rsidP="00EF5C66">
            <w:pPr>
              <w:rPr>
                <w:b w:val="0"/>
                <w:bCs/>
              </w:rPr>
            </w:pPr>
            <w:r w:rsidRPr="781E39C0">
              <w:rPr>
                <w:bCs/>
              </w:rPr>
              <w:t>Data Source</w:t>
            </w:r>
          </w:p>
        </w:tc>
        <w:tc>
          <w:tcPr>
            <w:tcW w:w="7169" w:type="dxa"/>
            <w:hideMark/>
          </w:tcPr>
          <w:p w14:paraId="5316A65C" w14:textId="2921B12D" w:rsidR="00C21C64" w:rsidRDefault="00712CA7" w:rsidP="00EF5C66">
            <w:pPr>
              <w:cnfStyle w:val="000000000000" w:firstRow="0" w:lastRow="0" w:firstColumn="0" w:lastColumn="0" w:oddVBand="0" w:evenVBand="0" w:oddHBand="0" w:evenHBand="0" w:firstRowFirstColumn="0" w:firstRowLastColumn="0" w:lastRowFirstColumn="0" w:lastRowLastColumn="0"/>
            </w:pPr>
            <w:r w:rsidRPr="781E39C0">
              <w:rPr>
                <w:color w:val="242424"/>
              </w:rPr>
              <w:t xml:space="preserve">Denominator sources: MassHealth encounter and MMIS claims data for the Medicaid population; Denominator source for served uninsured patient population: Hospital </w:t>
            </w:r>
            <w:r>
              <w:rPr>
                <w:color w:val="242424"/>
              </w:rPr>
              <w:t>EHR</w:t>
            </w:r>
          </w:p>
        </w:tc>
      </w:tr>
      <w:tr w:rsidR="00C21C64" w:rsidRPr="00954C7B" w14:paraId="1F9906C1"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38A2799F" w14:textId="77777777" w:rsidR="00C21C64" w:rsidRPr="00954C7B" w:rsidRDefault="00C21C64" w:rsidP="00EF5C66">
            <w:pPr>
              <w:textAlignment w:val="baseline"/>
            </w:pPr>
            <w:r w:rsidRPr="00954C7B">
              <w:rPr>
                <w:bCs/>
              </w:rPr>
              <w:lastRenderedPageBreak/>
              <w:t>Definitions: Rate of Data Completeness</w:t>
            </w:r>
            <w:r w:rsidRPr="00954C7B">
              <w:t> </w:t>
            </w:r>
          </w:p>
        </w:tc>
        <w:tc>
          <w:tcPr>
            <w:tcW w:w="7169" w:type="dxa"/>
            <w:hideMark/>
          </w:tcPr>
          <w:p w14:paraId="4C20AA78" w14:textId="77777777" w:rsidR="00C21C64" w:rsidRPr="00954C7B" w:rsidRDefault="00C21C64"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There will be four rates reported for this measure</w:t>
            </w:r>
            <w:r>
              <w:rPr>
                <w:color w:val="212121"/>
              </w:rPr>
              <w:t>:</w:t>
            </w:r>
            <w:r w:rsidRPr="00954C7B">
              <w:rPr>
                <w:color w:val="212121"/>
              </w:rPr>
              <w:t>  </w:t>
            </w:r>
          </w:p>
          <w:p w14:paraId="1C38920A" w14:textId="77777777" w:rsidR="00C21C64" w:rsidRPr="00954C7B" w:rsidRDefault="00C21C64"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1 Population / Denominator 1 Population) * 100  </w:t>
            </w:r>
          </w:p>
          <w:p w14:paraId="4147584F" w14:textId="77777777" w:rsidR="00C21C64" w:rsidRPr="00954C7B" w:rsidRDefault="00C21C64"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2 Population / Denominator 2 Population) * 100  </w:t>
            </w:r>
          </w:p>
          <w:p w14:paraId="69139DE5" w14:textId="77777777" w:rsidR="00C21C64" w:rsidRPr="00954C7B" w:rsidRDefault="00C21C64"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3 Population / Denominator 3 Population) * 100  </w:t>
            </w:r>
          </w:p>
          <w:p w14:paraId="309D5A2C" w14:textId="77777777" w:rsidR="00C21C64" w:rsidRPr="00954C7B" w:rsidRDefault="00C21C64"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4 Population / Denominator 4 Population) * 100  </w:t>
            </w:r>
          </w:p>
        </w:tc>
      </w:tr>
      <w:tr w:rsidR="00C21C64" w:rsidRPr="00954C7B" w14:paraId="640EBBEB"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4CA4D981" w14:textId="77777777" w:rsidR="00C21C64" w:rsidRPr="004C48B9" w:rsidRDefault="00C21C64" w:rsidP="00EF5C66">
            <w:pPr>
              <w:textAlignment w:val="baseline"/>
            </w:pPr>
            <w:r w:rsidRPr="004C48B9">
              <w:rPr>
                <w:bCs/>
              </w:rPr>
              <w:t>Administrative Specification: Denominators</w:t>
            </w:r>
            <w:r w:rsidRPr="004C48B9">
              <w:t> </w:t>
            </w:r>
          </w:p>
        </w:tc>
        <w:tc>
          <w:tcPr>
            <w:tcW w:w="7169" w:type="dxa"/>
            <w:hideMark/>
          </w:tcPr>
          <w:p w14:paraId="02F2241F" w14:textId="77777777" w:rsidR="00712CA7" w:rsidRPr="004C48B9" w:rsidRDefault="00712CA7" w:rsidP="00712CA7">
            <w:pPr>
              <w:textAlignment w:val="baseline"/>
              <w:cnfStyle w:val="000000000000" w:firstRow="0" w:lastRow="0" w:firstColumn="0" w:lastColumn="0" w:oddVBand="0" w:evenVBand="0" w:oddHBand="0" w:evenHBand="0" w:firstRowFirstColumn="0" w:firstRowLastColumn="0" w:lastRowFirstColumn="0" w:lastRowLastColumn="0"/>
              <w:rPr>
                <w:color w:val="212121"/>
              </w:rPr>
            </w:pPr>
            <w:r w:rsidRPr="004C48B9">
              <w:rPr>
                <w:color w:val="212121"/>
              </w:rPr>
              <w:t>There are four denominators for thi</w:t>
            </w:r>
            <w:r>
              <w:rPr>
                <w:color w:val="212121"/>
              </w:rPr>
              <w:t>s</w:t>
            </w:r>
            <w:r w:rsidRPr="004C48B9">
              <w:rPr>
                <w:color w:val="212121"/>
              </w:rPr>
              <w:t xml:space="preserve"> measure. </w:t>
            </w:r>
          </w:p>
          <w:p w14:paraId="1E606300" w14:textId="77777777" w:rsidR="00712CA7" w:rsidRPr="004C48B9" w:rsidRDefault="00712CA7" w:rsidP="00712CA7">
            <w:pPr>
              <w:textAlignment w:val="baseline"/>
              <w:cnfStyle w:val="000000000000" w:firstRow="0" w:lastRow="0" w:firstColumn="0" w:lastColumn="0" w:oddVBand="0" w:evenVBand="0" w:oddHBand="0" w:evenHBand="0" w:firstRowFirstColumn="0" w:firstRowLastColumn="0" w:lastRowFirstColumn="0" w:lastRowLastColumn="0"/>
            </w:pPr>
            <w:r w:rsidRPr="004C48B9">
              <w:rPr>
                <w:color w:val="212121"/>
              </w:rPr>
              <w:t> </w:t>
            </w:r>
          </w:p>
          <w:p w14:paraId="72C2B125" w14:textId="77777777" w:rsidR="00712CA7" w:rsidRPr="004C48B9" w:rsidRDefault="00712CA7" w:rsidP="00712CA7">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1</w:t>
            </w:r>
            <w:r w:rsidRPr="004C48B9">
              <w:rPr>
                <w:color w:val="212121"/>
              </w:rPr>
              <w:t>: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inpatient discharg</w:t>
            </w:r>
            <w:r w:rsidRPr="004C48B9">
              <w:rPr>
                <w:color w:val="212121"/>
              </w:rPr>
              <w:t>e claims/encounters from acute hospitals. </w:t>
            </w:r>
          </w:p>
          <w:p w14:paraId="45DDABA5" w14:textId="3212C77C" w:rsidR="00C21C64" w:rsidRPr="004C48B9" w:rsidRDefault="00712CA7" w:rsidP="00712CA7">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2:</w:t>
            </w:r>
            <w:r w:rsidRPr="004C48B9">
              <w:rPr>
                <w:color w:val="212121"/>
              </w:rPr>
              <w:t xml:space="preserve">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emergency department visit</w:t>
            </w:r>
            <w:r w:rsidRPr="004C48B9">
              <w:rPr>
                <w:color w:val="212121"/>
              </w:rPr>
              <w:t xml:space="preserve"> claims/encounters from acute hospitals. </w:t>
            </w:r>
            <w:r w:rsidRPr="004C48B9">
              <w:rPr>
                <w:color w:val="212121"/>
              </w:rPr>
              <w:br/>
            </w:r>
            <w:r w:rsidRPr="004C48B9">
              <w:rPr>
                <w:b/>
                <w:bCs/>
                <w:color w:val="212121"/>
              </w:rPr>
              <w:t>Denominator 3:</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inpatient discharge</w:t>
            </w:r>
            <w:r w:rsidRPr="004C48B9">
              <w:rPr>
                <w:color w:val="212121"/>
              </w:rPr>
              <w:t xml:space="preserve"> claims/encounters from acute hospitals. </w:t>
            </w:r>
            <w:r w:rsidRPr="004C48B9">
              <w:rPr>
                <w:color w:val="212121"/>
              </w:rPr>
              <w:br/>
            </w:r>
            <w:r w:rsidRPr="004C48B9">
              <w:rPr>
                <w:b/>
                <w:bCs/>
                <w:color w:val="212121"/>
              </w:rPr>
              <w:t>Denominator 4:</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emergency department visit</w:t>
            </w:r>
            <w:r w:rsidRPr="004C48B9">
              <w:rPr>
                <w:color w:val="212121"/>
              </w:rPr>
              <w:t xml:space="preserve"> claims/encounters from acute hospitals. </w:t>
            </w:r>
          </w:p>
        </w:tc>
      </w:tr>
      <w:tr w:rsidR="00712CA7" w:rsidRPr="00954C7B" w14:paraId="285B73D5" w14:textId="77777777" w:rsidTr="00354D5A">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244C248D" w14:textId="77777777" w:rsidR="00712CA7" w:rsidRPr="00954C7B" w:rsidRDefault="00712CA7" w:rsidP="00712CA7">
            <w:pPr>
              <w:textAlignment w:val="baseline"/>
            </w:pPr>
            <w:r w:rsidRPr="00954C7B">
              <w:rPr>
                <w:bCs/>
              </w:rPr>
              <w:t>Administrative Specification: Numerators</w:t>
            </w:r>
            <w:r w:rsidRPr="00954C7B">
              <w:t> </w:t>
            </w:r>
          </w:p>
        </w:tc>
        <w:tc>
          <w:tcPr>
            <w:tcW w:w="7169" w:type="dxa"/>
            <w:vAlign w:val="top"/>
            <w:hideMark/>
          </w:tcPr>
          <w:p w14:paraId="385B3896" w14:textId="77777777" w:rsidR="00712CA7" w:rsidRPr="00903329" w:rsidRDefault="00712CA7" w:rsidP="00712CA7">
            <w:pPr>
              <w:cnfStyle w:val="000000000000" w:firstRow="0" w:lastRow="0" w:firstColumn="0" w:lastColumn="0" w:oddVBand="0" w:evenVBand="0" w:oddHBand="0" w:evenHBand="0" w:firstRowFirstColumn="0" w:firstRowLastColumn="0" w:lastRowFirstColumn="0" w:lastRowLastColumn="0"/>
            </w:pPr>
            <w:r w:rsidRPr="00903329">
              <w:t>There are four numerators for this</w:t>
            </w:r>
            <w:r>
              <w:t xml:space="preserve"> </w:t>
            </w:r>
            <w:r w:rsidRPr="00903329">
              <w:t>measure.</w:t>
            </w:r>
          </w:p>
          <w:p w14:paraId="1E96A391"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rPr>
                <w:b/>
                <w:bCs/>
              </w:rPr>
            </w:pPr>
          </w:p>
          <w:p w14:paraId="140DB9AF"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rPr>
                <w:b/>
                <w:bCs/>
              </w:rPr>
              <w:t>Numerator 1:</w:t>
            </w:r>
          </w:p>
          <w:p w14:paraId="6D993767"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For members in </w:t>
            </w:r>
            <w:r w:rsidRPr="135091EC">
              <w:rPr>
                <w:b/>
                <w:bCs/>
              </w:rPr>
              <w:t>Denominator 1</w:t>
            </w:r>
            <w:r w:rsidRPr="135091EC">
              <w:t xml:space="preserve">, identify those with complete </w:t>
            </w:r>
            <w:r>
              <w:t>Hispanic ethnicity</w:t>
            </w:r>
            <w:r w:rsidRPr="135091EC">
              <w:t xml:space="preserve"> data, defined as:</w:t>
            </w:r>
          </w:p>
          <w:p w14:paraId="29EF598A"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Hispanic ethnicity</w:t>
            </w:r>
            <w:r w:rsidRPr="135091EC">
              <w:t xml:space="preserve"> value (valid </w:t>
            </w:r>
            <w:r>
              <w:t>Hispanic ethnicity</w:t>
            </w:r>
            <w:r w:rsidRPr="135091EC">
              <w:t xml:space="preserve"> values are listed in Attachment </w:t>
            </w:r>
            <w:r>
              <w:t>2</w:t>
            </w:r>
            <w:r w:rsidRPr="135091EC">
              <w:t>).</w:t>
            </w:r>
          </w:p>
          <w:p w14:paraId="5E4AC4FE"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6CD8250A">
              <w:rPr>
                <w:u w:val="single"/>
              </w:rPr>
              <w:t>not</w:t>
            </w:r>
            <w:r w:rsidRPr="6CD8250A">
              <w:t xml:space="preserve"> count toward the numerator.</w:t>
            </w:r>
          </w:p>
          <w:p w14:paraId="75743783"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0682845F"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581CD3A7"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64F08EC6" w14:textId="77777777" w:rsidR="00712CA7" w:rsidRDefault="00712CA7" w:rsidP="00712CA7">
            <w:pPr>
              <w:spacing w:line="257" w:lineRule="exact"/>
              <w:cnfStyle w:val="000000000000" w:firstRow="0" w:lastRow="0" w:firstColumn="0" w:lastColumn="0" w:oddVBand="0" w:evenVBand="0" w:oddHBand="0" w:evenHBand="0" w:firstRowFirstColumn="0" w:firstRowLastColumn="0" w:lastRowFirstColumn="0" w:lastRowLastColumn="0"/>
            </w:pPr>
          </w:p>
          <w:p w14:paraId="7BA22B5A"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rPr>
                <w:b/>
                <w:bCs/>
              </w:rPr>
              <w:lastRenderedPageBreak/>
              <w:t>Numerator 2:</w:t>
            </w:r>
          </w:p>
          <w:p w14:paraId="17660B57"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For members in </w:t>
            </w:r>
            <w:r w:rsidRPr="135091EC">
              <w:rPr>
                <w:b/>
                <w:bCs/>
              </w:rPr>
              <w:t>Denominator 2</w:t>
            </w:r>
            <w:r w:rsidRPr="135091EC">
              <w:t xml:space="preserve">, identify those with complete </w:t>
            </w:r>
            <w:r>
              <w:t>Hispanic ethnicity</w:t>
            </w:r>
            <w:r w:rsidRPr="135091EC">
              <w:t xml:space="preserve"> data, defined a</w:t>
            </w:r>
            <w:r>
              <w:t>s:</w:t>
            </w:r>
          </w:p>
          <w:p w14:paraId="40CDD4F5"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Hispanic ethnicity</w:t>
            </w:r>
            <w:r w:rsidRPr="135091EC">
              <w:t xml:space="preserve"> value (valid </w:t>
            </w:r>
            <w:r>
              <w:t>Hispanic ethnicity</w:t>
            </w:r>
            <w:r w:rsidRPr="135091EC">
              <w:t xml:space="preserve"> values are listed in Attachment </w:t>
            </w:r>
            <w:r>
              <w:t>2</w:t>
            </w:r>
            <w:r w:rsidRPr="135091EC">
              <w:t>).</w:t>
            </w:r>
          </w:p>
          <w:p w14:paraId="336F985E" w14:textId="77777777" w:rsidR="00712CA7" w:rsidRDefault="00712CA7">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5B350E10"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1D695355"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6CAE9D59"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01D74563"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p>
          <w:p w14:paraId="3A8DA9BA"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3</w:t>
            </w:r>
            <w:r w:rsidRPr="135091EC">
              <w:rPr>
                <w:b/>
                <w:bCs/>
              </w:rPr>
              <w:t>:</w:t>
            </w:r>
          </w:p>
          <w:p w14:paraId="67B51857"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w:t>
            </w:r>
            <w:r w:rsidRPr="135091EC">
              <w:rPr>
                <w:b/>
                <w:bCs/>
              </w:rPr>
              <w:t xml:space="preserve">Denominator </w:t>
            </w:r>
            <w:r>
              <w:rPr>
                <w:b/>
                <w:bCs/>
              </w:rPr>
              <w:t>3</w:t>
            </w:r>
            <w:r w:rsidRPr="135091EC">
              <w:t xml:space="preserve">, identify those with complete </w:t>
            </w:r>
            <w:r>
              <w:t xml:space="preserve">Hispanic ethnicity </w:t>
            </w:r>
            <w:r w:rsidRPr="135091EC">
              <w:t>data, defined a</w:t>
            </w:r>
            <w:r>
              <w:t>s:</w:t>
            </w:r>
          </w:p>
          <w:p w14:paraId="2973B54C"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Hispanic ethnicity</w:t>
            </w:r>
            <w:r w:rsidRPr="135091EC">
              <w:t xml:space="preserve"> value (valid </w:t>
            </w:r>
            <w:r>
              <w:t>Hispanic ethnicity</w:t>
            </w:r>
            <w:r w:rsidRPr="135091EC">
              <w:t xml:space="preserve"> values are listed in Attachment </w:t>
            </w:r>
            <w:r>
              <w:t>2</w:t>
            </w:r>
            <w:r w:rsidRPr="135091EC">
              <w:t>).</w:t>
            </w:r>
          </w:p>
          <w:p w14:paraId="56FEE978" w14:textId="77777777" w:rsidR="00712CA7" w:rsidRDefault="00712CA7">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0C4F77AA"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5FAE6AC8"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41435312"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4ED6C044"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p>
          <w:p w14:paraId="1F9ACBAB"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4</w:t>
            </w:r>
            <w:r w:rsidRPr="135091EC">
              <w:rPr>
                <w:b/>
                <w:bCs/>
              </w:rPr>
              <w:t>:</w:t>
            </w:r>
          </w:p>
          <w:p w14:paraId="1084263B"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w:t>
            </w:r>
            <w:r w:rsidRPr="135091EC">
              <w:rPr>
                <w:b/>
                <w:bCs/>
              </w:rPr>
              <w:t xml:space="preserve">Denominator </w:t>
            </w:r>
            <w:r>
              <w:rPr>
                <w:b/>
                <w:bCs/>
              </w:rPr>
              <w:t>4</w:t>
            </w:r>
            <w:r w:rsidRPr="135091EC">
              <w:t xml:space="preserve">, identify those with complete </w:t>
            </w:r>
            <w:r>
              <w:t xml:space="preserve">Hispanic ethnicity </w:t>
            </w:r>
            <w:r w:rsidRPr="135091EC">
              <w:t>data, defined a</w:t>
            </w:r>
            <w:r>
              <w:t>s:</w:t>
            </w:r>
          </w:p>
          <w:p w14:paraId="38BB675F" w14:textId="77777777" w:rsidR="00712CA7" w:rsidRDefault="00712CA7" w:rsidP="00712CA7">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Hispanic ethnicity</w:t>
            </w:r>
            <w:r w:rsidRPr="135091EC">
              <w:t xml:space="preserve"> value (valid </w:t>
            </w:r>
            <w:r>
              <w:t>Hispanic ethnicity</w:t>
            </w:r>
            <w:r w:rsidRPr="135091EC">
              <w:t xml:space="preserve"> values are listed in Attachment </w:t>
            </w:r>
            <w:r>
              <w:t>2</w:t>
            </w:r>
            <w:r w:rsidRPr="135091EC">
              <w:t>).</w:t>
            </w:r>
          </w:p>
          <w:p w14:paraId="08797B5C" w14:textId="77777777" w:rsidR="00712CA7" w:rsidRDefault="00712CA7">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377E35B7"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7912A0AC" w14:textId="77777777" w:rsidR="00712CA7"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3CD73D67" w14:textId="3734A109" w:rsidR="00712CA7" w:rsidRPr="00954C7B" w:rsidRDefault="00712CA7">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tc>
      </w:tr>
      <w:tr w:rsidR="00712CA7" w:rsidRPr="00954C7B" w14:paraId="1AE29B26"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57777CEE" w14:textId="77777777" w:rsidR="00712CA7" w:rsidRPr="00954C7B" w:rsidRDefault="00712CA7" w:rsidP="00712CA7">
            <w:pPr>
              <w:textAlignment w:val="baseline"/>
            </w:pPr>
            <w:r w:rsidRPr="00954C7B">
              <w:rPr>
                <w:bCs/>
              </w:rPr>
              <w:lastRenderedPageBreak/>
              <w:t>Additional Measure Information: Required Reporting</w:t>
            </w:r>
            <w:r w:rsidRPr="00954C7B">
              <w:t> </w:t>
            </w:r>
          </w:p>
        </w:tc>
        <w:tc>
          <w:tcPr>
            <w:tcW w:w="7169" w:type="dxa"/>
            <w:hideMark/>
          </w:tcPr>
          <w:p w14:paraId="1E00AC67" w14:textId="77777777" w:rsidR="00712CA7" w:rsidRPr="00954C7B" w:rsidRDefault="00712CA7" w:rsidP="00712CA7">
            <w:pPr>
              <w:textAlignment w:val="baseline"/>
              <w:cnfStyle w:val="000000000000" w:firstRow="0" w:lastRow="0" w:firstColumn="0" w:lastColumn="0" w:oddVBand="0" w:evenVBand="0" w:oddHBand="0" w:evenHBand="0" w:firstRowFirstColumn="0" w:firstRowLastColumn="0" w:lastRowFirstColumn="0" w:lastRowLastColumn="0"/>
            </w:pPr>
            <w:r>
              <w:t>Valid</w:t>
            </w:r>
            <w:r w:rsidRPr="00954C7B">
              <w:t xml:space="preserve"> HSN</w:t>
            </w:r>
            <w:r>
              <w:t xml:space="preserve"> </w:t>
            </w:r>
            <w:r w:rsidRPr="00954C7B">
              <w:t>Member ID</w:t>
            </w:r>
            <w:r>
              <w:t>s must be submitted for the served uninsured population.</w:t>
            </w:r>
            <w:r w:rsidRPr="00954C7B">
              <w:t>  </w:t>
            </w:r>
          </w:p>
        </w:tc>
      </w:tr>
      <w:tr w:rsidR="00712CA7" w:rsidRPr="00954C7B" w14:paraId="3CFC3135"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tcPr>
          <w:p w14:paraId="0266CF55" w14:textId="77777777" w:rsidR="00712CA7" w:rsidRPr="00954C7B" w:rsidRDefault="00712CA7" w:rsidP="00712CA7">
            <w:pPr>
              <w:textAlignment w:val="baseline"/>
            </w:pPr>
            <w:r w:rsidRPr="00954C7B">
              <w:rPr>
                <w:bCs/>
              </w:rPr>
              <w:t xml:space="preserve">Additional Measure Information: </w:t>
            </w:r>
            <w:r w:rsidRPr="00954C7B">
              <w:rPr>
                <w:bCs/>
              </w:rPr>
              <w:lastRenderedPageBreak/>
              <w:t>Completeness Calculations</w:t>
            </w:r>
            <w:r w:rsidRPr="00954C7B">
              <w:t> </w:t>
            </w:r>
          </w:p>
        </w:tc>
        <w:tc>
          <w:tcPr>
            <w:tcW w:w="7169" w:type="dxa"/>
          </w:tcPr>
          <w:p w14:paraId="3D2CB124" w14:textId="77777777" w:rsidR="00712CA7" w:rsidRPr="00954C7B" w:rsidRDefault="00712CA7" w:rsidP="00712CA7">
            <w:pPr>
              <w:textAlignment w:val="baseline"/>
              <w:cnfStyle w:val="000000000000" w:firstRow="0" w:lastRow="0" w:firstColumn="0" w:lastColumn="0" w:oddVBand="0" w:evenVBand="0" w:oddHBand="0" w:evenHBand="0" w:firstRowFirstColumn="0" w:firstRowLastColumn="0" w:lastRowFirstColumn="0" w:lastRowLastColumn="0"/>
            </w:pPr>
            <w:r w:rsidRPr="00954C7B">
              <w:lastRenderedPageBreak/>
              <w:t xml:space="preserve">Completeness </w:t>
            </w:r>
            <w:r>
              <w:t>calculations are</w:t>
            </w:r>
            <w:r w:rsidRPr="00954C7B">
              <w:t xml:space="preserve"> for</w:t>
            </w:r>
            <w:r>
              <w:t xml:space="preserve"> CHA overall.</w:t>
            </w:r>
          </w:p>
          <w:p w14:paraId="769493EF" w14:textId="77777777" w:rsidR="00712CA7" w:rsidRPr="00954C7B" w:rsidRDefault="00712CA7" w:rsidP="00712CA7">
            <w:pPr>
              <w:textAlignment w:val="baseline"/>
              <w:cnfStyle w:val="000000000000" w:firstRow="0" w:lastRow="0" w:firstColumn="0" w:lastColumn="0" w:oddVBand="0" w:evenVBand="0" w:oddHBand="0" w:evenHBand="0" w:firstRowFirstColumn="0" w:firstRowLastColumn="0" w:lastRowFirstColumn="0" w:lastRowLastColumn="0"/>
            </w:pPr>
          </w:p>
        </w:tc>
      </w:tr>
    </w:tbl>
    <w:p w14:paraId="31F8A1FC" w14:textId="77777777" w:rsidR="00C21C64" w:rsidRDefault="00C21C64" w:rsidP="00C21C64">
      <w:pPr>
        <w:rPr>
          <w:rFonts w:asciiTheme="majorHAnsi" w:hAnsiTheme="majorHAnsi" w:cstheme="majorHAnsi"/>
        </w:rPr>
      </w:pPr>
    </w:p>
    <w:p w14:paraId="0A1D3C9D" w14:textId="64B2CEAB" w:rsidR="00C27CCC" w:rsidRPr="00F135B8" w:rsidRDefault="0080557B" w:rsidP="008B5700">
      <w:pPr>
        <w:pStyle w:val="Heading3"/>
      </w:pPr>
      <w:bookmarkStart w:id="19" w:name="_Toc200366936"/>
      <w:proofErr w:type="spellStart"/>
      <w:r>
        <w:t>A.iii</w:t>
      </w:r>
      <w:proofErr w:type="spellEnd"/>
      <w:r>
        <w:t xml:space="preserve">. </w:t>
      </w:r>
      <w:bookmarkEnd w:id="18"/>
      <w:r w:rsidR="00E353F7" w:rsidRPr="00E353F7">
        <w:t>English Proficiency Data Completeness</w:t>
      </w:r>
      <w:bookmarkEnd w:id="19"/>
    </w:p>
    <w:p w14:paraId="1EAB0889"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67A029A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2733DC6" w14:textId="77777777" w:rsidR="00C27CCC" w:rsidRPr="00654268" w:rsidRDefault="00C27CCC">
            <w:pPr>
              <w:pStyle w:val="MH-ChartContentText"/>
            </w:pPr>
            <w:r w:rsidRPr="00654268">
              <w:t>Measure Name</w:t>
            </w:r>
          </w:p>
        </w:tc>
        <w:tc>
          <w:tcPr>
            <w:tcW w:w="7830" w:type="dxa"/>
          </w:tcPr>
          <w:p w14:paraId="3A158BC7" w14:textId="486EEE67" w:rsidR="00C27CCC" w:rsidRPr="00654268" w:rsidRDefault="00E353F7">
            <w:pPr>
              <w:pStyle w:val="MH-ChartContentText"/>
              <w:cnfStyle w:val="000000000000" w:firstRow="0" w:lastRow="0" w:firstColumn="0" w:lastColumn="0" w:oddVBand="0" w:evenVBand="0" w:oddHBand="0" w:evenHBand="0" w:firstRowFirstColumn="0" w:firstRowLastColumn="0" w:lastRowFirstColumn="0" w:lastRowLastColumn="0"/>
            </w:pPr>
            <w:r w:rsidRPr="00E353F7">
              <w:rPr>
                <w:rFonts w:eastAsia="Times New Roman"/>
                <w:color w:val="auto"/>
              </w:rPr>
              <w:t>Rate of English Proficiency Data Completeness – Acute Hospital</w:t>
            </w:r>
          </w:p>
        </w:tc>
      </w:tr>
      <w:tr w:rsidR="00C27CCC" w:rsidRPr="00F135B8" w14:paraId="61105F3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66A0B9D" w14:textId="77777777" w:rsidR="00C27CCC" w:rsidRPr="00654268" w:rsidRDefault="00C27CCC" w:rsidP="00C27CCC">
            <w:pPr>
              <w:pStyle w:val="MH-ChartContentText"/>
            </w:pPr>
            <w:r w:rsidRPr="00654268">
              <w:t>Steward</w:t>
            </w:r>
          </w:p>
        </w:tc>
        <w:tc>
          <w:tcPr>
            <w:tcW w:w="7830" w:type="dxa"/>
          </w:tcPr>
          <w:p w14:paraId="2D4C3EC2" w14:textId="321855F5" w:rsidR="00C27CCC" w:rsidRPr="00654268" w:rsidRDefault="009C71CB"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t>EOHHS</w:t>
            </w:r>
          </w:p>
        </w:tc>
      </w:tr>
      <w:tr w:rsidR="00C27CCC" w:rsidRPr="00F135B8" w14:paraId="508DDB7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216013" w14:textId="77777777" w:rsidR="00C27CCC" w:rsidRPr="00654268" w:rsidRDefault="00C27CCC" w:rsidP="00C27CCC">
            <w:pPr>
              <w:pStyle w:val="MH-ChartContentText"/>
            </w:pPr>
            <w:r w:rsidRPr="00654268">
              <w:t>NQF Number</w:t>
            </w:r>
          </w:p>
        </w:tc>
        <w:tc>
          <w:tcPr>
            <w:tcW w:w="7830" w:type="dxa"/>
          </w:tcPr>
          <w:p w14:paraId="376FA15A" w14:textId="70BD90D7" w:rsidR="00C27CCC" w:rsidRPr="00654268" w:rsidRDefault="00C27CCC"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rPr>
                <w:rFonts w:eastAsia="Times New Roman"/>
                <w:color w:val="auto"/>
              </w:rPr>
              <w:t>N/A</w:t>
            </w:r>
          </w:p>
        </w:tc>
      </w:tr>
      <w:tr w:rsidR="00C27CCC" w:rsidRPr="00F135B8" w14:paraId="40762D9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29B2BB" w14:textId="77777777" w:rsidR="00C27CCC" w:rsidRPr="00654268" w:rsidRDefault="00C27CCC" w:rsidP="00C27CCC">
            <w:pPr>
              <w:pStyle w:val="MH-ChartContentText"/>
            </w:pPr>
            <w:r w:rsidRPr="00654268">
              <w:t>Data Source</w:t>
            </w:r>
          </w:p>
        </w:tc>
        <w:tc>
          <w:tcPr>
            <w:tcW w:w="7830" w:type="dxa"/>
          </w:tcPr>
          <w:p w14:paraId="114EEA4A" w14:textId="28917E82" w:rsidR="34B4E5D4" w:rsidRDefault="5CA3FB8E" w:rsidP="4F46F53B">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1D9520CE">
              <w:rPr>
                <w:rFonts w:eastAsia="Times New Roman"/>
              </w:rPr>
              <w:t>Numerator source: Center for Health Information and Analysis (CHIA) “Enhanced Demographics Data File”</w:t>
            </w:r>
          </w:p>
          <w:p w14:paraId="3D29F903" w14:textId="77777777" w:rsidR="00301FB8" w:rsidRDefault="00301FB8" w:rsidP="00301FB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p>
          <w:p w14:paraId="59B99AD8" w14:textId="6953567D" w:rsidR="00C27CCC" w:rsidRPr="00654268" w:rsidRDefault="001D4DC3" w:rsidP="00FB062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654268">
              <w:rPr>
                <w:rFonts w:eastAsia="Times New Roman"/>
              </w:rPr>
              <w:t>Denominator sources: MassHealth encounter and MMIS claims data</w:t>
            </w:r>
          </w:p>
        </w:tc>
      </w:tr>
    </w:tbl>
    <w:p w14:paraId="48D7A66E" w14:textId="77777777" w:rsidR="00C27CCC" w:rsidRPr="00654268" w:rsidRDefault="00C27CCC" w:rsidP="00654268">
      <w:pPr>
        <w:spacing w:before="0" w:after="0"/>
        <w:rPr>
          <w:rFonts w:asciiTheme="majorHAnsi" w:hAnsiTheme="majorHAnsi" w:cstheme="majorHAnsi"/>
          <w:sz w:val="24"/>
          <w:szCs w:val="24"/>
        </w:rPr>
      </w:pPr>
    </w:p>
    <w:p w14:paraId="1418A407" w14:textId="77777777" w:rsidR="00C27CCC" w:rsidRPr="00F135B8" w:rsidRDefault="00C27CCC" w:rsidP="00654268">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4FE1BF81" w14:textId="5023758C" w:rsidR="00C27CCC" w:rsidRPr="00654268" w:rsidRDefault="007F7F0D" w:rsidP="00C27CCC">
      <w:pPr>
        <w:spacing w:before="0" w:after="0"/>
        <w:rPr>
          <w:rFonts w:eastAsia="Times New Roman" w:cstheme="minorHAnsi"/>
        </w:rPr>
      </w:pPr>
      <w:r w:rsidRPr="007F7F0D">
        <w:rPr>
          <w:rFonts w:eastAsia="Times New Roman" w:cstheme="minorHAnsi"/>
        </w:rPr>
        <w:t>Complete, beneficiary-reported English proficiency data are critically important for identifying, analyzing, and addressing disparities in health and health care access and quality.</w:t>
      </w:r>
    </w:p>
    <w:p w14:paraId="3ED8D1FC" w14:textId="77777777" w:rsidR="002A109F" w:rsidRPr="00F135B8" w:rsidRDefault="002A109F" w:rsidP="00C27CCC">
      <w:pPr>
        <w:spacing w:before="0" w:after="0"/>
        <w:rPr>
          <w:rFonts w:asciiTheme="majorHAnsi" w:eastAsia="Times New Roman" w:hAnsiTheme="majorHAnsi" w:cstheme="majorHAnsi"/>
          <w:color w:val="000000" w:themeColor="text1"/>
          <w:sz w:val="24"/>
          <w:szCs w:val="24"/>
        </w:rPr>
      </w:pPr>
    </w:p>
    <w:p w14:paraId="227C873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7F162E" w:rsidRPr="00F135B8" w14:paraId="0E10D7BB"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E5C0A2C" w14:textId="77777777" w:rsidR="007F162E" w:rsidRPr="00A54BF2" w:rsidRDefault="007F162E" w:rsidP="007F162E">
            <w:pPr>
              <w:pStyle w:val="MH-ChartContentText"/>
            </w:pPr>
            <w:r w:rsidRPr="00A54BF2">
              <w:t>Description</w:t>
            </w:r>
          </w:p>
        </w:tc>
        <w:tc>
          <w:tcPr>
            <w:tcW w:w="7830" w:type="dxa"/>
            <w:vAlign w:val="top"/>
          </w:tcPr>
          <w:p w14:paraId="4BFEEE82" w14:textId="44FFFB4F" w:rsidR="007F162E" w:rsidRPr="00A54BF2" w:rsidRDefault="007F7F0D" w:rsidP="00A54BF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F7F0D">
              <w:rPr>
                <w:rFonts w:eastAsia="Times New Roman"/>
              </w:rPr>
              <w:t>The percentage of members with self-reported English Proficiency data that was collected by an acute hospital in the measurement year.</w:t>
            </w:r>
            <w:r w:rsidR="007F162E" w:rsidRPr="00A54BF2">
              <w:rPr>
                <w:rFonts w:eastAsia="Times New Roman"/>
              </w:rPr>
              <w:t> </w:t>
            </w:r>
          </w:p>
        </w:tc>
      </w:tr>
      <w:tr w:rsidR="007F162E" w:rsidRPr="00F135B8" w14:paraId="138A6D34"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730E6FE" w14:textId="77777777" w:rsidR="007F162E" w:rsidRPr="00A54BF2" w:rsidRDefault="007F162E" w:rsidP="007F162E">
            <w:pPr>
              <w:pStyle w:val="MH-ChartContentText"/>
            </w:pPr>
            <w:r w:rsidRPr="00A54BF2">
              <w:t>Numerator</w:t>
            </w:r>
          </w:p>
        </w:tc>
        <w:tc>
          <w:tcPr>
            <w:tcW w:w="7830" w:type="dxa"/>
            <w:vAlign w:val="top"/>
          </w:tcPr>
          <w:p w14:paraId="6A1A71BE" w14:textId="53FD25AE" w:rsidR="007F162E" w:rsidRPr="00A54BF2" w:rsidRDefault="007F7F0D" w:rsidP="00A54BF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F7F0D">
              <w:rPr>
                <w:rFonts w:eastAsia="Times New Roman"/>
              </w:rPr>
              <w:t>Members with an inpatient stay and/or emergency department (ED) visit at an acute hospital and self-reported English Proficiency data that was collected by an acute hospital in the measurement year</w:t>
            </w:r>
            <w:r>
              <w:rPr>
                <w:rFonts w:eastAsia="Times New Roman"/>
              </w:rPr>
              <w:t>.</w:t>
            </w:r>
          </w:p>
        </w:tc>
      </w:tr>
      <w:tr w:rsidR="007F162E" w:rsidRPr="00F135B8" w14:paraId="7CFC870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08C1BF0" w14:textId="77777777" w:rsidR="007F162E" w:rsidRPr="00A54BF2" w:rsidRDefault="007F162E" w:rsidP="007F162E">
            <w:pPr>
              <w:pStyle w:val="MH-ChartContentText"/>
            </w:pPr>
            <w:r w:rsidRPr="00A54BF2">
              <w:t>Denominator</w:t>
            </w:r>
          </w:p>
        </w:tc>
        <w:tc>
          <w:tcPr>
            <w:tcW w:w="7830" w:type="dxa"/>
            <w:vAlign w:val="top"/>
          </w:tcPr>
          <w:p w14:paraId="5A189AEE" w14:textId="37D2C896" w:rsidR="007F162E" w:rsidRPr="00A54BF2" w:rsidRDefault="007F7F0D" w:rsidP="00A54BF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F7F0D">
              <w:rPr>
                <w:rFonts w:eastAsia="Times New Roman"/>
              </w:rPr>
              <w:t xml:space="preserve">Members with an inpatient stay and/or ED </w:t>
            </w:r>
            <w:proofErr w:type="gramStart"/>
            <w:r w:rsidRPr="007F7F0D">
              <w:rPr>
                <w:rFonts w:eastAsia="Times New Roman"/>
              </w:rPr>
              <w:t>visit at</w:t>
            </w:r>
            <w:proofErr w:type="gramEnd"/>
            <w:r w:rsidRPr="007F7F0D">
              <w:rPr>
                <w:rFonts w:eastAsia="Times New Roman"/>
              </w:rPr>
              <w:t xml:space="preserve"> an acute hospital during the measurement year</w:t>
            </w:r>
            <w:r w:rsidR="007F162E" w:rsidRPr="00A54BF2">
              <w:rPr>
                <w:rFonts w:eastAsia="Times New Roman"/>
              </w:rPr>
              <w:t>. </w:t>
            </w:r>
          </w:p>
        </w:tc>
      </w:tr>
    </w:tbl>
    <w:p w14:paraId="7ED43CCD" w14:textId="77777777" w:rsidR="00C27CCC" w:rsidRPr="00A54BF2" w:rsidRDefault="00C27CCC" w:rsidP="00A54BF2">
      <w:pPr>
        <w:spacing w:before="0" w:after="0"/>
        <w:rPr>
          <w:rFonts w:asciiTheme="majorHAnsi" w:hAnsiTheme="majorHAnsi" w:cstheme="majorHAnsi"/>
          <w:sz w:val="24"/>
          <w:szCs w:val="24"/>
        </w:rPr>
      </w:pPr>
    </w:p>
    <w:p w14:paraId="2F2D860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994686" w:rsidRPr="00F135B8" w14:paraId="139ABB4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A8EC39C" w14:textId="77777777" w:rsidR="00994686" w:rsidRPr="00963F29" w:rsidRDefault="00994686" w:rsidP="00994686">
            <w:pPr>
              <w:pStyle w:val="MH-ChartContentText"/>
            </w:pPr>
            <w:r w:rsidRPr="00963F29">
              <w:t>Age</w:t>
            </w:r>
          </w:p>
        </w:tc>
        <w:tc>
          <w:tcPr>
            <w:tcW w:w="7740" w:type="dxa"/>
            <w:vAlign w:val="top"/>
          </w:tcPr>
          <w:p w14:paraId="71F30885" w14:textId="546803D1" w:rsidR="00994686" w:rsidRPr="00963F29" w:rsidRDefault="00724549" w:rsidP="00963F29">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724549">
              <w:rPr>
                <w:rFonts w:eastAsia="Times New Roman"/>
              </w:rPr>
              <w:t>Members age 5 and older as of December 31st of the measurement year</w:t>
            </w:r>
          </w:p>
        </w:tc>
      </w:tr>
      <w:tr w:rsidR="00994686" w:rsidRPr="00F135B8" w14:paraId="03B1A77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20F9D09" w14:textId="77777777" w:rsidR="00994686" w:rsidRPr="00963F29" w:rsidRDefault="00994686" w:rsidP="00994686">
            <w:pPr>
              <w:pStyle w:val="MH-ChartContentText"/>
            </w:pPr>
            <w:r w:rsidRPr="00963F29">
              <w:t>Continuous Enrollment</w:t>
            </w:r>
          </w:p>
        </w:tc>
        <w:tc>
          <w:tcPr>
            <w:tcW w:w="7740" w:type="dxa"/>
            <w:vAlign w:val="top"/>
          </w:tcPr>
          <w:p w14:paraId="1C0840FB" w14:textId="1048121A" w:rsidR="00994686" w:rsidRPr="00963F29" w:rsidRDefault="00994686" w:rsidP="00994686">
            <w:pPr>
              <w:pStyle w:val="MH-ChartContentText"/>
              <w:cnfStyle w:val="000000000000" w:firstRow="0" w:lastRow="0" w:firstColumn="0" w:lastColumn="0" w:oddVBand="0" w:evenVBand="0" w:oddHBand="0" w:evenHBand="0" w:firstRowFirstColumn="0" w:firstRowLastColumn="0" w:lastRowFirstColumn="0" w:lastRowLastColumn="0"/>
            </w:pPr>
            <w:r w:rsidRPr="00963F29">
              <w:rPr>
                <w:rFonts w:eastAsia="Times New Roman"/>
              </w:rPr>
              <w:t>None </w:t>
            </w:r>
          </w:p>
        </w:tc>
      </w:tr>
      <w:tr w:rsidR="00994686" w:rsidRPr="00F135B8" w14:paraId="4D9720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1F27D9" w14:textId="77777777" w:rsidR="00994686" w:rsidRPr="00963F29" w:rsidRDefault="00994686" w:rsidP="00994686">
            <w:pPr>
              <w:pStyle w:val="MH-ChartContentText"/>
            </w:pPr>
            <w:r w:rsidRPr="00963F29">
              <w:lastRenderedPageBreak/>
              <w:t>Anchor Date</w:t>
            </w:r>
          </w:p>
        </w:tc>
        <w:tc>
          <w:tcPr>
            <w:tcW w:w="7740" w:type="dxa"/>
            <w:vAlign w:val="top"/>
          </w:tcPr>
          <w:p w14:paraId="64488805" w14:textId="7E458CD4" w:rsidR="00994686" w:rsidRPr="00963F29" w:rsidRDefault="00651F38" w:rsidP="00963F29">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None</w:t>
            </w:r>
          </w:p>
        </w:tc>
      </w:tr>
      <w:tr w:rsidR="00994686" w:rsidRPr="00F135B8" w14:paraId="489E66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38754" w14:textId="77777777" w:rsidR="00994686" w:rsidRPr="00963F29" w:rsidRDefault="00994686" w:rsidP="00994686">
            <w:pPr>
              <w:pStyle w:val="MH-ChartContentText"/>
            </w:pPr>
            <w:r w:rsidRPr="00963F29">
              <w:t>Event/Diagnosis</w:t>
            </w:r>
          </w:p>
        </w:tc>
        <w:tc>
          <w:tcPr>
            <w:tcW w:w="7740" w:type="dxa"/>
          </w:tcPr>
          <w:p w14:paraId="273F8547" w14:textId="77777777" w:rsidR="00724549" w:rsidRPr="00724549" w:rsidRDefault="00724549" w:rsidP="00724549">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4549">
              <w:rPr>
                <w:rFonts w:eastAsia="Times New Roman" w:cstheme="minorHAnsi"/>
              </w:rPr>
              <w:t xml:space="preserve">At least one inpatient discharge and/or ED </w:t>
            </w:r>
            <w:proofErr w:type="gramStart"/>
            <w:r w:rsidRPr="00724549">
              <w:rPr>
                <w:rFonts w:eastAsia="Times New Roman" w:cstheme="minorHAnsi"/>
              </w:rPr>
              <w:t>visit</w:t>
            </w:r>
            <w:proofErr w:type="gramEnd"/>
            <w:r w:rsidRPr="00724549">
              <w:rPr>
                <w:rFonts w:eastAsia="Times New Roman" w:cstheme="minorHAnsi"/>
              </w:rPr>
              <w:t xml:space="preserve"> at an acute hospital between January 1 and December 31 of the measurement year. </w:t>
            </w:r>
            <w:r w:rsidRPr="00724549">
              <w:rPr>
                <w:rFonts w:cstheme="minorHAnsi"/>
              </w:rPr>
              <w:br/>
            </w:r>
            <w:r w:rsidRPr="00724549">
              <w:rPr>
                <w:rFonts w:cstheme="minorHAnsi"/>
              </w:rPr>
              <w:br/>
            </w:r>
            <w:r w:rsidRPr="00724549">
              <w:rPr>
                <w:rFonts w:eastAsia="Times New Roman" w:cstheme="minorHAnsi"/>
              </w:rPr>
              <w:t xml:space="preserve">To identify acute inpatient discharges: </w:t>
            </w:r>
          </w:p>
          <w:p w14:paraId="4AE8C1AB" w14:textId="77777777" w:rsidR="00724549" w:rsidRPr="00724549" w:rsidRDefault="00724549">
            <w:pPr>
              <w:pStyle w:val="ListParagraph"/>
              <w:numPr>
                <w:ilvl w:val="0"/>
                <w:numId w:val="11"/>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4549">
              <w:rPr>
                <w:rFonts w:eastAsia="Times New Roman" w:cstheme="minorHAnsi"/>
              </w:rPr>
              <w:t>Identify all acute inpatient stays (</w:t>
            </w:r>
            <w:r w:rsidRPr="00724549">
              <w:rPr>
                <w:rFonts w:eastAsia="Times New Roman" w:cstheme="minorHAnsi"/>
                <w:u w:val="single"/>
              </w:rPr>
              <w:t>Inpatient Stay Value Set</w:t>
            </w:r>
            <w:r w:rsidRPr="00724549">
              <w:rPr>
                <w:rFonts w:eastAsia="Times New Roman" w:cstheme="minorHAnsi"/>
              </w:rPr>
              <w:t>).</w:t>
            </w:r>
          </w:p>
          <w:p w14:paraId="5E5AA4E5" w14:textId="77777777" w:rsidR="00724549" w:rsidRPr="00724549" w:rsidRDefault="00724549" w:rsidP="00724549">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4549">
              <w:rPr>
                <w:rFonts w:eastAsia="Times New Roman" w:cstheme="minorHAnsi"/>
              </w:rPr>
              <w:t>To identify emergency department visits:</w:t>
            </w:r>
          </w:p>
          <w:p w14:paraId="375B6780" w14:textId="5674D4FC" w:rsidR="00994686" w:rsidRPr="00963F29" w:rsidRDefault="00724549">
            <w:pPr>
              <w:pStyle w:val="ListParagraph"/>
              <w:numPr>
                <w:ilvl w:val="0"/>
                <w:numId w:val="11"/>
              </w:numPr>
              <w:spacing w:before="0" w:line="240" w:lineRule="auto"/>
              <w:textAlignment w:val="baseline"/>
              <w:cnfStyle w:val="000000000000" w:firstRow="0" w:lastRow="0" w:firstColumn="0" w:lastColumn="0" w:oddVBand="0" w:evenVBand="0" w:oddHBand="0" w:evenHBand="0" w:firstRowFirstColumn="0" w:firstRowLastColumn="0" w:lastRowFirstColumn="0" w:lastRowLastColumn="0"/>
            </w:pPr>
            <w:r w:rsidRPr="00724549">
              <w:rPr>
                <w:rFonts w:eastAsia="Times New Roman" w:cstheme="minorHAnsi"/>
              </w:rPr>
              <w:t>Identify all Emergency Department visits (</w:t>
            </w:r>
            <w:r w:rsidRPr="00724549">
              <w:rPr>
                <w:rFonts w:eastAsia="Times New Roman" w:cstheme="minorHAnsi"/>
                <w:u w:val="single"/>
              </w:rPr>
              <w:t>ED Visit Value Set</w:t>
            </w:r>
            <w:r w:rsidRPr="00724549">
              <w:rPr>
                <w:rFonts w:eastAsia="Times New Roman" w:cstheme="minorHAnsi"/>
              </w:rPr>
              <w:t>).</w:t>
            </w:r>
          </w:p>
        </w:tc>
      </w:tr>
    </w:tbl>
    <w:p w14:paraId="7FBBF94B" w14:textId="77777777" w:rsidR="00C27CCC" w:rsidRPr="00963F29" w:rsidRDefault="00C27CCC" w:rsidP="00963F29">
      <w:pPr>
        <w:spacing w:before="0" w:after="0"/>
        <w:rPr>
          <w:sz w:val="24"/>
          <w:szCs w:val="24"/>
        </w:rPr>
      </w:pPr>
    </w:p>
    <w:p w14:paraId="6957B6A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7E02F5" w:rsidRPr="00F135B8" w14:paraId="431FF85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06B048" w14:textId="2FCA3F5D" w:rsidR="007E02F5" w:rsidRPr="00641A60" w:rsidRDefault="002E3087" w:rsidP="007E02F5">
            <w:pPr>
              <w:pStyle w:val="MH-ChartContentText"/>
            </w:pPr>
            <w:r w:rsidRPr="002E3087">
              <w:rPr>
                <w:rFonts w:eastAsia="Times New Roman"/>
                <w:color w:val="auto"/>
              </w:rPr>
              <w:t>Complete English Proficiency Data</w:t>
            </w:r>
          </w:p>
        </w:tc>
        <w:tc>
          <w:tcPr>
            <w:tcW w:w="7740" w:type="dxa"/>
            <w:vAlign w:val="top"/>
          </w:tcPr>
          <w:p w14:paraId="0693D0BD" w14:textId="77777777" w:rsidR="002E3087" w:rsidRPr="002E3087" w:rsidRDefault="002E3087" w:rsidP="002E308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Complete English Proficiency data is defined as:</w:t>
            </w:r>
          </w:p>
          <w:p w14:paraId="6FBB9250" w14:textId="77777777" w:rsidR="002E3087" w:rsidRPr="002E3087" w:rsidRDefault="002E3087" w:rsidP="002E3087">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One (1) valid English Proficiency Value (valid English Proficiency values are listed in Attachment 3). </w:t>
            </w:r>
          </w:p>
          <w:p w14:paraId="09E8F4FC" w14:textId="77777777" w:rsidR="002E3087" w:rsidRPr="002E3087" w:rsidRDefault="002E3087">
            <w:pPr>
              <w:pStyle w:val="ListParagraph"/>
              <w:numPr>
                <w:ilvl w:val="0"/>
                <w:numId w:val="44"/>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If value is “UNK,” it will </w:t>
            </w:r>
            <w:r w:rsidRPr="002E3087">
              <w:rPr>
                <w:rFonts w:eastAsia="Times New Roman" w:cstheme="minorHAnsi"/>
                <w:u w:val="single"/>
              </w:rPr>
              <w:t>not</w:t>
            </w:r>
            <w:r w:rsidRPr="002E3087">
              <w:rPr>
                <w:rFonts w:eastAsia="Times New Roman" w:cstheme="minorHAnsi"/>
              </w:rPr>
              <w:t xml:space="preserve"> count toward the numerator.</w:t>
            </w:r>
          </w:p>
          <w:p w14:paraId="490B2D01" w14:textId="77777777" w:rsidR="002E3087" w:rsidRPr="002E3087" w:rsidRDefault="002E3087">
            <w:pPr>
              <w:pStyle w:val="ListParagraph"/>
              <w:numPr>
                <w:ilvl w:val="0"/>
                <w:numId w:val="44"/>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If value is “ASKU,” it will count toward the numerator.</w:t>
            </w:r>
          </w:p>
          <w:p w14:paraId="59B43E0C" w14:textId="77777777" w:rsidR="007F7F0D" w:rsidRDefault="002E3087">
            <w:pPr>
              <w:pStyle w:val="ListParagraph"/>
              <w:numPr>
                <w:ilvl w:val="0"/>
                <w:numId w:val="44"/>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If value is “DONTKNOW,” it will count toward the numerator.</w:t>
            </w:r>
          </w:p>
          <w:p w14:paraId="1935E1B1" w14:textId="2B182E48" w:rsidR="007E02F5" w:rsidRPr="007F7F0D" w:rsidRDefault="002E3087">
            <w:pPr>
              <w:pStyle w:val="ListParagraph"/>
              <w:numPr>
                <w:ilvl w:val="0"/>
                <w:numId w:val="44"/>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7F0D">
              <w:rPr>
                <w:rFonts w:eastAsia="Times New Roman" w:cstheme="minorHAnsi"/>
              </w:rPr>
              <w:t>Each value must be self-reported.</w:t>
            </w:r>
          </w:p>
        </w:tc>
      </w:tr>
      <w:tr w:rsidR="002E3087" w:rsidRPr="00F135B8" w14:paraId="41ED6C1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4B242C1" w14:textId="6E368D9F" w:rsidR="002E3087" w:rsidRPr="00DB124E" w:rsidRDefault="002E3087" w:rsidP="0008064B">
            <w:pPr>
              <w:pStyle w:val="MH-ChartContentText"/>
              <w:rPr>
                <w:rFonts w:eastAsia="Times New Roman"/>
                <w:color w:val="auto"/>
              </w:rPr>
            </w:pPr>
            <w:r>
              <w:rPr>
                <w:rFonts w:eastAsia="Times New Roman"/>
                <w:color w:val="auto"/>
              </w:rPr>
              <w:t>Data Collection</w:t>
            </w:r>
          </w:p>
        </w:tc>
        <w:tc>
          <w:tcPr>
            <w:tcW w:w="7740" w:type="dxa"/>
            <w:vAlign w:val="top"/>
          </w:tcPr>
          <w:p w14:paraId="0D3384B3" w14:textId="77777777" w:rsidR="002E3087" w:rsidRPr="002E3087" w:rsidRDefault="002E3087" w:rsidP="002E3087">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English Proficiency data may be collected</w:t>
            </w:r>
          </w:p>
          <w:p w14:paraId="39CA8714" w14:textId="77777777" w:rsidR="002E3087" w:rsidRPr="002E3087" w:rsidRDefault="002E3087">
            <w:pPr>
              <w:pStyle w:val="ListParagraph"/>
              <w:numPr>
                <w:ilvl w:val="0"/>
                <w:numId w:val="20"/>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by any member of the hospital care </w:t>
            </w:r>
            <w:proofErr w:type="gramStart"/>
            <w:r w:rsidRPr="002E3087">
              <w:rPr>
                <w:rFonts w:eastAsia="Times New Roman" w:cstheme="minorHAnsi"/>
              </w:rPr>
              <w:t>team;</w:t>
            </w:r>
            <w:proofErr w:type="gramEnd"/>
          </w:p>
          <w:p w14:paraId="29ACD066" w14:textId="77777777" w:rsidR="002E3087" w:rsidRPr="002E3087" w:rsidRDefault="002E3087">
            <w:pPr>
              <w:pStyle w:val="ListParagraph"/>
              <w:numPr>
                <w:ilvl w:val="0"/>
                <w:numId w:val="20"/>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over the phone, electronically (e.g. a patient portal), in person, by mail, etc. </w:t>
            </w:r>
          </w:p>
          <w:p w14:paraId="65C3B37E" w14:textId="77777777" w:rsidR="002E3087" w:rsidRPr="002E3087" w:rsidRDefault="002E3087">
            <w:pPr>
              <w:pStyle w:val="ListParagraph"/>
              <w:numPr>
                <w:ilvl w:val="0"/>
                <w:numId w:val="20"/>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from an </w:t>
            </w:r>
            <w:proofErr w:type="gramStart"/>
            <w:r w:rsidRPr="002E3087">
              <w:rPr>
                <w:rFonts w:eastAsia="Times New Roman" w:cstheme="minorHAnsi"/>
              </w:rPr>
              <w:t>ACO;</w:t>
            </w:r>
            <w:proofErr w:type="gramEnd"/>
          </w:p>
          <w:p w14:paraId="15B7A97A" w14:textId="533AD9E9" w:rsidR="002E3087" w:rsidRPr="002E3087" w:rsidRDefault="002E3087">
            <w:pPr>
              <w:pStyle w:val="ListParagraph"/>
              <w:numPr>
                <w:ilvl w:val="0"/>
                <w:numId w:val="20"/>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rPr>
            </w:pPr>
            <w:r w:rsidRPr="002E3087">
              <w:rPr>
                <w:rFonts w:eastAsia="Times New Roman" w:cstheme="minorHAnsi"/>
              </w:rPr>
              <w:t>must include one value in Attachment 3.</w:t>
            </w:r>
          </w:p>
        </w:tc>
      </w:tr>
      <w:tr w:rsidR="0008064B" w:rsidRPr="00F135B8" w14:paraId="3A7CD3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6BE47B" w14:textId="2F80C3B8" w:rsidR="0008064B" w:rsidRPr="00641A60" w:rsidRDefault="00C01B06" w:rsidP="0008064B">
            <w:pPr>
              <w:pStyle w:val="MH-ChartContentText"/>
            </w:pPr>
            <w:r w:rsidRPr="00DB124E">
              <w:rPr>
                <w:rFonts w:eastAsia="Times New Roman"/>
                <w:color w:val="auto"/>
              </w:rPr>
              <w:t>Hospital File [“Enhanced Demographics Data File”]</w:t>
            </w:r>
            <w:r>
              <w:rPr>
                <w:rStyle w:val="eop"/>
                <w:rFonts w:ascii="Arial" w:hAnsi="Arial" w:cs="Arial"/>
                <w:bCs/>
                <w:color w:val="000000"/>
              </w:rPr>
              <w:t> </w:t>
            </w:r>
          </w:p>
        </w:tc>
        <w:tc>
          <w:tcPr>
            <w:tcW w:w="7740" w:type="dxa"/>
            <w:vAlign w:val="top"/>
          </w:tcPr>
          <w:p w14:paraId="67BC3652" w14:textId="64E8EC63" w:rsidR="0008064B" w:rsidRPr="00641A60" w:rsidRDefault="00660CC7" w:rsidP="00641A6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660CC7">
              <w:t>The Center for Information and Analysis (CHIA) will intake English Proficiency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135723" w:rsidRPr="00F135B8" w14:paraId="26885C0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1C93061" w14:textId="1FB35E87" w:rsidR="00135723" w:rsidRPr="00641A60" w:rsidRDefault="00135723" w:rsidP="003632F8">
            <w:pPr>
              <w:spacing w:before="0" w:line="259" w:lineRule="auto"/>
              <w:rPr>
                <w:rFonts w:cstheme="minorHAnsi"/>
              </w:rPr>
            </w:pPr>
            <w:r w:rsidRPr="00641A60">
              <w:rPr>
                <w:rFonts w:eastAsia="Times New Roman" w:cstheme="minorHAnsi"/>
              </w:rPr>
              <w:lastRenderedPageBreak/>
              <w:t>Measurement Year </w:t>
            </w:r>
          </w:p>
        </w:tc>
        <w:tc>
          <w:tcPr>
            <w:tcW w:w="7740" w:type="dxa"/>
            <w:vAlign w:val="top"/>
          </w:tcPr>
          <w:p w14:paraId="7E51E342" w14:textId="26F1C7FD" w:rsidR="00135723" w:rsidRPr="00641A60" w:rsidRDefault="002E3087" w:rsidP="00135723">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color w:val="000000"/>
              </w:rPr>
              <w:t>Measurement Years 1-5 correspond to Calendar Years 2023-2027</w:t>
            </w:r>
          </w:p>
        </w:tc>
      </w:tr>
      <w:tr w:rsidR="008059D2" w:rsidRPr="00F135B8" w14:paraId="38CB8A5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C27F8E" w14:textId="7EDA9064" w:rsidR="008059D2" w:rsidRPr="00641A60" w:rsidRDefault="008059D2" w:rsidP="003632F8">
            <w:pPr>
              <w:spacing w:before="0" w:line="259" w:lineRule="auto"/>
              <w:rPr>
                <w:rFonts w:eastAsia="Times New Roman" w:cstheme="minorHAnsi"/>
              </w:rPr>
            </w:pPr>
            <w:r w:rsidRPr="00641A60">
              <w:rPr>
                <w:rFonts w:eastAsia="Times New Roman" w:cstheme="minorHAnsi"/>
              </w:rPr>
              <w:t>Members </w:t>
            </w:r>
          </w:p>
        </w:tc>
        <w:tc>
          <w:tcPr>
            <w:tcW w:w="7740" w:type="dxa"/>
            <w:vAlign w:val="top"/>
          </w:tcPr>
          <w:p w14:paraId="127F15B5" w14:textId="77777777" w:rsidR="002E3087" w:rsidRPr="002E3087" w:rsidRDefault="002E3087" w:rsidP="002E3087">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Individuals enrolled in MassHealth including:</w:t>
            </w:r>
          </w:p>
          <w:p w14:paraId="54A42926" w14:textId="30707475" w:rsidR="001E7649" w:rsidRPr="00641A60" w:rsidRDefault="002E3087" w:rsidP="002E3087">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E3087">
              <w:rPr>
                <w:rFonts w:eastAsia="Times New Roman" w:cstheme="minorHAnsi"/>
              </w:rPr>
              <w:t xml:space="preserve">Model </w:t>
            </w:r>
            <w:proofErr w:type="gramStart"/>
            <w:r w:rsidRPr="002E3087">
              <w:rPr>
                <w:rFonts w:eastAsia="Times New Roman" w:cstheme="minorHAnsi"/>
              </w:rPr>
              <w:t>A</w:t>
            </w:r>
            <w:proofErr w:type="gramEnd"/>
            <w:r w:rsidRPr="002E3087">
              <w:rPr>
                <w:rFonts w:eastAsia="Times New Roman" w:cstheme="minorHAnsi"/>
              </w:rPr>
              <w:t xml:space="preserve"> ACO, Model B ACO, the PCC Plan, SCO, One Care, PACE, FFS (includes MassHealth Limited).</w:t>
            </w:r>
          </w:p>
        </w:tc>
      </w:tr>
      <w:tr w:rsidR="008059D2" w:rsidRPr="00F135B8" w14:paraId="58D4C9C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AB82BD" w14:textId="4E08B648" w:rsidR="008059D2" w:rsidRPr="00641A60" w:rsidRDefault="002E3087" w:rsidP="008059D2">
            <w:pPr>
              <w:pStyle w:val="MH-ChartContentText"/>
            </w:pPr>
            <w:r w:rsidRPr="002E3087">
              <w:rPr>
                <w:rFonts w:eastAsia="Times New Roman"/>
                <w:color w:val="auto"/>
              </w:rPr>
              <w:t>Rate of English Proficiency Data Completeness</w:t>
            </w:r>
          </w:p>
        </w:tc>
        <w:tc>
          <w:tcPr>
            <w:tcW w:w="7740" w:type="dxa"/>
            <w:vAlign w:val="top"/>
          </w:tcPr>
          <w:p w14:paraId="7D6EB43B" w14:textId="77777777" w:rsidR="002E3087" w:rsidRPr="002E3087" w:rsidRDefault="002E3087" w:rsidP="002E3087">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2E3087">
              <w:rPr>
                <w:rFonts w:eastAsia="Times New Roman"/>
              </w:rPr>
              <w:t>There will be two rates reported for this measure.</w:t>
            </w:r>
          </w:p>
          <w:p w14:paraId="1B0529E1" w14:textId="77777777" w:rsidR="002E3087" w:rsidRPr="002E3087" w:rsidRDefault="002E3087" w:rsidP="002E3087">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2E3087">
              <w:rPr>
                <w:rFonts w:eastAsia="Times New Roman"/>
              </w:rPr>
              <w:t>(Numerator 1 Population / Denominator 1 Population) * 100</w:t>
            </w:r>
          </w:p>
          <w:p w14:paraId="0A82D93E" w14:textId="30246CB0" w:rsidR="008059D2" w:rsidRPr="00641A60" w:rsidRDefault="002E3087" w:rsidP="002E3087">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2E3087">
              <w:rPr>
                <w:rFonts w:eastAsia="Times New Roman"/>
              </w:rPr>
              <w:t>(Numerator 2 Population / Denominator 2 Population) * 100</w:t>
            </w:r>
          </w:p>
        </w:tc>
      </w:tr>
      <w:tr w:rsidR="008059D2" w:rsidRPr="00F135B8" w14:paraId="3B30E96E"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57D3E0" w14:textId="3D45A133" w:rsidR="008059D2" w:rsidRPr="00641A60" w:rsidRDefault="008059D2" w:rsidP="001F19C9">
            <w:pPr>
              <w:pStyle w:val="MH-ChartContentText"/>
            </w:pPr>
            <w:r w:rsidRPr="00641A60">
              <w:rPr>
                <w:rFonts w:eastAsia="Times New Roman"/>
                <w:color w:val="auto"/>
              </w:rPr>
              <w:t>Self-Reported data</w:t>
            </w:r>
          </w:p>
        </w:tc>
        <w:tc>
          <w:tcPr>
            <w:tcW w:w="7740" w:type="dxa"/>
            <w:vAlign w:val="top"/>
          </w:tcPr>
          <w:p w14:paraId="1D680913" w14:textId="499DCE3D" w:rsidR="008059D2" w:rsidRPr="00641A60" w:rsidRDefault="00AB0FA2" w:rsidP="00641A60">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AB0FA2">
              <w:rPr>
                <w:rFonts w:asciiTheme="minorHAnsi" w:hAnsiTheme="minorHAnsi" w:cstheme="minorBidi"/>
                <w:sz w:val="22"/>
                <w:szCs w:val="22"/>
              </w:rPr>
              <w:t>English Proficiency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25E05753" w14:textId="77777777" w:rsidR="00C27CCC" w:rsidRPr="000173BF" w:rsidRDefault="00C27CCC" w:rsidP="000173BF">
      <w:pPr>
        <w:pStyle w:val="MH-ChartContentText"/>
        <w:spacing w:line="276" w:lineRule="auto"/>
        <w:rPr>
          <w:rFonts w:asciiTheme="majorHAnsi" w:hAnsiTheme="majorHAnsi" w:cstheme="majorHAnsi"/>
          <w:b/>
          <w:sz w:val="24"/>
          <w:szCs w:val="24"/>
        </w:rPr>
      </w:pPr>
    </w:p>
    <w:p w14:paraId="2A82D1D0"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C27CCC" w:rsidRPr="00F135B8" w14:paraId="46ABF0B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B7D70D" w14:textId="77777777" w:rsidR="00C27CCC" w:rsidRPr="009878B5" w:rsidRDefault="00C27CCC">
            <w:pPr>
              <w:pStyle w:val="MH-ChartContentText"/>
            </w:pPr>
            <w:r w:rsidRPr="009878B5">
              <w:t>Denominator</w:t>
            </w:r>
          </w:p>
        </w:tc>
        <w:tc>
          <w:tcPr>
            <w:tcW w:w="7740" w:type="dxa"/>
          </w:tcPr>
          <w:p w14:paraId="5AEECA5D" w14:textId="77777777" w:rsidR="000B24CC" w:rsidRDefault="000B24CC" w:rsidP="000B24CC">
            <w:pPr>
              <w:pStyle w:val="MH-ChartContentText"/>
              <w:spacing w:after="240"/>
              <w:cnfStyle w:val="000000000000" w:firstRow="0" w:lastRow="0" w:firstColumn="0" w:lastColumn="0" w:oddVBand="0" w:evenVBand="0" w:oddHBand="0" w:evenHBand="0" w:firstRowFirstColumn="0" w:firstRowLastColumn="0" w:lastRowFirstColumn="0" w:lastRowLastColumn="0"/>
            </w:pPr>
            <w:r>
              <w:t>There are two denominators for this measure:</w:t>
            </w:r>
          </w:p>
          <w:p w14:paraId="15D63E82" w14:textId="77777777" w:rsidR="000B24CC" w:rsidRDefault="000B24CC" w:rsidP="000B24CC">
            <w:pPr>
              <w:pStyle w:val="MH-ChartContentText"/>
              <w:spacing w:after="240"/>
              <w:cnfStyle w:val="000000000000" w:firstRow="0" w:lastRow="0" w:firstColumn="0" w:lastColumn="0" w:oddVBand="0" w:evenVBand="0" w:oddHBand="0" w:evenHBand="0" w:firstRowFirstColumn="0" w:firstRowLastColumn="0" w:lastRowFirstColumn="0" w:lastRowLastColumn="0"/>
            </w:pPr>
          </w:p>
          <w:p w14:paraId="5728CA35" w14:textId="77777777" w:rsidR="000B24CC" w:rsidRDefault="000B24CC" w:rsidP="000B24CC">
            <w:pPr>
              <w:pStyle w:val="MH-ChartContentText"/>
              <w:spacing w:after="240"/>
              <w:cnfStyle w:val="000000000000" w:firstRow="0" w:lastRow="0" w:firstColumn="0" w:lastColumn="0" w:oddVBand="0" w:evenVBand="0" w:oddHBand="0" w:evenHBand="0" w:firstRowFirstColumn="0" w:firstRowLastColumn="0" w:lastRowFirstColumn="0" w:lastRowLastColumn="0"/>
            </w:pPr>
            <w:r>
              <w:t>Denominator 1:</w:t>
            </w:r>
          </w:p>
          <w:p w14:paraId="52E229F2" w14:textId="77777777" w:rsidR="000B24CC" w:rsidRDefault="000B24CC" w:rsidP="000B24CC">
            <w:pPr>
              <w:pStyle w:val="MH-ChartContentText"/>
              <w:spacing w:after="240"/>
              <w:cnfStyle w:val="000000000000" w:firstRow="0" w:lastRow="0" w:firstColumn="0" w:lastColumn="0" w:oddVBand="0" w:evenVBand="0" w:oddHBand="0" w:evenHBand="0" w:firstRowFirstColumn="0" w:firstRowLastColumn="0" w:lastRowFirstColumn="0" w:lastRowLastColumn="0"/>
            </w:pPr>
            <w:r>
              <w:t>The eligible population for MassHealth members with inpatient discharge claims/encounters from acute hospitals.</w:t>
            </w:r>
          </w:p>
          <w:p w14:paraId="497008D2" w14:textId="77777777" w:rsidR="000B24CC" w:rsidRDefault="000B24CC" w:rsidP="000B24CC">
            <w:pPr>
              <w:pStyle w:val="MH-ChartContentText"/>
              <w:spacing w:after="240"/>
              <w:cnfStyle w:val="000000000000" w:firstRow="0" w:lastRow="0" w:firstColumn="0" w:lastColumn="0" w:oddVBand="0" w:evenVBand="0" w:oddHBand="0" w:evenHBand="0" w:firstRowFirstColumn="0" w:firstRowLastColumn="0" w:lastRowFirstColumn="0" w:lastRowLastColumn="0"/>
            </w:pPr>
          </w:p>
          <w:p w14:paraId="6A0F4D4F" w14:textId="77777777" w:rsidR="000B24CC" w:rsidRDefault="000B24CC" w:rsidP="000B24CC">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Denominator 2: </w:t>
            </w:r>
          </w:p>
          <w:p w14:paraId="62C1FA4B" w14:textId="6815B48D" w:rsidR="00C27CCC" w:rsidRPr="009878B5" w:rsidRDefault="000B24CC" w:rsidP="000B24CC">
            <w:pPr>
              <w:pStyle w:val="MH-ChartContentText"/>
              <w:spacing w:after="240"/>
              <w:cnfStyle w:val="000000000000" w:firstRow="0" w:lastRow="0" w:firstColumn="0" w:lastColumn="0" w:oddVBand="0" w:evenVBand="0" w:oddHBand="0" w:evenHBand="0" w:firstRowFirstColumn="0" w:firstRowLastColumn="0" w:lastRowFirstColumn="0" w:lastRowLastColumn="0"/>
            </w:pPr>
            <w:r>
              <w:t>The eligible population for MassHealth members with emergency department visit claims/encounters from acute hospitals</w:t>
            </w:r>
          </w:p>
        </w:tc>
      </w:tr>
      <w:tr w:rsidR="000B24CC" w:rsidRPr="00F135B8" w14:paraId="4D1A8447"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3EF579" w14:textId="77777777" w:rsidR="000B24CC" w:rsidRPr="009878B5" w:rsidRDefault="000B24CC" w:rsidP="000B24CC">
            <w:pPr>
              <w:pStyle w:val="MH-ChartContentText"/>
            </w:pPr>
            <w:r w:rsidRPr="009878B5">
              <w:t>Numerator</w:t>
            </w:r>
          </w:p>
        </w:tc>
        <w:tc>
          <w:tcPr>
            <w:tcW w:w="7740" w:type="dxa"/>
            <w:vAlign w:val="top"/>
          </w:tcPr>
          <w:p w14:paraId="3AF50D0F"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pPr>
            <w:r w:rsidRPr="001358B8">
              <w:t>There are two numerators for this measure:</w:t>
            </w:r>
          </w:p>
          <w:p w14:paraId="6602C39A"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pPr>
          </w:p>
          <w:p w14:paraId="1316CBE8"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rPr>
                <w:b/>
                <w:bCs/>
              </w:rPr>
            </w:pPr>
            <w:r w:rsidRPr="001358B8">
              <w:rPr>
                <w:b/>
                <w:bCs/>
              </w:rPr>
              <w:t>Numerator 1:</w:t>
            </w:r>
          </w:p>
          <w:p w14:paraId="6C993867"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pPr>
            <w:r w:rsidRPr="001358B8">
              <w:t>For members in Denominator 1, identify those with complete English Proficiency data, defined as:</w:t>
            </w:r>
          </w:p>
          <w:p w14:paraId="4D15BF4E"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pPr>
            <w:r w:rsidRPr="001358B8">
              <w:lastRenderedPageBreak/>
              <w:t xml:space="preserve">One (1) valid English Proficiency value (valid English Proficiency values are listed in Attachment 3). </w:t>
            </w:r>
          </w:p>
          <w:p w14:paraId="5658DECA" w14:textId="77777777" w:rsidR="000B24CC" w:rsidRPr="001358B8"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358B8">
              <w:t xml:space="preserve">If value is “UNK,” it will </w:t>
            </w:r>
            <w:r w:rsidRPr="001358B8">
              <w:rPr>
                <w:u w:val="single"/>
              </w:rPr>
              <w:t>not</w:t>
            </w:r>
            <w:r w:rsidRPr="001358B8">
              <w:t xml:space="preserve"> count toward the numerator.</w:t>
            </w:r>
            <w:r w:rsidRPr="001358B8" w:rsidDel="003A1939">
              <w:t xml:space="preserve"> </w:t>
            </w:r>
          </w:p>
          <w:p w14:paraId="2A67C1DA" w14:textId="77777777" w:rsidR="000B24CC" w:rsidRPr="001358B8"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358B8">
              <w:t>If value is “ASKU,” it will count toward the numerator.</w:t>
            </w:r>
          </w:p>
          <w:p w14:paraId="69849332" w14:textId="77777777" w:rsidR="000B24CC" w:rsidRPr="001358B8"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358B8">
              <w:t xml:space="preserve">If value is “DONTKNOW,” it will count toward the numerator. </w:t>
            </w:r>
          </w:p>
          <w:p w14:paraId="1E0FDE8D" w14:textId="77777777" w:rsidR="000B24CC" w:rsidRPr="001358B8"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358B8">
              <w:t>Each value must be self-reported.</w:t>
            </w:r>
          </w:p>
          <w:p w14:paraId="61D98496" w14:textId="77777777" w:rsidR="000B24CC" w:rsidRPr="001358B8" w:rsidRDefault="000B24CC" w:rsidP="000B24CC">
            <w:pPr>
              <w:spacing w:before="120"/>
              <w:cnfStyle w:val="000000000000" w:firstRow="0" w:lastRow="0" w:firstColumn="0" w:lastColumn="0" w:oddVBand="0" w:evenVBand="0" w:oddHBand="0" w:evenHBand="0" w:firstRowFirstColumn="0" w:firstRowLastColumn="0" w:lastRowFirstColumn="0" w:lastRowLastColumn="0"/>
            </w:pPr>
          </w:p>
          <w:p w14:paraId="70C065A0"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rPr>
                <w:b/>
                <w:bCs/>
              </w:rPr>
            </w:pPr>
            <w:r w:rsidRPr="001358B8">
              <w:rPr>
                <w:b/>
                <w:bCs/>
              </w:rPr>
              <w:t>Numerator 2:</w:t>
            </w:r>
          </w:p>
          <w:p w14:paraId="2007A3FD"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pPr>
            <w:r w:rsidRPr="001358B8">
              <w:t>For members in Denominator 2, identify those with complete English Proficiency data, defined as:</w:t>
            </w:r>
          </w:p>
          <w:p w14:paraId="602AD3EF" w14:textId="77777777" w:rsidR="000B24CC" w:rsidRPr="001358B8" w:rsidRDefault="000B24CC" w:rsidP="000B24CC">
            <w:pPr>
              <w:cnfStyle w:val="000000000000" w:firstRow="0" w:lastRow="0" w:firstColumn="0" w:lastColumn="0" w:oddVBand="0" w:evenVBand="0" w:oddHBand="0" w:evenHBand="0" w:firstRowFirstColumn="0" w:firstRowLastColumn="0" w:lastRowFirstColumn="0" w:lastRowLastColumn="0"/>
            </w:pPr>
            <w:r w:rsidRPr="001358B8">
              <w:t xml:space="preserve">One (1) valid English Proficiency value (valid English Proficiency values are listed in Attachment 3). </w:t>
            </w:r>
          </w:p>
          <w:p w14:paraId="66116C69" w14:textId="77777777" w:rsidR="000B24CC" w:rsidRPr="001358B8"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t xml:space="preserve">If value is “UNK” it will </w:t>
            </w:r>
            <w:r w:rsidRPr="68B62CB4">
              <w:rPr>
                <w:u w:val="single"/>
              </w:rPr>
              <w:t>not</w:t>
            </w:r>
            <w:r>
              <w:t xml:space="preserve"> count toward the numerator.</w:t>
            </w:r>
          </w:p>
          <w:p w14:paraId="4578EA43" w14:textId="77777777" w:rsidR="000B24CC" w:rsidRPr="001358B8"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358B8">
              <w:t>If value is “ASKU,” it will count toward the numerator.</w:t>
            </w:r>
          </w:p>
          <w:p w14:paraId="4ABFD851" w14:textId="77777777" w:rsidR="000B24CC" w:rsidRPr="001358B8"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358B8">
              <w:t xml:space="preserve">If value is “DONTKNOW,” it will count toward the numerator. </w:t>
            </w:r>
          </w:p>
          <w:p w14:paraId="57C8CAD7" w14:textId="1F7AB4B6" w:rsidR="000B24CC" w:rsidRPr="000B24CC" w:rsidRDefault="000B24CC">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358B8">
              <w:t>Each value must be self-reported.</w:t>
            </w:r>
          </w:p>
        </w:tc>
      </w:tr>
      <w:tr w:rsidR="000B24CC" w:rsidRPr="00F135B8" w14:paraId="39B8DB8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D518065" w14:textId="77777777" w:rsidR="000B24CC" w:rsidRPr="009878B5" w:rsidRDefault="000B24CC" w:rsidP="000B24CC">
            <w:pPr>
              <w:pStyle w:val="MH-ChartContentText"/>
            </w:pPr>
            <w:r w:rsidRPr="009878B5">
              <w:rPr>
                <w:rFonts w:eastAsia="Times New Roman"/>
              </w:rPr>
              <w:lastRenderedPageBreak/>
              <w:t>Exclusions</w:t>
            </w:r>
          </w:p>
        </w:tc>
        <w:tc>
          <w:tcPr>
            <w:tcW w:w="7740" w:type="dxa"/>
            <w:vAlign w:val="top"/>
          </w:tcPr>
          <w:p w14:paraId="0AB76C0D" w14:textId="77657B35" w:rsidR="000B24CC" w:rsidRPr="009878B5" w:rsidRDefault="000B24CC" w:rsidP="000B24CC">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If value is UTC, the inpatient discharge or emergency department visit is excluded from the denominator. </w:t>
            </w:r>
          </w:p>
        </w:tc>
      </w:tr>
    </w:tbl>
    <w:p w14:paraId="6873FEB6" w14:textId="5D842A9E" w:rsidR="00C27CCC" w:rsidRPr="000173BF" w:rsidRDefault="00C27CCC" w:rsidP="000173BF">
      <w:pPr>
        <w:spacing w:before="0" w:after="0"/>
        <w:rPr>
          <w:rFonts w:asciiTheme="majorHAnsi" w:hAnsiTheme="majorHAnsi" w:cstheme="majorBidi"/>
          <w:sz w:val="24"/>
          <w:szCs w:val="24"/>
        </w:rPr>
      </w:pPr>
    </w:p>
    <w:p w14:paraId="138FFDA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641A60" w:rsidRPr="00F135B8" w14:paraId="678FF081"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F09AA77" w14:textId="23F3EAB7" w:rsidR="00641A60" w:rsidRPr="00F135B8" w:rsidRDefault="2AB4433D">
            <w:pPr>
              <w:pStyle w:val="MH-ChartContentText"/>
              <w:rPr>
                <w:rFonts w:cstheme="minorBidi"/>
              </w:rPr>
            </w:pPr>
            <w:r w:rsidRPr="52F164AD">
              <w:rPr>
                <w:rFonts w:cstheme="minorBidi"/>
              </w:rPr>
              <w:t>Required Reporting</w:t>
            </w:r>
          </w:p>
        </w:tc>
        <w:tc>
          <w:tcPr>
            <w:tcW w:w="7710" w:type="dxa"/>
            <w:vAlign w:val="top"/>
          </w:tcPr>
          <w:p w14:paraId="489E9655" w14:textId="77777777" w:rsidR="00DB0853" w:rsidRPr="00EE4445" w:rsidRDefault="00DB0853" w:rsidP="00DB0853">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06FA0F41" w14:textId="77777777" w:rsidR="00DB0853" w:rsidRPr="00EE4445" w:rsidRDefault="00DB0853">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4227D1F5" w14:textId="409F57D5" w:rsidR="00DB0853" w:rsidRPr="002D21C7" w:rsidRDefault="00DB0853" w:rsidP="00352CC1">
            <w:pPr>
              <w:ind w:left="36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EE4445">
              <w:rPr>
                <w:rFonts w:eastAsia="Times New Roman"/>
              </w:rPr>
              <w:t xml:space="preserve">Format: </w:t>
            </w:r>
            <w:r w:rsidR="002D21C7" w:rsidRPr="00F135B8">
              <w:rPr>
                <w:rFonts w:asciiTheme="majorHAnsi" w:eastAsia="Times New Roman" w:hAnsiTheme="majorHAnsi" w:cstheme="majorHAnsi"/>
              </w:rPr>
              <w:t>Refer to CHIA Submission Guide </w:t>
            </w:r>
          </w:p>
          <w:p w14:paraId="7C6BAEFA" w14:textId="40E9DFB3" w:rsidR="002D21C7" w:rsidRDefault="003B36DA">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eastAsia="Times New Roman"/>
              </w:rPr>
            </w:pPr>
            <w:r w:rsidRPr="003B36DA">
              <w:t>One (1) English Proficiency value, as defined under “Complete English Proficiency Data” above</w:t>
            </w:r>
            <w:r w:rsidR="002D21C7" w:rsidRPr="00EE4445">
              <w:rPr>
                <w:rFonts w:eastAsia="Times New Roman"/>
              </w:rPr>
              <w:t xml:space="preserve"> </w:t>
            </w:r>
          </w:p>
          <w:p w14:paraId="20DD5EF0" w14:textId="11B07F53" w:rsidR="00641A60" w:rsidRPr="00F135B8" w:rsidRDefault="002D21C7" w:rsidP="00E15F42">
            <w:pPr>
              <w:ind w:left="36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001C73FA" w:rsidRPr="00F135B8" w14:paraId="16B4C0DD"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859E89E" w14:textId="77777777" w:rsidR="001C73FA" w:rsidRPr="00F135B8" w:rsidRDefault="001C73FA">
            <w:pPr>
              <w:pStyle w:val="MH-ChartContentText"/>
              <w:rPr>
                <w:rFonts w:asciiTheme="majorHAnsi" w:hAnsiTheme="majorHAnsi" w:cstheme="majorHAnsi"/>
              </w:rPr>
            </w:pPr>
            <w:r w:rsidRPr="00312B2B">
              <w:rPr>
                <w:rFonts w:asciiTheme="majorHAnsi" w:hAnsiTheme="majorHAnsi" w:cstheme="majorHAnsi"/>
              </w:rPr>
              <w:t>Completeness Calculations</w:t>
            </w:r>
          </w:p>
        </w:tc>
        <w:tc>
          <w:tcPr>
            <w:tcW w:w="7710" w:type="dxa"/>
            <w:vAlign w:val="top"/>
          </w:tcPr>
          <w:p w14:paraId="526F664F" w14:textId="7FA20CD4" w:rsidR="001C73FA" w:rsidRPr="00A20820" w:rsidRDefault="000B24CC" w:rsidP="003B36DA">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0B24CC">
              <w:rPr>
                <w:rFonts w:eastAsia="Times New Roman" w:cstheme="minorHAnsi"/>
              </w:rPr>
              <w:t>Completeness is calculated for: each individual acute hospital and all acute hospitals.</w:t>
            </w:r>
          </w:p>
        </w:tc>
      </w:tr>
    </w:tbl>
    <w:p w14:paraId="2F57A1CC" w14:textId="77777777" w:rsidR="00C27CCC" w:rsidRPr="00F135B8" w:rsidRDefault="00C27CCC" w:rsidP="000173BF">
      <w:pPr>
        <w:spacing w:before="0" w:after="0"/>
        <w:rPr>
          <w:rFonts w:asciiTheme="majorHAnsi" w:hAnsiTheme="majorHAnsi" w:cstheme="majorHAnsi"/>
          <w:b/>
          <w:bCs/>
          <w:sz w:val="24"/>
          <w:szCs w:val="24"/>
        </w:rPr>
      </w:pPr>
    </w:p>
    <w:p w14:paraId="3E278FEE" w14:textId="78F987B0" w:rsidR="154EF57C" w:rsidRDefault="00C27CCC" w:rsidP="009B7B2A">
      <w:pPr>
        <w:spacing w:before="120" w:after="0"/>
        <w:rPr>
          <w:rFonts w:ascii="Arial" w:eastAsia="Arial" w:hAnsi="Arial" w:cs="Arial"/>
          <w:sz w:val="24"/>
          <w:szCs w:val="24"/>
        </w:rPr>
      </w:pPr>
      <w:r w:rsidRPr="632B50BA">
        <w:rPr>
          <w:rFonts w:asciiTheme="majorHAnsi" w:hAnsiTheme="majorHAnsi" w:cstheme="majorBidi"/>
          <w:b/>
          <w:sz w:val="24"/>
          <w:szCs w:val="24"/>
        </w:rPr>
        <w:t xml:space="preserve">Attachment </w:t>
      </w:r>
      <w:r w:rsidR="002147E8" w:rsidRPr="632B50BA">
        <w:rPr>
          <w:rFonts w:asciiTheme="majorHAnsi" w:hAnsiTheme="majorHAnsi" w:cstheme="majorBidi"/>
          <w:b/>
          <w:sz w:val="24"/>
          <w:szCs w:val="24"/>
        </w:rPr>
        <w:t>3</w:t>
      </w:r>
      <w:r w:rsidRPr="632B50BA">
        <w:rPr>
          <w:rFonts w:asciiTheme="majorHAnsi" w:hAnsiTheme="majorHAnsi" w:cstheme="majorBidi"/>
          <w:b/>
          <w:sz w:val="24"/>
          <w:szCs w:val="24"/>
        </w:rPr>
        <w:t xml:space="preserve">. </w:t>
      </w:r>
      <w:r w:rsidR="00607EE3" w:rsidRPr="00607EE3">
        <w:rPr>
          <w:rFonts w:asciiTheme="majorHAnsi" w:hAnsiTheme="majorHAnsi" w:cstheme="majorBidi"/>
          <w:b/>
          <w:sz w:val="24"/>
          <w:szCs w:val="24"/>
        </w:rPr>
        <w:t>English Proficiency: Accepted Values</w:t>
      </w:r>
    </w:p>
    <w:tbl>
      <w:tblPr>
        <w:tblStyle w:val="MHLeftHeaderTable"/>
        <w:tblW w:w="9985" w:type="dxa"/>
        <w:tblLook w:val="06A0" w:firstRow="1" w:lastRow="0" w:firstColumn="1" w:lastColumn="0" w:noHBand="1" w:noVBand="1"/>
      </w:tblPr>
      <w:tblGrid>
        <w:gridCol w:w="2335"/>
        <w:gridCol w:w="3330"/>
        <w:gridCol w:w="4320"/>
      </w:tblGrid>
      <w:tr w:rsidR="00C27CCC" w:rsidRPr="00F135B8" w14:paraId="73765557" w14:textId="77777777" w:rsidTr="00DC5585">
        <w:trPr>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364777CD" w14:textId="77777777" w:rsidR="00C27CCC" w:rsidRPr="007F065E" w:rsidRDefault="00C27CCC">
            <w:pPr>
              <w:pStyle w:val="MH-ChartContentText"/>
              <w:rPr>
                <w:color w:val="auto"/>
              </w:rPr>
            </w:pPr>
            <w:r w:rsidRPr="007F065E">
              <w:rPr>
                <w:rFonts w:eastAsia="Times New Roman"/>
                <w:color w:val="auto"/>
              </w:rPr>
              <w:t>Description</w:t>
            </w:r>
          </w:p>
        </w:tc>
        <w:tc>
          <w:tcPr>
            <w:tcW w:w="3330" w:type="dxa"/>
            <w:shd w:val="clear" w:color="auto" w:fill="C1DDF6" w:themeFill="accent1" w:themeFillTint="33"/>
          </w:tcPr>
          <w:p w14:paraId="6ECBCCDC" w14:textId="77777777" w:rsidR="00C27CCC" w:rsidRPr="007F065E"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b/>
              </w:rPr>
              <w:t>Valid Values</w:t>
            </w:r>
          </w:p>
        </w:tc>
        <w:tc>
          <w:tcPr>
            <w:tcW w:w="4320" w:type="dxa"/>
            <w:shd w:val="clear" w:color="auto" w:fill="C1DDF6" w:themeFill="accent1" w:themeFillTint="33"/>
          </w:tcPr>
          <w:p w14:paraId="1B7F0883" w14:textId="77777777" w:rsidR="00C27CCC" w:rsidRPr="007F065E"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b/>
              </w:rPr>
              <w:t>Notes</w:t>
            </w:r>
          </w:p>
        </w:tc>
      </w:tr>
      <w:tr w:rsidR="00845593" w:rsidRPr="00F135B8" w14:paraId="219ECFB3"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92B67E9" w14:textId="22E7D3BB" w:rsidR="00845593" w:rsidRPr="00BA7BD9" w:rsidRDefault="00607EE3" w:rsidP="005E16B6">
            <w:pPr>
              <w:pStyle w:val="MH-ChartContentText"/>
            </w:pPr>
            <w:r w:rsidRPr="6CD8250A">
              <w:rPr>
                <w:rFonts w:ascii="Times New Roman" w:eastAsia="Times New Roman" w:hAnsi="Times New Roman" w:cs="Times New Roman"/>
                <w:sz w:val="24"/>
                <w:szCs w:val="24"/>
              </w:rPr>
              <w:t>Very well</w:t>
            </w:r>
          </w:p>
        </w:tc>
        <w:tc>
          <w:tcPr>
            <w:tcW w:w="3330" w:type="dxa"/>
          </w:tcPr>
          <w:p w14:paraId="113E47D7" w14:textId="384EB4D4" w:rsidR="00845593" w:rsidRPr="00BA7BD9" w:rsidRDefault="00607EE3" w:rsidP="005E16B6">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VERWELL</w:t>
            </w:r>
          </w:p>
        </w:tc>
        <w:tc>
          <w:tcPr>
            <w:tcW w:w="4320" w:type="dxa"/>
          </w:tcPr>
          <w:p w14:paraId="1D56AFB1" w14:textId="35B2A860" w:rsidR="00845593" w:rsidRPr="007F065E" w:rsidRDefault="00845593" w:rsidP="005E16B6">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5593" w:rsidRPr="00F135B8" w14:paraId="599ABE7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0E561DA" w14:textId="351E31DF" w:rsidR="00845593" w:rsidRPr="00BA7BD9" w:rsidRDefault="00607EE3" w:rsidP="005E16B6">
            <w:pPr>
              <w:pStyle w:val="MH-ChartContentText"/>
            </w:pPr>
            <w:r>
              <w:rPr>
                <w:rFonts w:eastAsia="Times New Roman"/>
                <w:color w:val="auto"/>
              </w:rPr>
              <w:lastRenderedPageBreak/>
              <w:t>Well</w:t>
            </w:r>
          </w:p>
        </w:tc>
        <w:tc>
          <w:tcPr>
            <w:tcW w:w="3330" w:type="dxa"/>
          </w:tcPr>
          <w:p w14:paraId="2AE7EB65" w14:textId="4B757AF3" w:rsidR="00845593" w:rsidRPr="00BA7BD9" w:rsidRDefault="00607EE3" w:rsidP="005E16B6">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color w:val="auto"/>
              </w:rPr>
              <w:t>WELL</w:t>
            </w:r>
          </w:p>
        </w:tc>
        <w:tc>
          <w:tcPr>
            <w:tcW w:w="4320" w:type="dxa"/>
          </w:tcPr>
          <w:p w14:paraId="1E3E5DA1" w14:textId="10028D9F" w:rsidR="00845593" w:rsidRPr="007F065E" w:rsidRDefault="00845593" w:rsidP="005E16B6">
            <w:pPr>
              <w:pStyle w:val="MH-ChartContentText"/>
              <w:cnfStyle w:val="000000000000" w:firstRow="0" w:lastRow="0" w:firstColumn="0" w:lastColumn="0" w:oddVBand="0" w:evenVBand="0" w:oddHBand="0" w:evenHBand="0" w:firstRowFirstColumn="0" w:firstRowLastColumn="0" w:lastRowFirstColumn="0" w:lastRowLastColumn="0"/>
            </w:pPr>
          </w:p>
        </w:tc>
      </w:tr>
      <w:tr w:rsidR="00845593" w:rsidRPr="00F135B8" w14:paraId="2E357CD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52580AEF" w14:textId="12709220" w:rsidR="00845593" w:rsidRPr="00BA7BD9" w:rsidRDefault="00607EE3" w:rsidP="005E16B6">
            <w:pPr>
              <w:pStyle w:val="MH-ChartContentText"/>
            </w:pPr>
            <w:r>
              <w:t>Not well</w:t>
            </w:r>
          </w:p>
        </w:tc>
        <w:tc>
          <w:tcPr>
            <w:tcW w:w="3330" w:type="dxa"/>
          </w:tcPr>
          <w:p w14:paraId="16A84F10" w14:textId="0FC51716" w:rsidR="00845593" w:rsidRPr="00BA7BD9" w:rsidRDefault="00607EE3" w:rsidP="005E16B6">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color w:val="auto"/>
              </w:rPr>
              <w:t>NOTWELL</w:t>
            </w:r>
          </w:p>
        </w:tc>
        <w:tc>
          <w:tcPr>
            <w:tcW w:w="4320" w:type="dxa"/>
          </w:tcPr>
          <w:p w14:paraId="51EDE34A" w14:textId="5BBDEB07" w:rsidR="00845593" w:rsidRPr="007F065E" w:rsidRDefault="00845593" w:rsidP="005E16B6">
            <w:pPr>
              <w:pStyle w:val="MH-ChartContentText"/>
              <w:cnfStyle w:val="000000000000" w:firstRow="0" w:lastRow="0" w:firstColumn="0" w:lastColumn="0" w:oddVBand="0" w:evenVBand="0" w:oddHBand="0" w:evenHBand="0" w:firstRowFirstColumn="0" w:firstRowLastColumn="0" w:lastRowFirstColumn="0" w:lastRowLastColumn="0"/>
            </w:pPr>
          </w:p>
        </w:tc>
      </w:tr>
      <w:tr w:rsidR="00845593" w:rsidRPr="00F135B8" w14:paraId="165C8AE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04EE374C" w14:textId="121C8AEF" w:rsidR="00845593" w:rsidRPr="00BA7BD9" w:rsidRDefault="00607EE3" w:rsidP="005E16B6">
            <w:pPr>
              <w:pStyle w:val="MH-ChartContentText"/>
            </w:pPr>
            <w:r>
              <w:rPr>
                <w:rFonts w:eastAsia="Times New Roman"/>
                <w:color w:val="auto"/>
              </w:rPr>
              <w:t>Not at all</w:t>
            </w:r>
          </w:p>
        </w:tc>
        <w:tc>
          <w:tcPr>
            <w:tcW w:w="3330" w:type="dxa"/>
          </w:tcPr>
          <w:p w14:paraId="41CC2365" w14:textId="3CB66E84" w:rsidR="00845593" w:rsidRPr="00BA7BD9" w:rsidRDefault="00607EE3" w:rsidP="005E16B6">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color w:val="auto"/>
              </w:rPr>
              <w:t>NOTALL</w:t>
            </w:r>
          </w:p>
        </w:tc>
        <w:tc>
          <w:tcPr>
            <w:tcW w:w="4320" w:type="dxa"/>
          </w:tcPr>
          <w:p w14:paraId="4F76A9CA" w14:textId="7C9ECE1C" w:rsidR="00845593" w:rsidRPr="007F065E" w:rsidRDefault="00845593" w:rsidP="005E16B6">
            <w:pPr>
              <w:pStyle w:val="MH-ChartContentText"/>
              <w:cnfStyle w:val="000000000000" w:firstRow="0" w:lastRow="0" w:firstColumn="0" w:lastColumn="0" w:oddVBand="0" w:evenVBand="0" w:oddHBand="0" w:evenHBand="0" w:firstRowFirstColumn="0" w:firstRowLastColumn="0" w:lastRowFirstColumn="0" w:lastRowLastColumn="0"/>
            </w:pPr>
          </w:p>
        </w:tc>
      </w:tr>
      <w:tr w:rsidR="5B00A6F0" w14:paraId="4307B7A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EA9E14C" w14:textId="1D72070D" w:rsidR="64F1AA29" w:rsidRPr="00BA7BD9" w:rsidRDefault="64F1AA29" w:rsidP="006C4A94">
            <w:pPr>
              <w:pStyle w:val="MH-ChartContentText"/>
              <w:rPr>
                <w:rFonts w:eastAsia="Times New Roman"/>
                <w:color w:val="auto"/>
              </w:rPr>
            </w:pPr>
            <w:r w:rsidRPr="00BA7BD9">
              <w:rPr>
                <w:rFonts w:eastAsia="Times New Roman"/>
                <w:color w:val="auto"/>
              </w:rPr>
              <w:t>Choose not to answer</w:t>
            </w:r>
          </w:p>
        </w:tc>
        <w:tc>
          <w:tcPr>
            <w:tcW w:w="3330" w:type="dxa"/>
            <w:vAlign w:val="top"/>
          </w:tcPr>
          <w:p w14:paraId="6C83A9DB" w14:textId="39C05213" w:rsidR="64F1AA29" w:rsidRPr="64F1AA29" w:rsidRDefault="64F1AA2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ASKU</w:t>
            </w:r>
          </w:p>
        </w:tc>
        <w:tc>
          <w:tcPr>
            <w:tcW w:w="4320" w:type="dxa"/>
            <w:vAlign w:val="top"/>
          </w:tcPr>
          <w:p w14:paraId="29DF6767" w14:textId="559A321C" w:rsidR="64F1AA29" w:rsidRPr="64F1AA2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Member was asked to provide their English Proficiency, and the member actively selected or indicated that they “choose not to answer.”</w:t>
            </w:r>
          </w:p>
        </w:tc>
      </w:tr>
      <w:tr w:rsidR="64F1AA29" w14:paraId="5246E27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0973049" w14:textId="21C4C30E" w:rsidR="64F1AA29" w:rsidRPr="00BA7BD9" w:rsidRDefault="64F1AA29" w:rsidP="006C4A94">
            <w:pPr>
              <w:pStyle w:val="MH-ChartContentText"/>
              <w:rPr>
                <w:rFonts w:eastAsia="Times New Roman"/>
                <w:color w:val="auto"/>
              </w:rPr>
            </w:pPr>
            <w:r w:rsidRPr="00BA7BD9">
              <w:rPr>
                <w:rFonts w:eastAsia="Times New Roman"/>
                <w:color w:val="auto"/>
              </w:rPr>
              <w:t>Don’t know</w:t>
            </w:r>
          </w:p>
        </w:tc>
        <w:tc>
          <w:tcPr>
            <w:tcW w:w="3330" w:type="dxa"/>
            <w:vAlign w:val="top"/>
          </w:tcPr>
          <w:p w14:paraId="310C9893" w14:textId="3BE81BD0" w:rsidR="64F1AA29" w:rsidRDefault="64F1AA2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DONTKNOW</w:t>
            </w:r>
          </w:p>
        </w:tc>
        <w:tc>
          <w:tcPr>
            <w:tcW w:w="4320" w:type="dxa"/>
            <w:vAlign w:val="top"/>
          </w:tcPr>
          <w:p w14:paraId="19C46327" w14:textId="7144592F" w:rsidR="64F1AA2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Member was asked to provide their English proficiency, and the member actively selected or indicated that they did not know their English proficiency.</w:t>
            </w:r>
          </w:p>
        </w:tc>
      </w:tr>
      <w:tr w:rsidR="44BD7B49" w14:paraId="0D2012A9"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354FCE9" w14:textId="54C49800" w:rsidR="44BD7B49" w:rsidRPr="00BA7BD9" w:rsidRDefault="44BD7B49" w:rsidP="006C4A94">
            <w:pPr>
              <w:pStyle w:val="MH-ChartContentText"/>
              <w:spacing w:after="240"/>
              <w:rPr>
                <w:rFonts w:eastAsia="Times New Roman"/>
                <w:color w:val="auto"/>
              </w:rPr>
            </w:pPr>
            <w:r w:rsidRPr="00BA7BD9">
              <w:rPr>
                <w:rFonts w:eastAsia="Times New Roman"/>
                <w:color w:val="auto"/>
              </w:rPr>
              <w:t xml:space="preserve">Unable to collect this information on </w:t>
            </w:r>
            <w:proofErr w:type="gramStart"/>
            <w:r w:rsidRPr="00BA7BD9">
              <w:rPr>
                <w:rFonts w:eastAsia="Times New Roman"/>
                <w:color w:val="auto"/>
              </w:rPr>
              <w:t>member</w:t>
            </w:r>
            <w:proofErr w:type="gramEnd"/>
            <w:r w:rsidRPr="00BA7BD9">
              <w:rPr>
                <w:rFonts w:eastAsia="Times New Roman"/>
                <w:color w:val="auto"/>
              </w:rPr>
              <w:t xml:space="preserve"> due to lack of clinical </w:t>
            </w:r>
            <w:proofErr w:type="gramStart"/>
            <w:r w:rsidRPr="00BA7BD9">
              <w:rPr>
                <w:rFonts w:eastAsia="Times New Roman"/>
                <w:color w:val="auto"/>
              </w:rPr>
              <w:t>capacity of member</w:t>
            </w:r>
            <w:proofErr w:type="gramEnd"/>
            <w:r w:rsidRPr="00BA7BD9">
              <w:rPr>
                <w:rFonts w:eastAsia="Times New Roman"/>
                <w:color w:val="auto"/>
              </w:rPr>
              <w:t xml:space="preserve"> to respond (e.g. clinical </w:t>
            </w:r>
            <w:proofErr w:type="gramStart"/>
            <w:r w:rsidRPr="00BA7BD9">
              <w:rPr>
                <w:rFonts w:eastAsia="Times New Roman"/>
                <w:color w:val="auto"/>
              </w:rPr>
              <w:t>condition</w:t>
            </w:r>
            <w:proofErr w:type="gramEnd"/>
            <w:r w:rsidRPr="00BA7BD9">
              <w:rPr>
                <w:rFonts w:eastAsia="Times New Roman"/>
                <w:color w:val="auto"/>
              </w:rPr>
              <w:t xml:space="preserve"> that </w:t>
            </w:r>
            <w:proofErr w:type="gramStart"/>
            <w:r w:rsidRPr="00BA7BD9">
              <w:rPr>
                <w:rFonts w:eastAsia="Times New Roman"/>
                <w:color w:val="auto"/>
              </w:rPr>
              <w:t>alters</w:t>
            </w:r>
            <w:proofErr w:type="gramEnd"/>
            <w:r w:rsidRPr="00BA7BD9">
              <w:rPr>
                <w:rFonts w:eastAsia="Times New Roman"/>
                <w:color w:val="auto"/>
              </w:rPr>
              <w:t xml:space="preserve"> consciousness)</w:t>
            </w:r>
          </w:p>
        </w:tc>
        <w:tc>
          <w:tcPr>
            <w:tcW w:w="3330" w:type="dxa"/>
            <w:vAlign w:val="top"/>
          </w:tcPr>
          <w:p w14:paraId="24923EB8" w14:textId="1A468E8E" w:rsidR="44BD7B49" w:rsidRDefault="44BD7B4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UTC</w:t>
            </w:r>
          </w:p>
        </w:tc>
        <w:tc>
          <w:tcPr>
            <w:tcW w:w="4320" w:type="dxa"/>
            <w:vAlign w:val="top"/>
          </w:tcPr>
          <w:p w14:paraId="6EE4B358" w14:textId="0E15575C" w:rsidR="44BD7B4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Unable to collect this information on member due to lack of clinical capacity of member to respond.</w:t>
            </w:r>
          </w:p>
        </w:tc>
      </w:tr>
      <w:tr w:rsidR="44BD7B49" w14:paraId="0B6CB72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744CA48" w14:textId="463E5253" w:rsidR="44BD7B49" w:rsidRPr="00BA7BD9" w:rsidRDefault="44BD7B49" w:rsidP="006C4A94">
            <w:pPr>
              <w:pStyle w:val="MH-ChartContentText"/>
              <w:rPr>
                <w:rFonts w:eastAsia="Times New Roman"/>
                <w:color w:val="auto"/>
              </w:rPr>
            </w:pPr>
            <w:r w:rsidRPr="00BA7BD9">
              <w:rPr>
                <w:rFonts w:eastAsia="Times New Roman"/>
                <w:color w:val="auto"/>
              </w:rPr>
              <w:t>Unknown</w:t>
            </w:r>
          </w:p>
        </w:tc>
        <w:tc>
          <w:tcPr>
            <w:tcW w:w="3330" w:type="dxa"/>
            <w:vAlign w:val="top"/>
          </w:tcPr>
          <w:p w14:paraId="3910DE95" w14:textId="792B6BC7" w:rsidR="44BD7B49" w:rsidRDefault="44BD7B4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UNK</w:t>
            </w:r>
          </w:p>
        </w:tc>
        <w:tc>
          <w:tcPr>
            <w:tcW w:w="4320" w:type="dxa"/>
            <w:vAlign w:val="top"/>
          </w:tcPr>
          <w:p w14:paraId="6601AD3B" w14:textId="77777777" w:rsidR="00607EE3" w:rsidRPr="00607EE3" w:rsidRDefault="00607EE3" w:rsidP="00607EE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07EE3">
              <w:rPr>
                <w:rFonts w:ascii="Arial" w:eastAsia="Arial" w:hAnsi="Arial" w:cs="Arial"/>
                <w:color w:val="000000" w:themeColor="text1"/>
              </w:rPr>
              <w:t xml:space="preserve">The English Proficiency of the member is unknown since either: </w:t>
            </w:r>
          </w:p>
          <w:p w14:paraId="695FA9AA" w14:textId="77777777" w:rsidR="00607EE3" w:rsidRPr="00607EE3" w:rsidRDefault="00607EE3" w:rsidP="00607EE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07EE3">
              <w:rPr>
                <w:rFonts w:ascii="Arial" w:eastAsia="Arial" w:hAnsi="Arial" w:cs="Arial"/>
                <w:color w:val="000000" w:themeColor="text1"/>
              </w:rPr>
              <w:t xml:space="preserve"> </w:t>
            </w:r>
          </w:p>
          <w:p w14:paraId="0929B35A" w14:textId="15FCDAEB" w:rsidR="44BD7B49" w:rsidRDefault="00607EE3" w:rsidP="00607EE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07EE3">
              <w:rPr>
                <w:rFonts w:ascii="Arial" w:eastAsia="Arial" w:hAnsi="Arial" w:cs="Arial"/>
                <w:color w:val="000000" w:themeColor="text1"/>
              </w:rPr>
              <w:t>(a) the member was not asked to provide their English Proficiency, or</w:t>
            </w:r>
          </w:p>
          <w:p w14:paraId="1F38513D" w14:textId="61FC21E4" w:rsidR="44BD7B4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 xml:space="preserve">(b) the member was asked to provide their English Proficiency, and a response was not given.  Note that a member actively selecting or indicating the response “choose not to answer” is a valid </w:t>
            </w:r>
            <w:proofErr w:type="gramStart"/>
            <w:r w:rsidRPr="00607EE3">
              <w:rPr>
                <w:rFonts w:ascii="Arial" w:eastAsia="Arial" w:hAnsi="Arial" w:cs="Arial"/>
              </w:rPr>
              <w:t>response, and</w:t>
            </w:r>
            <w:proofErr w:type="gramEnd"/>
            <w:r w:rsidRPr="00607EE3">
              <w:rPr>
                <w:rFonts w:ascii="Arial" w:eastAsia="Arial" w:hAnsi="Arial" w:cs="Arial"/>
              </w:rPr>
              <w:t xml:space="preserve"> should be assigned the value of ASKU instead of UNK.</w:t>
            </w:r>
          </w:p>
        </w:tc>
      </w:tr>
    </w:tbl>
    <w:p w14:paraId="236B920B" w14:textId="77777777" w:rsidR="00F805C0" w:rsidRPr="00781961" w:rsidRDefault="00F805C0" w:rsidP="00F805C0">
      <w:pPr>
        <w:spacing w:before="0" w:after="0"/>
        <w:rPr>
          <w:rFonts w:asciiTheme="majorHAnsi" w:hAnsiTheme="majorHAnsi" w:cstheme="majorHAnsi"/>
          <w:sz w:val="24"/>
          <w:szCs w:val="24"/>
        </w:rPr>
      </w:pPr>
      <w:bookmarkStart w:id="20" w:name="_Toc162517650"/>
    </w:p>
    <w:p w14:paraId="70CE80EA" w14:textId="77777777" w:rsidR="00F805C0" w:rsidRPr="00F135B8" w:rsidRDefault="00F805C0" w:rsidP="00F805C0">
      <w:pPr>
        <w:pStyle w:val="CalloutText-LtBlue"/>
        <w:shd w:val="clear" w:color="auto" w:fill="FFC000"/>
        <w:tabs>
          <w:tab w:val="left" w:pos="4453"/>
          <w:tab w:val="center" w:pos="5040"/>
        </w:tabs>
        <w:rPr>
          <w:rFonts w:asciiTheme="majorHAnsi" w:hAnsiTheme="majorHAnsi" w:cstheme="majorHAnsi"/>
        </w:rPr>
      </w:pPr>
      <w:r w:rsidRPr="00A342B7">
        <w:rPr>
          <w:rFonts w:asciiTheme="majorHAnsi" w:hAnsiTheme="majorHAnsi" w:cstheme="majorHAnsi"/>
        </w:rPr>
        <w:t xml:space="preserve">CHA-SPECIFIC ADAPTATIONS  </w:t>
      </w:r>
      <w:r>
        <w:rPr>
          <w:rFonts w:asciiTheme="majorHAnsi" w:hAnsiTheme="majorHAnsi" w:cstheme="majorHAnsi"/>
        </w:rPr>
        <w:tab/>
      </w:r>
      <w:r>
        <w:rPr>
          <w:rFonts w:asciiTheme="majorHAnsi" w:hAnsiTheme="majorHAnsi" w:cstheme="majorHAnsi"/>
        </w:rPr>
        <w:tab/>
      </w:r>
    </w:p>
    <w:tbl>
      <w:tblPr>
        <w:tblStyle w:val="MHLeftHeaderTable"/>
        <w:tblW w:w="9712" w:type="dxa"/>
        <w:tblLayout w:type="fixed"/>
        <w:tblLook w:val="04A0" w:firstRow="1" w:lastRow="0" w:firstColumn="1" w:lastColumn="0" w:noHBand="0" w:noVBand="1"/>
      </w:tblPr>
      <w:tblGrid>
        <w:gridCol w:w="2543"/>
        <w:gridCol w:w="7169"/>
      </w:tblGrid>
      <w:tr w:rsidR="00F805C0" w:rsidRPr="00954C7B" w14:paraId="00D0B487"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3D3497CE" w14:textId="77777777" w:rsidR="00F805C0" w:rsidRPr="00954C7B" w:rsidRDefault="00F805C0" w:rsidP="00EF5C66">
            <w:pPr>
              <w:textAlignment w:val="baseline"/>
            </w:pPr>
            <w:r w:rsidRPr="00954C7B">
              <w:rPr>
                <w:bCs/>
              </w:rPr>
              <w:t>Measure Summary</w:t>
            </w:r>
            <w:r w:rsidRPr="00954C7B">
              <w:t> </w:t>
            </w:r>
          </w:p>
        </w:tc>
        <w:tc>
          <w:tcPr>
            <w:tcW w:w="7169" w:type="dxa"/>
            <w:hideMark/>
          </w:tcPr>
          <w:p w14:paraId="25B08AFC" w14:textId="77777777" w:rsidR="00F805C0" w:rsidRPr="000F654B"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t>This CHA measure results in 4 rates, involving CHA patients, grouped separately: members enrolled in MassHealth, and served uninsured patients.</w:t>
            </w:r>
          </w:p>
        </w:tc>
      </w:tr>
      <w:tr w:rsidR="00F805C0" w:rsidRPr="00954C7B" w14:paraId="43287CE5"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61AA3D63" w14:textId="77777777" w:rsidR="00F805C0" w:rsidRDefault="00F805C0" w:rsidP="00EF5C66">
            <w:pPr>
              <w:textAlignment w:val="baseline"/>
              <w:rPr>
                <w:b w:val="0"/>
                <w:bCs/>
              </w:rPr>
            </w:pPr>
          </w:p>
          <w:p w14:paraId="5B01EE75" w14:textId="77777777" w:rsidR="00F805C0" w:rsidRPr="00954C7B" w:rsidRDefault="00F805C0" w:rsidP="00EF5C66">
            <w:pPr>
              <w:textAlignment w:val="baseline"/>
            </w:pPr>
            <w:r>
              <w:rPr>
                <w:bCs/>
              </w:rPr>
              <w:t>Eligible Population</w:t>
            </w:r>
          </w:p>
        </w:tc>
        <w:tc>
          <w:tcPr>
            <w:tcW w:w="7169" w:type="dxa"/>
            <w:hideMark/>
          </w:tcPr>
          <w:p w14:paraId="7425EE98" w14:textId="77777777" w:rsidR="00F805C0"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t>The eligible CHA population included in the measure is grouped as follows</w:t>
            </w:r>
            <w:r w:rsidRPr="00954C7B">
              <w:t>: </w:t>
            </w:r>
          </w:p>
          <w:p w14:paraId="6E3F333A" w14:textId="77777777" w:rsidR="00F805C0" w:rsidRPr="00AD6F2E" w:rsidRDefault="00F805C0"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54C7B">
              <w:rPr>
                <w:rFonts w:ascii="Symbol" w:hAnsi="Symbol"/>
              </w:rPr>
              <w:t>·</w:t>
            </w:r>
            <w:r w:rsidRPr="00954C7B">
              <w:rPr>
                <w:sz w:val="14"/>
                <w:szCs w:val="14"/>
              </w:rPr>
              <w:t xml:space="preserve">      </w:t>
            </w:r>
            <w:r w:rsidRPr="00AD6F2E">
              <w:t>MassHealth members</w:t>
            </w:r>
            <w:r w:rsidRPr="00AD6F2E" w:rsidDel="004631EF">
              <w:t xml:space="preserve"> </w:t>
            </w:r>
          </w:p>
          <w:p w14:paraId="099D3B93" w14:textId="77777777" w:rsidR="00F805C0" w:rsidRPr="00AD6F2E" w:rsidRDefault="00F805C0"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AD6F2E">
              <w:rPr>
                <w:rFonts w:ascii="Symbol" w:hAnsi="Symbol"/>
              </w:rPr>
              <w:t>·</w:t>
            </w:r>
            <w:r w:rsidRPr="00AD6F2E">
              <w:rPr>
                <w:sz w:val="14"/>
                <w:szCs w:val="14"/>
              </w:rPr>
              <w:t xml:space="preserve">      </w:t>
            </w:r>
            <w:r w:rsidRPr="00AD6F2E">
              <w:t xml:space="preserve">Served uninsured patients </w:t>
            </w:r>
          </w:p>
          <w:p w14:paraId="7003217C" w14:textId="77777777" w:rsidR="00F805C0" w:rsidRPr="00954C7B"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p>
        </w:tc>
      </w:tr>
      <w:tr w:rsidR="00F805C0" w:rsidRPr="00954C7B" w14:paraId="1391A0D9"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tcPr>
          <w:p w14:paraId="034C37EF" w14:textId="77777777" w:rsidR="00F805C0" w:rsidRPr="00954C7B" w:rsidRDefault="00F805C0" w:rsidP="00EF5C66">
            <w:pPr>
              <w:textAlignment w:val="baseline"/>
              <w:rPr>
                <w:b w:val="0"/>
                <w:bCs/>
              </w:rPr>
            </w:pPr>
            <w:r>
              <w:rPr>
                <w:bCs/>
              </w:rPr>
              <w:t>Members</w:t>
            </w:r>
          </w:p>
        </w:tc>
        <w:tc>
          <w:tcPr>
            <w:tcW w:w="7169" w:type="dxa"/>
          </w:tcPr>
          <w:p w14:paraId="1E0A7E07" w14:textId="77777777" w:rsidR="00F805C0" w:rsidRPr="00954C7B" w:rsidRDefault="00F805C0"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Pr>
                <w:color w:val="212121"/>
              </w:rPr>
              <w:t>See Eligible Population</w:t>
            </w:r>
          </w:p>
        </w:tc>
      </w:tr>
      <w:tr w:rsidR="00F805C0" w14:paraId="7600E6B8"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54D46831" w14:textId="77777777" w:rsidR="00F805C0" w:rsidRDefault="00F805C0" w:rsidP="00EF5C66">
            <w:pPr>
              <w:rPr>
                <w:b w:val="0"/>
                <w:bCs/>
              </w:rPr>
            </w:pPr>
            <w:r w:rsidRPr="781E39C0">
              <w:rPr>
                <w:bCs/>
              </w:rPr>
              <w:t>Data Source</w:t>
            </w:r>
          </w:p>
        </w:tc>
        <w:tc>
          <w:tcPr>
            <w:tcW w:w="7169" w:type="dxa"/>
            <w:hideMark/>
          </w:tcPr>
          <w:p w14:paraId="73AE04F3" w14:textId="77777777" w:rsidR="00F805C0" w:rsidRDefault="00F805C0" w:rsidP="00EF5C66">
            <w:pPr>
              <w:cnfStyle w:val="000000000000" w:firstRow="0" w:lastRow="0" w:firstColumn="0" w:lastColumn="0" w:oddVBand="0" w:evenVBand="0" w:oddHBand="0" w:evenHBand="0" w:firstRowFirstColumn="0" w:firstRowLastColumn="0" w:lastRowFirstColumn="0" w:lastRowLastColumn="0"/>
            </w:pPr>
            <w:r w:rsidRPr="781E39C0">
              <w:rPr>
                <w:color w:val="242424"/>
              </w:rPr>
              <w:t xml:space="preserve">Denominator sources: MassHealth encounter and MMIS claims data for the Medicaid population; Denominator source for served uninsured patient population: Hospital </w:t>
            </w:r>
            <w:r>
              <w:rPr>
                <w:color w:val="242424"/>
              </w:rPr>
              <w:t>EHR</w:t>
            </w:r>
          </w:p>
        </w:tc>
      </w:tr>
      <w:tr w:rsidR="00F805C0" w:rsidRPr="00954C7B" w14:paraId="4161B319"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1BA01835" w14:textId="77777777" w:rsidR="00F805C0" w:rsidRPr="00954C7B" w:rsidRDefault="00F805C0" w:rsidP="00EF5C66">
            <w:pPr>
              <w:textAlignment w:val="baseline"/>
            </w:pPr>
            <w:r w:rsidRPr="00954C7B">
              <w:rPr>
                <w:bCs/>
              </w:rPr>
              <w:t>Definitions: Rate of Data Completeness</w:t>
            </w:r>
            <w:r w:rsidRPr="00954C7B">
              <w:t> </w:t>
            </w:r>
          </w:p>
        </w:tc>
        <w:tc>
          <w:tcPr>
            <w:tcW w:w="7169" w:type="dxa"/>
            <w:hideMark/>
          </w:tcPr>
          <w:p w14:paraId="67CD6A5D" w14:textId="77777777" w:rsidR="00F805C0" w:rsidRPr="00954C7B"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There will be four rates reported for this measure</w:t>
            </w:r>
            <w:r>
              <w:rPr>
                <w:color w:val="212121"/>
              </w:rPr>
              <w:t>:</w:t>
            </w:r>
            <w:r w:rsidRPr="00954C7B">
              <w:rPr>
                <w:color w:val="212121"/>
              </w:rPr>
              <w:t>  </w:t>
            </w:r>
          </w:p>
          <w:p w14:paraId="4E766C11" w14:textId="77777777" w:rsidR="00F805C0" w:rsidRPr="00954C7B"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1 Population / Denominator 1 Population) * 100  </w:t>
            </w:r>
          </w:p>
          <w:p w14:paraId="301CB2CD" w14:textId="77777777" w:rsidR="00F805C0" w:rsidRPr="00954C7B"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2 Population / Denominator 2 Population) * 100  </w:t>
            </w:r>
          </w:p>
          <w:p w14:paraId="58042828" w14:textId="77777777" w:rsidR="00F805C0" w:rsidRPr="00954C7B"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3 Population / Denominator 3 Population) * 100  </w:t>
            </w:r>
          </w:p>
          <w:p w14:paraId="32855D86" w14:textId="77777777" w:rsidR="00F805C0" w:rsidRPr="00954C7B"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4 Population / Denominator 4 Population) * 100  </w:t>
            </w:r>
          </w:p>
        </w:tc>
      </w:tr>
      <w:tr w:rsidR="00F805C0" w:rsidRPr="00954C7B" w14:paraId="58112503"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5C20A29E" w14:textId="77777777" w:rsidR="00F805C0" w:rsidRPr="004C48B9" w:rsidRDefault="00F805C0" w:rsidP="00EF5C66">
            <w:pPr>
              <w:textAlignment w:val="baseline"/>
            </w:pPr>
            <w:r w:rsidRPr="004C48B9">
              <w:rPr>
                <w:bCs/>
              </w:rPr>
              <w:t>Administrative Specification: Denominators</w:t>
            </w:r>
            <w:r w:rsidRPr="004C48B9">
              <w:t> </w:t>
            </w:r>
          </w:p>
        </w:tc>
        <w:tc>
          <w:tcPr>
            <w:tcW w:w="7169" w:type="dxa"/>
            <w:hideMark/>
          </w:tcPr>
          <w:p w14:paraId="6B0B6DC0" w14:textId="77777777" w:rsidR="00F805C0" w:rsidRPr="004C48B9" w:rsidRDefault="00F805C0"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sidRPr="004C48B9">
              <w:rPr>
                <w:color w:val="212121"/>
              </w:rPr>
              <w:t>There are four denominators for thi</w:t>
            </w:r>
            <w:r>
              <w:rPr>
                <w:color w:val="212121"/>
              </w:rPr>
              <w:t>s</w:t>
            </w:r>
            <w:r w:rsidRPr="004C48B9">
              <w:rPr>
                <w:color w:val="212121"/>
              </w:rPr>
              <w:t xml:space="preserve"> measure. </w:t>
            </w:r>
          </w:p>
          <w:p w14:paraId="307E3D3C" w14:textId="77777777" w:rsidR="00F805C0" w:rsidRPr="004C48B9"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color w:val="212121"/>
              </w:rPr>
              <w:t> </w:t>
            </w:r>
          </w:p>
          <w:p w14:paraId="76000295" w14:textId="77777777" w:rsidR="00F805C0" w:rsidRPr="004C48B9"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1</w:t>
            </w:r>
            <w:r w:rsidRPr="004C48B9">
              <w:rPr>
                <w:color w:val="212121"/>
              </w:rPr>
              <w:t>: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inpatient discharg</w:t>
            </w:r>
            <w:r w:rsidRPr="004C48B9">
              <w:rPr>
                <w:color w:val="212121"/>
              </w:rPr>
              <w:t>e claims/encounters from acute hospitals. </w:t>
            </w:r>
          </w:p>
          <w:p w14:paraId="796FFB85" w14:textId="77777777" w:rsidR="00F805C0" w:rsidRPr="004C48B9" w:rsidRDefault="00F805C0"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2:</w:t>
            </w:r>
            <w:r w:rsidRPr="004C48B9">
              <w:rPr>
                <w:color w:val="212121"/>
              </w:rPr>
              <w:t xml:space="preserve">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emergency department visit</w:t>
            </w:r>
            <w:r w:rsidRPr="004C48B9">
              <w:rPr>
                <w:color w:val="212121"/>
              </w:rPr>
              <w:t xml:space="preserve"> claims/encounters from acute hospitals. </w:t>
            </w:r>
            <w:r w:rsidRPr="004C48B9">
              <w:rPr>
                <w:color w:val="212121"/>
              </w:rPr>
              <w:br/>
            </w:r>
            <w:r w:rsidRPr="004C48B9">
              <w:rPr>
                <w:b/>
                <w:bCs/>
                <w:color w:val="212121"/>
              </w:rPr>
              <w:t>Denominator 3:</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inpatient discharge</w:t>
            </w:r>
            <w:r w:rsidRPr="004C48B9">
              <w:rPr>
                <w:color w:val="212121"/>
              </w:rPr>
              <w:t xml:space="preserve"> claims/encounters from acute hospitals. </w:t>
            </w:r>
            <w:r w:rsidRPr="004C48B9">
              <w:rPr>
                <w:color w:val="212121"/>
              </w:rPr>
              <w:br/>
            </w:r>
            <w:r w:rsidRPr="004C48B9">
              <w:rPr>
                <w:b/>
                <w:bCs/>
                <w:color w:val="212121"/>
              </w:rPr>
              <w:t>Denominator 4:</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emergency department visit</w:t>
            </w:r>
            <w:r w:rsidRPr="004C48B9">
              <w:rPr>
                <w:color w:val="212121"/>
              </w:rPr>
              <w:t xml:space="preserve"> claims/encounters from acute hospitals. </w:t>
            </w:r>
          </w:p>
        </w:tc>
      </w:tr>
      <w:tr w:rsidR="00F805C0" w:rsidRPr="00954C7B" w14:paraId="2519FED7"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24C5BC22" w14:textId="77777777" w:rsidR="00F805C0" w:rsidRPr="00954C7B" w:rsidRDefault="00F805C0" w:rsidP="00F805C0">
            <w:pPr>
              <w:textAlignment w:val="baseline"/>
            </w:pPr>
            <w:r w:rsidRPr="00954C7B">
              <w:rPr>
                <w:bCs/>
              </w:rPr>
              <w:lastRenderedPageBreak/>
              <w:t>Administrative Specification: Numerators</w:t>
            </w:r>
            <w:r w:rsidRPr="00954C7B">
              <w:t> </w:t>
            </w:r>
          </w:p>
        </w:tc>
        <w:tc>
          <w:tcPr>
            <w:tcW w:w="7169" w:type="dxa"/>
            <w:vAlign w:val="top"/>
            <w:hideMark/>
          </w:tcPr>
          <w:p w14:paraId="0468CBE6" w14:textId="77777777" w:rsidR="00F805C0" w:rsidRPr="00903329" w:rsidRDefault="00F805C0" w:rsidP="00F805C0">
            <w:pPr>
              <w:cnfStyle w:val="000000000000" w:firstRow="0" w:lastRow="0" w:firstColumn="0" w:lastColumn="0" w:oddVBand="0" w:evenVBand="0" w:oddHBand="0" w:evenHBand="0" w:firstRowFirstColumn="0" w:firstRowLastColumn="0" w:lastRowFirstColumn="0" w:lastRowLastColumn="0"/>
            </w:pPr>
            <w:r w:rsidRPr="00903329">
              <w:t>There are four numerators for this</w:t>
            </w:r>
            <w:r>
              <w:t xml:space="preserve"> </w:t>
            </w:r>
            <w:r w:rsidRPr="00903329">
              <w:t>measure.</w:t>
            </w:r>
          </w:p>
          <w:p w14:paraId="4362D98C"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rPr>
                <w:b/>
                <w:bCs/>
              </w:rPr>
            </w:pPr>
          </w:p>
          <w:p w14:paraId="4240A308"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rPr>
                <w:b/>
                <w:bCs/>
              </w:rPr>
              <w:t>Numerator 1:</w:t>
            </w:r>
          </w:p>
          <w:p w14:paraId="44BB3536"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t xml:space="preserve">For members in </w:t>
            </w:r>
            <w:r w:rsidRPr="135091EC">
              <w:rPr>
                <w:b/>
                <w:bCs/>
              </w:rPr>
              <w:t>Denominator 1</w:t>
            </w:r>
            <w:r w:rsidRPr="135091EC">
              <w:t xml:space="preserve">, identify those with complete </w:t>
            </w:r>
            <w:r>
              <w:t>English Proficiency</w:t>
            </w:r>
            <w:r w:rsidRPr="135091EC">
              <w:t xml:space="preserve"> data, defined as:</w:t>
            </w:r>
          </w:p>
          <w:p w14:paraId="5CF52125"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English Proficiency</w:t>
            </w:r>
            <w:r w:rsidRPr="135091EC">
              <w:t xml:space="preserve"> value (valid </w:t>
            </w:r>
            <w:r>
              <w:t>English Proficiency</w:t>
            </w:r>
            <w:r w:rsidRPr="135091EC">
              <w:t xml:space="preserve"> values are listed in Attachment </w:t>
            </w:r>
            <w:r>
              <w:t>3</w:t>
            </w:r>
            <w:r w:rsidRPr="135091EC">
              <w:t>).</w:t>
            </w:r>
          </w:p>
          <w:p w14:paraId="4305820D"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6CD8250A">
              <w:rPr>
                <w:u w:val="single"/>
              </w:rPr>
              <w:t>not</w:t>
            </w:r>
            <w:r w:rsidRPr="6CD8250A">
              <w:t xml:space="preserve"> count toward the numerator.</w:t>
            </w:r>
          </w:p>
          <w:p w14:paraId="455AFEFE"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4EF5410C"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31CD3CFB"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29A937EF"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rPr>
                <w:b/>
                <w:bCs/>
              </w:rPr>
              <w:t>Numerator 2:</w:t>
            </w:r>
          </w:p>
          <w:p w14:paraId="5BD3A1FE"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t xml:space="preserve">For members in </w:t>
            </w:r>
            <w:r w:rsidRPr="135091EC">
              <w:rPr>
                <w:b/>
                <w:bCs/>
              </w:rPr>
              <w:t>Denominator 2</w:t>
            </w:r>
            <w:r w:rsidRPr="135091EC">
              <w:t xml:space="preserve">, identify those with complete </w:t>
            </w:r>
            <w:r>
              <w:t>English Proficiency</w:t>
            </w:r>
            <w:r w:rsidRPr="135091EC">
              <w:t xml:space="preserve"> data, defined a</w:t>
            </w:r>
            <w:r>
              <w:t>s:</w:t>
            </w:r>
          </w:p>
          <w:p w14:paraId="60FA62C4"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English Proficiency</w:t>
            </w:r>
            <w:r w:rsidRPr="135091EC">
              <w:t xml:space="preserve"> value (valid </w:t>
            </w:r>
            <w:r>
              <w:t>English Proficiency</w:t>
            </w:r>
            <w:r w:rsidRPr="135091EC">
              <w:t xml:space="preserve"> values are listed in Attachment </w:t>
            </w:r>
            <w:r>
              <w:t>3</w:t>
            </w:r>
            <w:r w:rsidRPr="135091EC">
              <w:t>).</w:t>
            </w:r>
          </w:p>
          <w:p w14:paraId="00ABDCB6" w14:textId="77777777" w:rsidR="00F805C0" w:rsidRDefault="00F805C0">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5C3EEDFC"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753CBB68"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35EE6870"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16295AA5"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p>
          <w:p w14:paraId="4B872A22"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3</w:t>
            </w:r>
            <w:r w:rsidRPr="135091EC">
              <w:rPr>
                <w:b/>
                <w:bCs/>
              </w:rPr>
              <w:t>:</w:t>
            </w:r>
          </w:p>
          <w:p w14:paraId="1B682B0D"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w:t>
            </w:r>
            <w:r w:rsidRPr="135091EC">
              <w:rPr>
                <w:b/>
                <w:bCs/>
              </w:rPr>
              <w:t xml:space="preserve">Denominator </w:t>
            </w:r>
            <w:r>
              <w:rPr>
                <w:b/>
                <w:bCs/>
              </w:rPr>
              <w:t>3</w:t>
            </w:r>
            <w:r w:rsidRPr="135091EC">
              <w:t xml:space="preserve">, identify those with complete </w:t>
            </w:r>
            <w:r>
              <w:t>English Proficiency</w:t>
            </w:r>
            <w:r w:rsidRPr="135091EC">
              <w:t xml:space="preserve"> data, defined a</w:t>
            </w:r>
            <w:r>
              <w:t>s:</w:t>
            </w:r>
          </w:p>
          <w:p w14:paraId="06485D41"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English Proficiency</w:t>
            </w:r>
            <w:r w:rsidRPr="135091EC">
              <w:t xml:space="preserve"> value (valid </w:t>
            </w:r>
            <w:r>
              <w:t>English Proficiency</w:t>
            </w:r>
            <w:r w:rsidRPr="135091EC">
              <w:t xml:space="preserve"> values are listed in Attachment </w:t>
            </w:r>
            <w:r>
              <w:t>3</w:t>
            </w:r>
            <w:r w:rsidRPr="135091EC">
              <w:t>).</w:t>
            </w:r>
          </w:p>
          <w:p w14:paraId="212E3DB0" w14:textId="77777777" w:rsidR="00F805C0" w:rsidRDefault="00F805C0">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06014FD3"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7B5FFEAE"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2CBA5FC9"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04F95E31"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p>
          <w:p w14:paraId="6D9F2BCE"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4</w:t>
            </w:r>
            <w:r w:rsidRPr="135091EC">
              <w:rPr>
                <w:b/>
                <w:bCs/>
              </w:rPr>
              <w:t>:</w:t>
            </w:r>
          </w:p>
          <w:p w14:paraId="0E606BE9"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lastRenderedPageBreak/>
              <w:t xml:space="preserve">For </w:t>
            </w:r>
            <w:r>
              <w:t>patients</w:t>
            </w:r>
            <w:r w:rsidRPr="135091EC">
              <w:t xml:space="preserve"> in </w:t>
            </w:r>
            <w:r w:rsidRPr="135091EC">
              <w:rPr>
                <w:b/>
                <w:bCs/>
              </w:rPr>
              <w:t xml:space="preserve">Denominator </w:t>
            </w:r>
            <w:r>
              <w:rPr>
                <w:b/>
                <w:bCs/>
              </w:rPr>
              <w:t>4</w:t>
            </w:r>
            <w:r w:rsidRPr="135091EC">
              <w:t xml:space="preserve">, identify those with complete </w:t>
            </w:r>
            <w:r>
              <w:t xml:space="preserve">English Proficiency </w:t>
            </w:r>
            <w:r w:rsidRPr="135091EC">
              <w:t>data, defined a</w:t>
            </w:r>
            <w:r>
              <w:t>s:</w:t>
            </w:r>
          </w:p>
          <w:p w14:paraId="241876AE" w14:textId="77777777" w:rsidR="00F805C0" w:rsidRDefault="00F805C0" w:rsidP="00F805C0">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English Proficiency</w:t>
            </w:r>
            <w:r w:rsidRPr="135091EC">
              <w:t xml:space="preserve"> value (valid </w:t>
            </w:r>
            <w:r>
              <w:t>English Proficiency</w:t>
            </w:r>
            <w:r w:rsidRPr="135091EC">
              <w:t xml:space="preserve"> values are listed in Attachment </w:t>
            </w:r>
            <w:r>
              <w:t>3</w:t>
            </w:r>
            <w:r w:rsidRPr="135091EC">
              <w:t>).</w:t>
            </w:r>
          </w:p>
          <w:p w14:paraId="598DAB0E" w14:textId="77777777" w:rsidR="00F805C0" w:rsidRDefault="00F805C0">
            <w:pPr>
              <w:pStyle w:val="ListParagraph"/>
              <w:numPr>
                <w:ilvl w:val="0"/>
                <w:numId w:val="42"/>
              </w:numPr>
              <w:spacing w:before="120" w:after="0" w:line="259" w:lineRule="auto"/>
              <w:cnfStyle w:val="000000000000" w:firstRow="0" w:lastRow="0" w:firstColumn="0" w:lastColumn="0" w:oddVBand="0" w:evenVBand="0" w:oddHBand="0" w:evenHBand="0" w:firstRowFirstColumn="0" w:firstRowLastColumn="0" w:lastRowFirstColumn="0" w:lastRowLastColumn="0"/>
            </w:pPr>
            <w:r w:rsidRPr="6CD8250A">
              <w:t>If value is “</w:t>
            </w:r>
            <w:r>
              <w:t>UNK</w:t>
            </w:r>
            <w:r w:rsidRPr="6CD8250A">
              <w:t xml:space="preserve">,” it will </w:t>
            </w:r>
            <w:r w:rsidRPr="00132F90">
              <w:rPr>
                <w:u w:val="single"/>
              </w:rPr>
              <w:t>not</w:t>
            </w:r>
            <w:r w:rsidRPr="6CD8250A">
              <w:t xml:space="preserve"> count toward the numerator.</w:t>
            </w:r>
          </w:p>
          <w:p w14:paraId="2AE81A9E"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2551F3C5" w14:textId="77777777" w:rsidR="00F805C0" w:rsidRDefault="00F805C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18FFB6F1" w14:textId="54019446" w:rsidR="00F805C0" w:rsidRPr="00954C7B" w:rsidRDefault="00F805C0" w:rsidP="00F805C0">
            <w:pPr>
              <w:cnfStyle w:val="000000000000" w:firstRow="0" w:lastRow="0" w:firstColumn="0" w:lastColumn="0" w:oddVBand="0" w:evenVBand="0" w:oddHBand="0" w:evenHBand="0" w:firstRowFirstColumn="0" w:firstRowLastColumn="0" w:lastRowFirstColumn="0" w:lastRowLastColumn="0"/>
            </w:pPr>
            <w:r w:rsidRPr="6CD8250A">
              <w:t>Each value must be self-reported.</w:t>
            </w:r>
          </w:p>
        </w:tc>
      </w:tr>
      <w:tr w:rsidR="00F805C0" w:rsidRPr="00954C7B" w14:paraId="61177985"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715235ED" w14:textId="77777777" w:rsidR="00F805C0" w:rsidRPr="00954C7B" w:rsidRDefault="00F805C0" w:rsidP="00F805C0">
            <w:pPr>
              <w:textAlignment w:val="baseline"/>
            </w:pPr>
            <w:r w:rsidRPr="00954C7B">
              <w:rPr>
                <w:bCs/>
              </w:rPr>
              <w:lastRenderedPageBreak/>
              <w:t>Additional Measure Information: Required Reporting</w:t>
            </w:r>
            <w:r w:rsidRPr="00954C7B">
              <w:t> </w:t>
            </w:r>
          </w:p>
        </w:tc>
        <w:tc>
          <w:tcPr>
            <w:tcW w:w="7169" w:type="dxa"/>
            <w:hideMark/>
          </w:tcPr>
          <w:p w14:paraId="79EBAB4C" w14:textId="77777777" w:rsidR="00F805C0" w:rsidRPr="00954C7B" w:rsidRDefault="00F805C0" w:rsidP="00F805C0">
            <w:pPr>
              <w:textAlignment w:val="baseline"/>
              <w:cnfStyle w:val="000000000000" w:firstRow="0" w:lastRow="0" w:firstColumn="0" w:lastColumn="0" w:oddVBand="0" w:evenVBand="0" w:oddHBand="0" w:evenHBand="0" w:firstRowFirstColumn="0" w:firstRowLastColumn="0" w:lastRowFirstColumn="0" w:lastRowLastColumn="0"/>
            </w:pPr>
            <w:r>
              <w:t>Valid</w:t>
            </w:r>
            <w:r w:rsidRPr="00954C7B">
              <w:t xml:space="preserve"> HSN</w:t>
            </w:r>
            <w:r>
              <w:t xml:space="preserve"> </w:t>
            </w:r>
            <w:r w:rsidRPr="00954C7B">
              <w:t>Member ID</w:t>
            </w:r>
            <w:r>
              <w:t>s must be submitted for the served uninsured population.</w:t>
            </w:r>
            <w:r w:rsidRPr="00954C7B">
              <w:t>  </w:t>
            </w:r>
          </w:p>
        </w:tc>
      </w:tr>
      <w:tr w:rsidR="00F805C0" w:rsidRPr="00954C7B" w14:paraId="698BC8F5"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tcPr>
          <w:p w14:paraId="5C9DC758" w14:textId="77777777" w:rsidR="00F805C0" w:rsidRPr="00954C7B" w:rsidRDefault="00F805C0" w:rsidP="00F805C0">
            <w:pPr>
              <w:textAlignment w:val="baseline"/>
            </w:pPr>
            <w:r w:rsidRPr="00954C7B">
              <w:rPr>
                <w:bCs/>
              </w:rPr>
              <w:t>Additional Measure Information: Completeness Calculations</w:t>
            </w:r>
            <w:r w:rsidRPr="00954C7B">
              <w:t> </w:t>
            </w:r>
          </w:p>
        </w:tc>
        <w:tc>
          <w:tcPr>
            <w:tcW w:w="7169" w:type="dxa"/>
          </w:tcPr>
          <w:p w14:paraId="2BF5679E" w14:textId="77777777" w:rsidR="00F805C0" w:rsidRPr="00954C7B" w:rsidRDefault="00F805C0" w:rsidP="00F805C0">
            <w:pPr>
              <w:textAlignment w:val="baseline"/>
              <w:cnfStyle w:val="000000000000" w:firstRow="0" w:lastRow="0" w:firstColumn="0" w:lastColumn="0" w:oddVBand="0" w:evenVBand="0" w:oddHBand="0" w:evenHBand="0" w:firstRowFirstColumn="0" w:firstRowLastColumn="0" w:lastRowFirstColumn="0" w:lastRowLastColumn="0"/>
            </w:pPr>
            <w:r w:rsidRPr="00954C7B">
              <w:t xml:space="preserve">Completeness </w:t>
            </w:r>
            <w:r>
              <w:t>calculations are</w:t>
            </w:r>
            <w:r w:rsidRPr="00954C7B">
              <w:t xml:space="preserve"> for</w:t>
            </w:r>
            <w:r>
              <w:t xml:space="preserve"> CHA overall.</w:t>
            </w:r>
          </w:p>
          <w:p w14:paraId="0094DA6A" w14:textId="77777777" w:rsidR="00F805C0" w:rsidRPr="00954C7B" w:rsidRDefault="00F805C0" w:rsidP="00F805C0">
            <w:pPr>
              <w:textAlignment w:val="baseline"/>
              <w:cnfStyle w:val="000000000000" w:firstRow="0" w:lastRow="0" w:firstColumn="0" w:lastColumn="0" w:oddVBand="0" w:evenVBand="0" w:oddHBand="0" w:evenHBand="0" w:firstRowFirstColumn="0" w:firstRowLastColumn="0" w:lastRowFirstColumn="0" w:lastRowLastColumn="0"/>
            </w:pPr>
          </w:p>
        </w:tc>
      </w:tr>
    </w:tbl>
    <w:p w14:paraId="41CB4949" w14:textId="77777777" w:rsidR="004B3A34" w:rsidRDefault="004B3A34" w:rsidP="008B5700">
      <w:pPr>
        <w:pStyle w:val="Heading3"/>
      </w:pPr>
    </w:p>
    <w:p w14:paraId="3FDEA809" w14:textId="59CDA8A3" w:rsidR="00C27CCC" w:rsidRPr="00F135B8" w:rsidRDefault="0080557B" w:rsidP="008B5700">
      <w:pPr>
        <w:pStyle w:val="Heading3"/>
      </w:pPr>
      <w:bookmarkStart w:id="21" w:name="_Toc200366937"/>
      <w:proofErr w:type="spellStart"/>
      <w:proofErr w:type="gramStart"/>
      <w:r>
        <w:t>A.iv</w:t>
      </w:r>
      <w:proofErr w:type="spellEnd"/>
      <w:r>
        <w:t>.</w:t>
      </w:r>
      <w:proofErr w:type="gramEnd"/>
      <w:r>
        <w:t xml:space="preserve"> </w:t>
      </w:r>
      <w:r w:rsidR="00F973B7" w:rsidRPr="00F135B8">
        <w:t xml:space="preserve">Disability </w:t>
      </w:r>
      <w:r w:rsidR="00C27CCC" w:rsidRPr="00F135B8">
        <w:t>Data Completeness</w:t>
      </w:r>
      <w:bookmarkEnd w:id="20"/>
      <w:bookmarkEnd w:id="21"/>
    </w:p>
    <w:p w14:paraId="5BE1271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44275" w:rsidRPr="00F135B8" w14:paraId="2F3D9D0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A5F55F" w14:textId="77777777" w:rsidR="00244275" w:rsidRPr="007F065E" w:rsidRDefault="00244275" w:rsidP="00244275">
            <w:pPr>
              <w:pStyle w:val="MH-ChartContentText"/>
            </w:pPr>
            <w:r w:rsidRPr="007F065E">
              <w:t>Measure Name</w:t>
            </w:r>
          </w:p>
        </w:tc>
        <w:tc>
          <w:tcPr>
            <w:tcW w:w="7830" w:type="dxa"/>
          </w:tcPr>
          <w:p w14:paraId="64C3310D" w14:textId="5E599D4E" w:rsidR="00244275" w:rsidRPr="007F065E" w:rsidRDefault="005C7CB2" w:rsidP="00244275">
            <w:pPr>
              <w:pStyle w:val="MH-ChartContentText"/>
              <w:cnfStyle w:val="000000000000" w:firstRow="0" w:lastRow="0" w:firstColumn="0" w:lastColumn="0" w:oddVBand="0" w:evenVBand="0" w:oddHBand="0" w:evenHBand="0" w:firstRowFirstColumn="0" w:firstRowLastColumn="0" w:lastRowFirstColumn="0" w:lastRowLastColumn="0"/>
            </w:pPr>
            <w:r w:rsidRPr="005C7CB2">
              <w:rPr>
                <w:rFonts w:eastAsia="Times New Roman"/>
              </w:rPr>
              <w:t>Rate of Disability Data Completeness – Acute Hospital</w:t>
            </w:r>
          </w:p>
        </w:tc>
      </w:tr>
      <w:tr w:rsidR="00244275" w:rsidRPr="00F135B8" w14:paraId="4BC024B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9BD3508" w14:textId="77777777" w:rsidR="00244275" w:rsidRPr="007F065E" w:rsidRDefault="00244275" w:rsidP="00244275">
            <w:pPr>
              <w:pStyle w:val="MH-ChartContentText"/>
            </w:pPr>
            <w:r w:rsidRPr="007F065E">
              <w:t>Steward</w:t>
            </w:r>
          </w:p>
        </w:tc>
        <w:tc>
          <w:tcPr>
            <w:tcW w:w="7830" w:type="dxa"/>
          </w:tcPr>
          <w:p w14:paraId="1AA875E9" w14:textId="34209FEE" w:rsidR="00244275" w:rsidRPr="007F065E" w:rsidRDefault="005C7CB2" w:rsidP="00244275">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244275" w:rsidRPr="00F135B8" w14:paraId="7B268E69"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54E503C" w14:textId="77777777" w:rsidR="00244275" w:rsidRPr="007F065E" w:rsidRDefault="00244275" w:rsidP="00244275">
            <w:pPr>
              <w:pStyle w:val="MH-ChartContentText"/>
            </w:pPr>
            <w:r w:rsidRPr="007F065E">
              <w:t>NQF Number</w:t>
            </w:r>
          </w:p>
        </w:tc>
        <w:tc>
          <w:tcPr>
            <w:tcW w:w="7830" w:type="dxa"/>
          </w:tcPr>
          <w:p w14:paraId="4868E503" w14:textId="5AFE4C40"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N/A</w:t>
            </w:r>
          </w:p>
        </w:tc>
      </w:tr>
      <w:tr w:rsidR="00244275" w:rsidRPr="00F135B8" w14:paraId="19144D9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13248AF" w14:textId="77777777" w:rsidR="00244275" w:rsidRPr="007F065E" w:rsidRDefault="00244275" w:rsidP="00244275">
            <w:pPr>
              <w:pStyle w:val="MH-ChartContentText"/>
            </w:pPr>
            <w:r w:rsidRPr="007F065E">
              <w:t>Data Source</w:t>
            </w:r>
          </w:p>
        </w:tc>
        <w:tc>
          <w:tcPr>
            <w:tcW w:w="7830" w:type="dxa"/>
          </w:tcPr>
          <w:p w14:paraId="0B3EDA05" w14:textId="77777777" w:rsidR="005C7CB2" w:rsidRPr="005C7CB2" w:rsidRDefault="005C7CB2" w:rsidP="005C7CB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C7CB2">
              <w:rPr>
                <w:rFonts w:eastAsia="Times New Roman" w:cstheme="minorHAnsi"/>
              </w:rPr>
              <w:t xml:space="preserve">Numerator source: Center for Health Informatics and Analysis (CHIA) “Enhanced Demographics Data File” </w:t>
            </w:r>
          </w:p>
          <w:p w14:paraId="511B22D6" w14:textId="053EB747" w:rsidR="00244275" w:rsidRPr="007F065E" w:rsidRDefault="005C7CB2" w:rsidP="005C7CB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C7CB2">
              <w:rPr>
                <w:rFonts w:eastAsia="Times New Roman"/>
              </w:rPr>
              <w:t>Denominator sources: MassHealth encounter and MMIS claims data</w:t>
            </w:r>
          </w:p>
        </w:tc>
      </w:tr>
    </w:tbl>
    <w:p w14:paraId="7C3A14D2" w14:textId="77777777" w:rsidR="00C27CCC" w:rsidRPr="007F065E" w:rsidRDefault="00C27CCC" w:rsidP="007F065E">
      <w:pPr>
        <w:spacing w:before="0" w:after="0"/>
        <w:rPr>
          <w:rFonts w:asciiTheme="majorHAnsi" w:hAnsiTheme="majorHAnsi" w:cstheme="majorHAnsi"/>
          <w:sz w:val="24"/>
          <w:szCs w:val="24"/>
        </w:rPr>
      </w:pPr>
    </w:p>
    <w:p w14:paraId="5B3DC2EF" w14:textId="77777777" w:rsidR="00C27CCC" w:rsidRPr="00F135B8" w:rsidRDefault="00C27CCC" w:rsidP="007F065E">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756CC624" w14:textId="278BA4F1" w:rsidR="008C6E15" w:rsidRDefault="00F805C0" w:rsidP="00C27CCC">
      <w:pPr>
        <w:spacing w:before="0" w:after="0"/>
        <w:rPr>
          <w:rFonts w:eastAsia="Times New Roman" w:cstheme="minorHAnsi"/>
          <w:color w:val="000000" w:themeColor="text1"/>
        </w:rPr>
      </w:pPr>
      <w:r w:rsidRPr="00F805C0">
        <w:rPr>
          <w:rFonts w:eastAsia="Times New Roman" w:cstheme="minorHAnsi"/>
          <w:color w:val="000000" w:themeColor="text1"/>
        </w:rPr>
        <w:t>Complete, beneficiary-reported disability data are critically important for identifying, analyzing, and addressing disparities in health and health care access and quality.</w:t>
      </w:r>
    </w:p>
    <w:p w14:paraId="3E9B2BC8" w14:textId="77777777" w:rsidR="00F805C0" w:rsidRPr="00F135B8" w:rsidRDefault="00F805C0" w:rsidP="00C27CCC">
      <w:pPr>
        <w:spacing w:before="0" w:after="0"/>
        <w:rPr>
          <w:rFonts w:asciiTheme="majorHAnsi" w:eastAsia="Times New Roman" w:hAnsiTheme="majorHAnsi" w:cstheme="majorHAnsi"/>
          <w:color w:val="000000" w:themeColor="text1"/>
          <w:sz w:val="24"/>
          <w:szCs w:val="24"/>
        </w:rPr>
      </w:pPr>
    </w:p>
    <w:p w14:paraId="3123044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lastRenderedPageBreak/>
        <w:t>MEASURE SUMMARY</w:t>
      </w:r>
    </w:p>
    <w:tbl>
      <w:tblPr>
        <w:tblStyle w:val="MHLeftHeaderTable"/>
        <w:tblW w:w="10075" w:type="dxa"/>
        <w:tblLook w:val="06A0" w:firstRow="1" w:lastRow="0" w:firstColumn="1" w:lastColumn="0" w:noHBand="1" w:noVBand="1"/>
      </w:tblPr>
      <w:tblGrid>
        <w:gridCol w:w="2245"/>
        <w:gridCol w:w="7830"/>
      </w:tblGrid>
      <w:tr w:rsidR="0082341A" w:rsidRPr="00F135B8" w14:paraId="208F4EFA"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767B564" w14:textId="77777777" w:rsidR="0082341A" w:rsidRPr="007F065E" w:rsidRDefault="0082341A" w:rsidP="0082341A">
            <w:pPr>
              <w:pStyle w:val="MH-ChartContentText"/>
            </w:pPr>
            <w:r w:rsidRPr="007F065E">
              <w:t>Description</w:t>
            </w:r>
          </w:p>
        </w:tc>
        <w:tc>
          <w:tcPr>
            <w:tcW w:w="7830" w:type="dxa"/>
            <w:vAlign w:val="top"/>
          </w:tcPr>
          <w:p w14:paraId="50A68D80" w14:textId="2F16E1DB" w:rsidR="0082341A" w:rsidRPr="007F065E" w:rsidRDefault="00016C2F" w:rsidP="007F065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16C2F">
              <w:t xml:space="preserve">The percentage of members with self-reported disability </w:t>
            </w:r>
            <w:proofErr w:type="gramStart"/>
            <w:r w:rsidRPr="00016C2F">
              <w:t>data that</w:t>
            </w:r>
            <w:proofErr w:type="gramEnd"/>
            <w:r w:rsidRPr="00016C2F">
              <w:t xml:space="preserve"> was collected by an acute hospital in the measurement year. Rates are calculated separately for 6 disability questions.</w:t>
            </w:r>
          </w:p>
        </w:tc>
      </w:tr>
      <w:tr w:rsidR="0082341A" w:rsidRPr="00F135B8" w14:paraId="2AFB7F34"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4D5A0BE" w14:textId="77777777" w:rsidR="0082341A" w:rsidRPr="007F065E" w:rsidRDefault="0082341A" w:rsidP="0082341A">
            <w:pPr>
              <w:pStyle w:val="MH-ChartContentText"/>
            </w:pPr>
            <w:r w:rsidRPr="007F065E">
              <w:t>Numerator</w:t>
            </w:r>
          </w:p>
        </w:tc>
        <w:tc>
          <w:tcPr>
            <w:tcW w:w="7830" w:type="dxa"/>
            <w:vAlign w:val="top"/>
          </w:tcPr>
          <w:p w14:paraId="02845D4A" w14:textId="284ED17B" w:rsidR="0082341A" w:rsidRPr="007F065E" w:rsidRDefault="00016C2F" w:rsidP="007F065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16C2F">
              <w:t xml:space="preserve">Members with an inpatient stay or emergency department (ED) </w:t>
            </w:r>
            <w:proofErr w:type="gramStart"/>
            <w:r w:rsidRPr="00016C2F">
              <w:t>visit at</w:t>
            </w:r>
            <w:proofErr w:type="gramEnd"/>
            <w:r w:rsidRPr="00016C2F">
              <w:t xml:space="preserve"> an acute hospital and self-reported disability data that was collected by an acute hospital in the measurement year.</w:t>
            </w:r>
          </w:p>
        </w:tc>
      </w:tr>
      <w:tr w:rsidR="0082341A" w:rsidRPr="00F135B8" w14:paraId="094D2E27"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D4BC4E3" w14:textId="77777777" w:rsidR="0082341A" w:rsidRPr="007F065E" w:rsidRDefault="0082341A" w:rsidP="0082341A">
            <w:pPr>
              <w:pStyle w:val="MH-ChartContentText"/>
            </w:pPr>
            <w:r w:rsidRPr="007F065E">
              <w:t>Denominator</w:t>
            </w:r>
          </w:p>
        </w:tc>
        <w:tc>
          <w:tcPr>
            <w:tcW w:w="7830" w:type="dxa"/>
            <w:vAlign w:val="top"/>
          </w:tcPr>
          <w:p w14:paraId="2ECCFE86" w14:textId="234DEB63" w:rsidR="0082341A" w:rsidRPr="007F065E" w:rsidRDefault="00016C2F" w:rsidP="007F065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16C2F">
              <w:t>Members with an inpatient stay or ED visit at an acute hospital during the measurement year</w:t>
            </w:r>
          </w:p>
        </w:tc>
      </w:tr>
    </w:tbl>
    <w:p w14:paraId="4D70EC1C" w14:textId="77777777" w:rsidR="0082341A" w:rsidRPr="0010457F" w:rsidRDefault="0082341A" w:rsidP="0010457F">
      <w:pPr>
        <w:spacing w:before="0" w:after="0"/>
        <w:rPr>
          <w:rFonts w:asciiTheme="majorHAnsi" w:hAnsiTheme="majorHAnsi" w:cstheme="majorHAnsi"/>
          <w:sz w:val="24"/>
          <w:szCs w:val="24"/>
        </w:rPr>
      </w:pPr>
    </w:p>
    <w:p w14:paraId="4E12D19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C27CCC" w:rsidRPr="00F135B8" w14:paraId="363E6C1B"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0362FEA" w14:textId="77777777" w:rsidR="00C27CCC" w:rsidRPr="00DD16A4" w:rsidRDefault="00C27CCC">
            <w:pPr>
              <w:pStyle w:val="MH-ChartContentText"/>
            </w:pPr>
            <w:r w:rsidRPr="00DD16A4">
              <w:t>Age</w:t>
            </w:r>
          </w:p>
        </w:tc>
        <w:tc>
          <w:tcPr>
            <w:tcW w:w="7740" w:type="dxa"/>
          </w:tcPr>
          <w:p w14:paraId="696CBE79" w14:textId="77777777" w:rsidR="00016C2F" w:rsidRPr="00016C2F"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Age varies by disability question: </w:t>
            </w:r>
          </w:p>
          <w:p w14:paraId="0BD419DA" w14:textId="77777777" w:rsidR="00016C2F" w:rsidRPr="00016C2F" w:rsidRDefault="00016C2F" w:rsidP="00016C2F">
            <w:pPr>
              <w:pStyle w:val="ListParagraph"/>
              <w:numPr>
                <w:ilvl w:val="0"/>
                <w:numId w:val="5"/>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Disability Questions 1 and 2: no age </w:t>
            </w:r>
            <w:proofErr w:type="gramStart"/>
            <w:r w:rsidRPr="00016C2F">
              <w:rPr>
                <w:rFonts w:eastAsia="Times New Roman" w:cstheme="minorHAnsi"/>
              </w:rPr>
              <w:t>specified;</w:t>
            </w:r>
            <w:proofErr w:type="gramEnd"/>
          </w:p>
          <w:p w14:paraId="62F07744" w14:textId="77777777" w:rsidR="00016C2F" w:rsidRPr="00016C2F" w:rsidRDefault="00016C2F" w:rsidP="00016C2F">
            <w:pPr>
              <w:pStyle w:val="ListParagraph"/>
              <w:numPr>
                <w:ilvl w:val="0"/>
                <w:numId w:val="5"/>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Disability Questions 3 – 5: age 5 or older as of December 31st of the measurement </w:t>
            </w:r>
            <w:proofErr w:type="gramStart"/>
            <w:r w:rsidRPr="00016C2F">
              <w:rPr>
                <w:rFonts w:eastAsia="Times New Roman" w:cstheme="minorHAnsi"/>
              </w:rPr>
              <w:t>year;</w:t>
            </w:r>
            <w:proofErr w:type="gramEnd"/>
          </w:p>
          <w:p w14:paraId="19D90917" w14:textId="3E1C58F3" w:rsidR="00C27CCC" w:rsidRPr="00DD16A4" w:rsidRDefault="00016C2F" w:rsidP="00016C2F">
            <w:pPr>
              <w:pStyle w:val="ListParagraph"/>
              <w:numPr>
                <w:ilvl w:val="0"/>
                <w:numId w:val="5"/>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6C2F">
              <w:rPr>
                <w:rFonts w:eastAsia="Times New Roman" w:cstheme="minorHAnsi"/>
              </w:rPr>
              <w:t>Disability Question 6: age 15 or older as of December 31st of the measurement year.</w:t>
            </w:r>
          </w:p>
        </w:tc>
      </w:tr>
      <w:tr w:rsidR="00C27CCC" w:rsidRPr="00F135B8" w14:paraId="6A7C0D34"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C61CDB" w14:textId="77777777" w:rsidR="00C27CCC" w:rsidRPr="00DD16A4" w:rsidRDefault="00C27CCC">
            <w:pPr>
              <w:pStyle w:val="MH-ChartContentText"/>
            </w:pPr>
            <w:r w:rsidRPr="00DD16A4">
              <w:t>Continuous Enrollment</w:t>
            </w:r>
          </w:p>
        </w:tc>
        <w:tc>
          <w:tcPr>
            <w:tcW w:w="7740" w:type="dxa"/>
          </w:tcPr>
          <w:p w14:paraId="324DB741" w14:textId="26B7EFB7" w:rsidR="00C27CCC" w:rsidRPr="00DD16A4" w:rsidRDefault="00105512">
            <w:pPr>
              <w:pStyle w:val="MH-ChartContentText"/>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C135E8C"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9127B9" w14:textId="77777777" w:rsidR="00C27CCC" w:rsidRPr="00DD16A4" w:rsidRDefault="00C27CCC">
            <w:pPr>
              <w:pStyle w:val="MH-ChartContentText"/>
            </w:pPr>
            <w:r w:rsidRPr="00DD16A4">
              <w:t>Anchor Date</w:t>
            </w:r>
          </w:p>
        </w:tc>
        <w:tc>
          <w:tcPr>
            <w:tcW w:w="7740" w:type="dxa"/>
          </w:tcPr>
          <w:p w14:paraId="42ADAEB0" w14:textId="1FA1F11E" w:rsidR="00C27CCC" w:rsidRPr="00DD16A4" w:rsidRDefault="00105512">
            <w:pPr>
              <w:pStyle w:val="MH-ChartContentText"/>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056D3DB"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1ED4B6" w14:textId="77777777" w:rsidR="00C27CCC" w:rsidRPr="00DD16A4" w:rsidRDefault="00C27CCC">
            <w:pPr>
              <w:pStyle w:val="MH-ChartContentText"/>
            </w:pPr>
            <w:r w:rsidRPr="00DD16A4">
              <w:t>Event/Diagnosis</w:t>
            </w:r>
          </w:p>
        </w:tc>
        <w:tc>
          <w:tcPr>
            <w:tcW w:w="7740" w:type="dxa"/>
          </w:tcPr>
          <w:p w14:paraId="34AC4ED5" w14:textId="52A24945" w:rsidR="0036627D" w:rsidRPr="00DD16A4" w:rsidRDefault="0036627D" w:rsidP="0010457F">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At least one inpatient discharge and/or ED </w:t>
            </w:r>
            <w:proofErr w:type="gramStart"/>
            <w:r w:rsidRPr="00DD16A4">
              <w:rPr>
                <w:rFonts w:eastAsia="Times New Roman" w:cstheme="minorHAnsi"/>
              </w:rPr>
              <w:t>visit</w:t>
            </w:r>
            <w:proofErr w:type="gramEnd"/>
            <w:r w:rsidRPr="00DD16A4">
              <w:rPr>
                <w:rFonts w:eastAsia="Times New Roman" w:cstheme="minorHAnsi"/>
              </w:rPr>
              <w:t xml:space="preserve"> at an acute hospital between January 1 and December 31 of the measurement year. </w:t>
            </w:r>
            <w:r w:rsidRPr="00DD16A4">
              <w:rPr>
                <w:rFonts w:cstheme="minorHAnsi"/>
              </w:rPr>
              <w:br/>
            </w:r>
            <w:r w:rsidRPr="00DD16A4">
              <w:rPr>
                <w:rFonts w:cstheme="minorHAnsi"/>
              </w:rPr>
              <w:br/>
            </w:r>
            <w:r w:rsidRPr="00DD16A4">
              <w:rPr>
                <w:rFonts w:eastAsia="Times New Roman" w:cstheme="minorHAnsi"/>
              </w:rPr>
              <w:t xml:space="preserve">To identify inpatient discharges: </w:t>
            </w:r>
          </w:p>
          <w:p w14:paraId="51590650" w14:textId="1E2B1C52" w:rsidR="0036627D" w:rsidRPr="00DD16A4" w:rsidRDefault="0036627D">
            <w:pPr>
              <w:pStyle w:val="ListParagraph"/>
              <w:numPr>
                <w:ilvl w:val="0"/>
                <w:numId w:val="12"/>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Identify all inpatient </w:t>
            </w:r>
            <w:r w:rsidR="004307D0">
              <w:rPr>
                <w:rFonts w:eastAsia="Times New Roman" w:cstheme="minorHAnsi"/>
              </w:rPr>
              <w:t>discharge</w:t>
            </w:r>
            <w:r w:rsidRPr="00DD16A4">
              <w:rPr>
                <w:rFonts w:eastAsia="Times New Roman" w:cstheme="minorHAnsi"/>
              </w:rPr>
              <w:t>s (</w:t>
            </w:r>
            <w:r w:rsidRPr="00DD16A4">
              <w:rPr>
                <w:rFonts w:eastAsia="Times New Roman" w:cstheme="minorHAnsi"/>
                <w:u w:val="single"/>
              </w:rPr>
              <w:t>Inpatient Stay Value Set</w:t>
            </w:r>
            <w:r w:rsidRPr="00DD16A4">
              <w:rPr>
                <w:rFonts w:eastAsia="Times New Roman" w:cstheme="minorHAnsi"/>
              </w:rPr>
              <w:t>).</w:t>
            </w:r>
          </w:p>
          <w:p w14:paraId="5F541499" w14:textId="77777777" w:rsidR="0036627D" w:rsidRPr="00DD16A4" w:rsidRDefault="0036627D" w:rsidP="0036627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To identify emergency department visits:</w:t>
            </w:r>
          </w:p>
          <w:p w14:paraId="37A71889" w14:textId="76EA382C" w:rsidR="0036627D" w:rsidRPr="00DD16A4" w:rsidRDefault="0036627D">
            <w:pPr>
              <w:pStyle w:val="ListParagraph"/>
              <w:numPr>
                <w:ilvl w:val="0"/>
                <w:numId w:val="12"/>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Identify all Emergency Department visits (</w:t>
            </w:r>
            <w:r w:rsidRPr="00DD16A4">
              <w:rPr>
                <w:rFonts w:eastAsia="Times New Roman" w:cstheme="minorHAnsi"/>
                <w:u w:val="single"/>
              </w:rPr>
              <w:t>ED Value Set</w:t>
            </w:r>
            <w:r w:rsidR="00DC10AF">
              <w:rPr>
                <w:rFonts w:eastAsia="Times New Roman" w:cstheme="minorHAnsi"/>
                <w:u w:val="single"/>
              </w:rPr>
              <w:t>)</w:t>
            </w:r>
            <w:r w:rsidRPr="00DD16A4">
              <w:rPr>
                <w:rFonts w:eastAsia="Times New Roman" w:cstheme="minorHAnsi"/>
              </w:rPr>
              <w:t>.</w:t>
            </w:r>
          </w:p>
          <w:p w14:paraId="6FD31844" w14:textId="33180CAF" w:rsidR="00C27CCC" w:rsidRPr="00DD16A4"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bl>
    <w:p w14:paraId="6E0A2271" w14:textId="77777777" w:rsidR="00C27CCC" w:rsidRPr="0010457F" w:rsidRDefault="00C27CCC" w:rsidP="0010457F">
      <w:pPr>
        <w:spacing w:before="0" w:after="0"/>
        <w:rPr>
          <w:rFonts w:asciiTheme="majorHAnsi" w:hAnsiTheme="majorHAnsi" w:cstheme="majorHAnsi"/>
          <w:sz w:val="24"/>
          <w:szCs w:val="24"/>
        </w:rPr>
      </w:pPr>
    </w:p>
    <w:p w14:paraId="15D8377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A47334" w:rsidRPr="00F135B8" w14:paraId="781B059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D5D316" w14:textId="21CD8839" w:rsidR="00A47334" w:rsidRPr="00DD16A4" w:rsidRDefault="00A47334" w:rsidP="00A47334">
            <w:pPr>
              <w:pStyle w:val="MH-ChartContentText"/>
            </w:pPr>
            <w:r w:rsidRPr="00DD16A4">
              <w:rPr>
                <w:rFonts w:eastAsia="Times New Roman"/>
              </w:rPr>
              <w:t>Complete Disability Data</w:t>
            </w:r>
          </w:p>
        </w:tc>
        <w:tc>
          <w:tcPr>
            <w:tcW w:w="7740" w:type="dxa"/>
            <w:vAlign w:val="top"/>
          </w:tcPr>
          <w:p w14:paraId="4732C79D" w14:textId="77777777" w:rsidR="00E21410" w:rsidRPr="00DD16A4" w:rsidRDefault="00E21410" w:rsidP="00DD16A4">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Complete Disability data is defined as:</w:t>
            </w:r>
          </w:p>
          <w:p w14:paraId="0220AC41" w14:textId="77777777" w:rsidR="00E21410" w:rsidRPr="00DD16A4" w:rsidRDefault="00E21410" w:rsidP="00E21410">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lastRenderedPageBreak/>
              <w:t xml:space="preserve">One (1) valid disability value for each Disability Question (listed in Attachment 4). </w:t>
            </w:r>
          </w:p>
          <w:p w14:paraId="3A7CE167" w14:textId="77777777" w:rsidR="00E21410" w:rsidRPr="00DD16A4" w:rsidRDefault="00E21410" w:rsidP="009B749A">
            <w:pPr>
              <w:pStyle w:val="ListParagraph"/>
              <w:numPr>
                <w:ilvl w:val="0"/>
                <w:numId w:val="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“UNK,” it will </w:t>
            </w:r>
            <w:r w:rsidRPr="000006B9">
              <w:rPr>
                <w:rFonts w:eastAsia="Times New Roman" w:cstheme="minorHAnsi"/>
              </w:rPr>
              <w:t>not</w:t>
            </w:r>
            <w:r w:rsidRPr="00DD16A4">
              <w:rPr>
                <w:rFonts w:eastAsia="Times New Roman" w:cstheme="minorHAnsi"/>
              </w:rPr>
              <w:t xml:space="preserve"> count toward the numerator.</w:t>
            </w:r>
          </w:p>
          <w:p w14:paraId="63DFF134" w14:textId="77777777" w:rsidR="00E21410" w:rsidRPr="00DD16A4" w:rsidRDefault="00E21410" w:rsidP="009B749A">
            <w:pPr>
              <w:pStyle w:val="ListParagraph"/>
              <w:numPr>
                <w:ilvl w:val="0"/>
                <w:numId w:val="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If value is “ASKU,” it will count toward the numerator.</w:t>
            </w:r>
          </w:p>
          <w:p w14:paraId="21353EFF" w14:textId="77777777" w:rsidR="00E21410" w:rsidRPr="00DD16A4" w:rsidRDefault="00E21410" w:rsidP="009B749A">
            <w:pPr>
              <w:pStyle w:val="ListParagraph"/>
              <w:numPr>
                <w:ilvl w:val="0"/>
                <w:numId w:val="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“DONTKNOW,” it will count toward the numerator. </w:t>
            </w:r>
          </w:p>
          <w:p w14:paraId="000FC591" w14:textId="12BE6DB8" w:rsidR="00A47334" w:rsidRPr="00DD16A4" w:rsidRDefault="00E21410" w:rsidP="009B749A">
            <w:pPr>
              <w:pStyle w:val="ListParagraph"/>
              <w:numPr>
                <w:ilvl w:val="0"/>
                <w:numId w:val="6"/>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Each value must be self-reported.</w:t>
            </w:r>
          </w:p>
        </w:tc>
      </w:tr>
      <w:tr w:rsidR="00016C2F" w:rsidRPr="00F135B8" w14:paraId="05746B8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C5E6226" w14:textId="5CB9758C" w:rsidR="00016C2F" w:rsidRPr="00DD16A4" w:rsidRDefault="00016C2F" w:rsidP="000361D6">
            <w:pPr>
              <w:pStyle w:val="MH-ChartContentText"/>
              <w:rPr>
                <w:rFonts w:eastAsia="Times New Roman"/>
              </w:rPr>
            </w:pPr>
            <w:r>
              <w:rPr>
                <w:rFonts w:eastAsia="Times New Roman"/>
              </w:rPr>
              <w:lastRenderedPageBreak/>
              <w:t>Data Collection</w:t>
            </w:r>
          </w:p>
        </w:tc>
        <w:tc>
          <w:tcPr>
            <w:tcW w:w="7740" w:type="dxa"/>
            <w:vAlign w:val="top"/>
          </w:tcPr>
          <w:p w14:paraId="559FBA49" w14:textId="77777777" w:rsidR="00016C2F" w:rsidRPr="00016C2F" w:rsidRDefault="00016C2F" w:rsidP="00016C2F">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Disability data may be collected</w:t>
            </w:r>
          </w:p>
          <w:p w14:paraId="66EEED2C" w14:textId="77777777" w:rsidR="00016C2F" w:rsidRPr="00016C2F" w:rsidRDefault="00016C2F" w:rsidP="00016C2F">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by any member of the ACO care </w:t>
            </w:r>
            <w:proofErr w:type="gramStart"/>
            <w:r w:rsidRPr="00016C2F">
              <w:rPr>
                <w:rFonts w:eastAsia="Times New Roman" w:cstheme="minorHAnsi"/>
              </w:rPr>
              <w:t>team;</w:t>
            </w:r>
            <w:proofErr w:type="gramEnd"/>
          </w:p>
          <w:p w14:paraId="770D8C52" w14:textId="77777777" w:rsidR="00016C2F" w:rsidRPr="00016C2F" w:rsidRDefault="00016C2F" w:rsidP="00016C2F">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over the phone, electronically (e.g. a patient portal), in person, by mail, etc. </w:t>
            </w:r>
          </w:p>
          <w:p w14:paraId="5DCD0FBC" w14:textId="77777777" w:rsidR="00016C2F" w:rsidRPr="00016C2F" w:rsidRDefault="00016C2F" w:rsidP="00016C2F">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from an </w:t>
            </w:r>
            <w:proofErr w:type="gramStart"/>
            <w:r w:rsidRPr="00016C2F">
              <w:rPr>
                <w:rFonts w:eastAsia="Times New Roman" w:cstheme="minorHAnsi"/>
              </w:rPr>
              <w:t>ACO;</w:t>
            </w:r>
            <w:proofErr w:type="gramEnd"/>
          </w:p>
          <w:p w14:paraId="2BE82F89" w14:textId="43774054" w:rsidR="00016C2F" w:rsidRPr="00016C2F" w:rsidRDefault="00016C2F" w:rsidP="00DD16A4">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16C2F">
              <w:rPr>
                <w:rFonts w:eastAsia="Times New Roman" w:cstheme="minorHAnsi"/>
              </w:rPr>
              <w:t>must include one value in Attachment 4 for each question.</w:t>
            </w:r>
          </w:p>
        </w:tc>
      </w:tr>
      <w:tr w:rsidR="000361D6" w:rsidRPr="00F135B8" w14:paraId="1C2852C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670EF5F" w14:textId="0FB8D79B" w:rsidR="000361D6" w:rsidRPr="00DD16A4" w:rsidRDefault="000361D6" w:rsidP="000361D6">
            <w:pPr>
              <w:pStyle w:val="MH-ChartContentText"/>
              <w:rPr>
                <w:rFonts w:eastAsia="Times New Roman"/>
              </w:rPr>
            </w:pPr>
            <w:r w:rsidRPr="00DD16A4">
              <w:rPr>
                <w:rFonts w:eastAsia="Times New Roman"/>
              </w:rPr>
              <w:t>Hospital File [“Enhanced Demographics Data File”]</w:t>
            </w:r>
          </w:p>
        </w:tc>
        <w:tc>
          <w:tcPr>
            <w:tcW w:w="7740" w:type="dxa"/>
            <w:vAlign w:val="top"/>
          </w:tcPr>
          <w:p w14:paraId="159BFC3C" w14:textId="4A603127" w:rsidR="000361D6" w:rsidRPr="00DD16A4" w:rsidRDefault="00F805C0" w:rsidP="00DD16A4">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805C0">
              <w:rPr>
                <w:rFonts w:eastAsia="Times New Roman" w:cstheme="minorHAnsi"/>
              </w:rPr>
              <w:t>The Center for Information and Analysis (CHIA) will intake disability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5673AA" w:rsidRPr="00F135B8" w14:paraId="4E15082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FC72FC" w14:textId="6DD274B0" w:rsidR="005673AA" w:rsidRPr="00DD16A4" w:rsidRDefault="005673AA" w:rsidP="005673AA">
            <w:pPr>
              <w:pStyle w:val="MH-ChartContentText"/>
            </w:pPr>
            <w:r w:rsidRPr="00DD16A4">
              <w:rPr>
                <w:rFonts w:eastAsia="Times New Roman"/>
              </w:rPr>
              <w:t>Measurement Year</w:t>
            </w:r>
          </w:p>
        </w:tc>
        <w:tc>
          <w:tcPr>
            <w:tcW w:w="7740" w:type="dxa"/>
            <w:vAlign w:val="top"/>
          </w:tcPr>
          <w:p w14:paraId="5CD40D74" w14:textId="50FC7137" w:rsidR="005673AA" w:rsidRPr="00DD16A4" w:rsidRDefault="00016C2F" w:rsidP="005673AA">
            <w:pPr>
              <w:pStyle w:val="MH-ChartContentText"/>
              <w:cnfStyle w:val="000000000000" w:firstRow="0" w:lastRow="0" w:firstColumn="0" w:lastColumn="0" w:oddVBand="0" w:evenVBand="0" w:oddHBand="0" w:evenHBand="0" w:firstRowFirstColumn="0" w:firstRowLastColumn="0" w:lastRowFirstColumn="0" w:lastRowLastColumn="0"/>
            </w:pPr>
            <w:r w:rsidRPr="00016C2F">
              <w:rPr>
                <w:rFonts w:eastAsia="Times New Roman"/>
                <w:color w:val="212121"/>
              </w:rPr>
              <w:t>Measurement Years 1-5 correspond to Calendar Years 2023-2027</w:t>
            </w:r>
          </w:p>
        </w:tc>
      </w:tr>
      <w:tr w:rsidR="00F002A9" w:rsidRPr="00F135B8" w14:paraId="372B506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E6F1C0" w14:textId="1D11CFA3" w:rsidR="00F002A9" w:rsidRPr="00DD16A4" w:rsidRDefault="00F002A9" w:rsidP="00F002A9">
            <w:pPr>
              <w:pStyle w:val="MH-ChartContentText"/>
            </w:pPr>
            <w:r w:rsidRPr="00DD16A4">
              <w:rPr>
                <w:rFonts w:eastAsia="Times New Roman"/>
              </w:rPr>
              <w:t>Members</w:t>
            </w:r>
          </w:p>
        </w:tc>
        <w:tc>
          <w:tcPr>
            <w:tcW w:w="7740" w:type="dxa"/>
            <w:vAlign w:val="top"/>
          </w:tcPr>
          <w:p w14:paraId="31CAD5EA" w14:textId="77777777" w:rsidR="00016C2F" w:rsidRPr="00016C2F" w:rsidRDefault="00016C2F" w:rsidP="00016C2F">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016C2F">
              <w:rPr>
                <w:rFonts w:cstheme="minorHAnsi"/>
              </w:rPr>
              <w:t>Individuals enrolled in MassHealth including:</w:t>
            </w:r>
          </w:p>
          <w:p w14:paraId="11D518F6" w14:textId="4D7D3525" w:rsidR="001E7649" w:rsidRPr="00DD16A4" w:rsidRDefault="00016C2F" w:rsidP="00016C2F">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016C2F">
              <w:rPr>
                <w:rFonts w:cstheme="minorHAnsi"/>
              </w:rPr>
              <w:t xml:space="preserve">Model </w:t>
            </w:r>
            <w:proofErr w:type="gramStart"/>
            <w:r w:rsidRPr="00016C2F">
              <w:rPr>
                <w:rFonts w:cstheme="minorHAnsi"/>
              </w:rPr>
              <w:t>A</w:t>
            </w:r>
            <w:proofErr w:type="gramEnd"/>
            <w:r w:rsidRPr="00016C2F">
              <w:rPr>
                <w:rFonts w:cstheme="minorHAnsi"/>
              </w:rPr>
              <w:t xml:space="preserve"> ACO, Model B ACO, the PCC Plan, SCO, One Care, PACE, FFS (includes MassHealth Limited).</w:t>
            </w:r>
          </w:p>
        </w:tc>
      </w:tr>
      <w:tr w:rsidR="00421AA3" w:rsidRPr="00F135B8" w14:paraId="55CD225D"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29E83A" w14:textId="025FE186" w:rsidR="00421AA3" w:rsidRPr="00DD16A4" w:rsidRDefault="00421AA3" w:rsidP="00421AA3">
            <w:pPr>
              <w:pStyle w:val="MH-ChartContentText"/>
            </w:pPr>
            <w:r w:rsidRPr="00DD16A4">
              <w:rPr>
                <w:rFonts w:eastAsia="Times New Roman"/>
                <w:color w:val="212121"/>
              </w:rPr>
              <w:t>Rate of Disability Data Completeness</w:t>
            </w:r>
          </w:p>
        </w:tc>
        <w:tc>
          <w:tcPr>
            <w:tcW w:w="7740" w:type="dxa"/>
            <w:vAlign w:val="top"/>
          </w:tcPr>
          <w:p w14:paraId="58C1536D" w14:textId="77777777" w:rsidR="00016C2F" w:rsidRPr="00016C2F" w:rsidRDefault="00016C2F" w:rsidP="00016C2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color w:val="212121"/>
                <w:sz w:val="22"/>
                <w:szCs w:val="22"/>
              </w:rPr>
              <w:t>There will be two rates reported for this measure.</w:t>
            </w:r>
          </w:p>
          <w:p w14:paraId="0BAA72B0" w14:textId="77777777" w:rsidR="00016C2F" w:rsidRPr="00016C2F" w:rsidRDefault="00016C2F" w:rsidP="00016C2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color w:val="212121"/>
                <w:sz w:val="22"/>
                <w:szCs w:val="22"/>
              </w:rPr>
              <w:t>(Numerator 1 Population / Denominator 1 Population) * 100</w:t>
            </w:r>
          </w:p>
          <w:p w14:paraId="2BBEE7BE" w14:textId="24FE879B" w:rsidR="00421AA3" w:rsidRPr="00DD16A4" w:rsidRDefault="00016C2F" w:rsidP="00016C2F">
            <w:pPr>
              <w:pStyle w:val="Body"/>
              <w:spacing w:before="12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color w:val="212121"/>
                <w:sz w:val="22"/>
                <w:szCs w:val="22"/>
              </w:rPr>
              <w:t>(Numerator 2 Population / Denominator 2 Population) * 100</w:t>
            </w:r>
          </w:p>
        </w:tc>
      </w:tr>
      <w:tr w:rsidR="0010091A" w:rsidRPr="00F135B8" w14:paraId="70A1AFE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2103A39" w14:textId="750C3A34" w:rsidR="0010091A" w:rsidRPr="00DD16A4" w:rsidRDefault="0010091A" w:rsidP="0010091A">
            <w:pPr>
              <w:pStyle w:val="MH-ChartContentText"/>
              <w:rPr>
                <w:rFonts w:eastAsia="Times New Roman"/>
                <w:b w:val="0"/>
                <w:color w:val="212121"/>
              </w:rPr>
            </w:pPr>
            <w:r w:rsidRPr="00DD16A4">
              <w:rPr>
                <w:rFonts w:eastAsia="Times New Roman"/>
              </w:rPr>
              <w:t>Self-Reported data</w:t>
            </w:r>
          </w:p>
        </w:tc>
        <w:tc>
          <w:tcPr>
            <w:tcW w:w="7740" w:type="dxa"/>
            <w:vAlign w:val="top"/>
          </w:tcPr>
          <w:p w14:paraId="7396860E" w14:textId="39743914" w:rsidR="0010091A" w:rsidRPr="00DD16A4" w:rsidRDefault="00016C2F" w:rsidP="00DD16A4">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sz w:val="22"/>
                <w:szCs w:val="22"/>
              </w:rPr>
              <w:t>Disability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1C977A86" w14:textId="77777777" w:rsidR="00C27CCC" w:rsidRPr="00DD16A4" w:rsidRDefault="00C27CCC" w:rsidP="00DD16A4">
      <w:pPr>
        <w:pStyle w:val="MH-ChartContentText"/>
        <w:spacing w:line="276" w:lineRule="auto"/>
        <w:rPr>
          <w:rFonts w:asciiTheme="majorHAnsi" w:hAnsiTheme="majorHAnsi" w:cstheme="majorHAnsi"/>
          <w:b/>
          <w:sz w:val="24"/>
          <w:szCs w:val="24"/>
        </w:rPr>
      </w:pPr>
    </w:p>
    <w:p w14:paraId="7A441E7F"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lastRenderedPageBreak/>
        <w:t>ADMINISTRATIVE SPECIFICATION</w:t>
      </w:r>
    </w:p>
    <w:tbl>
      <w:tblPr>
        <w:tblStyle w:val="MHLeftHeaderTable"/>
        <w:tblW w:w="10075" w:type="dxa"/>
        <w:tblLook w:val="06A0" w:firstRow="1" w:lastRow="0" w:firstColumn="1" w:lastColumn="0" w:noHBand="1" w:noVBand="1"/>
      </w:tblPr>
      <w:tblGrid>
        <w:gridCol w:w="2335"/>
        <w:gridCol w:w="7740"/>
      </w:tblGrid>
      <w:tr w:rsidR="005D1C60" w:rsidRPr="00F135B8" w14:paraId="1C332A2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52FAB4" w14:textId="77777777" w:rsidR="005D1C60" w:rsidRPr="00DD16A4" w:rsidRDefault="005D1C60" w:rsidP="005D1C60">
            <w:pPr>
              <w:pStyle w:val="MH-ChartContentText"/>
            </w:pPr>
            <w:r w:rsidRPr="00DD16A4">
              <w:t>Denominator</w:t>
            </w:r>
          </w:p>
        </w:tc>
        <w:tc>
          <w:tcPr>
            <w:tcW w:w="7740" w:type="dxa"/>
            <w:vAlign w:val="top"/>
          </w:tcPr>
          <w:p w14:paraId="72ABB647" w14:textId="77777777" w:rsidR="00F805C0" w:rsidRPr="001A4A75" w:rsidRDefault="00F805C0" w:rsidP="00F805C0">
            <w:pPr>
              <w:ind w:right="331"/>
              <w:cnfStyle w:val="000000000000" w:firstRow="0" w:lastRow="0" w:firstColumn="0" w:lastColumn="0" w:oddVBand="0" w:evenVBand="0" w:oddHBand="0" w:evenHBand="0" w:firstRowFirstColumn="0" w:firstRowLastColumn="0" w:lastRowFirstColumn="0" w:lastRowLastColumn="0"/>
              <w:rPr>
                <w:color w:val="212121"/>
              </w:rPr>
            </w:pPr>
            <w:r w:rsidRPr="001A4A75">
              <w:rPr>
                <w:color w:val="212121"/>
              </w:rPr>
              <w:t>There are two denominators for this measure:</w:t>
            </w:r>
          </w:p>
          <w:p w14:paraId="407CC97D" w14:textId="77777777" w:rsidR="00F805C0" w:rsidRPr="001A4A75" w:rsidRDefault="00F805C0" w:rsidP="00F805C0">
            <w:pPr>
              <w:ind w:right="331"/>
              <w:cnfStyle w:val="000000000000" w:firstRow="0" w:lastRow="0" w:firstColumn="0" w:lastColumn="0" w:oddVBand="0" w:evenVBand="0" w:oddHBand="0" w:evenHBand="0" w:firstRowFirstColumn="0" w:firstRowLastColumn="0" w:lastRowFirstColumn="0" w:lastRowLastColumn="0"/>
              <w:rPr>
                <w:color w:val="212121"/>
              </w:rPr>
            </w:pPr>
          </w:p>
          <w:p w14:paraId="0E4A9874" w14:textId="77777777" w:rsidR="00F805C0" w:rsidRPr="001A4A75" w:rsidRDefault="00F805C0" w:rsidP="00F805C0">
            <w:pPr>
              <w:ind w:right="331"/>
              <w:cnfStyle w:val="000000000000" w:firstRow="0" w:lastRow="0" w:firstColumn="0" w:lastColumn="0" w:oddVBand="0" w:evenVBand="0" w:oddHBand="0" w:evenHBand="0" w:firstRowFirstColumn="0" w:firstRowLastColumn="0" w:lastRowFirstColumn="0" w:lastRowLastColumn="0"/>
              <w:rPr>
                <w:b/>
                <w:bCs/>
                <w:color w:val="212121"/>
              </w:rPr>
            </w:pPr>
            <w:r w:rsidRPr="001A4A75">
              <w:rPr>
                <w:b/>
                <w:bCs/>
                <w:color w:val="212121"/>
              </w:rPr>
              <w:t>Denominator 1:</w:t>
            </w:r>
          </w:p>
          <w:p w14:paraId="5EC75E06" w14:textId="77777777" w:rsidR="00F805C0" w:rsidRPr="001A4A75" w:rsidRDefault="00F805C0" w:rsidP="00F805C0">
            <w:pPr>
              <w:ind w:right="331"/>
              <w:cnfStyle w:val="000000000000" w:firstRow="0" w:lastRow="0" w:firstColumn="0" w:lastColumn="0" w:oddVBand="0" w:evenVBand="0" w:oddHBand="0" w:evenHBand="0" w:firstRowFirstColumn="0" w:firstRowLastColumn="0" w:lastRowFirstColumn="0" w:lastRowLastColumn="0"/>
              <w:rPr>
                <w:color w:val="212121"/>
              </w:rPr>
            </w:pPr>
            <w:r w:rsidRPr="001A4A75">
              <w:rPr>
                <w:color w:val="212121"/>
              </w:rPr>
              <w:t>The eligible population for MassHealth members with inpatient discharge claims/encounters from acute hospitals.</w:t>
            </w:r>
          </w:p>
          <w:p w14:paraId="216EFBC0" w14:textId="77777777" w:rsidR="00F805C0" w:rsidRPr="001A4A75" w:rsidRDefault="00F805C0" w:rsidP="00F805C0">
            <w:pPr>
              <w:ind w:right="331"/>
              <w:cnfStyle w:val="000000000000" w:firstRow="0" w:lastRow="0" w:firstColumn="0" w:lastColumn="0" w:oddVBand="0" w:evenVBand="0" w:oddHBand="0" w:evenHBand="0" w:firstRowFirstColumn="0" w:firstRowLastColumn="0" w:lastRowFirstColumn="0" w:lastRowLastColumn="0"/>
              <w:rPr>
                <w:color w:val="212121"/>
              </w:rPr>
            </w:pPr>
          </w:p>
          <w:p w14:paraId="39BCB9FC" w14:textId="77777777" w:rsidR="00F805C0" w:rsidRPr="001A4A75" w:rsidRDefault="00F805C0" w:rsidP="00F805C0">
            <w:pPr>
              <w:ind w:right="331"/>
              <w:cnfStyle w:val="000000000000" w:firstRow="0" w:lastRow="0" w:firstColumn="0" w:lastColumn="0" w:oddVBand="0" w:evenVBand="0" w:oddHBand="0" w:evenHBand="0" w:firstRowFirstColumn="0" w:firstRowLastColumn="0" w:lastRowFirstColumn="0" w:lastRowLastColumn="0"/>
              <w:rPr>
                <w:b/>
                <w:bCs/>
                <w:color w:val="212121"/>
              </w:rPr>
            </w:pPr>
            <w:r w:rsidRPr="001A4A75">
              <w:rPr>
                <w:b/>
                <w:bCs/>
                <w:color w:val="212121"/>
              </w:rPr>
              <w:t xml:space="preserve">Denominator 2: </w:t>
            </w:r>
          </w:p>
          <w:p w14:paraId="64689BF0" w14:textId="1837CC18" w:rsidR="005D1C60" w:rsidRPr="00DD16A4" w:rsidRDefault="00F805C0" w:rsidP="00F805C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1A4A75">
              <w:rPr>
                <w:color w:val="212121"/>
              </w:rPr>
              <w:t>The eligible population for MassHealth members with emergency department visit claims/encounters from acute hospitals</w:t>
            </w:r>
          </w:p>
        </w:tc>
      </w:tr>
      <w:tr w:rsidR="00F805C0" w:rsidRPr="00F135B8" w14:paraId="4B359F1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E48CC1" w14:textId="7EEDFEF1" w:rsidR="00F805C0" w:rsidRPr="00DD16A4" w:rsidRDefault="00F805C0" w:rsidP="00F805C0">
            <w:pPr>
              <w:pStyle w:val="MH-ChartContentText"/>
            </w:pPr>
            <w:r w:rsidRPr="00DD16A4">
              <w:t>Numerator Set</w:t>
            </w:r>
          </w:p>
        </w:tc>
        <w:tc>
          <w:tcPr>
            <w:tcW w:w="7740" w:type="dxa"/>
            <w:vAlign w:val="top"/>
          </w:tcPr>
          <w:p w14:paraId="737607FA"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There are two numerators for this measure:</w:t>
            </w:r>
          </w:p>
          <w:p w14:paraId="121CE4A7"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p>
          <w:p w14:paraId="797CA49E"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rPr>
                <w:b/>
                <w:bCs/>
              </w:rPr>
            </w:pPr>
            <w:r w:rsidRPr="001A4A75">
              <w:rPr>
                <w:b/>
                <w:bCs/>
              </w:rPr>
              <w:t>Numerator 1:</w:t>
            </w:r>
          </w:p>
          <w:p w14:paraId="3DC44C51" w14:textId="77777777" w:rsidR="00F805C0" w:rsidRPr="001A4A75" w:rsidRDefault="00F805C0" w:rsidP="00F805C0">
            <w:pPr>
              <w:spacing w:before="120"/>
              <w:ind w:right="331"/>
              <w:cnfStyle w:val="000000000000" w:firstRow="0" w:lastRow="0" w:firstColumn="0" w:lastColumn="0" w:oddVBand="0" w:evenVBand="0" w:oddHBand="0" w:evenHBand="0" w:firstRowFirstColumn="0" w:firstRowLastColumn="0" w:lastRowFirstColumn="0" w:lastRowLastColumn="0"/>
            </w:pPr>
            <w:r w:rsidRPr="001A4A75">
              <w:t>For members in Denominator 1, identify those with complete disability data, (defined above under “Complete Disability Data”) for each question below:</w:t>
            </w:r>
            <w:r w:rsidRPr="001A4A75">
              <w:rPr>
                <w:rFonts w:ascii="Calibri" w:eastAsia="Calibri" w:hAnsi="Calibri" w:cs="Arial"/>
              </w:rPr>
              <w:br/>
            </w:r>
            <w:r w:rsidRPr="001A4A75">
              <w:t xml:space="preserve"> </w:t>
            </w:r>
          </w:p>
          <w:p w14:paraId="2EB09046"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Q1 (all ages): Are you deaf or do you have difficulty hearing?</w:t>
            </w:r>
          </w:p>
          <w:p w14:paraId="469BA6E5"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Q2 (all ages): Are you blind or do you have difficulty seeing?</w:t>
            </w:r>
          </w:p>
          <w:p w14:paraId="5C5E7462"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 xml:space="preserve">Disability Q3 (age 5 or older): Because of </w:t>
            </w:r>
            <w:proofErr w:type="gramStart"/>
            <w:r w:rsidRPr="001A4A75">
              <w:t>a physical</w:t>
            </w:r>
            <w:proofErr w:type="gramEnd"/>
            <w:r w:rsidRPr="001A4A75">
              <w:t>, mental, or emotional condition, do you have serious difficulty concentrating, remembering, or making decisions?</w:t>
            </w:r>
          </w:p>
          <w:p w14:paraId="2EA3C199"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Q4 (age 5 or older): Do you have difficulty walking or climbing stairs?</w:t>
            </w:r>
          </w:p>
          <w:p w14:paraId="5B46D6EF"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Q5 (age 5 or older): Do you have difficulty dressing or bathing?</w:t>
            </w:r>
          </w:p>
          <w:p w14:paraId="47B06C2F"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 xml:space="preserve">Disability Q6 (age 15 or older): Because of </w:t>
            </w:r>
            <w:proofErr w:type="gramStart"/>
            <w:r w:rsidRPr="001A4A75">
              <w:t>a physical</w:t>
            </w:r>
            <w:proofErr w:type="gramEnd"/>
            <w:r w:rsidRPr="001A4A75">
              <w:t>, mental, or emotional condition, do you have difficulty doing errands such as visiting a doctor's office or shopping?</w:t>
            </w:r>
          </w:p>
          <w:p w14:paraId="56332D5A" w14:textId="77777777" w:rsidR="00F805C0" w:rsidRPr="001A4A75"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t xml:space="preserve">If value is “UNK,” it will </w:t>
            </w:r>
            <w:r w:rsidRPr="001A4A75">
              <w:rPr>
                <w:u w:val="single"/>
              </w:rPr>
              <w:t>not</w:t>
            </w:r>
            <w:r w:rsidRPr="001A4A75">
              <w:t xml:space="preserve"> count toward the numerator.</w:t>
            </w:r>
          </w:p>
          <w:p w14:paraId="045FAD37" w14:textId="77777777" w:rsidR="00F805C0" w:rsidRPr="001A4A75"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t>If value is “ASKU,” it will count toward the numerator.</w:t>
            </w:r>
          </w:p>
          <w:p w14:paraId="6584D073" w14:textId="77777777" w:rsidR="00F805C0" w:rsidRPr="001A4A75"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lastRenderedPageBreak/>
              <w:t xml:space="preserve">If value is “DONTKNOW,” it will count toward the numerator. </w:t>
            </w:r>
          </w:p>
          <w:p w14:paraId="333DB1D5" w14:textId="77777777" w:rsidR="00F805C0"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t>Each value must be self-reported.</w:t>
            </w:r>
          </w:p>
          <w:p w14:paraId="60DBFAFD" w14:textId="77777777" w:rsidR="00F805C0" w:rsidRDefault="00F805C0" w:rsidP="00F805C0">
            <w:pPr>
              <w:spacing w:before="120" w:line="259" w:lineRule="auto"/>
              <w:ind w:left="720"/>
              <w:contextualSpacing/>
              <w:cnfStyle w:val="000000000000" w:firstRow="0" w:lastRow="0" w:firstColumn="0" w:lastColumn="0" w:oddVBand="0" w:evenVBand="0" w:oddHBand="0" w:evenHBand="0" w:firstRowFirstColumn="0" w:firstRowLastColumn="0" w:lastRowFirstColumn="0" w:lastRowLastColumn="0"/>
            </w:pPr>
          </w:p>
          <w:p w14:paraId="7238A81B" w14:textId="77777777" w:rsidR="00F805C0" w:rsidRPr="001A4A75" w:rsidRDefault="00F805C0" w:rsidP="00F805C0">
            <w:pPr>
              <w:spacing w:before="120" w:line="259" w:lineRule="auto"/>
              <w:ind w:left="720"/>
              <w:contextualSpacing/>
              <w:cnfStyle w:val="000000000000" w:firstRow="0" w:lastRow="0" w:firstColumn="0" w:lastColumn="0" w:oddVBand="0" w:evenVBand="0" w:oddHBand="0" w:evenHBand="0" w:firstRowFirstColumn="0" w:firstRowLastColumn="0" w:lastRowFirstColumn="0" w:lastRowLastColumn="0"/>
              <w:rPr>
                <w:b/>
                <w:bCs/>
              </w:rPr>
            </w:pPr>
            <w:r w:rsidRPr="68B62CB4">
              <w:rPr>
                <w:b/>
                <w:bCs/>
              </w:rPr>
              <w:t>Numerator 2:</w:t>
            </w:r>
          </w:p>
          <w:p w14:paraId="0295F8BE" w14:textId="77777777" w:rsidR="00F805C0" w:rsidRPr="001A4A75" w:rsidRDefault="00F805C0" w:rsidP="00F805C0">
            <w:pPr>
              <w:spacing w:before="120"/>
              <w:ind w:right="331"/>
              <w:cnfStyle w:val="000000000000" w:firstRow="0" w:lastRow="0" w:firstColumn="0" w:lastColumn="0" w:oddVBand="0" w:evenVBand="0" w:oddHBand="0" w:evenHBand="0" w:firstRowFirstColumn="0" w:firstRowLastColumn="0" w:lastRowFirstColumn="0" w:lastRowLastColumn="0"/>
            </w:pPr>
            <w:r w:rsidRPr="001A4A75">
              <w:t>For members in Denominator 2, identify those with complete disability data, (defined above under “Complete Disability Data”) for each question below:</w:t>
            </w:r>
            <w:r w:rsidRPr="001A4A75">
              <w:rPr>
                <w:rFonts w:ascii="Calibri" w:eastAsia="Calibri" w:hAnsi="Calibri" w:cs="Arial"/>
              </w:rPr>
              <w:br/>
            </w:r>
            <w:r w:rsidRPr="001A4A75">
              <w:t xml:space="preserve"> </w:t>
            </w:r>
          </w:p>
          <w:p w14:paraId="4E7437E9"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Q1 (all ages): Are you deaf or do you have difficulty hearing?</w:t>
            </w:r>
          </w:p>
          <w:p w14:paraId="5B91C9E6"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Q2 (all ages): Are you blind or do you have difficulty seeing?</w:t>
            </w:r>
          </w:p>
          <w:p w14:paraId="02FB6EC0"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 xml:space="preserve">Disability Q3 (age 5 or older): Because of </w:t>
            </w:r>
            <w:proofErr w:type="gramStart"/>
            <w:r w:rsidRPr="001A4A75">
              <w:t>a physical</w:t>
            </w:r>
            <w:proofErr w:type="gramEnd"/>
            <w:r w:rsidRPr="001A4A75">
              <w:t>, mental, or emotional condition, do you have serious difficulty concentrating, remembering, or making decisions?</w:t>
            </w:r>
          </w:p>
          <w:p w14:paraId="02D46856"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Q4 (age 5 or older): Do you have difficulty walking or climbing stairs?</w:t>
            </w:r>
          </w:p>
          <w:p w14:paraId="29B361A5"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Disability Q5 (age 5 or older): Do you have difficulty dressing or bathing?</w:t>
            </w:r>
          </w:p>
          <w:p w14:paraId="61B5BC78" w14:textId="77777777" w:rsidR="00F805C0" w:rsidRPr="001A4A75" w:rsidRDefault="00F805C0" w:rsidP="00F805C0">
            <w:pPr>
              <w:cnfStyle w:val="000000000000" w:firstRow="0" w:lastRow="0" w:firstColumn="0" w:lastColumn="0" w:oddVBand="0" w:evenVBand="0" w:oddHBand="0" w:evenHBand="0" w:firstRowFirstColumn="0" w:firstRowLastColumn="0" w:lastRowFirstColumn="0" w:lastRowLastColumn="0"/>
            </w:pPr>
            <w:r w:rsidRPr="001A4A75">
              <w:t xml:space="preserve">Disability Q6 (age 15 or older): Because of </w:t>
            </w:r>
            <w:proofErr w:type="gramStart"/>
            <w:r w:rsidRPr="001A4A75">
              <w:t>a physical</w:t>
            </w:r>
            <w:proofErr w:type="gramEnd"/>
            <w:r w:rsidRPr="001A4A75">
              <w:t>, mental, or emotional condition, do you have difficulty doing errands such as visiting a doctor's office or shopping?</w:t>
            </w:r>
          </w:p>
          <w:p w14:paraId="140C2F5F" w14:textId="77777777" w:rsidR="00F805C0" w:rsidRPr="001A4A75"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t xml:space="preserve">If value is “UNK” it will </w:t>
            </w:r>
            <w:r w:rsidRPr="001A4A75">
              <w:rPr>
                <w:u w:val="single"/>
              </w:rPr>
              <w:t>not</w:t>
            </w:r>
            <w:r w:rsidRPr="001A4A75">
              <w:t xml:space="preserve"> count toward the numerator.</w:t>
            </w:r>
          </w:p>
          <w:p w14:paraId="328218F1" w14:textId="77777777" w:rsidR="00F805C0" w:rsidRPr="001A4A75"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t>If value is “ASKU,” it will count toward the numerator.</w:t>
            </w:r>
          </w:p>
          <w:p w14:paraId="4403AFB1" w14:textId="77777777" w:rsidR="00F805C0" w:rsidRPr="001A4A75"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t xml:space="preserve">If value is “DONTKNOW,” it will count toward the numerator. </w:t>
            </w:r>
          </w:p>
          <w:p w14:paraId="5C77E07B" w14:textId="77777777" w:rsidR="00F805C0" w:rsidRPr="001A4A75" w:rsidRDefault="00F805C0">
            <w:pPr>
              <w:numPr>
                <w:ilvl w:val="0"/>
                <w:numId w:val="18"/>
              </w:numPr>
              <w:spacing w:before="120" w:after="0" w:line="259" w:lineRule="auto"/>
              <w:contextualSpacing/>
              <w:cnfStyle w:val="000000000000" w:firstRow="0" w:lastRow="0" w:firstColumn="0" w:lastColumn="0" w:oddVBand="0" w:evenVBand="0" w:oddHBand="0" w:evenHBand="0" w:firstRowFirstColumn="0" w:firstRowLastColumn="0" w:lastRowFirstColumn="0" w:lastRowLastColumn="0"/>
            </w:pPr>
            <w:r w:rsidRPr="001A4A75">
              <w:t>Each value must be self-reported.</w:t>
            </w:r>
          </w:p>
          <w:p w14:paraId="67F8B49B" w14:textId="69D6856D" w:rsidR="00F805C0" w:rsidRPr="00F805C0" w:rsidRDefault="00F805C0" w:rsidP="00F805C0">
            <w:p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F805C0" w:rsidRPr="00F135B8" w14:paraId="166B2DC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25D83A" w14:textId="77777777" w:rsidR="00F805C0" w:rsidRPr="00DD16A4" w:rsidRDefault="00F805C0" w:rsidP="00F805C0">
            <w:pPr>
              <w:pStyle w:val="MH-ChartContentText"/>
            </w:pPr>
            <w:r w:rsidRPr="00DD16A4">
              <w:rPr>
                <w:rFonts w:eastAsia="Times New Roman"/>
              </w:rPr>
              <w:lastRenderedPageBreak/>
              <w:t>Exclusions</w:t>
            </w:r>
          </w:p>
        </w:tc>
        <w:tc>
          <w:tcPr>
            <w:tcW w:w="7740" w:type="dxa"/>
            <w:vAlign w:val="top"/>
          </w:tcPr>
          <w:p w14:paraId="3DE507DB" w14:textId="4E99138B" w:rsidR="00F805C0" w:rsidRPr="00DD16A4" w:rsidRDefault="00F805C0" w:rsidP="00F805C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DD16A4">
              <w:rPr>
                <w:rFonts w:eastAsia="Times New Roman"/>
              </w:rPr>
              <w:t>If value is UTC, the inpatient discharge or emergency department visit is excluded from the denominator.</w:t>
            </w:r>
          </w:p>
        </w:tc>
      </w:tr>
    </w:tbl>
    <w:p w14:paraId="590C7F6F" w14:textId="77777777" w:rsidR="0098638E" w:rsidRPr="001658D0" w:rsidRDefault="0098638E" w:rsidP="001658D0">
      <w:pPr>
        <w:spacing w:before="0" w:after="0"/>
        <w:rPr>
          <w:rFonts w:asciiTheme="majorHAnsi" w:hAnsiTheme="majorHAnsi" w:cstheme="majorHAnsi"/>
          <w:sz w:val="24"/>
          <w:szCs w:val="24"/>
        </w:rPr>
      </w:pPr>
    </w:p>
    <w:p w14:paraId="21A3FF89" w14:textId="5332BB4C"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w:t>
      </w:r>
      <w:r w:rsidR="0098638E" w:rsidRPr="00F135B8">
        <w:rPr>
          <w:rFonts w:asciiTheme="majorHAnsi" w:hAnsiTheme="majorHAnsi" w:cstheme="majorHAnsi"/>
        </w:rPr>
        <w:t>DD</w:t>
      </w:r>
      <w:r w:rsidRPr="00F135B8">
        <w:rPr>
          <w:rFonts w:asciiTheme="majorHAnsi" w:hAnsiTheme="majorHAnsi" w:cstheme="majorHAnsi"/>
        </w:rPr>
        <w:t>I</w:t>
      </w:r>
      <w:r w:rsidR="0098638E" w:rsidRPr="00F135B8">
        <w:rPr>
          <w:rFonts w:asciiTheme="majorHAnsi" w:hAnsiTheme="majorHAnsi" w:cstheme="majorHAnsi"/>
        </w:rPr>
        <w:t>TI</w:t>
      </w:r>
      <w:r w:rsidRPr="00F135B8">
        <w:rPr>
          <w:rFonts w:asciiTheme="majorHAnsi" w:hAnsiTheme="majorHAnsi" w:cstheme="majorHAnsi"/>
        </w:rPr>
        <w:t>ONAL MEASURE INFORMATION</w:t>
      </w:r>
    </w:p>
    <w:tbl>
      <w:tblPr>
        <w:tblStyle w:val="MHLeftHeaderTable"/>
        <w:tblW w:w="10045" w:type="dxa"/>
        <w:tblLook w:val="06A0" w:firstRow="1" w:lastRow="0" w:firstColumn="1" w:lastColumn="0" w:noHBand="1" w:noVBand="1"/>
      </w:tblPr>
      <w:tblGrid>
        <w:gridCol w:w="2335"/>
        <w:gridCol w:w="7710"/>
      </w:tblGrid>
      <w:tr w:rsidR="00244F42" w:rsidRPr="00B93300" w14:paraId="5EC48CBC" w14:textId="77777777" w:rsidTr="00C140A3">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1A5C76FE" w14:textId="77777777" w:rsidR="00244F42" w:rsidRPr="00B93300" w:rsidRDefault="00244F42" w:rsidP="00F31C44">
            <w:pPr>
              <w:pStyle w:val="Body"/>
              <w:spacing w:before="0"/>
              <w:contextualSpacing/>
              <w:rPr>
                <w:rFonts w:asciiTheme="minorHAnsi" w:hAnsiTheme="minorHAnsi" w:cstheme="minorHAnsi"/>
                <w:sz w:val="22"/>
                <w:szCs w:val="22"/>
              </w:rPr>
            </w:pPr>
            <w:r w:rsidRPr="00B93300">
              <w:rPr>
                <w:rFonts w:asciiTheme="minorHAnsi" w:hAnsiTheme="minorHAnsi" w:cstheme="minorHAnsi"/>
                <w:sz w:val="22"/>
                <w:szCs w:val="22"/>
              </w:rPr>
              <w:t xml:space="preserve">Required Reporting </w:t>
            </w:r>
          </w:p>
          <w:p w14:paraId="684D9E3A" w14:textId="77777777" w:rsidR="00244F42" w:rsidRPr="00B93300" w:rsidRDefault="00244F42" w:rsidP="00F31C44">
            <w:pPr>
              <w:pStyle w:val="Body"/>
              <w:spacing w:before="0"/>
              <w:contextualSpacing/>
              <w:rPr>
                <w:rFonts w:asciiTheme="minorHAnsi" w:hAnsiTheme="minorHAnsi" w:cstheme="minorHAnsi"/>
                <w:sz w:val="22"/>
                <w:szCs w:val="22"/>
              </w:rPr>
            </w:pPr>
          </w:p>
        </w:tc>
        <w:tc>
          <w:tcPr>
            <w:tcW w:w="7710" w:type="dxa"/>
          </w:tcPr>
          <w:p w14:paraId="04BBFA81" w14:textId="75D2AC34" w:rsidR="00244F42" w:rsidRPr="00B93300" w:rsidRDefault="00AE0801" w:rsidP="0005440A">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For a given disability question, the following information is required:</w:t>
            </w:r>
            <w:r w:rsidR="00244F42" w:rsidRPr="00B93300">
              <w:rPr>
                <w:rFonts w:eastAsia="Times New Roman" w:cstheme="minorHAnsi"/>
              </w:rPr>
              <w:t xml:space="preserve"> </w:t>
            </w:r>
          </w:p>
          <w:p w14:paraId="3A85DBC3" w14:textId="77777777" w:rsidR="00244F42" w:rsidRPr="00B93300" w:rsidRDefault="00244F42">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pPr>
            <w:r w:rsidRPr="00B93300">
              <w:t>A valid MassHealth Member ID</w:t>
            </w:r>
          </w:p>
          <w:p w14:paraId="3C4CAAD2" w14:textId="77777777" w:rsidR="00244F42" w:rsidRPr="00B93300" w:rsidRDefault="00244F42" w:rsidP="00CF00A7">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B93300">
              <w:rPr>
                <w:rFonts w:eastAsia="Times New Roman"/>
              </w:rPr>
              <w:t>Format: Refer to CHIA Submission Guide </w:t>
            </w:r>
          </w:p>
          <w:p w14:paraId="6442121A" w14:textId="69F65FA2" w:rsidR="00244F42" w:rsidRPr="00B93300" w:rsidRDefault="00244F42">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B93300">
              <w:t>At least one (1) valid disability value per question, as defined under “Complete Disability Data” above</w:t>
            </w:r>
          </w:p>
          <w:p w14:paraId="55BD6B27" w14:textId="77777777" w:rsidR="00244F42" w:rsidRPr="00B93300" w:rsidRDefault="00244F42" w:rsidP="00CF00A7">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B93300">
              <w:rPr>
                <w:rFonts w:eastAsia="Times New Roman" w:cstheme="minorHAnsi"/>
              </w:rPr>
              <w:t>Format: Refer to CHIA Submission Guide </w:t>
            </w:r>
          </w:p>
        </w:tc>
      </w:tr>
      <w:tr w:rsidR="00E06940" w:rsidRPr="00F135B8" w14:paraId="3E009A9C"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B93300" w:rsidRDefault="00E06940">
            <w:pPr>
              <w:pStyle w:val="MH-ChartContentText"/>
            </w:pPr>
            <w:r w:rsidRPr="00B93300">
              <w:lastRenderedPageBreak/>
              <w:t>Completeness Calculations</w:t>
            </w:r>
          </w:p>
        </w:tc>
        <w:tc>
          <w:tcPr>
            <w:tcW w:w="7710" w:type="dxa"/>
            <w:vAlign w:val="top"/>
          </w:tcPr>
          <w:p w14:paraId="1EAE84DB" w14:textId="77777777" w:rsidR="00F805C0" w:rsidRPr="001A4A75" w:rsidRDefault="00F805C0" w:rsidP="00F805C0">
            <w:pPr>
              <w:spacing w:before="120"/>
              <w:cnfStyle w:val="000000000000" w:firstRow="0" w:lastRow="0" w:firstColumn="0" w:lastColumn="0" w:oddVBand="0" w:evenVBand="0" w:oddHBand="0" w:evenHBand="0" w:firstRowFirstColumn="0" w:firstRowLastColumn="0" w:lastRowFirstColumn="0" w:lastRowLastColumn="0"/>
            </w:pPr>
            <w:r w:rsidRPr="001A4A75">
              <w:t>Completeness is calculated per disability question per acute hospital and overall, as described below for questions 1 and 2, as an example:</w:t>
            </w:r>
          </w:p>
          <w:p w14:paraId="282B9A3B" w14:textId="77777777" w:rsidR="00F805C0" w:rsidRPr="001A4A75" w:rsidRDefault="00F805C0" w:rsidP="00F805C0">
            <w:pPr>
              <w:spacing w:before="180"/>
              <w:cnfStyle w:val="000000000000" w:firstRow="0" w:lastRow="0" w:firstColumn="0" w:lastColumn="0" w:oddVBand="0" w:evenVBand="0" w:oddHBand="0" w:evenHBand="0" w:firstRowFirstColumn="0" w:firstRowLastColumn="0" w:lastRowFirstColumn="0" w:lastRowLastColumn="0"/>
            </w:pPr>
            <w:r w:rsidRPr="001A4A75">
              <w:t>For each individual acute hospital:</w:t>
            </w:r>
          </w:p>
          <w:p w14:paraId="2BC886A7" w14:textId="77777777" w:rsidR="00F805C0" w:rsidRPr="001A4A75" w:rsidRDefault="00F805C0" w:rsidP="00F805C0">
            <w:pPr>
              <w:spacing w:before="180"/>
              <w:cnfStyle w:val="000000000000" w:firstRow="0" w:lastRow="0" w:firstColumn="0" w:lastColumn="0" w:oddVBand="0" w:evenVBand="0" w:oddHBand="0" w:evenHBand="0" w:firstRowFirstColumn="0" w:firstRowLastColumn="0" w:lastRowFirstColumn="0" w:lastRowLastColumn="0"/>
            </w:pPr>
            <w:r w:rsidRPr="001A4A75">
              <w:t xml:space="preserve">Example 1: For acute hospital x, the percentage of members with self-reported disability data </w:t>
            </w:r>
            <w:r w:rsidRPr="001A4A75">
              <w:rPr>
                <w:u w:val="single"/>
              </w:rPr>
              <w:t>for question 1</w:t>
            </w:r>
            <w:r w:rsidRPr="001A4A75">
              <w:t xml:space="preserve"> that was collected by acute hospital x in the measurement year.</w:t>
            </w:r>
          </w:p>
          <w:p w14:paraId="46E27781" w14:textId="77777777" w:rsidR="00F805C0" w:rsidRPr="001A4A75" w:rsidRDefault="00F805C0" w:rsidP="00F805C0">
            <w:pPr>
              <w:spacing w:before="180"/>
              <w:cnfStyle w:val="000000000000" w:firstRow="0" w:lastRow="0" w:firstColumn="0" w:lastColumn="0" w:oddVBand="0" w:evenVBand="0" w:oddHBand="0" w:evenHBand="0" w:firstRowFirstColumn="0" w:firstRowLastColumn="0" w:lastRowFirstColumn="0" w:lastRowLastColumn="0"/>
            </w:pPr>
            <w:r w:rsidRPr="001A4A75">
              <w:t xml:space="preserve">Example 2: For acute hospital x, the percentage of members with self-reported disability data </w:t>
            </w:r>
            <w:r w:rsidRPr="001A4A75">
              <w:rPr>
                <w:u w:val="single"/>
              </w:rPr>
              <w:t>for question 2</w:t>
            </w:r>
            <w:r w:rsidRPr="001A4A75">
              <w:t xml:space="preserve"> that was collected by acute hospital x in the measurement year.</w:t>
            </w:r>
          </w:p>
          <w:p w14:paraId="790F6A99" w14:textId="77777777" w:rsidR="00F805C0" w:rsidRPr="001A4A75" w:rsidRDefault="00F805C0" w:rsidP="00F805C0">
            <w:pPr>
              <w:spacing w:before="180"/>
              <w:cnfStyle w:val="000000000000" w:firstRow="0" w:lastRow="0" w:firstColumn="0" w:lastColumn="0" w:oddVBand="0" w:evenVBand="0" w:oddHBand="0" w:evenHBand="0" w:firstRowFirstColumn="0" w:firstRowLastColumn="0" w:lastRowFirstColumn="0" w:lastRowLastColumn="0"/>
            </w:pPr>
            <w:r w:rsidRPr="001A4A75">
              <w:t>For all acute hospitals</w:t>
            </w:r>
          </w:p>
          <w:p w14:paraId="5F796E82" w14:textId="77777777" w:rsidR="00F805C0" w:rsidRPr="001A4A75" w:rsidRDefault="00F805C0" w:rsidP="00F805C0">
            <w:pPr>
              <w:spacing w:before="180"/>
              <w:cnfStyle w:val="000000000000" w:firstRow="0" w:lastRow="0" w:firstColumn="0" w:lastColumn="0" w:oddVBand="0" w:evenVBand="0" w:oddHBand="0" w:evenHBand="0" w:firstRowFirstColumn="0" w:firstRowLastColumn="0" w:lastRowFirstColumn="0" w:lastRowLastColumn="0"/>
            </w:pPr>
            <w:r w:rsidRPr="001A4A75">
              <w:t xml:space="preserve">Example 1: For all acute hospitals, the percentage of members with self-reported disability data </w:t>
            </w:r>
            <w:r w:rsidRPr="001A4A75">
              <w:rPr>
                <w:u w:val="single"/>
              </w:rPr>
              <w:t xml:space="preserve">for question </w:t>
            </w:r>
            <w:proofErr w:type="gramStart"/>
            <w:r w:rsidRPr="001A4A75">
              <w:rPr>
                <w:u w:val="single"/>
              </w:rPr>
              <w:t>1</w:t>
            </w:r>
            <w:r w:rsidRPr="001A4A75">
              <w:t xml:space="preserve"> that</w:t>
            </w:r>
            <w:proofErr w:type="gramEnd"/>
            <w:r w:rsidRPr="001A4A75">
              <w:t xml:space="preserve"> was collected by all acute hospitals in the measurement year.</w:t>
            </w:r>
          </w:p>
          <w:p w14:paraId="6DBE70F7" w14:textId="5091660A" w:rsidR="00E06940" w:rsidRPr="00B93300" w:rsidRDefault="00F805C0" w:rsidP="00F805C0">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A4A75">
              <w:t xml:space="preserve">Example 2: For all acute hospitals, the percentage of members with self-reported disability data </w:t>
            </w:r>
            <w:r w:rsidRPr="001A4A75">
              <w:rPr>
                <w:u w:val="single"/>
              </w:rPr>
              <w:t>for question 2</w:t>
            </w:r>
            <w:r w:rsidRPr="001A4A75">
              <w:t xml:space="preserve"> that was collected by all acute hospitals in the measurement year.</w:t>
            </w:r>
          </w:p>
        </w:tc>
      </w:tr>
    </w:tbl>
    <w:p w14:paraId="38381549" w14:textId="77777777" w:rsidR="00C27CCC" w:rsidRPr="00F135B8" w:rsidRDefault="00C27CCC" w:rsidP="00B55EBF">
      <w:pPr>
        <w:spacing w:before="0" w:after="0"/>
        <w:rPr>
          <w:rFonts w:asciiTheme="majorHAnsi" w:hAnsiTheme="majorHAnsi" w:cstheme="majorHAnsi"/>
          <w:b/>
          <w:bCs/>
          <w:sz w:val="24"/>
          <w:szCs w:val="24"/>
        </w:rPr>
      </w:pPr>
    </w:p>
    <w:p w14:paraId="14765EC7" w14:textId="40B0C6BC" w:rsidR="00C27CCC" w:rsidRPr="00F135B8" w:rsidRDefault="00C27CCC" w:rsidP="00AE7F02">
      <w:pPr>
        <w:spacing w:before="0" w:after="0" w:line="240" w:lineRule="auto"/>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2B483B" w:rsidRPr="00F135B8">
        <w:rPr>
          <w:rFonts w:asciiTheme="majorHAnsi" w:hAnsiTheme="majorHAnsi" w:cstheme="majorHAnsi"/>
          <w:b/>
          <w:bCs/>
          <w:sz w:val="24"/>
          <w:szCs w:val="24"/>
        </w:rPr>
        <w:t>4</w:t>
      </w:r>
      <w:r w:rsidRPr="00F135B8">
        <w:rPr>
          <w:rFonts w:asciiTheme="majorHAnsi" w:hAnsiTheme="majorHAnsi" w:cstheme="majorHAnsi"/>
          <w:b/>
          <w:bCs/>
          <w:sz w:val="24"/>
          <w:szCs w:val="24"/>
        </w:rPr>
        <w:t xml:space="preserve">. </w:t>
      </w:r>
      <w:r w:rsidR="002B483B" w:rsidRPr="00F135B8">
        <w:rPr>
          <w:rFonts w:asciiTheme="majorHAnsi" w:hAnsiTheme="majorHAnsi" w:cstheme="majorHAnsi"/>
          <w:b/>
          <w:bCs/>
          <w:sz w:val="24"/>
          <w:szCs w:val="24"/>
        </w:rPr>
        <w:t>Disability</w:t>
      </w:r>
      <w:r w:rsidRPr="00F135B8">
        <w:rPr>
          <w:rFonts w:asciiTheme="majorHAnsi" w:hAnsiTheme="majorHAnsi" w:cstheme="majorHAnsi"/>
          <w:b/>
          <w:bCs/>
          <w:sz w:val="24"/>
          <w:szCs w:val="24"/>
        </w:rPr>
        <w:t>: Accepted Values</w:t>
      </w:r>
    </w:p>
    <w:p w14:paraId="60572EBC" w14:textId="3C053253" w:rsidR="007E2E2C" w:rsidRPr="00F135B8" w:rsidRDefault="007E2E2C" w:rsidP="00275F0E">
      <w:pPr>
        <w:pStyle w:val="CalloutText-DkGray"/>
        <w:spacing w:before="0" w:after="0"/>
        <w:rPr>
          <w:rFonts w:asciiTheme="majorHAnsi" w:hAnsiTheme="majorHAnsi" w:cstheme="majorHAnsi"/>
          <w:bCs/>
          <w:szCs w:val="24"/>
        </w:rPr>
      </w:pPr>
      <w:r w:rsidRPr="0005440A">
        <w:t>Disability Q1: Are you deaf or do you have serious difficulty hearing?</w:t>
      </w:r>
    </w:p>
    <w:tbl>
      <w:tblPr>
        <w:tblStyle w:val="MHLeftHeaderTable"/>
        <w:tblW w:w="10075" w:type="dxa"/>
        <w:tblLook w:val="06A0" w:firstRow="1" w:lastRow="0" w:firstColumn="1" w:lastColumn="0" w:noHBand="1" w:noVBand="1"/>
      </w:tblPr>
      <w:tblGrid>
        <w:gridCol w:w="2335"/>
        <w:gridCol w:w="1530"/>
        <w:gridCol w:w="6210"/>
      </w:tblGrid>
      <w:tr w:rsidR="00C27CCC" w:rsidRPr="00F135B8" w14:paraId="46682128" w14:textId="77777777" w:rsidTr="002642D7">
        <w:trPr>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279C534E" w14:textId="77777777" w:rsidR="00C27CCC" w:rsidRPr="00F900DD" w:rsidRDefault="00C27CCC">
            <w:pPr>
              <w:pStyle w:val="MH-ChartContentText"/>
              <w:rPr>
                <w:color w:val="auto"/>
              </w:rPr>
            </w:pPr>
            <w:r w:rsidRPr="00F900DD">
              <w:rPr>
                <w:rFonts w:eastAsia="Times New Roman"/>
                <w:color w:val="auto"/>
              </w:rPr>
              <w:t>Description</w:t>
            </w:r>
          </w:p>
        </w:tc>
        <w:tc>
          <w:tcPr>
            <w:tcW w:w="1530" w:type="dxa"/>
            <w:shd w:val="clear" w:color="auto" w:fill="C1DDF6" w:themeFill="accent1" w:themeFillTint="33"/>
          </w:tcPr>
          <w:p w14:paraId="33348E42" w14:textId="77777777" w:rsidR="00C27CCC" w:rsidRPr="0005440A"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rPr>
              <w:t>Valid Values</w:t>
            </w:r>
          </w:p>
        </w:tc>
        <w:tc>
          <w:tcPr>
            <w:tcW w:w="6210" w:type="dxa"/>
            <w:shd w:val="clear" w:color="auto" w:fill="C1DDF6" w:themeFill="accent1" w:themeFillTint="33"/>
          </w:tcPr>
          <w:p w14:paraId="0242594A" w14:textId="77777777" w:rsidR="00C27CCC" w:rsidRPr="0005440A"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rPr>
              <w:t>Notes</w:t>
            </w:r>
          </w:p>
        </w:tc>
      </w:tr>
      <w:tr w:rsidR="00084CB8" w:rsidRPr="00F135B8" w14:paraId="08429663"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6F91A19" w14:textId="6C6780FB" w:rsidR="00084CB8" w:rsidRPr="0005440A" w:rsidRDefault="00084CB8" w:rsidP="00084CB8">
            <w:pPr>
              <w:pStyle w:val="MH-ChartContentText"/>
            </w:pPr>
            <w:r w:rsidRPr="0005440A">
              <w:rPr>
                <w:rFonts w:eastAsia="Times New Roman"/>
              </w:rPr>
              <w:t>Yes</w:t>
            </w:r>
          </w:p>
        </w:tc>
        <w:tc>
          <w:tcPr>
            <w:tcW w:w="1530" w:type="dxa"/>
            <w:vAlign w:val="top"/>
          </w:tcPr>
          <w:p w14:paraId="6D6B012E" w14:textId="59CC0AA7" w:rsidR="00084CB8" w:rsidRPr="0005440A" w:rsidRDefault="00084CB8" w:rsidP="00084CB8">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LA33-6</w:t>
            </w:r>
          </w:p>
        </w:tc>
        <w:tc>
          <w:tcPr>
            <w:tcW w:w="6210" w:type="dxa"/>
          </w:tcPr>
          <w:p w14:paraId="3D192238" w14:textId="03C1910C" w:rsidR="00084CB8" w:rsidRPr="0005440A" w:rsidRDefault="00084CB8" w:rsidP="00084CB8">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 </w:t>
            </w:r>
          </w:p>
        </w:tc>
      </w:tr>
      <w:tr w:rsidR="00084CB8" w:rsidRPr="00F135B8" w14:paraId="6E6780A6"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BEFCF67" w14:textId="33E62DCF" w:rsidR="00084CB8" w:rsidRPr="0005440A" w:rsidRDefault="00084CB8" w:rsidP="00084CB8">
            <w:pPr>
              <w:pStyle w:val="MH-ChartContentText"/>
            </w:pPr>
            <w:r w:rsidRPr="0005440A">
              <w:rPr>
                <w:rFonts w:eastAsia="Times New Roman"/>
              </w:rPr>
              <w:t>No</w:t>
            </w:r>
          </w:p>
        </w:tc>
        <w:tc>
          <w:tcPr>
            <w:tcW w:w="1530" w:type="dxa"/>
            <w:vAlign w:val="top"/>
          </w:tcPr>
          <w:p w14:paraId="59F467BA" w14:textId="20783DBC"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LA32-8</w:t>
            </w:r>
          </w:p>
        </w:tc>
        <w:tc>
          <w:tcPr>
            <w:tcW w:w="6210" w:type="dxa"/>
          </w:tcPr>
          <w:p w14:paraId="103C2516" w14:textId="3FE51F7A"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 </w:t>
            </w:r>
          </w:p>
        </w:tc>
      </w:tr>
      <w:tr w:rsidR="00084CB8" w:rsidRPr="00F135B8" w14:paraId="1028484C"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005CBA1" w14:textId="53F55E6A" w:rsidR="00084CB8" w:rsidRPr="0005440A" w:rsidRDefault="00084CB8" w:rsidP="00084CB8">
            <w:pPr>
              <w:pStyle w:val="MH-ChartContentText"/>
            </w:pPr>
            <w:r w:rsidRPr="0005440A">
              <w:rPr>
                <w:rFonts w:eastAsia="Times New Roman"/>
              </w:rPr>
              <w:t>Choose not to Answer</w:t>
            </w:r>
          </w:p>
        </w:tc>
        <w:tc>
          <w:tcPr>
            <w:tcW w:w="1530" w:type="dxa"/>
            <w:vAlign w:val="top"/>
          </w:tcPr>
          <w:p w14:paraId="6961997B" w14:textId="0733F336"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ASKU</w:t>
            </w:r>
          </w:p>
        </w:tc>
        <w:tc>
          <w:tcPr>
            <w:tcW w:w="6210" w:type="dxa"/>
          </w:tcPr>
          <w:p w14:paraId="6049F426" w14:textId="1789B69D" w:rsidR="00084CB8" w:rsidRPr="0005440A" w:rsidRDefault="00AE0801" w:rsidP="00F900D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E0801">
              <w:rPr>
                <w:rFonts w:eastAsia="Times New Roman"/>
              </w:rPr>
              <w:t>Member was asked whether they are deaf or have difficulty hearing, and the member actively selected or indicated that they “choose not to answer.”</w:t>
            </w:r>
          </w:p>
        </w:tc>
      </w:tr>
      <w:tr w:rsidR="00084CB8" w:rsidRPr="00F135B8" w14:paraId="04AC0CC3"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E27DC74" w14:textId="54F70B27" w:rsidR="00084CB8" w:rsidRPr="0005440A" w:rsidRDefault="00084CB8" w:rsidP="00084CB8">
            <w:pPr>
              <w:pStyle w:val="MH-ChartContentText"/>
            </w:pPr>
            <w:r w:rsidRPr="0005440A">
              <w:rPr>
                <w:rFonts w:eastAsia="Times New Roman"/>
              </w:rPr>
              <w:t>Don’t know</w:t>
            </w:r>
          </w:p>
        </w:tc>
        <w:tc>
          <w:tcPr>
            <w:tcW w:w="1530" w:type="dxa"/>
            <w:vAlign w:val="top"/>
          </w:tcPr>
          <w:p w14:paraId="4A4124AF" w14:textId="2473AD1D"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DONTKNOW</w:t>
            </w:r>
          </w:p>
        </w:tc>
        <w:tc>
          <w:tcPr>
            <w:tcW w:w="6210" w:type="dxa"/>
          </w:tcPr>
          <w:p w14:paraId="40291F8C" w14:textId="3922A73E" w:rsidR="00084CB8" w:rsidRPr="0005440A" w:rsidRDefault="00AE0801" w:rsidP="00F900D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E0801">
              <w:rPr>
                <w:rFonts w:eastAsia="Times New Roman"/>
              </w:rPr>
              <w:t xml:space="preserve">Member </w:t>
            </w:r>
            <w:proofErr w:type="gramStart"/>
            <w:r w:rsidRPr="00AE0801">
              <w:rPr>
                <w:rFonts w:eastAsia="Times New Roman"/>
              </w:rPr>
              <w:t>was</w:t>
            </w:r>
            <w:proofErr w:type="gramEnd"/>
            <w:r w:rsidRPr="00AE0801">
              <w:rPr>
                <w:rFonts w:eastAsia="Times New Roman"/>
              </w:rPr>
              <w:t xml:space="preserve"> asked whether they are deaf or have difficulty hearing, and the member actively selected or indicated that they did not know if they are deaf or have difficulty hearing.</w:t>
            </w:r>
          </w:p>
        </w:tc>
      </w:tr>
      <w:tr w:rsidR="001836E8" w:rsidRPr="00F135B8" w14:paraId="566D3174" w14:textId="77777777" w:rsidTr="00180C2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57D6EB61" w14:textId="32BB4339" w:rsidR="001836E8" w:rsidRPr="0005440A" w:rsidRDefault="001836E8" w:rsidP="00AE7F02">
            <w:pPr>
              <w:pStyle w:val="MH-ChartContentText"/>
              <w:spacing w:after="240"/>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w:t>
            </w:r>
            <w:r w:rsidRPr="0005440A">
              <w:rPr>
                <w:rFonts w:eastAsia="Times New Roman"/>
              </w:rPr>
              <w:lastRenderedPageBreak/>
              <w:t xml:space="preserve">that </w:t>
            </w:r>
            <w:proofErr w:type="gramStart"/>
            <w:r w:rsidRPr="0005440A">
              <w:rPr>
                <w:rFonts w:eastAsia="Times New Roman"/>
              </w:rPr>
              <w:t>alters</w:t>
            </w:r>
            <w:proofErr w:type="gramEnd"/>
            <w:r w:rsidRPr="0005440A">
              <w:rPr>
                <w:rFonts w:eastAsia="Times New Roman"/>
              </w:rPr>
              <w:t xml:space="preserve"> consciousness)</w:t>
            </w:r>
          </w:p>
        </w:tc>
        <w:tc>
          <w:tcPr>
            <w:tcW w:w="1530" w:type="dxa"/>
            <w:vAlign w:val="top"/>
          </w:tcPr>
          <w:p w14:paraId="6B10CC7D" w14:textId="4B66AE2B" w:rsidR="001836E8" w:rsidRPr="0005440A" w:rsidRDefault="001836E8" w:rsidP="001836E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lastRenderedPageBreak/>
              <w:t>UTC</w:t>
            </w:r>
          </w:p>
        </w:tc>
        <w:tc>
          <w:tcPr>
            <w:tcW w:w="6210" w:type="dxa"/>
            <w:vAlign w:val="top"/>
          </w:tcPr>
          <w:p w14:paraId="7E81D8F5" w14:textId="3D347BD7" w:rsidR="001836E8" w:rsidRPr="0005440A" w:rsidRDefault="001836E8" w:rsidP="001836E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capacity of member to respond. </w:t>
            </w:r>
          </w:p>
        </w:tc>
      </w:tr>
      <w:tr w:rsidR="001836E8" w:rsidRPr="00F135B8" w14:paraId="1CC12382" w14:textId="77777777" w:rsidTr="00F067D0">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B370713" w14:textId="217FC73E" w:rsidR="001836E8" w:rsidRPr="0005440A" w:rsidRDefault="001836E8" w:rsidP="001836E8">
            <w:pPr>
              <w:pStyle w:val="MH-ChartContentText"/>
            </w:pPr>
            <w:r w:rsidRPr="0005440A">
              <w:rPr>
                <w:rFonts w:eastAsia="Times New Roman"/>
              </w:rPr>
              <w:t>Unknown</w:t>
            </w:r>
          </w:p>
        </w:tc>
        <w:tc>
          <w:tcPr>
            <w:tcW w:w="1530" w:type="dxa"/>
            <w:vAlign w:val="top"/>
          </w:tcPr>
          <w:p w14:paraId="09175F9D" w14:textId="3E0B4AB9" w:rsidR="001836E8" w:rsidRPr="0005440A" w:rsidRDefault="001836E8" w:rsidP="001836E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UNK</w:t>
            </w:r>
          </w:p>
        </w:tc>
        <w:tc>
          <w:tcPr>
            <w:tcW w:w="6210" w:type="dxa"/>
          </w:tcPr>
          <w:p w14:paraId="523E73B2" w14:textId="77777777" w:rsidR="001836E8" w:rsidRPr="0005440A" w:rsidRDefault="001836E8" w:rsidP="003272B0">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deaf or has difficulty </w:t>
            </w:r>
            <w:proofErr w:type="gramStart"/>
            <w:r w:rsidRPr="0005440A">
              <w:rPr>
                <w:rFonts w:eastAsia="Times New Roman" w:cstheme="minorHAnsi"/>
                <w:color w:val="000000" w:themeColor="text1"/>
              </w:rPr>
              <w:t>hearing</w:t>
            </w:r>
            <w:proofErr w:type="gramEnd"/>
            <w:r w:rsidRPr="0005440A">
              <w:rPr>
                <w:rFonts w:eastAsia="Times New Roman" w:cstheme="minorHAnsi"/>
                <w:color w:val="000000" w:themeColor="text1"/>
              </w:rPr>
              <w:t xml:space="preserve"> is unknown since either: </w:t>
            </w:r>
          </w:p>
          <w:p w14:paraId="0A5D4130" w14:textId="5521C1BD" w:rsidR="001836E8" w:rsidRPr="003272B0" w:rsidRDefault="001836E8" w:rsidP="001836E8">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3272B0">
              <w:rPr>
                <w:rFonts w:eastAsia="Times New Roman" w:cstheme="minorHAnsi"/>
                <w:color w:val="000000" w:themeColor="text1"/>
              </w:rPr>
              <w:t>(a</w:t>
            </w:r>
            <w:r>
              <w:rPr>
                <w:rFonts w:eastAsia="Times New Roman" w:cstheme="minorHAnsi"/>
                <w:color w:val="000000" w:themeColor="text1"/>
              </w:rPr>
              <w:t xml:space="preserve">) </w:t>
            </w:r>
            <w:r w:rsidRPr="003272B0">
              <w:rPr>
                <w:rFonts w:eastAsia="Times New Roman" w:cstheme="minorHAnsi"/>
                <w:color w:val="000000" w:themeColor="text1"/>
              </w:rPr>
              <w:t xml:space="preserve">the </w:t>
            </w:r>
            <w:proofErr w:type="gramStart"/>
            <w:r w:rsidRPr="003272B0">
              <w:rPr>
                <w:rFonts w:eastAsia="Times New Roman" w:cstheme="minorHAnsi"/>
                <w:color w:val="000000" w:themeColor="text1"/>
              </w:rPr>
              <w:t>member was</w:t>
            </w:r>
            <w:proofErr w:type="gramEnd"/>
            <w:r w:rsidRPr="003272B0">
              <w:rPr>
                <w:rFonts w:eastAsia="Times New Roman" w:cstheme="minorHAnsi"/>
                <w:color w:val="000000" w:themeColor="text1"/>
              </w:rPr>
              <w:t xml:space="preserve"> not asked whether they are deaf or have difficulty hearing, or</w:t>
            </w:r>
          </w:p>
          <w:p w14:paraId="5FE455B5" w14:textId="77777777" w:rsidR="002642D7" w:rsidRDefault="002642D7" w:rsidP="001836E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p>
          <w:p w14:paraId="60BBB950" w14:textId="76F63F39" w:rsidR="001836E8" w:rsidRPr="0005440A" w:rsidRDefault="001836E8" w:rsidP="002642D7">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(b) the member was asked whether they are deaf or have difficulty hearing, and a response was not given.  Note that a member actively selecting or indicating the response “choose not to answer” is a valid </w:t>
            </w:r>
            <w:proofErr w:type="gramStart"/>
            <w:r w:rsidRPr="0005440A">
              <w:rPr>
                <w:rFonts w:eastAsia="Times New Roman"/>
              </w:rPr>
              <w:t>response, and</w:t>
            </w:r>
            <w:proofErr w:type="gramEnd"/>
            <w:r w:rsidRPr="0005440A">
              <w:rPr>
                <w:rFonts w:eastAsia="Times New Roman"/>
              </w:rPr>
              <w:t xml:space="preserve"> should be assigned the value of ASKU instead of UNK.</w:t>
            </w:r>
          </w:p>
        </w:tc>
      </w:tr>
    </w:tbl>
    <w:p w14:paraId="6903252C" w14:textId="20D0F6B0" w:rsidR="00055CB7" w:rsidRPr="002B3E87" w:rsidRDefault="002B3E87" w:rsidP="00664F4C">
      <w:pPr>
        <w:pStyle w:val="CalloutText-DkGray"/>
        <w:spacing w:before="0" w:after="0"/>
      </w:pPr>
      <w:r w:rsidRPr="002B3E87">
        <w:t>Disability Q2: Are you blind or do you have serious difficulty seeing, even when wearing glasses?</w:t>
      </w:r>
    </w:p>
    <w:tbl>
      <w:tblPr>
        <w:tblStyle w:val="MHLeftHeaderTable"/>
        <w:tblW w:w="10075" w:type="dxa"/>
        <w:tblLook w:val="06A0" w:firstRow="1" w:lastRow="0" w:firstColumn="1" w:lastColumn="0" w:noHBand="1" w:noVBand="1"/>
      </w:tblPr>
      <w:tblGrid>
        <w:gridCol w:w="2305"/>
        <w:gridCol w:w="1830"/>
        <w:gridCol w:w="5940"/>
      </w:tblGrid>
      <w:tr w:rsidR="002642D7" w:rsidRPr="0005440A" w14:paraId="718F971E" w14:textId="77777777" w:rsidTr="002642D7">
        <w:trPr>
          <w:trHeight w:val="467"/>
          <w:tblHeader/>
        </w:trPr>
        <w:tc>
          <w:tcPr>
            <w:cnfStyle w:val="001000000000" w:firstRow="0" w:lastRow="0" w:firstColumn="1" w:lastColumn="0" w:oddVBand="0" w:evenVBand="0" w:oddHBand="0" w:evenHBand="0" w:firstRowFirstColumn="0" w:firstRowLastColumn="0" w:lastRowFirstColumn="0" w:lastRowLastColumn="0"/>
            <w:tcW w:w="2305" w:type="dxa"/>
            <w:shd w:val="clear" w:color="auto" w:fill="C1DDF6" w:themeFill="accent1" w:themeFillTint="33"/>
          </w:tcPr>
          <w:p w14:paraId="6564062F" w14:textId="77777777" w:rsidR="002642D7" w:rsidRPr="00F900DD" w:rsidRDefault="002642D7" w:rsidP="005E281E">
            <w:pPr>
              <w:pStyle w:val="MH-ChartContentText"/>
              <w:rPr>
                <w:color w:val="auto"/>
              </w:rPr>
            </w:pPr>
            <w:r w:rsidRPr="00F900DD">
              <w:rPr>
                <w:rFonts w:eastAsia="Times New Roman"/>
                <w:color w:val="auto"/>
              </w:rPr>
              <w:t>Description</w:t>
            </w:r>
          </w:p>
        </w:tc>
        <w:tc>
          <w:tcPr>
            <w:tcW w:w="1830" w:type="dxa"/>
            <w:shd w:val="clear" w:color="auto" w:fill="C1DDF6" w:themeFill="accent1" w:themeFillTint="33"/>
          </w:tcPr>
          <w:p w14:paraId="494E1AC8"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5940" w:type="dxa"/>
            <w:shd w:val="clear" w:color="auto" w:fill="C1DDF6" w:themeFill="accent1" w:themeFillTint="33"/>
          </w:tcPr>
          <w:p w14:paraId="54663F19"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2B3E87" w:rsidRPr="0005440A" w14:paraId="7295AC45"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5116A9BD" w14:textId="77777777" w:rsidR="002B3E87" w:rsidRPr="0005440A" w:rsidRDefault="002B3E87" w:rsidP="008143FC">
            <w:pPr>
              <w:pStyle w:val="MH-ChartContentText"/>
              <w:rPr>
                <w:rFonts w:eastAsia="Times New Roman"/>
              </w:rPr>
            </w:pPr>
            <w:r w:rsidRPr="0005440A">
              <w:rPr>
                <w:rFonts w:eastAsia="Times New Roman"/>
              </w:rPr>
              <w:t>Yes</w:t>
            </w:r>
          </w:p>
        </w:tc>
        <w:tc>
          <w:tcPr>
            <w:tcW w:w="1830" w:type="dxa"/>
            <w:vAlign w:val="top"/>
          </w:tcPr>
          <w:p w14:paraId="6D7A904C"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5940" w:type="dxa"/>
          </w:tcPr>
          <w:p w14:paraId="11FEAF3F"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C955E3F"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46EF63A" w14:textId="77777777" w:rsidR="002B3E87" w:rsidRPr="0005440A" w:rsidRDefault="002B3E87" w:rsidP="008143FC">
            <w:pPr>
              <w:pStyle w:val="MH-ChartContentText"/>
              <w:rPr>
                <w:rFonts w:eastAsia="Times New Roman"/>
              </w:rPr>
            </w:pPr>
            <w:r w:rsidRPr="0005440A">
              <w:rPr>
                <w:rFonts w:eastAsia="Times New Roman"/>
              </w:rPr>
              <w:t>No</w:t>
            </w:r>
          </w:p>
        </w:tc>
        <w:tc>
          <w:tcPr>
            <w:tcW w:w="1830" w:type="dxa"/>
            <w:vAlign w:val="top"/>
          </w:tcPr>
          <w:p w14:paraId="1FE8DA3A"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5940" w:type="dxa"/>
          </w:tcPr>
          <w:p w14:paraId="43089DAA"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256ACAAB"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9AB4F99" w14:textId="77777777" w:rsidR="002B3E87" w:rsidRPr="0005440A" w:rsidRDefault="002B3E87" w:rsidP="008143FC">
            <w:pPr>
              <w:pStyle w:val="MH-ChartContentText"/>
              <w:rPr>
                <w:rFonts w:eastAsia="Times New Roman"/>
              </w:rPr>
            </w:pPr>
            <w:r w:rsidRPr="0005440A">
              <w:rPr>
                <w:rFonts w:eastAsia="Times New Roman"/>
              </w:rPr>
              <w:t>Choose not to Answer</w:t>
            </w:r>
          </w:p>
        </w:tc>
        <w:tc>
          <w:tcPr>
            <w:tcW w:w="1830" w:type="dxa"/>
            <w:vAlign w:val="top"/>
          </w:tcPr>
          <w:p w14:paraId="7C19770C"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5940" w:type="dxa"/>
          </w:tcPr>
          <w:p w14:paraId="77F8F8B9"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are blind or have difficulty seeing, and the member actively selected or indicated that they “choose not to answer.”</w:t>
            </w:r>
          </w:p>
        </w:tc>
      </w:tr>
      <w:tr w:rsidR="002B3E87" w:rsidRPr="0005440A" w14:paraId="04144101"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18E62307" w14:textId="77777777" w:rsidR="002B3E87" w:rsidRPr="0005440A" w:rsidRDefault="002B3E87" w:rsidP="008143FC">
            <w:pPr>
              <w:pStyle w:val="MH-ChartContentText"/>
              <w:rPr>
                <w:rFonts w:eastAsia="Times New Roman"/>
              </w:rPr>
            </w:pPr>
            <w:r w:rsidRPr="0005440A">
              <w:rPr>
                <w:rFonts w:eastAsia="Times New Roman"/>
              </w:rPr>
              <w:t>Don’t know</w:t>
            </w:r>
          </w:p>
        </w:tc>
        <w:tc>
          <w:tcPr>
            <w:tcW w:w="1830" w:type="dxa"/>
            <w:vAlign w:val="top"/>
          </w:tcPr>
          <w:p w14:paraId="4FDA924B"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5940" w:type="dxa"/>
          </w:tcPr>
          <w:p w14:paraId="0F2B1D6B"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are blind or have difficulty seeing,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are blind or have difficulty seeing.</w:t>
            </w:r>
          </w:p>
        </w:tc>
      </w:tr>
      <w:tr w:rsidR="002B3E87" w:rsidRPr="0005440A" w14:paraId="5B661B91" w14:textId="77777777" w:rsidTr="00180C23">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7F64B717" w14:textId="50A94BBE" w:rsidR="002B3E87" w:rsidRPr="0005440A" w:rsidRDefault="002B3E87" w:rsidP="00322C9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830" w:type="dxa"/>
            <w:vAlign w:val="top"/>
          </w:tcPr>
          <w:p w14:paraId="55D0F294" w14:textId="77777777" w:rsidR="002B3E87" w:rsidRPr="0005440A" w:rsidRDefault="002B3E87"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5940" w:type="dxa"/>
            <w:vAlign w:val="top"/>
          </w:tcPr>
          <w:p w14:paraId="4BF6F01B"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2B3E87" w:rsidRPr="0005440A" w14:paraId="2093E091" w14:textId="77777777" w:rsidTr="00322C98">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638BC792" w14:textId="77777777" w:rsidR="002B3E87" w:rsidRPr="0005440A" w:rsidRDefault="002B3E87" w:rsidP="00322C98">
            <w:pPr>
              <w:pStyle w:val="MH-ChartContentText"/>
              <w:rPr>
                <w:rFonts w:eastAsia="Times New Roman"/>
              </w:rPr>
            </w:pPr>
            <w:r w:rsidRPr="0005440A">
              <w:rPr>
                <w:rFonts w:eastAsia="Times New Roman"/>
              </w:rPr>
              <w:t>Unknown</w:t>
            </w:r>
          </w:p>
        </w:tc>
        <w:tc>
          <w:tcPr>
            <w:tcW w:w="1830" w:type="dxa"/>
            <w:vAlign w:val="top"/>
          </w:tcPr>
          <w:p w14:paraId="047417DD" w14:textId="77777777" w:rsidR="002B3E87" w:rsidRPr="0005440A" w:rsidRDefault="002B3E87" w:rsidP="00322C9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5940" w:type="dxa"/>
          </w:tcPr>
          <w:p w14:paraId="74C43B5E"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blind or has difficulty seeing is unknown since either: </w:t>
            </w:r>
          </w:p>
          <w:p w14:paraId="27268D4C"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D0751BD"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lastRenderedPageBreak/>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are blind or have difficulty seeing, or</w:t>
            </w:r>
          </w:p>
          <w:p w14:paraId="6CD76AD1"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F29C5BF"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are blind or have difficulty seeing,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 </w:t>
            </w:r>
          </w:p>
        </w:tc>
      </w:tr>
    </w:tbl>
    <w:p w14:paraId="0B556DF9" w14:textId="77777777" w:rsidR="002B3E87" w:rsidRDefault="002B3E87" w:rsidP="00664F4C">
      <w:pPr>
        <w:pStyle w:val="CalloutText-DkGray"/>
        <w:spacing w:before="0" w:after="0"/>
      </w:pPr>
      <w:r w:rsidRPr="0005440A">
        <w:lastRenderedPageBreak/>
        <w:t xml:space="preserve">Disability Q3: Because of </w:t>
      </w:r>
      <w:proofErr w:type="gramStart"/>
      <w:r w:rsidRPr="0005440A">
        <w:t>a physical</w:t>
      </w:r>
      <w:proofErr w:type="gramEnd"/>
      <w:r w:rsidRPr="0005440A">
        <w:t>, mental, or emotional condition, do you have serious difficulty concentrating, remembering, or making decisions?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4CF27198"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585485C2" w14:textId="77777777" w:rsidR="002642D7" w:rsidRPr="00F900DD" w:rsidRDefault="002642D7" w:rsidP="005E281E">
            <w:pPr>
              <w:pStyle w:val="MH-ChartContentText"/>
              <w:rPr>
                <w:color w:val="auto"/>
              </w:rPr>
            </w:pPr>
            <w:r w:rsidRPr="00F900DD">
              <w:rPr>
                <w:rFonts w:eastAsia="Times New Roman"/>
                <w:color w:val="auto"/>
              </w:rPr>
              <w:t>Description</w:t>
            </w:r>
          </w:p>
        </w:tc>
        <w:tc>
          <w:tcPr>
            <w:tcW w:w="1524" w:type="dxa"/>
            <w:shd w:val="clear" w:color="auto" w:fill="C1DDF6" w:themeFill="accent1" w:themeFillTint="33"/>
          </w:tcPr>
          <w:p w14:paraId="3D9C5538"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317E14D8"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2B3E87" w:rsidRPr="0005440A" w14:paraId="3F612BC1"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689B7973" w14:textId="77777777" w:rsidR="002B3E87" w:rsidRPr="0005440A" w:rsidRDefault="002B3E87" w:rsidP="00486B15">
            <w:pPr>
              <w:pStyle w:val="MH-ChartContentText"/>
              <w:rPr>
                <w:rFonts w:eastAsia="Times New Roman"/>
              </w:rPr>
            </w:pPr>
            <w:r w:rsidRPr="0005440A">
              <w:rPr>
                <w:rFonts w:eastAsia="Times New Roman"/>
              </w:rPr>
              <w:t>Yes</w:t>
            </w:r>
          </w:p>
        </w:tc>
        <w:tc>
          <w:tcPr>
            <w:tcW w:w="1524" w:type="dxa"/>
            <w:vAlign w:val="top"/>
          </w:tcPr>
          <w:p w14:paraId="2F8F2418"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2168751A"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2C4784C"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1BF9526" w14:textId="77777777" w:rsidR="002B3E87" w:rsidRPr="0005440A" w:rsidRDefault="002B3E87" w:rsidP="00486B15">
            <w:pPr>
              <w:pStyle w:val="MH-ChartContentText"/>
              <w:rPr>
                <w:rFonts w:eastAsia="Times New Roman"/>
              </w:rPr>
            </w:pPr>
            <w:r w:rsidRPr="0005440A">
              <w:rPr>
                <w:rFonts w:eastAsia="Times New Roman"/>
              </w:rPr>
              <w:t>No</w:t>
            </w:r>
          </w:p>
        </w:tc>
        <w:tc>
          <w:tcPr>
            <w:tcW w:w="1524" w:type="dxa"/>
            <w:vAlign w:val="top"/>
          </w:tcPr>
          <w:p w14:paraId="6DC9AD77"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6D10A630"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5FF8AA3D"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CC32F39" w14:textId="77777777" w:rsidR="002B3E87" w:rsidRPr="0005440A" w:rsidRDefault="002B3E87" w:rsidP="00486B15">
            <w:pPr>
              <w:pStyle w:val="MH-ChartContentText"/>
              <w:rPr>
                <w:rFonts w:eastAsia="Times New Roman"/>
              </w:rPr>
            </w:pPr>
            <w:r w:rsidRPr="0005440A">
              <w:rPr>
                <w:rFonts w:eastAsia="Times New Roman"/>
              </w:rPr>
              <w:t>Choose not to Answer</w:t>
            </w:r>
          </w:p>
        </w:tc>
        <w:tc>
          <w:tcPr>
            <w:tcW w:w="1524" w:type="dxa"/>
            <w:vAlign w:val="top"/>
          </w:tcPr>
          <w:p w14:paraId="66F78FD2"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42555DB4"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serious difficulty concentrating, remembering or making decisions, and the member actively selected or indicated that they “choose not to answer”.</w:t>
            </w:r>
          </w:p>
        </w:tc>
      </w:tr>
      <w:tr w:rsidR="002B3E87" w:rsidRPr="0005440A" w14:paraId="570FAB00"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FD31FC0" w14:textId="77777777" w:rsidR="002B3E87" w:rsidRPr="0005440A" w:rsidRDefault="002B3E87" w:rsidP="00486B15">
            <w:pPr>
              <w:pStyle w:val="MH-ChartContentText"/>
              <w:rPr>
                <w:rFonts w:eastAsia="Times New Roman"/>
              </w:rPr>
            </w:pPr>
            <w:r w:rsidRPr="0005440A">
              <w:rPr>
                <w:rFonts w:eastAsia="Times New Roman"/>
              </w:rPr>
              <w:t>Don’t know</w:t>
            </w:r>
          </w:p>
        </w:tc>
        <w:tc>
          <w:tcPr>
            <w:tcW w:w="1524" w:type="dxa"/>
            <w:vAlign w:val="top"/>
          </w:tcPr>
          <w:p w14:paraId="6175F6AB"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0584E9F2"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serious difficulty concentrating, remembering or making decisions,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serious difficulty concentrating, remembering or making decisions.</w:t>
            </w:r>
          </w:p>
        </w:tc>
      </w:tr>
      <w:tr w:rsidR="002B3E87" w:rsidRPr="0005440A" w14:paraId="43862457"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CAD411" w14:textId="77777777" w:rsidR="002B3E87" w:rsidRPr="0005440A" w:rsidRDefault="002B3E87" w:rsidP="00322C9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55368117" w14:textId="77777777" w:rsidR="002B3E87" w:rsidRPr="0005440A" w:rsidRDefault="002B3E87"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703454B"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Unable to collect this information on member due to lack of clinical capacity of member to respond.</w:t>
            </w:r>
          </w:p>
        </w:tc>
      </w:tr>
      <w:tr w:rsidR="002B3E87" w:rsidRPr="0005440A" w14:paraId="7CF107A5"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26B959E" w14:textId="77777777" w:rsidR="002B3E87" w:rsidRPr="0005440A" w:rsidRDefault="002B3E87" w:rsidP="00322C98">
            <w:pPr>
              <w:pStyle w:val="MH-ChartContentText"/>
              <w:rPr>
                <w:rFonts w:eastAsia="Times New Roman"/>
              </w:rPr>
            </w:pPr>
            <w:r w:rsidRPr="0005440A">
              <w:rPr>
                <w:rFonts w:eastAsia="Times New Roman"/>
              </w:rPr>
              <w:t>Unknown</w:t>
            </w:r>
          </w:p>
        </w:tc>
        <w:tc>
          <w:tcPr>
            <w:tcW w:w="1524" w:type="dxa"/>
            <w:vAlign w:val="top"/>
          </w:tcPr>
          <w:p w14:paraId="645789E4" w14:textId="77777777" w:rsidR="002B3E87" w:rsidRPr="0005440A" w:rsidRDefault="002B3E87" w:rsidP="00322C9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0D51D236"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concentrating, remembering or making decisions is unknown since either: </w:t>
            </w:r>
          </w:p>
          <w:p w14:paraId="16FA280D"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5DF4AAD"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lastRenderedPageBreak/>
              <w:t>(a) the member was not asked whether they have difficulty concentrating, remembering or making decisions, or</w:t>
            </w:r>
          </w:p>
          <w:p w14:paraId="32407B0E"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6EBDA85E"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concentrating, remembering or making decisions,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136E4DB4" w14:textId="77777777" w:rsidR="00F900DD" w:rsidRDefault="00F900DD" w:rsidP="006619CF">
      <w:pPr>
        <w:pStyle w:val="CalloutText-DkGray"/>
        <w:spacing w:before="0" w:after="0"/>
      </w:pPr>
      <w:r w:rsidRPr="0005440A">
        <w:lastRenderedPageBreak/>
        <w:t>Disability Q4: Do you have serious difficulty walking or climbing stairs?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58394550"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20CA9705" w14:textId="77777777" w:rsidR="006619CF" w:rsidRPr="00F900DD" w:rsidRDefault="006619CF" w:rsidP="005E281E">
            <w:pPr>
              <w:pStyle w:val="MH-ChartContentText"/>
              <w:rPr>
                <w:color w:val="auto"/>
              </w:rPr>
            </w:pPr>
            <w:r w:rsidRPr="00F900DD">
              <w:rPr>
                <w:rFonts w:eastAsia="Times New Roman"/>
                <w:color w:val="auto"/>
              </w:rPr>
              <w:t>Description</w:t>
            </w:r>
          </w:p>
        </w:tc>
        <w:tc>
          <w:tcPr>
            <w:tcW w:w="1524" w:type="dxa"/>
            <w:shd w:val="clear" w:color="auto" w:fill="C1DDF6" w:themeFill="accent1" w:themeFillTint="33"/>
          </w:tcPr>
          <w:p w14:paraId="17105783"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68F9F502"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6619CF" w:rsidRPr="0005440A" w14:paraId="591D53B8"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09E5B4C" w14:textId="77777777" w:rsidR="006619CF" w:rsidRPr="0005440A" w:rsidRDefault="006619CF" w:rsidP="008143FC">
            <w:pPr>
              <w:pStyle w:val="MH-ChartContentText"/>
              <w:rPr>
                <w:rFonts w:eastAsia="Times New Roman"/>
              </w:rPr>
            </w:pPr>
            <w:r w:rsidRPr="0005440A">
              <w:rPr>
                <w:rFonts w:eastAsia="Times New Roman"/>
              </w:rPr>
              <w:t>Yes</w:t>
            </w:r>
          </w:p>
        </w:tc>
        <w:tc>
          <w:tcPr>
            <w:tcW w:w="1524" w:type="dxa"/>
            <w:vAlign w:val="top"/>
          </w:tcPr>
          <w:p w14:paraId="56212602"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50BC0BCB"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307766F9"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6EBB291" w14:textId="77777777" w:rsidR="006619CF" w:rsidRPr="0005440A" w:rsidRDefault="006619CF" w:rsidP="008143FC">
            <w:pPr>
              <w:pStyle w:val="MH-ChartContentText"/>
              <w:rPr>
                <w:rFonts w:eastAsia="Times New Roman"/>
              </w:rPr>
            </w:pPr>
            <w:r w:rsidRPr="0005440A">
              <w:rPr>
                <w:rFonts w:eastAsia="Times New Roman"/>
              </w:rPr>
              <w:t>No</w:t>
            </w:r>
          </w:p>
        </w:tc>
        <w:tc>
          <w:tcPr>
            <w:tcW w:w="1524" w:type="dxa"/>
            <w:vAlign w:val="top"/>
          </w:tcPr>
          <w:p w14:paraId="1B2E0B7E"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07B97B2"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FDFDD61"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CDF8A2E" w14:textId="77777777" w:rsidR="006619CF" w:rsidRPr="0005440A" w:rsidRDefault="006619CF" w:rsidP="008143FC">
            <w:pPr>
              <w:pStyle w:val="MH-ChartContentText"/>
              <w:rPr>
                <w:rFonts w:eastAsia="Times New Roman"/>
              </w:rPr>
            </w:pPr>
            <w:r w:rsidRPr="0005440A">
              <w:rPr>
                <w:rFonts w:eastAsia="Times New Roman"/>
              </w:rPr>
              <w:t>Choose not to Answer</w:t>
            </w:r>
          </w:p>
        </w:tc>
        <w:tc>
          <w:tcPr>
            <w:tcW w:w="1524" w:type="dxa"/>
            <w:vAlign w:val="top"/>
          </w:tcPr>
          <w:p w14:paraId="66C4CA12"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2688F9B2"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walking or climbing stairs, and the member actively selected or indicated that they “choose not to answer.”</w:t>
            </w:r>
          </w:p>
        </w:tc>
      </w:tr>
      <w:tr w:rsidR="006619CF" w:rsidRPr="0005440A" w14:paraId="5CC9E0EE"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90BFA1E" w14:textId="77777777" w:rsidR="006619CF" w:rsidRPr="0005440A" w:rsidRDefault="006619CF" w:rsidP="008143FC">
            <w:pPr>
              <w:pStyle w:val="MH-ChartContentText"/>
              <w:rPr>
                <w:rFonts w:eastAsia="Times New Roman"/>
              </w:rPr>
            </w:pPr>
            <w:r w:rsidRPr="0005440A">
              <w:rPr>
                <w:rFonts w:eastAsia="Times New Roman"/>
              </w:rPr>
              <w:t>Don’t know</w:t>
            </w:r>
          </w:p>
        </w:tc>
        <w:tc>
          <w:tcPr>
            <w:tcW w:w="1524" w:type="dxa"/>
            <w:vAlign w:val="top"/>
          </w:tcPr>
          <w:p w14:paraId="2B86FBAF"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7472378C"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walking or climbing stairs,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walking or climbing stairs.</w:t>
            </w:r>
          </w:p>
        </w:tc>
      </w:tr>
      <w:tr w:rsidR="006619CF" w:rsidRPr="0005440A" w14:paraId="29E3A592"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772CA24" w14:textId="20BAAA92" w:rsidR="006619CF" w:rsidRPr="0005440A" w:rsidRDefault="006619CF" w:rsidP="00322C9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49C19A9F" w14:textId="77777777" w:rsidR="006619CF" w:rsidRPr="0005440A" w:rsidRDefault="006619CF"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355B3E9"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A0C27A9"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D40908F" w14:textId="77777777" w:rsidR="006619CF" w:rsidRPr="0005440A" w:rsidRDefault="006619CF" w:rsidP="00322C98">
            <w:pPr>
              <w:pStyle w:val="MH-ChartContentText"/>
              <w:rPr>
                <w:rFonts w:eastAsia="Times New Roman"/>
              </w:rPr>
            </w:pPr>
            <w:r w:rsidRPr="0005440A">
              <w:rPr>
                <w:rFonts w:eastAsia="Times New Roman"/>
              </w:rPr>
              <w:t>Unknown</w:t>
            </w:r>
          </w:p>
        </w:tc>
        <w:tc>
          <w:tcPr>
            <w:tcW w:w="1524" w:type="dxa"/>
            <w:vAlign w:val="top"/>
          </w:tcPr>
          <w:p w14:paraId="20F68E6D" w14:textId="77777777" w:rsidR="006619CF" w:rsidRPr="0005440A" w:rsidRDefault="006619CF" w:rsidP="00322C9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2DC2A239"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walking or climbing stairs is unknown since either: </w:t>
            </w:r>
          </w:p>
          <w:p w14:paraId="1ED62825"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8CED934"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have difficulty walking or climbing stairs, or</w:t>
            </w:r>
          </w:p>
          <w:p w14:paraId="526F577D"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47C27B6"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lastRenderedPageBreak/>
              <w:t xml:space="preserve">(b) the member was asked whether they have difficulty walking or climbing stairs,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2B644530" w14:textId="40BF172F" w:rsidR="002B3E87" w:rsidRDefault="002B3E87" w:rsidP="006619CF">
      <w:pPr>
        <w:pStyle w:val="CalloutText-DkGray"/>
        <w:spacing w:before="0" w:after="0"/>
      </w:pPr>
      <w:r w:rsidRPr="0005440A">
        <w:lastRenderedPageBreak/>
        <w:t>Disability Q5: Do you have difficulty dressing or bathing?</w:t>
      </w:r>
    </w:p>
    <w:tbl>
      <w:tblPr>
        <w:tblStyle w:val="MHLeftHeaderTable"/>
        <w:tblW w:w="10075" w:type="dxa"/>
        <w:tblLook w:val="04A0" w:firstRow="1" w:lastRow="0" w:firstColumn="1" w:lastColumn="0" w:noHBand="0" w:noVBand="1"/>
      </w:tblPr>
      <w:tblGrid>
        <w:gridCol w:w="1952"/>
        <w:gridCol w:w="1524"/>
        <w:gridCol w:w="6599"/>
      </w:tblGrid>
      <w:tr w:rsidR="006619CF" w:rsidRPr="0005440A" w14:paraId="7F76A378"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7477161D" w14:textId="77777777" w:rsidR="006619CF" w:rsidRPr="00F900DD" w:rsidRDefault="006619CF" w:rsidP="005E281E">
            <w:pPr>
              <w:pStyle w:val="MH-ChartContentText"/>
              <w:rPr>
                <w:color w:val="auto"/>
              </w:rPr>
            </w:pPr>
            <w:r w:rsidRPr="00F900DD">
              <w:rPr>
                <w:rFonts w:eastAsia="Times New Roman"/>
                <w:color w:val="auto"/>
              </w:rPr>
              <w:t>Description</w:t>
            </w:r>
          </w:p>
        </w:tc>
        <w:tc>
          <w:tcPr>
            <w:tcW w:w="1524" w:type="dxa"/>
            <w:shd w:val="clear" w:color="auto" w:fill="C1DDF6" w:themeFill="accent1" w:themeFillTint="33"/>
          </w:tcPr>
          <w:p w14:paraId="179855EB"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4A24C3C1"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6619CF" w:rsidRPr="0005440A" w14:paraId="41490737"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8556201" w14:textId="77777777" w:rsidR="006619CF" w:rsidRPr="0005440A" w:rsidRDefault="006619CF" w:rsidP="0064253D">
            <w:pPr>
              <w:pStyle w:val="MH-ChartContentText"/>
              <w:rPr>
                <w:rFonts w:eastAsia="Times New Roman"/>
              </w:rPr>
            </w:pPr>
            <w:r w:rsidRPr="0005440A">
              <w:rPr>
                <w:rFonts w:eastAsia="Times New Roman"/>
              </w:rPr>
              <w:t>Yes</w:t>
            </w:r>
          </w:p>
        </w:tc>
        <w:tc>
          <w:tcPr>
            <w:tcW w:w="1524" w:type="dxa"/>
            <w:vAlign w:val="top"/>
          </w:tcPr>
          <w:p w14:paraId="0E9D93B0"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4E3779D0"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1B22FB3C"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7E0EE0C" w14:textId="77777777" w:rsidR="006619CF" w:rsidRPr="0005440A" w:rsidRDefault="006619CF" w:rsidP="0064253D">
            <w:pPr>
              <w:pStyle w:val="MH-ChartContentText"/>
              <w:rPr>
                <w:rFonts w:eastAsia="Times New Roman"/>
              </w:rPr>
            </w:pPr>
            <w:r w:rsidRPr="0005440A">
              <w:rPr>
                <w:rFonts w:eastAsia="Times New Roman"/>
              </w:rPr>
              <w:t>No</w:t>
            </w:r>
          </w:p>
        </w:tc>
        <w:tc>
          <w:tcPr>
            <w:tcW w:w="1524" w:type="dxa"/>
            <w:vAlign w:val="top"/>
          </w:tcPr>
          <w:p w14:paraId="0B192A4A"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F7809F6"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1CAF849"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137752E9" w14:textId="77777777" w:rsidR="006619CF" w:rsidRPr="0005440A" w:rsidRDefault="006619CF" w:rsidP="0064253D">
            <w:pPr>
              <w:pStyle w:val="MH-ChartContentText"/>
              <w:rPr>
                <w:rFonts w:eastAsia="Times New Roman"/>
              </w:rPr>
            </w:pPr>
            <w:r w:rsidRPr="0005440A">
              <w:rPr>
                <w:rFonts w:eastAsia="Times New Roman"/>
              </w:rPr>
              <w:t>Choose not to Answer</w:t>
            </w:r>
          </w:p>
        </w:tc>
        <w:tc>
          <w:tcPr>
            <w:tcW w:w="1524" w:type="dxa"/>
            <w:vAlign w:val="top"/>
          </w:tcPr>
          <w:p w14:paraId="63B47DFF"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1E52992C"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dressing or bathing, and the member actively selected or indicated that they “choose not to answer.”</w:t>
            </w:r>
          </w:p>
        </w:tc>
      </w:tr>
      <w:tr w:rsidR="006619CF" w:rsidRPr="0005440A" w14:paraId="583F867E"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75770C1" w14:textId="77777777" w:rsidR="006619CF" w:rsidRPr="0005440A" w:rsidRDefault="006619CF" w:rsidP="0064253D">
            <w:pPr>
              <w:pStyle w:val="MH-ChartContentText"/>
              <w:rPr>
                <w:rFonts w:eastAsia="Times New Roman"/>
              </w:rPr>
            </w:pPr>
            <w:r w:rsidRPr="0005440A">
              <w:rPr>
                <w:rFonts w:eastAsia="Times New Roman"/>
              </w:rPr>
              <w:t>Don’t know</w:t>
            </w:r>
          </w:p>
        </w:tc>
        <w:tc>
          <w:tcPr>
            <w:tcW w:w="1524" w:type="dxa"/>
            <w:vAlign w:val="top"/>
          </w:tcPr>
          <w:p w14:paraId="608D6E62"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2CD09060"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dressing or bathing,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dressing or bathing.</w:t>
            </w:r>
          </w:p>
        </w:tc>
      </w:tr>
      <w:tr w:rsidR="006619CF" w:rsidRPr="0005440A" w14:paraId="5DC1ED30"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51CEA2" w14:textId="67340FFF" w:rsidR="006619CF" w:rsidRPr="0005440A" w:rsidRDefault="006619CF" w:rsidP="00152D2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3270F259" w14:textId="77777777" w:rsidR="006619CF" w:rsidRPr="0005440A" w:rsidRDefault="006619CF"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320DFD7A"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7333577" w14:textId="77777777" w:rsidTr="00152D2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7FE20CE" w14:textId="77777777" w:rsidR="006619CF" w:rsidRPr="0005440A" w:rsidRDefault="006619CF" w:rsidP="00152D28">
            <w:pPr>
              <w:pStyle w:val="MH-ChartContentText"/>
              <w:rPr>
                <w:rFonts w:eastAsia="Times New Roman"/>
              </w:rPr>
            </w:pPr>
            <w:r w:rsidRPr="0005440A">
              <w:rPr>
                <w:rFonts w:eastAsia="Times New Roman"/>
              </w:rPr>
              <w:t>Unknown</w:t>
            </w:r>
          </w:p>
        </w:tc>
        <w:tc>
          <w:tcPr>
            <w:tcW w:w="1524" w:type="dxa"/>
            <w:vAlign w:val="top"/>
          </w:tcPr>
          <w:p w14:paraId="3B3D2A5F" w14:textId="77777777" w:rsidR="006619CF" w:rsidRPr="0005440A" w:rsidRDefault="006619CF" w:rsidP="00152D2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348F4672"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dressing or bathing is unknown since either: </w:t>
            </w:r>
          </w:p>
          <w:p w14:paraId="778E4546"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80481AC"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dressing or bathing, or</w:t>
            </w:r>
          </w:p>
          <w:p w14:paraId="4FEF650C"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E0454BA"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dressing or bathing, and a response was not given. Note that a member actively selecting or indicating the response “choose not to </w:t>
            </w:r>
            <w:r w:rsidRPr="0005440A">
              <w:rPr>
                <w:rFonts w:eastAsia="Times New Roman" w:cstheme="minorHAnsi"/>
                <w:color w:val="000000" w:themeColor="text1"/>
              </w:rPr>
              <w:lastRenderedPageBreak/>
              <w:t xml:space="preserve">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 </w:t>
            </w:r>
          </w:p>
        </w:tc>
      </w:tr>
    </w:tbl>
    <w:p w14:paraId="2FC58CDC" w14:textId="44003ED0" w:rsidR="00055CB7" w:rsidRDefault="00F900DD" w:rsidP="006619CF">
      <w:pPr>
        <w:pStyle w:val="CalloutText-DkGray"/>
        <w:spacing w:before="0" w:after="0"/>
        <w:rPr>
          <w:rFonts w:asciiTheme="majorHAnsi" w:hAnsiTheme="majorHAnsi" w:cstheme="majorHAnsi"/>
        </w:rPr>
      </w:pPr>
      <w:r w:rsidRPr="0005440A">
        <w:lastRenderedPageBreak/>
        <w:t xml:space="preserve">Disability Q6: Because of </w:t>
      </w:r>
      <w:proofErr w:type="gramStart"/>
      <w:r w:rsidRPr="0005440A">
        <w:t>a physical</w:t>
      </w:r>
      <w:proofErr w:type="gramEnd"/>
      <w:r w:rsidRPr="0005440A">
        <w:t>, mental, or emotional condition, do you have difficulty doing errands alone such as visiting a doctor's office or shopping?</w:t>
      </w:r>
    </w:p>
    <w:tbl>
      <w:tblPr>
        <w:tblStyle w:val="MHLeftHeaderTable"/>
        <w:tblW w:w="10075" w:type="dxa"/>
        <w:tblLook w:val="06A0" w:firstRow="1" w:lastRow="0" w:firstColumn="1" w:lastColumn="0" w:noHBand="1" w:noVBand="1"/>
      </w:tblPr>
      <w:tblGrid>
        <w:gridCol w:w="1958"/>
        <w:gridCol w:w="1524"/>
        <w:gridCol w:w="6593"/>
      </w:tblGrid>
      <w:tr w:rsidR="007F0622" w:rsidRPr="0005440A" w14:paraId="7128DE92" w14:textId="77777777" w:rsidTr="000D5C17">
        <w:trPr>
          <w:trHeight w:val="455"/>
          <w:tblHeader/>
        </w:trPr>
        <w:tc>
          <w:tcPr>
            <w:cnfStyle w:val="001000000000" w:firstRow="0" w:lastRow="0" w:firstColumn="1" w:lastColumn="0" w:oddVBand="0" w:evenVBand="0" w:oddHBand="0" w:evenHBand="0" w:firstRowFirstColumn="0" w:firstRowLastColumn="0" w:lastRowFirstColumn="0" w:lastRowLastColumn="0"/>
            <w:tcW w:w="1958" w:type="dxa"/>
            <w:shd w:val="clear" w:color="auto" w:fill="C1DDF6" w:themeFill="accent1" w:themeFillTint="33"/>
          </w:tcPr>
          <w:p w14:paraId="27B6C2BE" w14:textId="60E6263B" w:rsidR="007F0622" w:rsidRPr="0005440A" w:rsidRDefault="007F0622" w:rsidP="000D5C17">
            <w:pPr>
              <w:pStyle w:val="MH-ChartContentText"/>
              <w:rPr>
                <w:rFonts w:eastAsia="Times New Roman"/>
              </w:rPr>
            </w:pPr>
            <w:r>
              <w:rPr>
                <w:rFonts w:eastAsia="Times New Roman"/>
              </w:rPr>
              <w:t>Description</w:t>
            </w:r>
          </w:p>
        </w:tc>
        <w:tc>
          <w:tcPr>
            <w:tcW w:w="1524" w:type="dxa"/>
            <w:shd w:val="clear" w:color="auto" w:fill="C1DDF6" w:themeFill="accent1" w:themeFillTint="33"/>
          </w:tcPr>
          <w:p w14:paraId="2959BCFB" w14:textId="322E6956" w:rsidR="007F0622" w:rsidRPr="007F0622" w:rsidRDefault="007F0622" w:rsidP="000D5C17">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b/>
                <w:bCs/>
              </w:rPr>
            </w:pPr>
            <w:r w:rsidRPr="007F0622">
              <w:rPr>
                <w:rFonts w:eastAsia="Times New Roman"/>
                <w:b/>
                <w:bCs/>
              </w:rPr>
              <w:t>Valid Value</w:t>
            </w:r>
          </w:p>
        </w:tc>
        <w:tc>
          <w:tcPr>
            <w:tcW w:w="6593" w:type="dxa"/>
            <w:shd w:val="clear" w:color="auto" w:fill="C1DDF6" w:themeFill="accent1" w:themeFillTint="33"/>
          </w:tcPr>
          <w:p w14:paraId="72B3A75F" w14:textId="1811006F" w:rsidR="007F0622" w:rsidRPr="007F0622" w:rsidRDefault="007F0622" w:rsidP="000D5C17">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rPr>
            </w:pPr>
            <w:r w:rsidRPr="007F0622">
              <w:rPr>
                <w:rFonts w:eastAsia="Times New Roman" w:cstheme="minorHAnsi"/>
                <w:b/>
                <w:bCs/>
                <w:color w:val="000000" w:themeColor="text1"/>
              </w:rPr>
              <w:t>Notes</w:t>
            </w:r>
          </w:p>
        </w:tc>
      </w:tr>
      <w:tr w:rsidR="006619CF" w:rsidRPr="0005440A" w14:paraId="4A74E19E"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31BF4C0" w14:textId="77777777" w:rsidR="006619CF" w:rsidRPr="0005440A" w:rsidRDefault="006619CF" w:rsidP="0064253D">
            <w:pPr>
              <w:pStyle w:val="MH-ChartContentText"/>
              <w:rPr>
                <w:rFonts w:eastAsia="Times New Roman"/>
              </w:rPr>
            </w:pPr>
            <w:r w:rsidRPr="0005440A">
              <w:rPr>
                <w:rFonts w:eastAsia="Times New Roman"/>
              </w:rPr>
              <w:t>Yes</w:t>
            </w:r>
          </w:p>
        </w:tc>
        <w:tc>
          <w:tcPr>
            <w:tcW w:w="1524" w:type="dxa"/>
            <w:vAlign w:val="top"/>
          </w:tcPr>
          <w:p w14:paraId="02893881"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3" w:type="dxa"/>
          </w:tcPr>
          <w:p w14:paraId="65495CAA"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7519C49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016C33AA" w14:textId="77777777" w:rsidR="006619CF" w:rsidRPr="0005440A" w:rsidRDefault="006619CF" w:rsidP="0064253D">
            <w:pPr>
              <w:pStyle w:val="MH-ChartContentText"/>
              <w:rPr>
                <w:rFonts w:eastAsia="Times New Roman"/>
              </w:rPr>
            </w:pPr>
            <w:r w:rsidRPr="0005440A">
              <w:rPr>
                <w:rFonts w:eastAsia="Times New Roman"/>
              </w:rPr>
              <w:t>No</w:t>
            </w:r>
          </w:p>
        </w:tc>
        <w:tc>
          <w:tcPr>
            <w:tcW w:w="1524" w:type="dxa"/>
            <w:vAlign w:val="top"/>
          </w:tcPr>
          <w:p w14:paraId="2F06BA15"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3" w:type="dxa"/>
          </w:tcPr>
          <w:p w14:paraId="301D74E2"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0D6CE7D5"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7DA45144" w14:textId="77777777" w:rsidR="006619CF" w:rsidRPr="0005440A" w:rsidRDefault="006619CF" w:rsidP="0064253D">
            <w:pPr>
              <w:pStyle w:val="MH-ChartContentText"/>
              <w:rPr>
                <w:rFonts w:eastAsia="Times New Roman"/>
              </w:rPr>
            </w:pPr>
            <w:r w:rsidRPr="0005440A">
              <w:rPr>
                <w:rFonts w:eastAsia="Times New Roman"/>
              </w:rPr>
              <w:t>Choose not to Answer</w:t>
            </w:r>
          </w:p>
        </w:tc>
        <w:tc>
          <w:tcPr>
            <w:tcW w:w="1524" w:type="dxa"/>
            <w:vAlign w:val="top"/>
          </w:tcPr>
          <w:p w14:paraId="23CE8807"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3" w:type="dxa"/>
          </w:tcPr>
          <w:p w14:paraId="454544CB"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if they have difficulty doing errands, and the member actively selected or indicated that they “choose not to answer”.</w:t>
            </w:r>
          </w:p>
        </w:tc>
      </w:tr>
      <w:tr w:rsidR="006619CF" w:rsidRPr="0005440A" w14:paraId="05D13C33"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6262398F" w14:textId="77777777" w:rsidR="006619CF" w:rsidRPr="0005440A" w:rsidRDefault="006619CF" w:rsidP="0064253D">
            <w:pPr>
              <w:pStyle w:val="MH-ChartContentText"/>
              <w:rPr>
                <w:rFonts w:eastAsia="Times New Roman"/>
              </w:rPr>
            </w:pPr>
            <w:r w:rsidRPr="0005440A">
              <w:rPr>
                <w:rFonts w:eastAsia="Times New Roman"/>
              </w:rPr>
              <w:t>Don’t know</w:t>
            </w:r>
          </w:p>
        </w:tc>
        <w:tc>
          <w:tcPr>
            <w:tcW w:w="1524" w:type="dxa"/>
            <w:vAlign w:val="top"/>
          </w:tcPr>
          <w:p w14:paraId="6D470B79"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3" w:type="dxa"/>
          </w:tcPr>
          <w:p w14:paraId="599009B5"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if they have difficulty doing errands,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doing errands.</w:t>
            </w:r>
          </w:p>
        </w:tc>
      </w:tr>
      <w:tr w:rsidR="006619CF" w:rsidRPr="0005440A" w14:paraId="00922AB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44EFADB7" w14:textId="5FA72407" w:rsidR="006619CF" w:rsidRPr="0005440A" w:rsidRDefault="006619CF" w:rsidP="00486B15">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39E82E15" w14:textId="77777777" w:rsidR="006619CF" w:rsidRPr="0005440A" w:rsidRDefault="006619CF"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3" w:type="dxa"/>
            <w:vAlign w:val="top"/>
          </w:tcPr>
          <w:p w14:paraId="1B3CA4FC"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D898AD1"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8759A57" w14:textId="77777777" w:rsidR="006619CF" w:rsidRPr="0005440A" w:rsidRDefault="006619CF" w:rsidP="00486B15">
            <w:pPr>
              <w:pStyle w:val="MH-ChartContentText"/>
              <w:rPr>
                <w:rFonts w:eastAsia="Times New Roman"/>
              </w:rPr>
            </w:pPr>
            <w:r w:rsidRPr="0005440A">
              <w:rPr>
                <w:rFonts w:eastAsia="Times New Roman"/>
              </w:rPr>
              <w:t>Unknown</w:t>
            </w:r>
          </w:p>
        </w:tc>
        <w:tc>
          <w:tcPr>
            <w:tcW w:w="1524" w:type="dxa"/>
            <w:vAlign w:val="top"/>
          </w:tcPr>
          <w:p w14:paraId="42AEB3FD" w14:textId="77777777" w:rsidR="006619CF" w:rsidRPr="0005440A" w:rsidRDefault="006619CF"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3" w:type="dxa"/>
          </w:tcPr>
          <w:p w14:paraId="433BBAD4" w14:textId="77777777" w:rsidR="006619CF" w:rsidRPr="0005440A" w:rsidRDefault="006619CF" w:rsidP="006619CF">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a member has difficulty doing errands is unknown since either: </w:t>
            </w:r>
          </w:p>
          <w:p w14:paraId="657B24F0"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404507CB"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have difficulty doing errands, or</w:t>
            </w:r>
          </w:p>
          <w:p w14:paraId="3348D335"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BDB77A4"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doing errands,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367EB518" w14:textId="77777777" w:rsidR="00662D40" w:rsidRPr="00781961" w:rsidRDefault="00662D40" w:rsidP="00662D40">
      <w:pPr>
        <w:spacing w:before="0" w:after="0"/>
        <w:rPr>
          <w:rFonts w:asciiTheme="majorHAnsi" w:hAnsiTheme="majorHAnsi" w:cstheme="majorHAnsi"/>
          <w:sz w:val="24"/>
          <w:szCs w:val="24"/>
        </w:rPr>
      </w:pPr>
    </w:p>
    <w:p w14:paraId="35F61BCE" w14:textId="77777777" w:rsidR="00662D40" w:rsidRPr="00F135B8" w:rsidRDefault="00662D40" w:rsidP="00662D40">
      <w:pPr>
        <w:pStyle w:val="CalloutText-LtBlue"/>
        <w:shd w:val="clear" w:color="auto" w:fill="FFC000"/>
        <w:tabs>
          <w:tab w:val="left" w:pos="4453"/>
          <w:tab w:val="center" w:pos="5040"/>
        </w:tabs>
        <w:rPr>
          <w:rFonts w:asciiTheme="majorHAnsi" w:hAnsiTheme="majorHAnsi" w:cstheme="majorHAnsi"/>
        </w:rPr>
      </w:pPr>
      <w:r w:rsidRPr="00A342B7">
        <w:rPr>
          <w:rFonts w:asciiTheme="majorHAnsi" w:hAnsiTheme="majorHAnsi" w:cstheme="majorHAnsi"/>
        </w:rPr>
        <w:lastRenderedPageBreak/>
        <w:t xml:space="preserve">CHA-SPECIFIC ADAPTATIONS  </w:t>
      </w:r>
      <w:r>
        <w:rPr>
          <w:rFonts w:asciiTheme="majorHAnsi" w:hAnsiTheme="majorHAnsi" w:cstheme="majorHAnsi"/>
        </w:rPr>
        <w:tab/>
      </w:r>
      <w:r>
        <w:rPr>
          <w:rFonts w:asciiTheme="majorHAnsi" w:hAnsiTheme="majorHAnsi" w:cstheme="majorHAnsi"/>
        </w:rPr>
        <w:tab/>
      </w:r>
    </w:p>
    <w:tbl>
      <w:tblPr>
        <w:tblStyle w:val="MHLeftHeaderTable"/>
        <w:tblW w:w="9712" w:type="dxa"/>
        <w:tblLayout w:type="fixed"/>
        <w:tblLook w:val="04A0" w:firstRow="1" w:lastRow="0" w:firstColumn="1" w:lastColumn="0" w:noHBand="0" w:noVBand="1"/>
      </w:tblPr>
      <w:tblGrid>
        <w:gridCol w:w="2543"/>
        <w:gridCol w:w="7169"/>
      </w:tblGrid>
      <w:tr w:rsidR="00662D40" w:rsidRPr="00954C7B" w14:paraId="59A1A51D"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3D958F9E" w14:textId="77777777" w:rsidR="00662D40" w:rsidRPr="00954C7B" w:rsidRDefault="00662D40" w:rsidP="00EF5C66">
            <w:pPr>
              <w:textAlignment w:val="baseline"/>
            </w:pPr>
            <w:r w:rsidRPr="00954C7B">
              <w:rPr>
                <w:bCs/>
              </w:rPr>
              <w:t>Measure Summary</w:t>
            </w:r>
            <w:r w:rsidRPr="00954C7B">
              <w:t> </w:t>
            </w:r>
          </w:p>
        </w:tc>
        <w:tc>
          <w:tcPr>
            <w:tcW w:w="7169" w:type="dxa"/>
            <w:hideMark/>
          </w:tcPr>
          <w:p w14:paraId="2DB37BD0" w14:textId="77777777" w:rsidR="00662D40" w:rsidRPr="000F654B"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r>
              <w:t>This CHA measure results in 4 rates, involving CHA patients, grouped separately: members enrolled in MassHealth, and served uninsured patients.</w:t>
            </w:r>
          </w:p>
        </w:tc>
      </w:tr>
      <w:tr w:rsidR="00662D40" w:rsidRPr="00954C7B" w14:paraId="7CE7B648"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29483F79" w14:textId="77777777" w:rsidR="00662D40" w:rsidRDefault="00662D40" w:rsidP="00EF5C66">
            <w:pPr>
              <w:textAlignment w:val="baseline"/>
              <w:rPr>
                <w:b w:val="0"/>
                <w:bCs/>
              </w:rPr>
            </w:pPr>
          </w:p>
          <w:p w14:paraId="53B7DB0C" w14:textId="77777777" w:rsidR="00662D40" w:rsidRPr="00954C7B" w:rsidRDefault="00662D40" w:rsidP="00EF5C66">
            <w:pPr>
              <w:textAlignment w:val="baseline"/>
            </w:pPr>
            <w:r>
              <w:rPr>
                <w:bCs/>
              </w:rPr>
              <w:t>Eligible Population</w:t>
            </w:r>
          </w:p>
        </w:tc>
        <w:tc>
          <w:tcPr>
            <w:tcW w:w="7169" w:type="dxa"/>
            <w:hideMark/>
          </w:tcPr>
          <w:p w14:paraId="4F5B503F" w14:textId="77777777" w:rsidR="00662D40"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r>
              <w:t>The eligible CHA population included in the measure is grouped as follows</w:t>
            </w:r>
            <w:r w:rsidRPr="00954C7B">
              <w:t>: </w:t>
            </w:r>
          </w:p>
          <w:p w14:paraId="7D226882" w14:textId="77777777" w:rsidR="00662D40" w:rsidRPr="00AD6F2E" w:rsidRDefault="00662D40"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54C7B">
              <w:rPr>
                <w:rFonts w:ascii="Symbol" w:hAnsi="Symbol"/>
              </w:rPr>
              <w:t>·</w:t>
            </w:r>
            <w:r w:rsidRPr="00954C7B">
              <w:rPr>
                <w:sz w:val="14"/>
                <w:szCs w:val="14"/>
              </w:rPr>
              <w:t xml:space="preserve">      </w:t>
            </w:r>
            <w:r w:rsidRPr="00AD6F2E">
              <w:t>MassHealth members</w:t>
            </w:r>
            <w:r w:rsidRPr="00AD6F2E" w:rsidDel="004631EF">
              <w:t xml:space="preserve"> </w:t>
            </w:r>
          </w:p>
          <w:p w14:paraId="2C104B73" w14:textId="77777777" w:rsidR="00662D40" w:rsidRPr="00AD6F2E" w:rsidRDefault="00662D40"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AD6F2E">
              <w:rPr>
                <w:rFonts w:ascii="Symbol" w:hAnsi="Symbol"/>
              </w:rPr>
              <w:t>·</w:t>
            </w:r>
            <w:r w:rsidRPr="00AD6F2E">
              <w:rPr>
                <w:sz w:val="14"/>
                <w:szCs w:val="14"/>
              </w:rPr>
              <w:t xml:space="preserve">      </w:t>
            </w:r>
            <w:r w:rsidRPr="00AD6F2E">
              <w:t xml:space="preserve">Served uninsured patients </w:t>
            </w:r>
          </w:p>
          <w:p w14:paraId="082B36F3" w14:textId="77777777" w:rsidR="00662D40" w:rsidRPr="00954C7B"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p>
        </w:tc>
      </w:tr>
      <w:tr w:rsidR="00662D40" w:rsidRPr="00954C7B" w14:paraId="2CB5AF71"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tcPr>
          <w:p w14:paraId="6048D639" w14:textId="77777777" w:rsidR="00662D40" w:rsidRPr="00954C7B" w:rsidRDefault="00662D40" w:rsidP="00EF5C66">
            <w:pPr>
              <w:textAlignment w:val="baseline"/>
              <w:rPr>
                <w:b w:val="0"/>
                <w:bCs/>
              </w:rPr>
            </w:pPr>
            <w:r>
              <w:rPr>
                <w:bCs/>
              </w:rPr>
              <w:t>Members</w:t>
            </w:r>
          </w:p>
        </w:tc>
        <w:tc>
          <w:tcPr>
            <w:tcW w:w="7169" w:type="dxa"/>
          </w:tcPr>
          <w:p w14:paraId="654F4277" w14:textId="77777777" w:rsidR="00662D40" w:rsidRPr="00954C7B" w:rsidRDefault="00662D40"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Pr>
                <w:color w:val="212121"/>
              </w:rPr>
              <w:t>See Eligible Population</w:t>
            </w:r>
          </w:p>
        </w:tc>
      </w:tr>
      <w:tr w:rsidR="00662D40" w14:paraId="6BFC3A2F"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51183E38" w14:textId="77777777" w:rsidR="00662D40" w:rsidRDefault="00662D40" w:rsidP="00EF5C66">
            <w:pPr>
              <w:rPr>
                <w:b w:val="0"/>
                <w:bCs/>
              </w:rPr>
            </w:pPr>
            <w:r w:rsidRPr="781E39C0">
              <w:rPr>
                <w:bCs/>
              </w:rPr>
              <w:t>Data Source</w:t>
            </w:r>
          </w:p>
        </w:tc>
        <w:tc>
          <w:tcPr>
            <w:tcW w:w="7169" w:type="dxa"/>
            <w:hideMark/>
          </w:tcPr>
          <w:p w14:paraId="2A17BEB7" w14:textId="77777777" w:rsidR="00662D40" w:rsidRDefault="00662D40" w:rsidP="00EF5C66">
            <w:pPr>
              <w:cnfStyle w:val="000000000000" w:firstRow="0" w:lastRow="0" w:firstColumn="0" w:lastColumn="0" w:oddVBand="0" w:evenVBand="0" w:oddHBand="0" w:evenHBand="0" w:firstRowFirstColumn="0" w:firstRowLastColumn="0" w:lastRowFirstColumn="0" w:lastRowLastColumn="0"/>
            </w:pPr>
            <w:r w:rsidRPr="781E39C0">
              <w:rPr>
                <w:color w:val="242424"/>
              </w:rPr>
              <w:t xml:space="preserve">Denominator sources: MassHealth encounter and MMIS claims data for the Medicaid population; Denominator source for served uninsured patient population: Hospital </w:t>
            </w:r>
            <w:r>
              <w:rPr>
                <w:color w:val="242424"/>
              </w:rPr>
              <w:t>EHR</w:t>
            </w:r>
          </w:p>
        </w:tc>
      </w:tr>
      <w:tr w:rsidR="00662D40" w:rsidRPr="00954C7B" w14:paraId="675E46BD"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2543" w:type="dxa"/>
            <w:hideMark/>
          </w:tcPr>
          <w:p w14:paraId="465116C2" w14:textId="77777777" w:rsidR="00662D40" w:rsidRPr="00954C7B" w:rsidRDefault="00662D40" w:rsidP="00EF5C66">
            <w:pPr>
              <w:textAlignment w:val="baseline"/>
            </w:pPr>
            <w:r w:rsidRPr="00954C7B">
              <w:rPr>
                <w:bCs/>
              </w:rPr>
              <w:t>Definitions: Rate of Data Completeness</w:t>
            </w:r>
            <w:r w:rsidRPr="00954C7B">
              <w:t> </w:t>
            </w:r>
          </w:p>
        </w:tc>
        <w:tc>
          <w:tcPr>
            <w:tcW w:w="7169" w:type="dxa"/>
            <w:hideMark/>
          </w:tcPr>
          <w:p w14:paraId="2FE2E9B8" w14:textId="77777777" w:rsidR="00662D40" w:rsidRPr="00954C7B"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There will be four rates reported for this measure</w:t>
            </w:r>
            <w:r>
              <w:rPr>
                <w:color w:val="212121"/>
              </w:rPr>
              <w:t>:</w:t>
            </w:r>
            <w:r w:rsidRPr="00954C7B">
              <w:rPr>
                <w:color w:val="212121"/>
              </w:rPr>
              <w:t>  </w:t>
            </w:r>
          </w:p>
          <w:p w14:paraId="2F2CF822" w14:textId="77777777" w:rsidR="00662D40" w:rsidRPr="00954C7B"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1 Population / Denominator 1 Population) * 100  </w:t>
            </w:r>
          </w:p>
          <w:p w14:paraId="6B380458" w14:textId="77777777" w:rsidR="00662D40" w:rsidRPr="00954C7B"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2 Population / Denominator 2 Population) * 100  </w:t>
            </w:r>
          </w:p>
          <w:p w14:paraId="5F0B958F" w14:textId="77777777" w:rsidR="00662D40" w:rsidRPr="00954C7B"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3 Population / Denominator 3 Population) * 100  </w:t>
            </w:r>
          </w:p>
          <w:p w14:paraId="5A7576E0" w14:textId="77777777" w:rsidR="00662D40" w:rsidRPr="00954C7B" w:rsidRDefault="00662D40"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4 Population / Denominator 4 Population) * 100  </w:t>
            </w:r>
          </w:p>
        </w:tc>
      </w:tr>
      <w:tr w:rsidR="00662D40" w:rsidRPr="00954C7B" w14:paraId="5F6B1985" w14:textId="77777777" w:rsidTr="00662D40">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26CCB8EC" w14:textId="77777777" w:rsidR="00662D40" w:rsidRPr="004C48B9" w:rsidRDefault="00662D40" w:rsidP="00EF5C66">
            <w:pPr>
              <w:textAlignment w:val="baseline"/>
            </w:pPr>
            <w:r w:rsidRPr="004C48B9">
              <w:rPr>
                <w:bCs/>
              </w:rPr>
              <w:t>Administrative Specification: Denominators</w:t>
            </w:r>
            <w:r w:rsidRPr="004C48B9">
              <w:t> </w:t>
            </w:r>
          </w:p>
        </w:tc>
        <w:tc>
          <w:tcPr>
            <w:tcW w:w="7169" w:type="dxa"/>
          </w:tcPr>
          <w:p w14:paraId="01CD551B" w14:textId="77777777" w:rsidR="00662D40" w:rsidRPr="004C48B9" w:rsidRDefault="00662D40" w:rsidP="00662D40">
            <w:pPr>
              <w:textAlignment w:val="baseline"/>
              <w:cnfStyle w:val="000000000000" w:firstRow="0" w:lastRow="0" w:firstColumn="0" w:lastColumn="0" w:oddVBand="0" w:evenVBand="0" w:oddHBand="0" w:evenHBand="0" w:firstRowFirstColumn="0" w:firstRowLastColumn="0" w:lastRowFirstColumn="0" w:lastRowLastColumn="0"/>
              <w:rPr>
                <w:color w:val="212121"/>
              </w:rPr>
            </w:pPr>
            <w:r w:rsidRPr="004C48B9">
              <w:rPr>
                <w:color w:val="212121"/>
              </w:rPr>
              <w:t>There are four denominators for thi</w:t>
            </w:r>
            <w:r>
              <w:rPr>
                <w:color w:val="212121"/>
              </w:rPr>
              <w:t>s</w:t>
            </w:r>
            <w:r w:rsidRPr="004C48B9">
              <w:rPr>
                <w:color w:val="212121"/>
              </w:rPr>
              <w:t xml:space="preserve"> measure. </w:t>
            </w:r>
          </w:p>
          <w:p w14:paraId="3D469EC9" w14:textId="77777777" w:rsidR="00662D40" w:rsidRPr="004C48B9" w:rsidRDefault="00662D40" w:rsidP="00662D40">
            <w:pPr>
              <w:textAlignment w:val="baseline"/>
              <w:cnfStyle w:val="000000000000" w:firstRow="0" w:lastRow="0" w:firstColumn="0" w:lastColumn="0" w:oddVBand="0" w:evenVBand="0" w:oddHBand="0" w:evenHBand="0" w:firstRowFirstColumn="0" w:firstRowLastColumn="0" w:lastRowFirstColumn="0" w:lastRowLastColumn="0"/>
            </w:pPr>
            <w:r w:rsidRPr="004C48B9">
              <w:rPr>
                <w:color w:val="212121"/>
              </w:rPr>
              <w:t> </w:t>
            </w:r>
          </w:p>
          <w:p w14:paraId="594664C7" w14:textId="77777777" w:rsidR="00662D40" w:rsidRPr="004C48B9" w:rsidRDefault="00662D40" w:rsidP="00662D40">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1</w:t>
            </w:r>
            <w:r w:rsidRPr="004C48B9">
              <w:rPr>
                <w:color w:val="212121"/>
              </w:rPr>
              <w:t>: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inpatient discharg</w:t>
            </w:r>
            <w:r w:rsidRPr="004C48B9">
              <w:rPr>
                <w:color w:val="212121"/>
              </w:rPr>
              <w:t>e claims/encounters from acute hospitals. </w:t>
            </w:r>
          </w:p>
          <w:p w14:paraId="329D8103" w14:textId="7C951C60" w:rsidR="00662D40" w:rsidRPr="004C48B9" w:rsidRDefault="00662D40" w:rsidP="00662D40">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2:</w:t>
            </w:r>
            <w:r w:rsidRPr="004C48B9">
              <w:rPr>
                <w:color w:val="212121"/>
              </w:rPr>
              <w:t xml:space="preserve">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emergency department visit</w:t>
            </w:r>
            <w:r w:rsidRPr="004C48B9">
              <w:rPr>
                <w:color w:val="212121"/>
              </w:rPr>
              <w:t xml:space="preserve"> claims/encounters from acute hospitals. </w:t>
            </w:r>
            <w:r w:rsidRPr="004C48B9">
              <w:rPr>
                <w:color w:val="212121"/>
              </w:rPr>
              <w:br/>
            </w:r>
            <w:r w:rsidRPr="004C48B9">
              <w:rPr>
                <w:b/>
                <w:bCs/>
                <w:color w:val="212121"/>
              </w:rPr>
              <w:t>Denominator 3:</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inpatient discharge</w:t>
            </w:r>
            <w:r w:rsidRPr="004C48B9">
              <w:rPr>
                <w:color w:val="212121"/>
              </w:rPr>
              <w:t xml:space="preserve"> claims/encounters from acute hospitals. </w:t>
            </w:r>
            <w:r w:rsidRPr="004C48B9">
              <w:rPr>
                <w:color w:val="212121"/>
              </w:rPr>
              <w:br/>
            </w:r>
            <w:r w:rsidRPr="004C48B9">
              <w:rPr>
                <w:b/>
                <w:bCs/>
                <w:color w:val="212121"/>
              </w:rPr>
              <w:lastRenderedPageBreak/>
              <w:t>Denominator 4:</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emergency department visit</w:t>
            </w:r>
            <w:r w:rsidRPr="004C48B9">
              <w:rPr>
                <w:color w:val="212121"/>
              </w:rPr>
              <w:t xml:space="preserve"> claims/encounters from acute hospitals. </w:t>
            </w:r>
          </w:p>
        </w:tc>
      </w:tr>
      <w:tr w:rsidR="00662D40" w:rsidRPr="00954C7B" w14:paraId="6457B795" w14:textId="77777777" w:rsidTr="00662D40">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2ABEDD75" w14:textId="77777777" w:rsidR="00662D40" w:rsidRPr="00954C7B" w:rsidRDefault="00662D40" w:rsidP="00662D40">
            <w:pPr>
              <w:textAlignment w:val="baseline"/>
            </w:pPr>
            <w:r w:rsidRPr="00954C7B">
              <w:rPr>
                <w:bCs/>
              </w:rPr>
              <w:lastRenderedPageBreak/>
              <w:t>Administrative Specification: Numerators</w:t>
            </w:r>
            <w:r w:rsidRPr="00954C7B">
              <w:t> </w:t>
            </w:r>
          </w:p>
        </w:tc>
        <w:tc>
          <w:tcPr>
            <w:tcW w:w="7169" w:type="dxa"/>
            <w:vAlign w:val="top"/>
          </w:tcPr>
          <w:p w14:paraId="02CD0F44" w14:textId="77777777" w:rsidR="00662D40" w:rsidRPr="001D5284" w:rsidRDefault="00662D40" w:rsidP="00662D40">
            <w:pPr>
              <w:cnfStyle w:val="000000000000" w:firstRow="0" w:lastRow="0" w:firstColumn="0" w:lastColumn="0" w:oddVBand="0" w:evenVBand="0" w:oddHBand="0" w:evenHBand="0" w:firstRowFirstColumn="0" w:firstRowLastColumn="0" w:lastRowFirstColumn="0" w:lastRowLastColumn="0"/>
            </w:pPr>
            <w:r w:rsidRPr="001D5284">
              <w:t>There a</w:t>
            </w:r>
            <w:r>
              <w:t>r</w:t>
            </w:r>
            <w:r w:rsidRPr="001D5284">
              <w:t xml:space="preserve">e </w:t>
            </w:r>
            <w:r>
              <w:t>four</w:t>
            </w:r>
            <w:r w:rsidRPr="001D5284">
              <w:t xml:space="preserve"> numerators for this measure:</w:t>
            </w:r>
          </w:p>
          <w:p w14:paraId="0FCF43A0"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rPr>
                <w:b/>
                <w:bCs/>
              </w:rPr>
            </w:pPr>
          </w:p>
          <w:p w14:paraId="1D621324"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rPr>
                <w:b/>
                <w:bCs/>
              </w:rPr>
              <w:t>Numerator 1</w:t>
            </w:r>
            <w:r w:rsidRPr="135091EC">
              <w:t>:</w:t>
            </w:r>
            <w:r>
              <w:br/>
            </w:r>
            <w:r w:rsidRPr="135091EC">
              <w:t>For members in Denominator 1, identify those with complete disability data (defined above under “Complete Disability Data”) for each question below:</w:t>
            </w:r>
            <w:r>
              <w:br/>
            </w:r>
            <w:r w:rsidRPr="135091EC">
              <w:t xml:space="preserve"> </w:t>
            </w:r>
          </w:p>
          <w:p w14:paraId="56851788"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Disability Q1 (all ages): Are you deaf or do you have difficulty hearing?</w:t>
            </w:r>
          </w:p>
          <w:p w14:paraId="4AE492E0"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Disability Q2 (all ages): Are you blind or do you have difficulty seeing?</w:t>
            </w:r>
          </w:p>
          <w:p w14:paraId="3DE36661"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 xml:space="preserve">Disability Q3 (age 5 or older): Because of </w:t>
            </w:r>
            <w:proofErr w:type="gramStart"/>
            <w:r w:rsidRPr="135091EC">
              <w:t>a physical</w:t>
            </w:r>
            <w:proofErr w:type="gramEnd"/>
            <w:r w:rsidRPr="135091EC">
              <w:t>, mental, or emotional condition, do you have serious difficulty concentrating, remembering, or making decisions?</w:t>
            </w:r>
          </w:p>
          <w:p w14:paraId="57DB6A42"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Disability Q4 (age 5 or older): Do you have difficulty walking or climbing stairs?</w:t>
            </w:r>
          </w:p>
          <w:p w14:paraId="178849B5"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Disability Q5 (age 5 or older): Do you have difficulty dressing or bathing?</w:t>
            </w:r>
          </w:p>
          <w:p w14:paraId="62807586"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 xml:space="preserve">Disability Q6 (age 15 or older): Because of </w:t>
            </w:r>
            <w:proofErr w:type="gramStart"/>
            <w:r w:rsidRPr="135091EC">
              <w:t>a physical</w:t>
            </w:r>
            <w:proofErr w:type="gramEnd"/>
            <w:r w:rsidRPr="135091EC">
              <w:t>, mental, or emotional condition, do you have difficulty doing errands such as visiting a doctor's office or shopping?</w:t>
            </w:r>
          </w:p>
          <w:p w14:paraId="75298E89"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p>
          <w:p w14:paraId="564E1D72" w14:textId="77777777" w:rsidR="00662D40" w:rsidRPr="00E54830" w:rsidRDefault="00662D4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rsidRPr="165A7594">
              <w:t>UNK</w:t>
            </w:r>
            <w:r w:rsidRPr="6CD8250A">
              <w:t xml:space="preserve">,” it will </w:t>
            </w:r>
            <w:r w:rsidRPr="6CD8250A">
              <w:rPr>
                <w:u w:val="single"/>
              </w:rPr>
              <w:t>not</w:t>
            </w:r>
            <w:r w:rsidRPr="6CD8250A">
              <w:t xml:space="preserve"> count toward the numerator.</w:t>
            </w:r>
          </w:p>
          <w:p w14:paraId="0DCC8C0A" w14:textId="77777777" w:rsidR="00662D40" w:rsidRDefault="00662D4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7B250524" w14:textId="77777777" w:rsidR="00662D40" w:rsidRDefault="00662D4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5643280B" w14:textId="77777777" w:rsidR="00662D40" w:rsidRDefault="00662D40">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69641279"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p>
          <w:p w14:paraId="3F259C0D"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rPr>
                <w:b/>
                <w:bCs/>
              </w:rPr>
              <w:t>Numerator 2</w:t>
            </w:r>
            <w:r w:rsidRPr="135091EC">
              <w:t>:</w:t>
            </w:r>
          </w:p>
          <w:p w14:paraId="20E06E60"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 xml:space="preserve">For members in Denominator 2, identify those with complete disability data (defined above under “Complete Disability Data”) </w:t>
            </w:r>
            <w:r>
              <w:t>as for Numerator 1 above</w:t>
            </w:r>
            <w:r w:rsidRPr="135091EC">
              <w:t>.</w:t>
            </w:r>
          </w:p>
          <w:p w14:paraId="5CF70F92"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p>
          <w:p w14:paraId="0D1D44CF"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rPr>
                <w:b/>
                <w:bCs/>
              </w:rPr>
              <w:lastRenderedPageBreak/>
              <w:t xml:space="preserve">Numerator </w:t>
            </w:r>
            <w:r>
              <w:rPr>
                <w:b/>
                <w:bCs/>
              </w:rPr>
              <w:t>3</w:t>
            </w:r>
            <w:r w:rsidRPr="135091EC">
              <w:t>:</w:t>
            </w:r>
          </w:p>
          <w:p w14:paraId="36E57AD6"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Denominator </w:t>
            </w:r>
            <w:r>
              <w:t>3</w:t>
            </w:r>
            <w:r w:rsidRPr="135091EC">
              <w:t xml:space="preserve">, identify those with complete disability data (defined above under “Complete Disability Data”) </w:t>
            </w:r>
            <w:r>
              <w:t xml:space="preserve">as for Numerator 1 </w:t>
            </w:r>
            <w:r w:rsidRPr="135091EC">
              <w:t>above.</w:t>
            </w:r>
          </w:p>
          <w:p w14:paraId="1CA64214"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p>
          <w:p w14:paraId="3141C70B" w14:textId="77777777" w:rsidR="00662D40" w:rsidRDefault="00662D40" w:rsidP="00662D40">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4</w:t>
            </w:r>
            <w:r w:rsidRPr="135091EC">
              <w:t>:</w:t>
            </w:r>
          </w:p>
          <w:p w14:paraId="32CC57F9" w14:textId="437DB94D" w:rsidR="00662D40" w:rsidRPr="00954C7B" w:rsidRDefault="00662D40" w:rsidP="00662D40">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Denominator </w:t>
            </w:r>
            <w:r>
              <w:t>4</w:t>
            </w:r>
            <w:r w:rsidRPr="135091EC">
              <w:t xml:space="preserve">, identify those with complete disability data (defined above under “Complete Disability Data”) </w:t>
            </w:r>
            <w:r>
              <w:t xml:space="preserve">as for Numerator 1 </w:t>
            </w:r>
            <w:r w:rsidRPr="135091EC">
              <w:t>above</w:t>
            </w:r>
            <w:r>
              <w:t>.</w:t>
            </w:r>
          </w:p>
        </w:tc>
      </w:tr>
      <w:tr w:rsidR="00662D40" w:rsidRPr="00954C7B" w14:paraId="301E20FB"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hideMark/>
          </w:tcPr>
          <w:p w14:paraId="142ABDF3" w14:textId="77777777" w:rsidR="00662D40" w:rsidRPr="00954C7B" w:rsidRDefault="00662D40" w:rsidP="00662D40">
            <w:pPr>
              <w:textAlignment w:val="baseline"/>
            </w:pPr>
            <w:r w:rsidRPr="00954C7B">
              <w:rPr>
                <w:bCs/>
              </w:rPr>
              <w:lastRenderedPageBreak/>
              <w:t>Additional Measure Information: Required Reporting</w:t>
            </w:r>
            <w:r w:rsidRPr="00954C7B">
              <w:t> </w:t>
            </w:r>
          </w:p>
        </w:tc>
        <w:tc>
          <w:tcPr>
            <w:tcW w:w="7169" w:type="dxa"/>
            <w:hideMark/>
          </w:tcPr>
          <w:p w14:paraId="46C5DF8E" w14:textId="77777777" w:rsidR="00662D40" w:rsidRPr="00954C7B" w:rsidRDefault="00662D40" w:rsidP="00662D40">
            <w:pPr>
              <w:textAlignment w:val="baseline"/>
              <w:cnfStyle w:val="000000000000" w:firstRow="0" w:lastRow="0" w:firstColumn="0" w:lastColumn="0" w:oddVBand="0" w:evenVBand="0" w:oddHBand="0" w:evenHBand="0" w:firstRowFirstColumn="0" w:firstRowLastColumn="0" w:lastRowFirstColumn="0" w:lastRowLastColumn="0"/>
            </w:pPr>
            <w:r>
              <w:t>Valid</w:t>
            </w:r>
            <w:r w:rsidRPr="00954C7B">
              <w:t xml:space="preserve"> HSN</w:t>
            </w:r>
            <w:r>
              <w:t xml:space="preserve"> </w:t>
            </w:r>
            <w:r w:rsidRPr="00954C7B">
              <w:t>Member ID</w:t>
            </w:r>
            <w:r>
              <w:t>s must be submitted for the served uninsured population.</w:t>
            </w:r>
            <w:r w:rsidRPr="00954C7B">
              <w:t>  </w:t>
            </w:r>
          </w:p>
        </w:tc>
      </w:tr>
      <w:tr w:rsidR="00662D40" w:rsidRPr="00954C7B" w14:paraId="54D133B6" w14:textId="77777777" w:rsidTr="00EF5C66">
        <w:trPr>
          <w:trHeight w:val="495"/>
        </w:trPr>
        <w:tc>
          <w:tcPr>
            <w:cnfStyle w:val="001000000000" w:firstRow="0" w:lastRow="0" w:firstColumn="1" w:lastColumn="0" w:oddVBand="0" w:evenVBand="0" w:oddHBand="0" w:evenHBand="0" w:firstRowFirstColumn="0" w:firstRowLastColumn="0" w:lastRowFirstColumn="0" w:lastRowLastColumn="0"/>
            <w:tcW w:w="2543" w:type="dxa"/>
          </w:tcPr>
          <w:p w14:paraId="0EE40139" w14:textId="77777777" w:rsidR="00662D40" w:rsidRPr="00954C7B" w:rsidRDefault="00662D40" w:rsidP="00662D40">
            <w:pPr>
              <w:textAlignment w:val="baseline"/>
            </w:pPr>
            <w:r w:rsidRPr="00954C7B">
              <w:rPr>
                <w:bCs/>
              </w:rPr>
              <w:t>Additional Measure Information: Completeness Calculations</w:t>
            </w:r>
            <w:r w:rsidRPr="00954C7B">
              <w:t> </w:t>
            </w:r>
          </w:p>
        </w:tc>
        <w:tc>
          <w:tcPr>
            <w:tcW w:w="7169" w:type="dxa"/>
          </w:tcPr>
          <w:p w14:paraId="5C0F987C" w14:textId="77777777" w:rsidR="00662D40" w:rsidRPr="00954C7B" w:rsidRDefault="00662D40" w:rsidP="00662D40">
            <w:pPr>
              <w:textAlignment w:val="baseline"/>
              <w:cnfStyle w:val="000000000000" w:firstRow="0" w:lastRow="0" w:firstColumn="0" w:lastColumn="0" w:oddVBand="0" w:evenVBand="0" w:oddHBand="0" w:evenHBand="0" w:firstRowFirstColumn="0" w:firstRowLastColumn="0" w:lastRowFirstColumn="0" w:lastRowLastColumn="0"/>
            </w:pPr>
            <w:r w:rsidRPr="00954C7B">
              <w:t xml:space="preserve">Completeness </w:t>
            </w:r>
            <w:r>
              <w:t>calculations are</w:t>
            </w:r>
            <w:r w:rsidRPr="00954C7B">
              <w:t xml:space="preserve"> for</w:t>
            </w:r>
            <w:r>
              <w:t xml:space="preserve"> CHA overall.</w:t>
            </w:r>
          </w:p>
          <w:p w14:paraId="5D59B066" w14:textId="77777777" w:rsidR="00662D40" w:rsidRPr="00954C7B" w:rsidRDefault="00662D40" w:rsidP="00662D40">
            <w:pPr>
              <w:textAlignment w:val="baseline"/>
              <w:cnfStyle w:val="000000000000" w:firstRow="0" w:lastRow="0" w:firstColumn="0" w:lastColumn="0" w:oddVBand="0" w:evenVBand="0" w:oddHBand="0" w:evenHBand="0" w:firstRowFirstColumn="0" w:firstRowLastColumn="0" w:lastRowFirstColumn="0" w:lastRowLastColumn="0"/>
            </w:pPr>
          </w:p>
        </w:tc>
      </w:tr>
    </w:tbl>
    <w:p w14:paraId="2E171B49" w14:textId="77777777" w:rsidR="004B3A34" w:rsidRDefault="004B3A34" w:rsidP="008B5700">
      <w:pPr>
        <w:pStyle w:val="Heading3"/>
      </w:pPr>
      <w:bookmarkStart w:id="22" w:name="_Toc162517651"/>
    </w:p>
    <w:p w14:paraId="3521913D" w14:textId="2EC747B8" w:rsidR="00C27CCC" w:rsidRPr="00F135B8" w:rsidRDefault="008C7A22" w:rsidP="008B5700">
      <w:pPr>
        <w:pStyle w:val="Heading3"/>
      </w:pPr>
      <w:bookmarkStart w:id="23" w:name="_Toc200366938"/>
      <w:proofErr w:type="spellStart"/>
      <w:r>
        <w:t>A.v.</w:t>
      </w:r>
      <w:proofErr w:type="spellEnd"/>
      <w:r>
        <w:t xml:space="preserve"> </w:t>
      </w:r>
      <w:r w:rsidR="008F34CA" w:rsidRPr="00F135B8">
        <w:t xml:space="preserve">Sexual Orientation </w:t>
      </w:r>
      <w:r w:rsidR="00C27CCC" w:rsidRPr="00F135B8">
        <w:t>Data Completeness</w:t>
      </w:r>
      <w:bookmarkEnd w:id="22"/>
      <w:bookmarkEnd w:id="23"/>
    </w:p>
    <w:p w14:paraId="63CDA77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F34CA" w:rsidRPr="00F135B8" w14:paraId="4CC6D91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9ED6C0" w14:textId="77777777" w:rsidR="008F34CA" w:rsidRPr="0005440A" w:rsidRDefault="008F34CA" w:rsidP="008F34CA">
            <w:pPr>
              <w:pStyle w:val="MH-ChartContentText"/>
            </w:pPr>
            <w:r w:rsidRPr="0005440A">
              <w:t>Measure Name</w:t>
            </w:r>
          </w:p>
        </w:tc>
        <w:tc>
          <w:tcPr>
            <w:tcW w:w="7830" w:type="dxa"/>
          </w:tcPr>
          <w:p w14:paraId="5FA15F03" w14:textId="1E8EFC7B" w:rsidR="008F34CA" w:rsidRPr="0005440A" w:rsidRDefault="0089043D" w:rsidP="008F34CA">
            <w:pPr>
              <w:pStyle w:val="MH-ChartContentText"/>
              <w:cnfStyle w:val="000000000000" w:firstRow="0" w:lastRow="0" w:firstColumn="0" w:lastColumn="0" w:oddVBand="0" w:evenVBand="0" w:oddHBand="0" w:evenHBand="0" w:firstRowFirstColumn="0" w:firstRowLastColumn="0" w:lastRowFirstColumn="0" w:lastRowLastColumn="0"/>
            </w:pPr>
            <w:r w:rsidRPr="0089043D">
              <w:rPr>
                <w:rFonts w:eastAsia="Times New Roman"/>
              </w:rPr>
              <w:t>Rate of Sexual Orientation Data Completeness – Acute Hospital</w:t>
            </w:r>
          </w:p>
        </w:tc>
      </w:tr>
      <w:tr w:rsidR="008F34CA" w:rsidRPr="00F135B8" w14:paraId="440973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3825F5C" w14:textId="77777777" w:rsidR="008F34CA" w:rsidRPr="0005440A" w:rsidRDefault="008F34CA" w:rsidP="008F34CA">
            <w:pPr>
              <w:pStyle w:val="MH-ChartContentText"/>
            </w:pPr>
            <w:r w:rsidRPr="0005440A">
              <w:t>Steward</w:t>
            </w:r>
          </w:p>
        </w:tc>
        <w:tc>
          <w:tcPr>
            <w:tcW w:w="7830" w:type="dxa"/>
          </w:tcPr>
          <w:p w14:paraId="3B90FB67" w14:textId="0A699BC2" w:rsidR="008F34CA" w:rsidRPr="0005440A" w:rsidRDefault="0089043D" w:rsidP="008F34CA">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8F34CA" w:rsidRPr="00F135B8" w14:paraId="0AB8495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9B37505" w14:textId="77777777" w:rsidR="008F34CA" w:rsidRPr="0005440A" w:rsidRDefault="008F34CA" w:rsidP="008F34CA">
            <w:pPr>
              <w:pStyle w:val="MH-ChartContentText"/>
            </w:pPr>
            <w:r w:rsidRPr="0005440A">
              <w:t>NQF Number</w:t>
            </w:r>
          </w:p>
        </w:tc>
        <w:tc>
          <w:tcPr>
            <w:tcW w:w="7830" w:type="dxa"/>
          </w:tcPr>
          <w:p w14:paraId="349D1EED" w14:textId="701C3F54"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N/A</w:t>
            </w:r>
          </w:p>
        </w:tc>
      </w:tr>
      <w:tr w:rsidR="008F34CA" w:rsidRPr="00F135B8" w14:paraId="2D209DE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AE2168C" w14:textId="77777777" w:rsidR="008F34CA" w:rsidRPr="0005440A" w:rsidRDefault="008F34CA" w:rsidP="008F34CA">
            <w:pPr>
              <w:pStyle w:val="MH-ChartContentText"/>
            </w:pPr>
            <w:r w:rsidRPr="0005440A">
              <w:t>Data Source</w:t>
            </w:r>
          </w:p>
        </w:tc>
        <w:tc>
          <w:tcPr>
            <w:tcW w:w="7830" w:type="dxa"/>
          </w:tcPr>
          <w:p w14:paraId="011EF9AC"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Numerator source: Center for Health Informatics and Analysis (CHIA) “Enhanced Demographics Data File” </w:t>
            </w:r>
          </w:p>
          <w:p w14:paraId="2E87DC71" w14:textId="1C5CF807" w:rsidR="008F34CA" w:rsidRPr="0005440A" w:rsidRDefault="0089043D" w:rsidP="0089043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89043D">
              <w:rPr>
                <w:rFonts w:eastAsia="Times New Roman"/>
              </w:rPr>
              <w:t>Denominator sources: MassHealth encounter and MMIS claims data</w:t>
            </w:r>
          </w:p>
        </w:tc>
      </w:tr>
    </w:tbl>
    <w:p w14:paraId="29BCB89E" w14:textId="77777777" w:rsidR="00B77F97" w:rsidRPr="0005440A" w:rsidRDefault="00B77F97" w:rsidP="0005440A">
      <w:pPr>
        <w:spacing w:before="0" w:after="0"/>
        <w:rPr>
          <w:rFonts w:asciiTheme="majorHAnsi" w:hAnsiTheme="majorHAnsi" w:cstheme="majorHAnsi"/>
          <w:sz w:val="24"/>
          <w:szCs w:val="24"/>
        </w:rPr>
      </w:pPr>
    </w:p>
    <w:p w14:paraId="2DD09FCF" w14:textId="77777777" w:rsidR="00C27CCC" w:rsidRPr="00F135B8" w:rsidRDefault="00C27CCC" w:rsidP="0005440A">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378F8318" w14:textId="58C02014" w:rsidR="00C27CCC" w:rsidRDefault="0089043D" w:rsidP="00C27CCC">
      <w:pPr>
        <w:spacing w:before="0" w:after="0"/>
        <w:rPr>
          <w:rFonts w:eastAsia="Times New Roman" w:cstheme="minorHAnsi"/>
          <w:color w:val="000000" w:themeColor="text1"/>
        </w:rPr>
      </w:pPr>
      <w:r w:rsidRPr="0089043D">
        <w:rPr>
          <w:rFonts w:eastAsia="Times New Roman" w:cstheme="minorHAnsi"/>
          <w:color w:val="000000" w:themeColor="text1"/>
        </w:rPr>
        <w:t>Complete, beneficiary-reported sexual orientation data are critically important for identifying, analyzing, and addressing disparities in health and health care access and quality.</w:t>
      </w:r>
    </w:p>
    <w:p w14:paraId="6A04B13C" w14:textId="77777777" w:rsidR="0005440A" w:rsidRPr="0005440A" w:rsidRDefault="0005440A" w:rsidP="00C27CCC">
      <w:pPr>
        <w:spacing w:before="0" w:after="0"/>
        <w:rPr>
          <w:rFonts w:asciiTheme="majorHAnsi" w:eastAsia="Times New Roman" w:hAnsiTheme="majorHAnsi" w:cstheme="majorHAnsi"/>
          <w:color w:val="000000" w:themeColor="text1"/>
          <w:sz w:val="24"/>
          <w:szCs w:val="24"/>
        </w:rPr>
      </w:pPr>
    </w:p>
    <w:p w14:paraId="17A500B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46D31" w:rsidRPr="00F135B8" w14:paraId="4B8E2B7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01953E2" w14:textId="77777777" w:rsidR="00C46D31" w:rsidRPr="0005440A" w:rsidRDefault="00C46D31" w:rsidP="00C46D31">
            <w:pPr>
              <w:pStyle w:val="MH-ChartContentText"/>
            </w:pPr>
            <w:r w:rsidRPr="0005440A">
              <w:t>Description</w:t>
            </w:r>
          </w:p>
        </w:tc>
        <w:tc>
          <w:tcPr>
            <w:tcW w:w="7830" w:type="dxa"/>
            <w:vAlign w:val="top"/>
          </w:tcPr>
          <w:p w14:paraId="56B3D20D" w14:textId="7A4149C0" w:rsidR="00C46D31" w:rsidRPr="0005440A" w:rsidRDefault="00F654A7" w:rsidP="0005440A">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654A7">
              <w:t>The percentage of members with self-reported sexual orientation data that was collected by an acute hospital in the measurement year.</w:t>
            </w:r>
          </w:p>
        </w:tc>
      </w:tr>
      <w:tr w:rsidR="00C46D31" w:rsidRPr="00F135B8" w14:paraId="426F94F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8265FE7" w14:textId="77777777" w:rsidR="00C46D31" w:rsidRPr="0005440A" w:rsidRDefault="00C46D31" w:rsidP="00C46D31">
            <w:pPr>
              <w:pStyle w:val="MH-ChartContentText"/>
            </w:pPr>
            <w:r w:rsidRPr="0005440A">
              <w:t>Numerator</w:t>
            </w:r>
          </w:p>
        </w:tc>
        <w:tc>
          <w:tcPr>
            <w:tcW w:w="7830" w:type="dxa"/>
            <w:vAlign w:val="top"/>
          </w:tcPr>
          <w:p w14:paraId="6339FB6E" w14:textId="19103912" w:rsidR="00C46D31" w:rsidRPr="0005440A" w:rsidRDefault="00F654A7" w:rsidP="0005440A">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63F3C">
              <w:t xml:space="preserve">Members with an inpatient stay and/or emergency department (ED) </w:t>
            </w:r>
            <w:proofErr w:type="gramStart"/>
            <w:r w:rsidRPr="00F63F3C">
              <w:t>visit at</w:t>
            </w:r>
            <w:proofErr w:type="gramEnd"/>
            <w:r w:rsidRPr="00F63F3C">
              <w:t xml:space="preserve"> an acute hospital </w:t>
            </w:r>
            <w:r w:rsidRPr="00F63F3C">
              <w:rPr>
                <w:u w:val="single"/>
              </w:rPr>
              <w:t>and</w:t>
            </w:r>
            <w:r w:rsidRPr="00F63F3C">
              <w:t xml:space="preserve"> self-reported sexual orientation data that was collected by an acute hospital in the measurement year</w:t>
            </w:r>
            <w:r>
              <w:t>.</w:t>
            </w:r>
          </w:p>
        </w:tc>
      </w:tr>
      <w:tr w:rsidR="00C46D31" w:rsidRPr="00F135B8" w14:paraId="1B75A76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DB36236" w14:textId="77777777" w:rsidR="00C46D31" w:rsidRPr="0005440A" w:rsidRDefault="00C46D31" w:rsidP="00C46D31">
            <w:pPr>
              <w:pStyle w:val="MH-ChartContentText"/>
            </w:pPr>
            <w:r w:rsidRPr="0005440A">
              <w:t>Denominator</w:t>
            </w:r>
          </w:p>
        </w:tc>
        <w:tc>
          <w:tcPr>
            <w:tcW w:w="7830" w:type="dxa"/>
            <w:vAlign w:val="top"/>
          </w:tcPr>
          <w:p w14:paraId="75CB8336" w14:textId="01C41684" w:rsidR="00C46D31" w:rsidRPr="0005440A" w:rsidRDefault="00F654A7" w:rsidP="0005440A">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63F3C">
              <w:t>Members with an inpatient stay and/or ED visit at an acute hospital during the measurement year.</w:t>
            </w:r>
          </w:p>
        </w:tc>
      </w:tr>
    </w:tbl>
    <w:p w14:paraId="0BA3ECC5" w14:textId="77777777" w:rsidR="00C27CCC" w:rsidRPr="00275F0E" w:rsidRDefault="00C27CCC" w:rsidP="0005440A">
      <w:pPr>
        <w:spacing w:before="0" w:after="0"/>
        <w:rPr>
          <w:rFonts w:asciiTheme="majorHAnsi" w:hAnsiTheme="majorHAnsi" w:cstheme="majorHAnsi"/>
          <w:sz w:val="24"/>
          <w:szCs w:val="24"/>
        </w:rPr>
      </w:pPr>
    </w:p>
    <w:p w14:paraId="2ABEE695"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C44856" w:rsidRPr="00F135B8" w14:paraId="0A6F6B7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47CB3C9D" w14:textId="77777777" w:rsidR="00C44856" w:rsidRPr="00A87A1D" w:rsidRDefault="00C44856" w:rsidP="00C44856">
            <w:pPr>
              <w:pStyle w:val="MH-ChartContentText"/>
            </w:pPr>
            <w:r w:rsidRPr="00A87A1D">
              <w:t>Age</w:t>
            </w:r>
          </w:p>
        </w:tc>
        <w:tc>
          <w:tcPr>
            <w:tcW w:w="7740" w:type="dxa"/>
            <w:vAlign w:val="top"/>
          </w:tcPr>
          <w:p w14:paraId="5AE125AE" w14:textId="17C90084"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Members </w:t>
            </w:r>
            <w:proofErr w:type="gramStart"/>
            <w:r w:rsidRPr="00A87A1D">
              <w:rPr>
                <w:rFonts w:eastAsia="Times New Roman"/>
              </w:rPr>
              <w:t>age</w:t>
            </w:r>
            <w:proofErr w:type="gramEnd"/>
            <w:r w:rsidRPr="00A87A1D">
              <w:rPr>
                <w:rFonts w:eastAsia="Times New Roman"/>
              </w:rPr>
              <w:t xml:space="preserve"> 1</w:t>
            </w:r>
            <w:r w:rsidR="0089043D">
              <w:rPr>
                <w:rFonts w:eastAsia="Times New Roman"/>
              </w:rPr>
              <w:t>8</w:t>
            </w:r>
            <w:r w:rsidRPr="00A87A1D">
              <w:rPr>
                <w:rFonts w:eastAsia="Times New Roman"/>
              </w:rPr>
              <w:t xml:space="preserve"> and older as of December 31 of the measurement year</w:t>
            </w:r>
          </w:p>
        </w:tc>
      </w:tr>
      <w:tr w:rsidR="00C44856" w:rsidRPr="00F135B8" w14:paraId="7AE74E2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F7A733E" w14:textId="77777777" w:rsidR="00C44856" w:rsidRPr="00A87A1D" w:rsidRDefault="00C44856" w:rsidP="00C44856">
            <w:pPr>
              <w:pStyle w:val="MH-ChartContentText"/>
            </w:pPr>
            <w:r w:rsidRPr="00A87A1D">
              <w:t>Continuous Enrollment</w:t>
            </w:r>
          </w:p>
        </w:tc>
        <w:tc>
          <w:tcPr>
            <w:tcW w:w="7740" w:type="dxa"/>
            <w:vAlign w:val="top"/>
          </w:tcPr>
          <w:p w14:paraId="47A40882" w14:textId="18DC2262"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7F9A80B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071BA47E" w14:textId="77777777" w:rsidR="00C44856" w:rsidRPr="00A87A1D" w:rsidRDefault="00C44856" w:rsidP="00C44856">
            <w:pPr>
              <w:pStyle w:val="MH-ChartContentText"/>
            </w:pPr>
            <w:r w:rsidRPr="00A87A1D">
              <w:t>Anchor Date</w:t>
            </w:r>
          </w:p>
        </w:tc>
        <w:tc>
          <w:tcPr>
            <w:tcW w:w="7740" w:type="dxa"/>
            <w:vAlign w:val="top"/>
          </w:tcPr>
          <w:p w14:paraId="4A8230E4" w14:textId="501FB67C"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3F496B7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54960F8" w14:textId="77777777" w:rsidR="00C44856" w:rsidRPr="00A87A1D" w:rsidRDefault="00C44856" w:rsidP="00C44856">
            <w:pPr>
              <w:pStyle w:val="MH-ChartContentText"/>
            </w:pPr>
            <w:r w:rsidRPr="00A87A1D">
              <w:t>Event/Diagnosis</w:t>
            </w:r>
          </w:p>
        </w:tc>
        <w:tc>
          <w:tcPr>
            <w:tcW w:w="7740" w:type="dxa"/>
            <w:vAlign w:val="top"/>
          </w:tcPr>
          <w:p w14:paraId="6BA88551" w14:textId="02CBAFE4" w:rsidR="00C44856" w:rsidRPr="00A87A1D" w:rsidRDefault="00C44856" w:rsidP="00A87A1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inpatient discharge and/or ED </w:t>
            </w:r>
            <w:proofErr w:type="gramStart"/>
            <w:r w:rsidRPr="00A87A1D">
              <w:rPr>
                <w:rFonts w:eastAsia="Times New Roman" w:cstheme="minorHAnsi"/>
              </w:rPr>
              <w:t>visit</w:t>
            </w:r>
            <w:proofErr w:type="gramEnd"/>
            <w:r w:rsidRPr="00A87A1D">
              <w:rPr>
                <w:rFonts w:eastAsia="Times New Roman" w:cstheme="minorHAnsi"/>
              </w:rPr>
              <w:t xml:space="preserve"> at an acute hospital between January 1 and December 31 of the measurement year. </w:t>
            </w:r>
            <w:r w:rsidRPr="00A87A1D">
              <w:rPr>
                <w:rFonts w:cstheme="minorHAnsi"/>
              </w:rPr>
              <w:br/>
            </w:r>
            <w:r w:rsidRPr="00A87A1D">
              <w:rPr>
                <w:rFonts w:cstheme="minorHAnsi"/>
              </w:rPr>
              <w:br/>
            </w:r>
            <w:r w:rsidRPr="00A87A1D">
              <w:rPr>
                <w:rFonts w:eastAsia="Times New Roman" w:cstheme="minorHAnsi"/>
              </w:rPr>
              <w:t xml:space="preserve">To identify inpatient discharges: </w:t>
            </w:r>
          </w:p>
          <w:p w14:paraId="3B0F5F33" w14:textId="58D1E35D" w:rsidR="00C44856" w:rsidRPr="00A87A1D" w:rsidRDefault="00C44856">
            <w:pPr>
              <w:pStyle w:val="ListParagraph"/>
              <w:numPr>
                <w:ilvl w:val="0"/>
                <w:numId w:val="13"/>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Identify all inpatient </w:t>
            </w:r>
            <w:r w:rsidR="004307D0">
              <w:rPr>
                <w:rFonts w:eastAsia="Times New Roman" w:cstheme="minorHAnsi"/>
              </w:rPr>
              <w:t>discharge</w:t>
            </w:r>
            <w:r w:rsidRPr="00A87A1D">
              <w:rPr>
                <w:rFonts w:eastAsia="Times New Roman" w:cstheme="minorHAnsi"/>
              </w:rPr>
              <w:t>s (</w:t>
            </w:r>
            <w:r w:rsidRPr="00A87A1D">
              <w:rPr>
                <w:rFonts w:eastAsia="Times New Roman" w:cstheme="minorHAnsi"/>
                <w:u w:val="single"/>
              </w:rPr>
              <w:t>Inpatient Stay Value Set</w:t>
            </w:r>
            <w:r w:rsidRPr="00A87A1D">
              <w:rPr>
                <w:rFonts w:eastAsia="Times New Roman" w:cstheme="minorHAnsi"/>
              </w:rPr>
              <w:t>).</w:t>
            </w:r>
          </w:p>
          <w:p w14:paraId="57C3FB39" w14:textId="77777777" w:rsidR="00C44856" w:rsidRPr="00A87A1D" w:rsidRDefault="00C44856" w:rsidP="00C44856">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To identify emergency department visits:</w:t>
            </w:r>
          </w:p>
          <w:p w14:paraId="14898F6E" w14:textId="070C530F" w:rsidR="00C44856" w:rsidRPr="00A87A1D" w:rsidRDefault="00C44856">
            <w:pPr>
              <w:pStyle w:val="ListParagraph"/>
              <w:numPr>
                <w:ilvl w:val="0"/>
                <w:numId w:val="13"/>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Identify all Emergency Department visits (</w:t>
            </w:r>
            <w:r w:rsidRPr="00A87A1D">
              <w:rPr>
                <w:rFonts w:eastAsia="Times New Roman" w:cstheme="minorHAnsi"/>
                <w:u w:val="single"/>
              </w:rPr>
              <w:t>ED Value Set</w:t>
            </w:r>
            <w:r w:rsidRPr="00A87A1D">
              <w:rPr>
                <w:rFonts w:eastAsia="Times New Roman" w:cstheme="minorHAnsi"/>
              </w:rPr>
              <w:t>).</w:t>
            </w:r>
          </w:p>
          <w:p w14:paraId="4B19FE9B" w14:textId="07BB320C"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p>
        </w:tc>
      </w:tr>
    </w:tbl>
    <w:p w14:paraId="7EAC3799" w14:textId="77777777" w:rsidR="00C27CCC" w:rsidRPr="00A87A1D" w:rsidRDefault="00C27CCC" w:rsidP="00A87A1D">
      <w:pPr>
        <w:spacing w:before="0" w:after="0"/>
        <w:rPr>
          <w:rFonts w:asciiTheme="majorHAnsi" w:hAnsiTheme="majorHAnsi" w:cstheme="majorHAnsi"/>
          <w:sz w:val="24"/>
          <w:szCs w:val="24"/>
        </w:rPr>
      </w:pPr>
    </w:p>
    <w:p w14:paraId="2FDDEF7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F34CA" w:rsidRPr="00F135B8" w14:paraId="1292B1B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0380D2E" w14:textId="00B516AE" w:rsidR="008F34CA" w:rsidRPr="00A87A1D" w:rsidRDefault="008F34CA" w:rsidP="008F34CA">
            <w:pPr>
              <w:pStyle w:val="MH-ChartContentText"/>
            </w:pPr>
            <w:r w:rsidRPr="00A87A1D">
              <w:rPr>
                <w:rFonts w:eastAsia="Times New Roman"/>
              </w:rPr>
              <w:t>Complete Sexual Orientation Data</w:t>
            </w:r>
          </w:p>
        </w:tc>
        <w:tc>
          <w:tcPr>
            <w:tcW w:w="7740" w:type="dxa"/>
          </w:tcPr>
          <w:p w14:paraId="5D776AE5" w14:textId="77777777" w:rsidR="008F34CA" w:rsidRPr="00A87A1D" w:rsidRDefault="008F34CA" w:rsidP="00A87A1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Complete sexual orientation data is defined as:</w:t>
            </w:r>
          </w:p>
          <w:p w14:paraId="494CC648" w14:textId="77777777" w:rsidR="008F34CA" w:rsidRPr="00A87A1D" w:rsidRDefault="008F34CA" w:rsidP="008F34C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(1) valid sexual orientation value (listed in Attachment 5). </w:t>
            </w:r>
          </w:p>
          <w:p w14:paraId="215F91FF" w14:textId="77777777" w:rsidR="008F34CA" w:rsidRPr="00A87A1D" w:rsidRDefault="008F34CA" w:rsidP="009B749A">
            <w:pPr>
              <w:pStyle w:val="ListParagraph"/>
              <w:numPr>
                <w:ilvl w:val="0"/>
                <w:numId w:val="7"/>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“UNK,” it will </w:t>
            </w:r>
            <w:r w:rsidRPr="00EF046C">
              <w:rPr>
                <w:rFonts w:eastAsia="Times New Roman" w:cstheme="minorHAnsi"/>
              </w:rPr>
              <w:t>not</w:t>
            </w:r>
            <w:r w:rsidRPr="00A87A1D">
              <w:rPr>
                <w:rFonts w:eastAsia="Times New Roman" w:cstheme="minorHAnsi"/>
              </w:rPr>
              <w:t xml:space="preserve"> count toward the numerator.</w:t>
            </w:r>
          </w:p>
          <w:p w14:paraId="6A70B54E" w14:textId="77777777" w:rsidR="008F34CA" w:rsidRPr="00A87A1D" w:rsidRDefault="008F34CA" w:rsidP="009B749A">
            <w:pPr>
              <w:pStyle w:val="ListParagraph"/>
              <w:numPr>
                <w:ilvl w:val="0"/>
                <w:numId w:val="7"/>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If value is “ASKU,” it will count toward the numerator.</w:t>
            </w:r>
          </w:p>
          <w:p w14:paraId="00E87118" w14:textId="77777777" w:rsidR="008F34CA" w:rsidRPr="00A87A1D" w:rsidRDefault="008F34CA" w:rsidP="009B749A">
            <w:pPr>
              <w:pStyle w:val="ListParagraph"/>
              <w:numPr>
                <w:ilvl w:val="0"/>
                <w:numId w:val="7"/>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“DONTKNOW,” it will count toward the numerator. </w:t>
            </w:r>
          </w:p>
          <w:p w14:paraId="315E87F6" w14:textId="6B862838" w:rsidR="008F34CA" w:rsidRPr="0089043D" w:rsidRDefault="008F34CA" w:rsidP="0089043D">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Each value must be self-reported</w:t>
            </w:r>
            <w:r w:rsidR="00EF046C" w:rsidRPr="0089043D">
              <w:rPr>
                <w:rFonts w:eastAsia="Times New Roman" w:cstheme="minorHAnsi"/>
              </w:rPr>
              <w:t>.</w:t>
            </w:r>
          </w:p>
        </w:tc>
      </w:tr>
      <w:tr w:rsidR="0089043D" w:rsidRPr="00F135B8" w14:paraId="129AD334"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CE071E" w14:textId="1597A409" w:rsidR="0089043D" w:rsidRPr="00A87A1D" w:rsidRDefault="0089043D" w:rsidP="00E94A08">
            <w:pPr>
              <w:spacing w:before="0"/>
              <w:rPr>
                <w:rFonts w:eastAsia="Times New Roman" w:cstheme="minorHAnsi"/>
              </w:rPr>
            </w:pPr>
            <w:r>
              <w:rPr>
                <w:rFonts w:eastAsia="Times New Roman" w:cstheme="minorHAnsi"/>
              </w:rPr>
              <w:lastRenderedPageBreak/>
              <w:t>Data Collection</w:t>
            </w:r>
          </w:p>
        </w:tc>
        <w:tc>
          <w:tcPr>
            <w:tcW w:w="7740" w:type="dxa"/>
            <w:vAlign w:val="top"/>
          </w:tcPr>
          <w:p w14:paraId="466D93D0" w14:textId="77777777" w:rsidR="0089043D" w:rsidRPr="0089043D" w:rsidRDefault="0089043D" w:rsidP="0089043D">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Sexual orientation data may be collected</w:t>
            </w:r>
          </w:p>
          <w:p w14:paraId="6105CFDF" w14:textId="77777777" w:rsidR="0089043D" w:rsidRPr="0089043D" w:rsidRDefault="0089043D" w:rsidP="0089043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by any member of the hospital care </w:t>
            </w:r>
            <w:proofErr w:type="gramStart"/>
            <w:r w:rsidRPr="0089043D">
              <w:rPr>
                <w:rFonts w:eastAsia="Times New Roman" w:cstheme="minorHAnsi"/>
              </w:rPr>
              <w:t>team;</w:t>
            </w:r>
            <w:proofErr w:type="gramEnd"/>
          </w:p>
          <w:p w14:paraId="37048BA2" w14:textId="77777777" w:rsidR="0089043D" w:rsidRPr="0089043D" w:rsidRDefault="0089043D" w:rsidP="0089043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over the phone, electronically (e.g. a patient portal), in person, by mail, etc. </w:t>
            </w:r>
          </w:p>
          <w:p w14:paraId="446D95BA" w14:textId="77777777" w:rsidR="0089043D" w:rsidRPr="0089043D" w:rsidRDefault="0089043D" w:rsidP="0089043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from an </w:t>
            </w:r>
            <w:proofErr w:type="gramStart"/>
            <w:r w:rsidRPr="0089043D">
              <w:rPr>
                <w:rFonts w:eastAsia="Times New Roman" w:cstheme="minorHAnsi"/>
              </w:rPr>
              <w:t>ACO;</w:t>
            </w:r>
            <w:proofErr w:type="gramEnd"/>
          </w:p>
          <w:p w14:paraId="30F3C35F" w14:textId="6910372D" w:rsidR="0089043D" w:rsidRPr="0089043D" w:rsidRDefault="0089043D" w:rsidP="00A87A1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must include one or more values in Attachment 5</w:t>
            </w:r>
          </w:p>
        </w:tc>
      </w:tr>
      <w:tr w:rsidR="003B06F4" w:rsidRPr="00F135B8" w14:paraId="3FF59B6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4177F9" w14:textId="77777777" w:rsidR="003B06F4" w:rsidRPr="00A87A1D" w:rsidRDefault="003B06F4" w:rsidP="00E94A08">
            <w:pPr>
              <w:spacing w:before="0"/>
              <w:rPr>
                <w:rFonts w:eastAsia="Times New Roman" w:cstheme="minorHAnsi"/>
                <w:b w:val="0"/>
              </w:rPr>
            </w:pPr>
            <w:r w:rsidRPr="00A87A1D">
              <w:rPr>
                <w:rFonts w:eastAsia="Times New Roman" w:cstheme="minorHAnsi"/>
              </w:rPr>
              <w:t>Hospital File [“Enhanced Demographics Data File”]</w:t>
            </w:r>
          </w:p>
          <w:p w14:paraId="12FD2CA8" w14:textId="5AB1F815" w:rsidR="003B06F4" w:rsidRPr="00A87A1D" w:rsidRDefault="003B06F4" w:rsidP="003B06F4">
            <w:pPr>
              <w:pStyle w:val="MH-ChartContentText"/>
              <w:rPr>
                <w:rFonts w:eastAsia="Times New Roman"/>
                <w:b w:val="0"/>
              </w:rPr>
            </w:pPr>
          </w:p>
        </w:tc>
        <w:tc>
          <w:tcPr>
            <w:tcW w:w="7740" w:type="dxa"/>
            <w:vAlign w:val="top"/>
          </w:tcPr>
          <w:p w14:paraId="15A6ED98" w14:textId="18C0618A" w:rsidR="003B06F4" w:rsidRPr="00A87A1D" w:rsidRDefault="0089043D" w:rsidP="00A87A1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The Center for Information and Analysis (CHIA) will intake sexual orientation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4008D5" w:rsidRPr="00F135B8" w14:paraId="58C672F6"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C57F804" w14:textId="2E3C4953" w:rsidR="004008D5" w:rsidRPr="00A87A1D" w:rsidRDefault="004008D5" w:rsidP="004008D5">
            <w:pPr>
              <w:pStyle w:val="MH-ChartContentText"/>
            </w:pPr>
            <w:r w:rsidRPr="00A87A1D">
              <w:rPr>
                <w:rFonts w:eastAsia="Times New Roman"/>
              </w:rPr>
              <w:t>Measurement Year</w:t>
            </w:r>
          </w:p>
        </w:tc>
        <w:tc>
          <w:tcPr>
            <w:tcW w:w="7740" w:type="dxa"/>
            <w:vAlign w:val="top"/>
          </w:tcPr>
          <w:p w14:paraId="65D2885E" w14:textId="652B9DC0" w:rsidR="004008D5" w:rsidRPr="00A87A1D" w:rsidRDefault="0089043D" w:rsidP="004008D5">
            <w:pPr>
              <w:pStyle w:val="MH-ChartContentText"/>
              <w:cnfStyle w:val="000000000000" w:firstRow="0" w:lastRow="0" w:firstColumn="0" w:lastColumn="0" w:oddVBand="0" w:evenVBand="0" w:oddHBand="0" w:evenHBand="0" w:firstRowFirstColumn="0" w:firstRowLastColumn="0" w:lastRowFirstColumn="0" w:lastRowLastColumn="0"/>
            </w:pPr>
            <w:r w:rsidRPr="0089043D">
              <w:rPr>
                <w:rFonts w:eastAsia="Times New Roman"/>
                <w:color w:val="212121"/>
              </w:rPr>
              <w:t>Measurement Years 1-5 correspond to Calendar Years 2023-2027</w:t>
            </w:r>
          </w:p>
        </w:tc>
      </w:tr>
      <w:tr w:rsidR="004008D5" w:rsidRPr="00F135B8" w14:paraId="0BA2648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352806" w14:textId="7A5EAFDA" w:rsidR="004008D5" w:rsidRPr="00A87A1D" w:rsidRDefault="004008D5" w:rsidP="004008D5">
            <w:pPr>
              <w:pStyle w:val="MH-ChartContentText"/>
            </w:pPr>
            <w:r w:rsidRPr="00A87A1D">
              <w:rPr>
                <w:rFonts w:eastAsia="Times New Roman"/>
              </w:rPr>
              <w:t>Members</w:t>
            </w:r>
          </w:p>
        </w:tc>
        <w:tc>
          <w:tcPr>
            <w:tcW w:w="7740" w:type="dxa"/>
            <w:vAlign w:val="top"/>
          </w:tcPr>
          <w:p w14:paraId="5A57AA17" w14:textId="77777777" w:rsidR="0089043D" w:rsidRDefault="0089043D" w:rsidP="0089043D">
            <w:pPr>
              <w:pStyle w:val="MH-ChartContentText"/>
              <w:spacing w:after="240"/>
              <w:cnfStyle w:val="000000000000" w:firstRow="0" w:lastRow="0" w:firstColumn="0" w:lastColumn="0" w:oddVBand="0" w:evenVBand="0" w:oddHBand="0" w:evenHBand="0" w:firstRowFirstColumn="0" w:firstRowLastColumn="0" w:lastRowFirstColumn="0" w:lastRowLastColumn="0"/>
            </w:pPr>
            <w:r>
              <w:t>Individuals enrolled in MassHealth including:</w:t>
            </w:r>
          </w:p>
          <w:p w14:paraId="224D5429" w14:textId="702512FD" w:rsidR="001E7649" w:rsidRPr="00A87A1D" w:rsidRDefault="0089043D" w:rsidP="0089043D">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Model </w:t>
            </w:r>
            <w:proofErr w:type="gramStart"/>
            <w:r>
              <w:t>A</w:t>
            </w:r>
            <w:proofErr w:type="gramEnd"/>
            <w:r>
              <w:t xml:space="preserve"> ACO, Model B ACO, the PCC Plan, SCO, One Care, PACE, FFS (includes MassHealth Limited).</w:t>
            </w:r>
          </w:p>
        </w:tc>
      </w:tr>
      <w:tr w:rsidR="004008D5" w:rsidRPr="00F135B8" w14:paraId="64526730"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231618E" w14:textId="4BC581A6" w:rsidR="004008D5" w:rsidRPr="00A87A1D" w:rsidRDefault="004008D5" w:rsidP="004008D5">
            <w:pPr>
              <w:pStyle w:val="MH-ChartContentText"/>
            </w:pPr>
            <w:r w:rsidRPr="00A87A1D">
              <w:rPr>
                <w:rFonts w:eastAsia="Times New Roman"/>
                <w:color w:val="212121"/>
              </w:rPr>
              <w:t>Rate of Sexual Orientation Data Completeness</w:t>
            </w:r>
          </w:p>
        </w:tc>
        <w:tc>
          <w:tcPr>
            <w:tcW w:w="7740" w:type="dxa"/>
            <w:vAlign w:val="top"/>
          </w:tcPr>
          <w:p w14:paraId="730BA899" w14:textId="32F17A11" w:rsidR="004008D5" w:rsidRPr="00A87A1D" w:rsidRDefault="004008D5" w:rsidP="004008D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1E75E793">
              <w:rPr>
                <w:rFonts w:asciiTheme="minorHAnsi" w:hAnsiTheme="minorHAnsi" w:cstheme="minorBidi"/>
                <w:color w:val="212121"/>
                <w:sz w:val="22"/>
                <w:szCs w:val="22"/>
              </w:rPr>
              <w:t>There will be two rates reported for this measure</w:t>
            </w:r>
            <w:r w:rsidR="30D8230A" w:rsidRPr="495EBD2E">
              <w:rPr>
                <w:rFonts w:asciiTheme="minorHAnsi" w:hAnsiTheme="minorHAnsi" w:cstheme="minorBidi"/>
                <w:color w:val="212121"/>
                <w:sz w:val="22"/>
                <w:szCs w:val="22"/>
              </w:rPr>
              <w:t>, defined as</w:t>
            </w:r>
            <w:r w:rsidRPr="495EBD2E">
              <w:rPr>
                <w:rFonts w:asciiTheme="minorHAnsi" w:hAnsiTheme="minorHAnsi" w:cstheme="minorBidi"/>
                <w:color w:val="212121"/>
                <w:sz w:val="22"/>
                <w:szCs w:val="22"/>
              </w:rPr>
              <w:t>.</w:t>
            </w:r>
          </w:p>
          <w:p w14:paraId="214FF9FC" w14:textId="21FBD50A" w:rsidR="004008D5" w:rsidRPr="00A87A1D" w:rsidRDefault="1E829C1F" w:rsidP="004008D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4008D5" w:rsidRPr="495EBD2E">
              <w:rPr>
                <w:rFonts w:asciiTheme="minorHAnsi" w:hAnsiTheme="minorHAnsi" w:cstheme="minorBidi"/>
                <w:color w:val="212121"/>
                <w:sz w:val="22"/>
                <w:szCs w:val="22"/>
              </w:rPr>
              <w:t>(Numerator 1 Population / Denominator 1 Population) * 100</w:t>
            </w:r>
          </w:p>
          <w:p w14:paraId="4B7861F2" w14:textId="4F4966AA" w:rsidR="004008D5" w:rsidRPr="00A87A1D" w:rsidRDefault="24784AFF" w:rsidP="00A87A1D">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4008D5" w:rsidRPr="495EBD2E">
              <w:rPr>
                <w:rFonts w:asciiTheme="minorHAnsi" w:hAnsiTheme="minorHAnsi" w:cstheme="minorBidi"/>
                <w:color w:val="212121"/>
                <w:sz w:val="22"/>
                <w:szCs w:val="22"/>
              </w:rPr>
              <w:t>(Numerator 2 Population / Denominator 2 Population) * 100</w:t>
            </w:r>
          </w:p>
        </w:tc>
      </w:tr>
      <w:tr w:rsidR="004008D5" w:rsidRPr="00F135B8" w14:paraId="7DA6FB03"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35AB9D" w14:textId="7372F66F" w:rsidR="004008D5" w:rsidRPr="00A87A1D" w:rsidRDefault="004008D5" w:rsidP="004008D5">
            <w:pPr>
              <w:pStyle w:val="MH-ChartContentText"/>
            </w:pPr>
            <w:r w:rsidRPr="00A87A1D">
              <w:rPr>
                <w:rFonts w:eastAsia="Times New Roman"/>
              </w:rPr>
              <w:t>Self-Reported data</w:t>
            </w:r>
          </w:p>
        </w:tc>
        <w:tc>
          <w:tcPr>
            <w:tcW w:w="7740" w:type="dxa"/>
            <w:vAlign w:val="top"/>
          </w:tcPr>
          <w:p w14:paraId="03054EA6" w14:textId="59F34A79" w:rsidR="004008D5" w:rsidRPr="00A87A1D" w:rsidRDefault="0089043D"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89043D">
              <w:rPr>
                <w:rFonts w:eastAsia="Times New Roman"/>
              </w:rPr>
              <w:t>Sexual orientation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6425F542" w14:textId="77777777" w:rsidR="00C27CCC" w:rsidRPr="00A87A1D" w:rsidRDefault="00C27CCC" w:rsidP="00C27CCC">
      <w:pPr>
        <w:pStyle w:val="MH-ChartContentText"/>
        <w:rPr>
          <w:rFonts w:asciiTheme="majorHAnsi" w:hAnsiTheme="majorHAnsi" w:cstheme="majorHAnsi"/>
          <w:b/>
          <w:sz w:val="24"/>
          <w:szCs w:val="24"/>
        </w:rPr>
      </w:pPr>
    </w:p>
    <w:p w14:paraId="1F3ECB0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D84E2A" w:rsidRPr="00F135B8" w14:paraId="23544EB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FFB484" w14:textId="77777777" w:rsidR="00D84E2A" w:rsidRPr="00A87A1D" w:rsidRDefault="00D84E2A" w:rsidP="00D84E2A">
            <w:pPr>
              <w:pStyle w:val="MH-ChartContentText"/>
            </w:pPr>
            <w:r w:rsidRPr="00A87A1D">
              <w:t>Denominator</w:t>
            </w:r>
          </w:p>
        </w:tc>
        <w:tc>
          <w:tcPr>
            <w:tcW w:w="7740" w:type="dxa"/>
            <w:vAlign w:val="top"/>
          </w:tcPr>
          <w:p w14:paraId="4B3A8430" w14:textId="77777777" w:rsidR="00D84E2A" w:rsidRPr="00A87A1D" w:rsidRDefault="00D84E2A" w:rsidP="00A87A1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A87A1D">
              <w:rPr>
                <w:rFonts w:eastAsia="Times New Roman" w:cstheme="minorHAnsi"/>
                <w:color w:val="212121"/>
              </w:rPr>
              <w:t>There are two denominators for this measure:</w:t>
            </w:r>
          </w:p>
          <w:p w14:paraId="2A9821C7" w14:textId="77777777" w:rsidR="00D84E2A" w:rsidRPr="00A87A1D" w:rsidRDefault="00D84E2A" w:rsidP="00D84E2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A87A1D">
              <w:rPr>
                <w:rFonts w:eastAsia="Times New Roman" w:cstheme="minorHAnsi"/>
                <w:b/>
                <w:color w:val="212121"/>
              </w:rPr>
              <w:t>Denominator 1:</w:t>
            </w:r>
          </w:p>
          <w:p w14:paraId="29549E7E" w14:textId="77777777" w:rsidR="00D84E2A" w:rsidRPr="00A87A1D" w:rsidRDefault="00D84E2A" w:rsidP="00D84E2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A87A1D">
              <w:rPr>
                <w:rFonts w:eastAsia="Times New Roman" w:cstheme="minorHAnsi"/>
                <w:color w:val="212121"/>
              </w:rPr>
              <w:t>The eligible population for MassHealth members with inpatient discharge claims/encounters from acute hospitals.</w:t>
            </w:r>
          </w:p>
          <w:p w14:paraId="797AB617" w14:textId="77777777" w:rsidR="00D84E2A" w:rsidRPr="00A87A1D" w:rsidRDefault="00D84E2A" w:rsidP="00D84E2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A87A1D">
              <w:rPr>
                <w:rFonts w:eastAsia="Times New Roman" w:cstheme="minorHAnsi"/>
                <w:b/>
                <w:color w:val="212121"/>
              </w:rPr>
              <w:lastRenderedPageBreak/>
              <w:t xml:space="preserve">Denominator 2: </w:t>
            </w:r>
          </w:p>
          <w:p w14:paraId="5ABD1826" w14:textId="3771A874" w:rsidR="00D84E2A" w:rsidRPr="00A87A1D" w:rsidRDefault="00D84E2A"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87A1D">
              <w:rPr>
                <w:rFonts w:eastAsia="Times New Roman"/>
                <w:color w:val="212121"/>
              </w:rPr>
              <w:t>The eligible population for MassHealth members with emergency department visit claims/encounters from acute hospitals</w:t>
            </w:r>
            <w:r w:rsidR="00E94A08">
              <w:rPr>
                <w:rFonts w:eastAsia="Times New Roman"/>
                <w:color w:val="212121"/>
              </w:rPr>
              <w:t>.</w:t>
            </w:r>
          </w:p>
        </w:tc>
      </w:tr>
      <w:tr w:rsidR="00D84E2A" w:rsidRPr="00F135B8" w14:paraId="40C8D3E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45D4F78" w14:textId="77777777" w:rsidR="00D84E2A" w:rsidRPr="00A87A1D" w:rsidRDefault="00D84E2A" w:rsidP="00D84E2A">
            <w:pPr>
              <w:pStyle w:val="MH-ChartContentText"/>
            </w:pPr>
            <w:r w:rsidRPr="00A87A1D">
              <w:lastRenderedPageBreak/>
              <w:t>Numerator</w:t>
            </w:r>
          </w:p>
        </w:tc>
        <w:tc>
          <w:tcPr>
            <w:tcW w:w="7740" w:type="dxa"/>
            <w:vAlign w:val="top"/>
          </w:tcPr>
          <w:p w14:paraId="3B5A2495" w14:textId="77777777" w:rsidR="00D84E2A" w:rsidRPr="0089043D" w:rsidRDefault="00D84E2A" w:rsidP="00A87A1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There are two numerators for this measure:</w:t>
            </w:r>
          </w:p>
          <w:p w14:paraId="70459930"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89043D">
              <w:rPr>
                <w:rFonts w:eastAsia="Times New Roman" w:cstheme="minorHAnsi"/>
                <w:b/>
                <w:bCs/>
              </w:rPr>
              <w:t>Numerator 1:</w:t>
            </w:r>
          </w:p>
          <w:p w14:paraId="3912B448"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For members in Denominator 1, identify those with complete sexual orientation data, defined as:</w:t>
            </w:r>
          </w:p>
          <w:p w14:paraId="1D9B1316"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At least one (1) valid sexual orientation value (valid sexual orientation values are listed in Attachment 5). </w:t>
            </w:r>
          </w:p>
          <w:p w14:paraId="6138002B" w14:textId="77777777" w:rsidR="0089043D"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“UNK,” it will </w:t>
            </w:r>
            <w:r w:rsidRPr="0089043D">
              <w:rPr>
                <w:rFonts w:eastAsia="Times New Roman" w:cstheme="minorHAnsi"/>
                <w:u w:val="single"/>
              </w:rPr>
              <w:t>not</w:t>
            </w:r>
            <w:r w:rsidRPr="0089043D">
              <w:rPr>
                <w:rFonts w:eastAsia="Times New Roman" w:cstheme="minorHAnsi"/>
              </w:rPr>
              <w:t xml:space="preserve"> count toward the numerator.</w:t>
            </w:r>
          </w:p>
          <w:p w14:paraId="3C6B4EE8" w14:textId="77777777" w:rsidR="0089043D"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If value is “ASKU,” it will count toward the numerator.</w:t>
            </w:r>
          </w:p>
          <w:p w14:paraId="7BBEF996" w14:textId="77777777" w:rsidR="0089043D"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“DONTKNOW,” it will count toward the numerator. </w:t>
            </w:r>
          </w:p>
          <w:p w14:paraId="6879F17E" w14:textId="77777777" w:rsidR="0089043D"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Each value must be self-reported.</w:t>
            </w:r>
          </w:p>
          <w:p w14:paraId="09F2F6E2"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89043D">
              <w:rPr>
                <w:rFonts w:eastAsia="Times New Roman" w:cstheme="minorHAnsi"/>
                <w:b/>
                <w:bCs/>
              </w:rPr>
              <w:t>Numerator 2:</w:t>
            </w:r>
          </w:p>
          <w:p w14:paraId="48F5E8D5"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For members in Denominator 2, identify those with complete Hispanic ethnicity data, defined as:</w:t>
            </w:r>
          </w:p>
          <w:p w14:paraId="1CF21E14"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At least one (1) valid sexual orientation value (valid sexual orientation values are listed in Attachment 5). </w:t>
            </w:r>
          </w:p>
          <w:p w14:paraId="0F78B1EC" w14:textId="77777777" w:rsidR="0089043D"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“UNK,” it will </w:t>
            </w:r>
            <w:r w:rsidRPr="0089043D">
              <w:rPr>
                <w:rFonts w:eastAsia="Times New Roman" w:cstheme="minorHAnsi"/>
                <w:u w:val="single"/>
              </w:rPr>
              <w:t>not</w:t>
            </w:r>
            <w:r w:rsidRPr="0089043D">
              <w:rPr>
                <w:rFonts w:eastAsia="Times New Roman" w:cstheme="minorHAnsi"/>
              </w:rPr>
              <w:t xml:space="preserve"> count toward the numerator.</w:t>
            </w:r>
          </w:p>
          <w:p w14:paraId="244E573E" w14:textId="77777777" w:rsidR="0089043D"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If value is “ASKU,” it will count toward the numerator.</w:t>
            </w:r>
          </w:p>
          <w:p w14:paraId="6C75BB50" w14:textId="77777777" w:rsidR="0089043D"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“DONTKNOW,” it will count toward the numerator. </w:t>
            </w:r>
          </w:p>
          <w:p w14:paraId="3ABEB23E" w14:textId="5D893973" w:rsidR="00D84E2A" w:rsidRPr="0089043D" w:rsidRDefault="0089043D">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Each value must be self-reported.</w:t>
            </w:r>
          </w:p>
        </w:tc>
      </w:tr>
      <w:tr w:rsidR="00D84E2A" w:rsidRPr="00F135B8" w14:paraId="62081A7F"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3764DE2" w14:textId="77777777" w:rsidR="00D84E2A" w:rsidRPr="00A87A1D" w:rsidRDefault="00D84E2A" w:rsidP="00D84E2A">
            <w:pPr>
              <w:pStyle w:val="MH-ChartContentText"/>
            </w:pPr>
            <w:r w:rsidRPr="00A87A1D">
              <w:rPr>
                <w:rFonts w:eastAsia="Times New Roman"/>
              </w:rPr>
              <w:t>Exclusions</w:t>
            </w:r>
          </w:p>
        </w:tc>
        <w:tc>
          <w:tcPr>
            <w:tcW w:w="7740" w:type="dxa"/>
            <w:vAlign w:val="top"/>
          </w:tcPr>
          <w:p w14:paraId="1C96D8CE" w14:textId="56379342" w:rsidR="00D84E2A" w:rsidRPr="00A87A1D" w:rsidRDefault="008D356A"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87A1D">
              <w:rPr>
                <w:rFonts w:eastAsia="Times New Roman"/>
              </w:rPr>
              <w:t>If value is UTC, the inpatient discharge or emergency department visit is excluded from the denominator.</w:t>
            </w:r>
          </w:p>
        </w:tc>
      </w:tr>
    </w:tbl>
    <w:p w14:paraId="6BED54CC" w14:textId="77777777" w:rsidR="00C27CCC" w:rsidRPr="00B63BFB" w:rsidRDefault="00C27CCC" w:rsidP="00B63BFB">
      <w:pPr>
        <w:spacing w:before="0" w:after="0"/>
        <w:rPr>
          <w:rFonts w:asciiTheme="majorHAnsi" w:hAnsiTheme="majorHAnsi" w:cstheme="majorHAnsi"/>
          <w:sz w:val="24"/>
          <w:szCs w:val="24"/>
        </w:rPr>
      </w:pPr>
    </w:p>
    <w:p w14:paraId="0ADB0E1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A87A1D" w14:paraId="1E363458" w14:textId="77777777" w:rsidTr="00E26BEC">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3242D3F2" w14:textId="77777777" w:rsidR="00B93300" w:rsidRPr="00A87A1D" w:rsidRDefault="00B93300" w:rsidP="005E281E">
            <w:pPr>
              <w:pStyle w:val="Body"/>
              <w:spacing w:before="0"/>
              <w:contextualSpacing/>
              <w:rPr>
                <w:rFonts w:asciiTheme="minorHAnsi" w:hAnsiTheme="minorHAnsi" w:cstheme="minorHAnsi"/>
                <w:sz w:val="22"/>
                <w:szCs w:val="22"/>
              </w:rPr>
            </w:pPr>
            <w:r w:rsidRPr="00A87A1D">
              <w:rPr>
                <w:rFonts w:asciiTheme="minorHAnsi" w:hAnsiTheme="minorHAnsi" w:cstheme="minorHAnsi"/>
                <w:sz w:val="22"/>
                <w:szCs w:val="22"/>
              </w:rPr>
              <w:t xml:space="preserve">Required Reporting </w:t>
            </w:r>
          </w:p>
          <w:p w14:paraId="48C9A80E" w14:textId="77777777" w:rsidR="00B93300" w:rsidRPr="00A87A1D" w:rsidRDefault="00B93300" w:rsidP="005E281E">
            <w:pPr>
              <w:pStyle w:val="Body"/>
              <w:spacing w:before="0"/>
              <w:contextualSpacing/>
              <w:rPr>
                <w:rFonts w:asciiTheme="minorHAnsi" w:hAnsiTheme="minorHAnsi" w:cstheme="minorHAnsi"/>
                <w:sz w:val="22"/>
                <w:szCs w:val="22"/>
              </w:rPr>
            </w:pPr>
          </w:p>
        </w:tc>
        <w:tc>
          <w:tcPr>
            <w:tcW w:w="7710" w:type="dxa"/>
          </w:tcPr>
          <w:p w14:paraId="7B410350" w14:textId="77777777" w:rsidR="00B93300" w:rsidRPr="00A87A1D" w:rsidRDefault="00B93300" w:rsidP="00A87A1D">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The following information is required: </w:t>
            </w:r>
          </w:p>
          <w:p w14:paraId="0829194A" w14:textId="77777777" w:rsidR="00B93300" w:rsidRPr="00A87A1D" w:rsidRDefault="00B93300">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pPr>
            <w:r w:rsidRPr="00A87A1D">
              <w:t>A valid MassHealth Member ID</w:t>
            </w:r>
          </w:p>
          <w:p w14:paraId="2BBBDDDD" w14:textId="77777777" w:rsidR="00B93300" w:rsidRPr="00A87A1D" w:rsidRDefault="00B93300" w:rsidP="00A11CAB">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A87A1D">
              <w:rPr>
                <w:rFonts w:eastAsia="Times New Roman"/>
              </w:rPr>
              <w:t>Format: Refer to CHIA Submission Guide </w:t>
            </w:r>
          </w:p>
          <w:p w14:paraId="613B20AE" w14:textId="60C8EC03" w:rsidR="00B93300" w:rsidRPr="00A87A1D" w:rsidRDefault="00B93300">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A87A1D">
              <w:t xml:space="preserve">At least one (1) </w:t>
            </w:r>
            <w:r w:rsidR="00FE6C63" w:rsidRPr="00A87A1D">
              <w:rPr>
                <w:rFonts w:asciiTheme="majorHAnsi" w:hAnsiTheme="majorHAnsi" w:cstheme="majorHAnsi"/>
              </w:rPr>
              <w:t>valid sexual orientation value, as defined under “Complete Sexual Orientation Data” above</w:t>
            </w:r>
          </w:p>
          <w:p w14:paraId="3461924C" w14:textId="77777777" w:rsidR="00B93300" w:rsidRPr="00A87A1D" w:rsidRDefault="00B93300" w:rsidP="00A11CAB">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A87A1D">
              <w:rPr>
                <w:rFonts w:eastAsia="Times New Roman" w:cstheme="minorHAnsi"/>
              </w:rPr>
              <w:t>Format: Refer to CHIA Submission Guide </w:t>
            </w:r>
          </w:p>
        </w:tc>
      </w:tr>
      <w:tr w:rsidR="007F0024" w:rsidRPr="00F135B8" w14:paraId="0A190627" w14:textId="77777777" w:rsidTr="00E26BE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68AB51DD" w14:textId="77777777" w:rsidR="007F0024" w:rsidRPr="00F135B8" w:rsidRDefault="007F0024" w:rsidP="00767EBC">
            <w:pPr>
              <w:pStyle w:val="MH-ChartContentText"/>
              <w:rPr>
                <w:rFonts w:asciiTheme="majorHAnsi" w:hAnsiTheme="majorHAnsi" w:cstheme="majorHAnsi"/>
              </w:rPr>
            </w:pPr>
            <w:r w:rsidRPr="00A87A1D">
              <w:rPr>
                <w:rFonts w:asciiTheme="majorHAnsi" w:hAnsiTheme="majorHAnsi" w:cstheme="majorHAnsi"/>
              </w:rPr>
              <w:lastRenderedPageBreak/>
              <w:t>Completeness Calculations</w:t>
            </w:r>
          </w:p>
        </w:tc>
        <w:tc>
          <w:tcPr>
            <w:tcW w:w="7710" w:type="dxa"/>
            <w:vAlign w:val="top"/>
          </w:tcPr>
          <w:p w14:paraId="6F9D59CA" w14:textId="77777777" w:rsidR="002F3E33" w:rsidRPr="002F3E33" w:rsidRDefault="002F3E33" w:rsidP="002F3E33">
            <w:pPr>
              <w:pStyle w:val="Body"/>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sidRPr="002F3E33">
              <w:rPr>
                <w:rFonts w:asciiTheme="majorHAnsi" w:hAnsiTheme="majorHAnsi" w:cstheme="majorBidi"/>
                <w:sz w:val="22"/>
                <w:szCs w:val="22"/>
              </w:rPr>
              <w:t>Completeness is calculated for: each individual acute hospital; and</w:t>
            </w:r>
          </w:p>
          <w:p w14:paraId="683D1344" w14:textId="028A9C50" w:rsidR="00D33A98" w:rsidRPr="00A87A1D" w:rsidRDefault="002F3E33" w:rsidP="002F3E33">
            <w:pPr>
              <w:pStyle w:val="Body"/>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sidRPr="002F3E33">
              <w:rPr>
                <w:rFonts w:asciiTheme="majorHAnsi" w:hAnsiTheme="majorHAnsi" w:cstheme="majorBidi"/>
                <w:sz w:val="22"/>
                <w:szCs w:val="22"/>
              </w:rPr>
              <w:t>all acute hospitals.</w:t>
            </w:r>
          </w:p>
        </w:tc>
      </w:tr>
    </w:tbl>
    <w:p w14:paraId="3F1E308B" w14:textId="77777777" w:rsidR="00B77F97" w:rsidRPr="00F135B8" w:rsidRDefault="00B77F97" w:rsidP="00A87A1D">
      <w:pPr>
        <w:spacing w:before="0" w:after="0"/>
        <w:rPr>
          <w:rFonts w:asciiTheme="majorHAnsi" w:hAnsiTheme="majorHAnsi" w:cstheme="majorHAnsi"/>
          <w:b/>
          <w:bCs/>
          <w:sz w:val="24"/>
          <w:szCs w:val="24"/>
        </w:rPr>
      </w:pPr>
    </w:p>
    <w:p w14:paraId="111691F2" w14:textId="2014200C" w:rsidR="00C27CCC" w:rsidRPr="00F135B8" w:rsidRDefault="00C27CCC" w:rsidP="00A87A1D">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767EBC" w:rsidRPr="00F135B8">
        <w:rPr>
          <w:rFonts w:asciiTheme="majorHAnsi" w:hAnsiTheme="majorHAnsi" w:cstheme="majorHAnsi"/>
          <w:b/>
          <w:bCs/>
          <w:sz w:val="24"/>
          <w:szCs w:val="24"/>
        </w:rPr>
        <w:t>5</w:t>
      </w:r>
      <w:r w:rsidRPr="00F135B8">
        <w:rPr>
          <w:rFonts w:asciiTheme="majorHAnsi" w:hAnsiTheme="majorHAnsi" w:cstheme="majorHAnsi"/>
          <w:b/>
          <w:bCs/>
          <w:sz w:val="24"/>
          <w:szCs w:val="24"/>
        </w:rPr>
        <w:t xml:space="preserve">. </w:t>
      </w:r>
      <w:r w:rsidR="00767EBC" w:rsidRPr="00F135B8">
        <w:rPr>
          <w:rFonts w:asciiTheme="majorHAnsi" w:hAnsiTheme="majorHAnsi" w:cstheme="majorHAnsi"/>
          <w:b/>
          <w:bCs/>
          <w:sz w:val="24"/>
          <w:szCs w:val="24"/>
        </w:rPr>
        <w:t>Sexual Orientation</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340"/>
        <w:gridCol w:w="2250"/>
        <w:gridCol w:w="5485"/>
      </w:tblGrid>
      <w:tr w:rsidR="00C27CCC" w:rsidRPr="00F135B8" w14:paraId="0ADCA4AA" w14:textId="77777777" w:rsidTr="00C140A3">
        <w:trPr>
          <w:trHeight w:val="467"/>
          <w:tblHeader/>
        </w:trPr>
        <w:tc>
          <w:tcPr>
            <w:cnfStyle w:val="001000000000" w:firstRow="0" w:lastRow="0" w:firstColumn="1" w:lastColumn="0" w:oddVBand="0" w:evenVBand="0" w:oddHBand="0" w:evenHBand="0" w:firstRowFirstColumn="0" w:firstRowLastColumn="0" w:lastRowFirstColumn="0" w:lastRowLastColumn="0"/>
            <w:tcW w:w="2340" w:type="dxa"/>
            <w:shd w:val="clear" w:color="auto" w:fill="C1DDF6" w:themeFill="accent1" w:themeFillTint="33"/>
          </w:tcPr>
          <w:p w14:paraId="0587C8A8" w14:textId="77777777" w:rsidR="00C27CCC" w:rsidRPr="003F13BE" w:rsidRDefault="00C27CCC">
            <w:pPr>
              <w:pStyle w:val="MH-ChartContentText"/>
              <w:rPr>
                <w:color w:val="auto"/>
              </w:rPr>
            </w:pPr>
            <w:r w:rsidRPr="003F13BE">
              <w:rPr>
                <w:rFonts w:eastAsia="Times New Roman"/>
                <w:color w:val="auto"/>
              </w:rPr>
              <w:t>Description</w:t>
            </w:r>
          </w:p>
        </w:tc>
        <w:tc>
          <w:tcPr>
            <w:tcW w:w="2250" w:type="dxa"/>
            <w:shd w:val="clear" w:color="auto" w:fill="C1DDF6" w:themeFill="accent1" w:themeFillTint="33"/>
          </w:tcPr>
          <w:p w14:paraId="452985F6" w14:textId="77777777" w:rsidR="00C27CCC" w:rsidRPr="00A87A1D"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b/>
              </w:rPr>
              <w:t>Valid Values</w:t>
            </w:r>
          </w:p>
        </w:tc>
        <w:tc>
          <w:tcPr>
            <w:tcW w:w="5485" w:type="dxa"/>
            <w:shd w:val="clear" w:color="auto" w:fill="C1DDF6" w:themeFill="accent1" w:themeFillTint="33"/>
          </w:tcPr>
          <w:p w14:paraId="6504F94B" w14:textId="77777777" w:rsidR="00C27CCC" w:rsidRPr="00A87A1D"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b/>
              </w:rPr>
              <w:t>Notes</w:t>
            </w:r>
          </w:p>
        </w:tc>
      </w:tr>
      <w:tr w:rsidR="00767EBC" w:rsidRPr="00F135B8" w14:paraId="0A58041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69377B0" w14:textId="03B6D3DB" w:rsidR="00767EBC" w:rsidRPr="00A87A1D" w:rsidRDefault="00767EBC" w:rsidP="00767EBC">
            <w:pPr>
              <w:pStyle w:val="MH-ChartContentText"/>
            </w:pPr>
            <w:r w:rsidRPr="00A87A1D">
              <w:rPr>
                <w:rFonts w:eastAsia="Times New Roman"/>
              </w:rPr>
              <w:t>Bisexual</w:t>
            </w:r>
          </w:p>
        </w:tc>
        <w:tc>
          <w:tcPr>
            <w:tcW w:w="2250" w:type="dxa"/>
            <w:vAlign w:val="top"/>
          </w:tcPr>
          <w:p w14:paraId="726386AE" w14:textId="17EA200C" w:rsidR="00767EBC" w:rsidRPr="00A87A1D" w:rsidRDefault="00767EBC" w:rsidP="00767EBC">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42035005</w:t>
            </w:r>
          </w:p>
        </w:tc>
        <w:tc>
          <w:tcPr>
            <w:tcW w:w="5485" w:type="dxa"/>
          </w:tcPr>
          <w:p w14:paraId="6F32C90E" w14:textId="0BDC3BA3" w:rsidR="00767EBC" w:rsidRPr="00A87A1D" w:rsidRDefault="00767EBC" w:rsidP="00767EBC">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 </w:t>
            </w:r>
          </w:p>
        </w:tc>
      </w:tr>
      <w:tr w:rsidR="00767EBC" w:rsidRPr="00F135B8" w14:paraId="124BB5A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4A55111D" w14:textId="1AE89670" w:rsidR="00767EBC" w:rsidRPr="00A87A1D" w:rsidRDefault="00767EBC" w:rsidP="00767EBC">
            <w:pPr>
              <w:pStyle w:val="MH-ChartContentText"/>
            </w:pPr>
            <w:r w:rsidRPr="00A87A1D">
              <w:rPr>
                <w:rFonts w:eastAsia="Times New Roman"/>
              </w:rPr>
              <w:t>Straight or heterosexual</w:t>
            </w:r>
          </w:p>
        </w:tc>
        <w:tc>
          <w:tcPr>
            <w:tcW w:w="2250" w:type="dxa"/>
            <w:vAlign w:val="top"/>
          </w:tcPr>
          <w:p w14:paraId="3C7E65F8" w14:textId="67DFFF55"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20430005</w:t>
            </w:r>
          </w:p>
        </w:tc>
        <w:tc>
          <w:tcPr>
            <w:tcW w:w="5485" w:type="dxa"/>
          </w:tcPr>
          <w:p w14:paraId="581AAC2A" w14:textId="17534602"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1B667B68"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F29D48B" w14:textId="70B1844E" w:rsidR="00767EBC" w:rsidRPr="00A87A1D" w:rsidRDefault="00767EBC" w:rsidP="00767EBC">
            <w:pPr>
              <w:pStyle w:val="MH-ChartContentText"/>
            </w:pPr>
            <w:r w:rsidRPr="00A87A1D">
              <w:rPr>
                <w:rFonts w:eastAsia="Times New Roman"/>
              </w:rPr>
              <w:t>Lesbian or gay</w:t>
            </w:r>
          </w:p>
        </w:tc>
        <w:tc>
          <w:tcPr>
            <w:tcW w:w="2250" w:type="dxa"/>
            <w:vAlign w:val="top"/>
          </w:tcPr>
          <w:p w14:paraId="42CBC0B9" w14:textId="652D8C69"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38628009</w:t>
            </w:r>
          </w:p>
        </w:tc>
        <w:tc>
          <w:tcPr>
            <w:tcW w:w="5485" w:type="dxa"/>
          </w:tcPr>
          <w:p w14:paraId="1DAD4616" w14:textId="1F707D86"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6D7009B2"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1BC307C2" w14:textId="398C4E4E" w:rsidR="00767EBC" w:rsidRPr="00A87A1D" w:rsidRDefault="00767EBC" w:rsidP="00767EBC">
            <w:pPr>
              <w:pStyle w:val="MH-ChartContentText"/>
            </w:pPr>
            <w:r w:rsidRPr="00A87A1D">
              <w:rPr>
                <w:rFonts w:eastAsia="Times New Roman"/>
              </w:rPr>
              <w:t>Queer, pansexual, and/or questioning</w:t>
            </w:r>
          </w:p>
        </w:tc>
        <w:tc>
          <w:tcPr>
            <w:tcW w:w="2250" w:type="dxa"/>
            <w:vAlign w:val="top"/>
          </w:tcPr>
          <w:p w14:paraId="240D64A9" w14:textId="56A4CAE5"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QUEER</w:t>
            </w:r>
          </w:p>
        </w:tc>
        <w:tc>
          <w:tcPr>
            <w:tcW w:w="5485" w:type="dxa"/>
          </w:tcPr>
          <w:p w14:paraId="30DB704D" w14:textId="0B0894C0"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07B07E4B"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282D406" w14:textId="633F5041" w:rsidR="00767EBC" w:rsidRPr="00A87A1D" w:rsidRDefault="00767EBC" w:rsidP="00767EBC">
            <w:pPr>
              <w:pStyle w:val="MH-ChartContentText"/>
            </w:pPr>
            <w:r w:rsidRPr="00A87A1D">
              <w:rPr>
                <w:rFonts w:eastAsia="Times New Roman"/>
              </w:rPr>
              <w:t>Something else</w:t>
            </w:r>
          </w:p>
        </w:tc>
        <w:tc>
          <w:tcPr>
            <w:tcW w:w="2250" w:type="dxa"/>
            <w:vAlign w:val="top"/>
          </w:tcPr>
          <w:p w14:paraId="600CB33C" w14:textId="0EF6CAE6"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OTH</w:t>
            </w:r>
          </w:p>
        </w:tc>
        <w:tc>
          <w:tcPr>
            <w:tcW w:w="5485" w:type="dxa"/>
          </w:tcPr>
          <w:p w14:paraId="6244E275" w14:textId="2CD281A5"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4D427E0A"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C01E720" w14:textId="22C4513D" w:rsidR="00767EBC" w:rsidRPr="00A87A1D" w:rsidRDefault="00767EBC" w:rsidP="00767EBC">
            <w:pPr>
              <w:pStyle w:val="MH-ChartContentText"/>
            </w:pPr>
            <w:r w:rsidRPr="00A87A1D">
              <w:rPr>
                <w:rFonts w:eastAsia="Times New Roman"/>
              </w:rPr>
              <w:t>Choose not to answer</w:t>
            </w:r>
          </w:p>
        </w:tc>
        <w:tc>
          <w:tcPr>
            <w:tcW w:w="2250" w:type="dxa"/>
            <w:vAlign w:val="top"/>
          </w:tcPr>
          <w:p w14:paraId="500C8E97" w14:textId="606D50C6"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ASKU</w:t>
            </w:r>
          </w:p>
        </w:tc>
        <w:tc>
          <w:tcPr>
            <w:tcW w:w="5485" w:type="dxa"/>
          </w:tcPr>
          <w:p w14:paraId="0CC71A24" w14:textId="5CC09DEF" w:rsidR="00767EBC" w:rsidRPr="00A87A1D" w:rsidRDefault="00767EBC" w:rsidP="0DC4CE10">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“choose not to answer”.</w:t>
            </w:r>
          </w:p>
        </w:tc>
      </w:tr>
      <w:tr w:rsidR="00767EBC" w:rsidRPr="00F135B8" w14:paraId="35E17DB0"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67808951" w14:textId="269F9D4F" w:rsidR="00767EBC" w:rsidRPr="00A87A1D" w:rsidRDefault="00767EBC" w:rsidP="00767EBC">
            <w:pPr>
              <w:pStyle w:val="MH-ChartContentText"/>
              <w:rPr>
                <w:rFonts w:eastAsia="Times New Roman"/>
              </w:rPr>
            </w:pPr>
            <w:r w:rsidRPr="00A87A1D">
              <w:rPr>
                <w:rFonts w:eastAsia="Times New Roman"/>
              </w:rPr>
              <w:t>Don’t know</w:t>
            </w:r>
          </w:p>
        </w:tc>
        <w:tc>
          <w:tcPr>
            <w:tcW w:w="2250" w:type="dxa"/>
            <w:vAlign w:val="top"/>
          </w:tcPr>
          <w:p w14:paraId="4920E22F" w14:textId="5462A768"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DONTKNOW</w:t>
            </w:r>
          </w:p>
        </w:tc>
        <w:tc>
          <w:tcPr>
            <w:tcW w:w="5485" w:type="dxa"/>
          </w:tcPr>
          <w:p w14:paraId="0D920549" w14:textId="67BD1419" w:rsidR="00767EBC" w:rsidRPr="00A87A1D" w:rsidRDefault="00767EBC" w:rsidP="0DC4CE10">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did not know their sexual orientation.</w:t>
            </w:r>
          </w:p>
        </w:tc>
      </w:tr>
      <w:tr w:rsidR="00767EBC" w:rsidRPr="00F135B8" w14:paraId="70A53EF3"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27798456" w14:textId="0E6CE398" w:rsidR="00767EBC" w:rsidRPr="00A87A1D" w:rsidRDefault="00767EBC" w:rsidP="003F13BE">
            <w:pPr>
              <w:pStyle w:val="MH-ChartContentText"/>
              <w:spacing w:after="240"/>
              <w:rPr>
                <w:rFonts w:eastAsia="Times New Roman"/>
              </w:rPr>
            </w:pPr>
            <w:r w:rsidRPr="00A87A1D">
              <w:rPr>
                <w:rFonts w:eastAsia="Times New Roman"/>
              </w:rPr>
              <w:t xml:space="preserve">Unable to collect this information on </w:t>
            </w:r>
            <w:proofErr w:type="gramStart"/>
            <w:r w:rsidRPr="00A87A1D">
              <w:rPr>
                <w:rFonts w:eastAsia="Times New Roman"/>
              </w:rPr>
              <w:t>member</w:t>
            </w:r>
            <w:proofErr w:type="gramEnd"/>
            <w:r w:rsidRPr="00A87A1D">
              <w:rPr>
                <w:rFonts w:eastAsia="Times New Roman"/>
              </w:rPr>
              <w:t xml:space="preserve"> due to lack of clinical </w:t>
            </w:r>
            <w:proofErr w:type="gramStart"/>
            <w:r w:rsidRPr="00A87A1D">
              <w:rPr>
                <w:rFonts w:eastAsia="Times New Roman"/>
              </w:rPr>
              <w:t>capacity of member</w:t>
            </w:r>
            <w:proofErr w:type="gramEnd"/>
            <w:r w:rsidRPr="00A87A1D">
              <w:rPr>
                <w:rFonts w:eastAsia="Times New Roman"/>
              </w:rPr>
              <w:t xml:space="preserve"> to respond (e.g. clinical </w:t>
            </w:r>
            <w:proofErr w:type="gramStart"/>
            <w:r w:rsidRPr="00A87A1D">
              <w:rPr>
                <w:rFonts w:eastAsia="Times New Roman"/>
              </w:rPr>
              <w:t>condition</w:t>
            </w:r>
            <w:proofErr w:type="gramEnd"/>
            <w:r w:rsidRPr="00A87A1D">
              <w:rPr>
                <w:rFonts w:eastAsia="Times New Roman"/>
              </w:rPr>
              <w:t xml:space="preserve"> that </w:t>
            </w:r>
            <w:proofErr w:type="gramStart"/>
            <w:r w:rsidRPr="00A87A1D">
              <w:rPr>
                <w:rFonts w:eastAsia="Times New Roman"/>
              </w:rPr>
              <w:t>alters</w:t>
            </w:r>
            <w:proofErr w:type="gramEnd"/>
            <w:r w:rsidRPr="00A87A1D">
              <w:rPr>
                <w:rFonts w:eastAsia="Times New Roman"/>
              </w:rPr>
              <w:t xml:space="preserve"> consciousness)</w:t>
            </w:r>
          </w:p>
        </w:tc>
        <w:tc>
          <w:tcPr>
            <w:tcW w:w="2250" w:type="dxa"/>
            <w:vAlign w:val="top"/>
          </w:tcPr>
          <w:p w14:paraId="7BD6A923" w14:textId="026406AE"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UTC</w:t>
            </w:r>
          </w:p>
        </w:tc>
        <w:tc>
          <w:tcPr>
            <w:tcW w:w="5485" w:type="dxa"/>
            <w:vAlign w:val="top"/>
          </w:tcPr>
          <w:p w14:paraId="75239202" w14:textId="5260E720"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Unable to collect this information on member due to lack of clinical capacity of member to respond.</w:t>
            </w:r>
          </w:p>
        </w:tc>
      </w:tr>
      <w:tr w:rsidR="00767EBC" w:rsidRPr="00F135B8" w14:paraId="55747719"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799E14D9" w14:textId="78CDB227" w:rsidR="00767EBC" w:rsidRPr="00A87A1D" w:rsidRDefault="00AE40CC" w:rsidP="00767EBC">
            <w:pPr>
              <w:pStyle w:val="MH-ChartContentText"/>
              <w:rPr>
                <w:rFonts w:eastAsia="Times New Roman"/>
              </w:rPr>
            </w:pPr>
            <w:r w:rsidRPr="00A87A1D">
              <w:rPr>
                <w:rFonts w:eastAsia="Times New Roman"/>
              </w:rPr>
              <w:t>Unknown</w:t>
            </w:r>
          </w:p>
        </w:tc>
        <w:tc>
          <w:tcPr>
            <w:tcW w:w="2250" w:type="dxa"/>
            <w:vAlign w:val="top"/>
          </w:tcPr>
          <w:p w14:paraId="4092BE78" w14:textId="2B1B91CD" w:rsidR="00767EBC" w:rsidRPr="00A87A1D" w:rsidRDefault="00AE40CC" w:rsidP="00942A1E">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UNK</w:t>
            </w:r>
          </w:p>
        </w:tc>
        <w:tc>
          <w:tcPr>
            <w:tcW w:w="5485" w:type="dxa"/>
          </w:tcPr>
          <w:p w14:paraId="0C15323B" w14:textId="77777777" w:rsidR="000370E3" w:rsidRPr="00A87A1D" w:rsidRDefault="000370E3" w:rsidP="00643A4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 xml:space="preserve">The sexual orientation of the member is unknown since either: </w:t>
            </w:r>
          </w:p>
          <w:p w14:paraId="15749BAA" w14:textId="12577794" w:rsidR="000370E3" w:rsidRPr="00A87A1D" w:rsidRDefault="000370E3" w:rsidP="000370E3">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 xml:space="preserve">(a) the </w:t>
            </w:r>
            <w:proofErr w:type="gramStart"/>
            <w:r w:rsidRPr="00A87A1D">
              <w:rPr>
                <w:rFonts w:eastAsia="Times New Roman" w:cstheme="minorHAnsi"/>
                <w:color w:val="000000" w:themeColor="text1"/>
              </w:rPr>
              <w:t>member was</w:t>
            </w:r>
            <w:proofErr w:type="gramEnd"/>
            <w:r w:rsidRPr="00A87A1D">
              <w:rPr>
                <w:rFonts w:eastAsia="Times New Roman" w:cstheme="minorHAnsi"/>
                <w:color w:val="000000" w:themeColor="text1"/>
              </w:rPr>
              <w:t xml:space="preserve"> not asked to provide their sexual orientation, or</w:t>
            </w:r>
          </w:p>
          <w:p w14:paraId="58A1E253" w14:textId="2EB289A6" w:rsidR="00767EBC" w:rsidRPr="00A87A1D" w:rsidRDefault="000370E3" w:rsidP="00643A43">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color w:val="000000" w:themeColor="text1"/>
              </w:rPr>
              <w:t xml:space="preserve">(b) the member was asked to provide their sexual orientation, and a response was not given.  Note that a member actively selecting or indicating the response “choose not to answer” is a valid </w:t>
            </w:r>
            <w:proofErr w:type="gramStart"/>
            <w:r w:rsidRPr="00A87A1D">
              <w:rPr>
                <w:rFonts w:eastAsia="Times New Roman" w:cstheme="minorHAnsi"/>
                <w:color w:val="000000" w:themeColor="text1"/>
              </w:rPr>
              <w:t>response, and</w:t>
            </w:r>
            <w:proofErr w:type="gramEnd"/>
            <w:r w:rsidRPr="00A87A1D">
              <w:rPr>
                <w:rFonts w:eastAsia="Times New Roman" w:cstheme="minorHAnsi"/>
                <w:color w:val="000000" w:themeColor="text1"/>
              </w:rPr>
              <w:t xml:space="preserve"> should be assigned the value of ASKU instead of UNK.</w:t>
            </w:r>
          </w:p>
        </w:tc>
      </w:tr>
    </w:tbl>
    <w:p w14:paraId="0AEA30DC" w14:textId="77777777" w:rsidR="00C27CCC" w:rsidRDefault="00C27CCC" w:rsidP="00C27CCC">
      <w:pPr>
        <w:rPr>
          <w:rFonts w:asciiTheme="majorHAnsi" w:hAnsiTheme="majorHAnsi" w:cstheme="majorHAnsi"/>
        </w:rPr>
      </w:pPr>
    </w:p>
    <w:p w14:paraId="4701F662" w14:textId="7DA311D9" w:rsidR="002F3E33" w:rsidRPr="00F135B8" w:rsidRDefault="002F3E33" w:rsidP="002F3E33">
      <w:pPr>
        <w:pStyle w:val="CalloutText-LtBlue"/>
        <w:shd w:val="clear" w:color="auto" w:fill="FFC000"/>
        <w:rPr>
          <w:rFonts w:asciiTheme="majorHAnsi" w:hAnsiTheme="majorHAnsi" w:cstheme="majorHAnsi"/>
        </w:rPr>
      </w:pPr>
      <w:r w:rsidRPr="002F3E33">
        <w:rPr>
          <w:rFonts w:asciiTheme="majorHAnsi" w:hAnsiTheme="majorHAnsi" w:cstheme="majorHAnsi"/>
        </w:rPr>
        <w:lastRenderedPageBreak/>
        <w:t>CHA-SPECIFIC ADAPTATIONS</w:t>
      </w:r>
    </w:p>
    <w:tbl>
      <w:tblPr>
        <w:tblStyle w:val="MHLeftHeaderTable"/>
        <w:tblW w:w="9592" w:type="dxa"/>
        <w:tblLayout w:type="fixed"/>
        <w:tblLook w:val="04A0" w:firstRow="1" w:lastRow="0" w:firstColumn="1" w:lastColumn="0" w:noHBand="0" w:noVBand="1"/>
      </w:tblPr>
      <w:tblGrid>
        <w:gridCol w:w="2415"/>
        <w:gridCol w:w="7177"/>
      </w:tblGrid>
      <w:tr w:rsidR="002F3E33" w:rsidRPr="00954C7B" w14:paraId="12ACE2E2"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2FBF90AD" w14:textId="77777777" w:rsidR="002F3E33" w:rsidRPr="00954C7B" w:rsidRDefault="002F3E33" w:rsidP="00EF5C66">
            <w:pPr>
              <w:textAlignment w:val="baseline"/>
            </w:pPr>
            <w:bookmarkStart w:id="24" w:name="_Toc162517652"/>
            <w:r w:rsidRPr="00954C7B">
              <w:rPr>
                <w:bCs/>
              </w:rPr>
              <w:t>Measure Summary</w:t>
            </w:r>
            <w:r w:rsidRPr="00954C7B">
              <w:t> </w:t>
            </w:r>
          </w:p>
        </w:tc>
        <w:tc>
          <w:tcPr>
            <w:tcW w:w="7177" w:type="dxa"/>
            <w:hideMark/>
          </w:tcPr>
          <w:p w14:paraId="631E0B85"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t>This CHA measure results in 4 rates, involving CHA patients, grouped separately: members enrolled in MassHealth, and served uninsured patients.</w:t>
            </w:r>
          </w:p>
        </w:tc>
      </w:tr>
      <w:tr w:rsidR="002F3E33" w:rsidRPr="00954C7B" w14:paraId="433635FB"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0D88AB5B" w14:textId="77777777" w:rsidR="002F3E33" w:rsidRDefault="002F3E33" w:rsidP="00EF5C66">
            <w:pPr>
              <w:textAlignment w:val="baseline"/>
              <w:rPr>
                <w:b w:val="0"/>
                <w:bCs/>
              </w:rPr>
            </w:pPr>
          </w:p>
          <w:p w14:paraId="4F227ED3" w14:textId="77777777" w:rsidR="002F3E33" w:rsidRPr="00954C7B" w:rsidRDefault="002F3E33" w:rsidP="00EF5C66">
            <w:pPr>
              <w:textAlignment w:val="baseline"/>
            </w:pPr>
            <w:r>
              <w:rPr>
                <w:bCs/>
              </w:rPr>
              <w:t>Eligible Population</w:t>
            </w:r>
          </w:p>
        </w:tc>
        <w:tc>
          <w:tcPr>
            <w:tcW w:w="7177" w:type="dxa"/>
            <w:hideMark/>
          </w:tcPr>
          <w:p w14:paraId="79684A67" w14:textId="77777777" w:rsidR="002F3E33"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t>The eligible CHA population included in the measure is grouped as follows</w:t>
            </w:r>
            <w:r w:rsidRPr="00954C7B">
              <w:t>: </w:t>
            </w:r>
          </w:p>
          <w:p w14:paraId="30FB44E2"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p>
          <w:p w14:paraId="328E687F" w14:textId="77777777" w:rsidR="002F3E33" w:rsidRPr="009B76CA" w:rsidRDefault="002F3E33"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B76CA">
              <w:rPr>
                <w:rFonts w:ascii="Symbol" w:hAnsi="Symbol"/>
              </w:rPr>
              <w:t>·</w:t>
            </w:r>
            <w:r w:rsidRPr="009B76CA">
              <w:rPr>
                <w:sz w:val="14"/>
                <w:szCs w:val="14"/>
              </w:rPr>
              <w:t xml:space="preserve">      </w:t>
            </w:r>
            <w:r w:rsidRPr="009B76CA">
              <w:t>MassHealth members</w:t>
            </w:r>
          </w:p>
          <w:p w14:paraId="1C4B942D" w14:textId="77777777" w:rsidR="002F3E33" w:rsidRPr="009B76CA" w:rsidRDefault="002F3E33"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B76CA">
              <w:rPr>
                <w:rFonts w:ascii="Symbol" w:hAnsi="Symbol"/>
              </w:rPr>
              <w:t>·</w:t>
            </w:r>
            <w:r w:rsidRPr="009B76CA">
              <w:rPr>
                <w:sz w:val="14"/>
                <w:szCs w:val="14"/>
              </w:rPr>
              <w:t xml:space="preserve">      </w:t>
            </w:r>
            <w:r w:rsidRPr="009B76CA">
              <w:t>Served uninsured patients</w:t>
            </w:r>
          </w:p>
          <w:p w14:paraId="1A803321"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p>
        </w:tc>
      </w:tr>
      <w:tr w:rsidR="002F3E33" w:rsidRPr="00954C7B" w14:paraId="55E9DBAD"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tcPr>
          <w:p w14:paraId="11C1B27B" w14:textId="77777777" w:rsidR="002F3E33" w:rsidRPr="00954C7B" w:rsidRDefault="002F3E33" w:rsidP="00EF5C66">
            <w:pPr>
              <w:textAlignment w:val="baseline"/>
              <w:rPr>
                <w:b w:val="0"/>
                <w:bCs/>
              </w:rPr>
            </w:pPr>
            <w:r>
              <w:rPr>
                <w:bCs/>
              </w:rPr>
              <w:t>Members</w:t>
            </w:r>
          </w:p>
        </w:tc>
        <w:tc>
          <w:tcPr>
            <w:tcW w:w="7177" w:type="dxa"/>
          </w:tcPr>
          <w:p w14:paraId="4EE8D96C"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Pr>
                <w:color w:val="212121"/>
              </w:rPr>
              <w:t>See Eligible Population</w:t>
            </w:r>
          </w:p>
        </w:tc>
      </w:tr>
      <w:tr w:rsidR="002F3E33" w14:paraId="3D5C637C"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079D54B7" w14:textId="77777777" w:rsidR="002F3E33" w:rsidRDefault="002F3E33" w:rsidP="00EF5C66">
            <w:pPr>
              <w:rPr>
                <w:b w:val="0"/>
                <w:bCs/>
              </w:rPr>
            </w:pPr>
            <w:r w:rsidRPr="781E39C0">
              <w:rPr>
                <w:bCs/>
              </w:rPr>
              <w:t>Data Source</w:t>
            </w:r>
          </w:p>
        </w:tc>
        <w:tc>
          <w:tcPr>
            <w:tcW w:w="7177" w:type="dxa"/>
            <w:hideMark/>
          </w:tcPr>
          <w:p w14:paraId="39C7B44B"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781E39C0">
              <w:rPr>
                <w:color w:val="242424"/>
              </w:rPr>
              <w:t>Denominator sources: MassHealth encounter and MMIS claims data for the Medicaid population; Denominator source for served uninsured patient population: Hospital EHR</w:t>
            </w:r>
          </w:p>
        </w:tc>
      </w:tr>
      <w:tr w:rsidR="002F3E33" w:rsidRPr="00954C7B" w14:paraId="2138496F"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1C615567" w14:textId="77777777" w:rsidR="002F3E33" w:rsidRPr="00954C7B" w:rsidRDefault="002F3E33" w:rsidP="00EF5C66">
            <w:pPr>
              <w:textAlignment w:val="baseline"/>
            </w:pPr>
            <w:r w:rsidRPr="00954C7B">
              <w:rPr>
                <w:bCs/>
              </w:rPr>
              <w:t>Definitions: Rate of Data Completeness</w:t>
            </w:r>
            <w:r w:rsidRPr="00954C7B">
              <w:t> </w:t>
            </w:r>
          </w:p>
        </w:tc>
        <w:tc>
          <w:tcPr>
            <w:tcW w:w="7177" w:type="dxa"/>
            <w:hideMark/>
          </w:tcPr>
          <w:p w14:paraId="5D162396"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There will be four rates reported for this measure</w:t>
            </w:r>
            <w:r>
              <w:rPr>
                <w:color w:val="212121"/>
              </w:rPr>
              <w:t>:</w:t>
            </w:r>
            <w:r w:rsidRPr="00954C7B">
              <w:rPr>
                <w:color w:val="212121"/>
              </w:rPr>
              <w:t>  </w:t>
            </w:r>
          </w:p>
          <w:p w14:paraId="35602329"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1 Population / Denominator 1 Population) * 100  </w:t>
            </w:r>
          </w:p>
          <w:p w14:paraId="4431A46D"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2 Population / Denominator 2 Population) * 100  </w:t>
            </w:r>
          </w:p>
          <w:p w14:paraId="3F7DBCD8"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3 Population / Denominator 3 Population) * 100  </w:t>
            </w:r>
          </w:p>
          <w:p w14:paraId="55C27CBD"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4 Population / Denominator 4 Population) * 100  </w:t>
            </w:r>
          </w:p>
        </w:tc>
      </w:tr>
      <w:tr w:rsidR="002F3E33" w:rsidRPr="00954C7B" w14:paraId="7797036E"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hideMark/>
          </w:tcPr>
          <w:p w14:paraId="0765FAF3" w14:textId="77777777" w:rsidR="002F3E33" w:rsidRPr="004C48B9" w:rsidRDefault="002F3E33" w:rsidP="00EF5C66">
            <w:pPr>
              <w:textAlignment w:val="baseline"/>
            </w:pPr>
            <w:r w:rsidRPr="004C48B9">
              <w:rPr>
                <w:bCs/>
              </w:rPr>
              <w:t>Administrative Specification: Denominators</w:t>
            </w:r>
            <w:r w:rsidRPr="004C48B9">
              <w:t> </w:t>
            </w:r>
          </w:p>
        </w:tc>
        <w:tc>
          <w:tcPr>
            <w:tcW w:w="7177" w:type="dxa"/>
            <w:hideMark/>
          </w:tcPr>
          <w:p w14:paraId="6E58E4A9"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sidRPr="004C48B9">
              <w:rPr>
                <w:color w:val="212121"/>
              </w:rPr>
              <w:t>There are four denominators for thi</w:t>
            </w:r>
            <w:r>
              <w:rPr>
                <w:color w:val="212121"/>
              </w:rPr>
              <w:t>s</w:t>
            </w:r>
            <w:r w:rsidRPr="004C48B9">
              <w:rPr>
                <w:color w:val="212121"/>
              </w:rPr>
              <w:t xml:space="preserve"> measure. </w:t>
            </w:r>
          </w:p>
          <w:p w14:paraId="634923EC"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color w:val="212121"/>
              </w:rPr>
              <w:t> </w:t>
            </w:r>
          </w:p>
          <w:p w14:paraId="07F410BF"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1</w:t>
            </w:r>
            <w:r w:rsidRPr="004C48B9">
              <w:rPr>
                <w:color w:val="212121"/>
              </w:rPr>
              <w:t>: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inpatient discharg</w:t>
            </w:r>
            <w:r w:rsidRPr="004C48B9">
              <w:rPr>
                <w:color w:val="212121"/>
              </w:rPr>
              <w:t>e claims/encounters from acute hospitals. </w:t>
            </w:r>
          </w:p>
          <w:p w14:paraId="3933141A"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2:</w:t>
            </w:r>
            <w:r w:rsidRPr="004C48B9">
              <w:rPr>
                <w:color w:val="212121"/>
              </w:rPr>
              <w:t xml:space="preserve">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emergency department visit</w:t>
            </w:r>
            <w:r w:rsidRPr="004C48B9">
              <w:rPr>
                <w:color w:val="212121"/>
              </w:rPr>
              <w:t xml:space="preserve"> claims/encounters from acute hospitals. </w:t>
            </w:r>
            <w:r w:rsidRPr="004C48B9">
              <w:rPr>
                <w:color w:val="212121"/>
              </w:rPr>
              <w:br/>
            </w:r>
            <w:r w:rsidRPr="004C48B9">
              <w:rPr>
                <w:b/>
                <w:bCs/>
                <w:color w:val="212121"/>
              </w:rPr>
              <w:t>Denominator 3:</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 xml:space="preserve">inpatient </w:t>
            </w:r>
            <w:r w:rsidRPr="00B719C9">
              <w:rPr>
                <w:b/>
                <w:bCs/>
                <w:color w:val="212121"/>
              </w:rPr>
              <w:lastRenderedPageBreak/>
              <w:t>discharge</w:t>
            </w:r>
            <w:r w:rsidRPr="004C48B9">
              <w:rPr>
                <w:color w:val="212121"/>
              </w:rPr>
              <w:t xml:space="preserve"> claims/encounters from acute hospitals. </w:t>
            </w:r>
            <w:r w:rsidRPr="004C48B9">
              <w:rPr>
                <w:color w:val="212121"/>
              </w:rPr>
              <w:br/>
            </w:r>
            <w:r w:rsidRPr="004C48B9">
              <w:rPr>
                <w:b/>
                <w:bCs/>
                <w:color w:val="212121"/>
              </w:rPr>
              <w:t>Denominator 4:</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emergency department visit</w:t>
            </w:r>
            <w:r w:rsidRPr="004C48B9">
              <w:rPr>
                <w:color w:val="212121"/>
              </w:rPr>
              <w:t xml:space="preserve"> claims/encounters from acute hospitals. </w:t>
            </w:r>
          </w:p>
        </w:tc>
      </w:tr>
      <w:tr w:rsidR="002F3E33" w:rsidRPr="00954C7B" w14:paraId="4A538783"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hideMark/>
          </w:tcPr>
          <w:p w14:paraId="776B98EE" w14:textId="77777777" w:rsidR="002F3E33" w:rsidRPr="00954C7B" w:rsidRDefault="002F3E33" w:rsidP="00EF5C66">
            <w:pPr>
              <w:textAlignment w:val="baseline"/>
            </w:pPr>
            <w:r w:rsidRPr="00954C7B">
              <w:rPr>
                <w:bCs/>
              </w:rPr>
              <w:lastRenderedPageBreak/>
              <w:t>Administrative Specification: Numerators</w:t>
            </w:r>
            <w:r w:rsidRPr="00954C7B">
              <w:t> </w:t>
            </w:r>
          </w:p>
        </w:tc>
        <w:tc>
          <w:tcPr>
            <w:tcW w:w="7177" w:type="dxa"/>
            <w:hideMark/>
          </w:tcPr>
          <w:p w14:paraId="75D6D9F8"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t>There are four numerators for this measure:</w:t>
            </w:r>
          </w:p>
          <w:p w14:paraId="4E74F481" w14:textId="77777777" w:rsidR="002F3E33" w:rsidRPr="00AA56D9" w:rsidRDefault="002F3E33" w:rsidP="00EF5C66">
            <w:pPr>
              <w:cnfStyle w:val="000000000000" w:firstRow="0" w:lastRow="0" w:firstColumn="0" w:lastColumn="0" w:oddVBand="0" w:evenVBand="0" w:oddHBand="0" w:evenHBand="0" w:firstRowFirstColumn="0" w:firstRowLastColumn="0" w:lastRowFirstColumn="0" w:lastRowLastColumn="0"/>
            </w:pPr>
          </w:p>
          <w:p w14:paraId="77D4EAFA"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Numerator 1</w:t>
            </w:r>
            <w:r w:rsidRPr="135091EC">
              <w:t>:</w:t>
            </w:r>
          </w:p>
          <w:p w14:paraId="3E476B29"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For members in Denominator 1, identify those with complete sexual orientation data, defined as:</w:t>
            </w:r>
          </w:p>
          <w:p w14:paraId="54E6E4ED"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At least one (1) valid sexual orientation value (valid sexual orientation values are listed in Attachment 5).</w:t>
            </w:r>
          </w:p>
          <w:p w14:paraId="38E93A8E" w14:textId="77777777" w:rsidR="002F3E33" w:rsidRPr="00E54830" w:rsidRDefault="002F3E33">
            <w:pPr>
              <w:pStyle w:val="ListParagraph"/>
              <w:numPr>
                <w:ilvl w:val="0"/>
                <w:numId w:val="46"/>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value is “</w:t>
            </w:r>
            <w:r w:rsidRPr="165A7594">
              <w:t>UNK</w:t>
            </w:r>
            <w:r w:rsidRPr="6CD8250A">
              <w:t xml:space="preserve">,” it will </w:t>
            </w:r>
            <w:r w:rsidRPr="00F70111">
              <w:rPr>
                <w:u w:val="single"/>
              </w:rPr>
              <w:t>not</w:t>
            </w:r>
            <w:r w:rsidRPr="6CD8250A">
              <w:t xml:space="preserve"> count toward the numerator.</w:t>
            </w:r>
          </w:p>
          <w:p w14:paraId="667826FC"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2A7C83BD"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05D6BC9C"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1A0E6313" w14:textId="77777777" w:rsidR="002F3E33" w:rsidRDefault="002F3E33" w:rsidP="00EF5C66">
            <w:pPr>
              <w:spacing w:line="257" w:lineRule="exact"/>
              <w:ind w:left="360" w:hanging="360"/>
              <w:cnfStyle w:val="000000000000" w:firstRow="0" w:lastRow="0" w:firstColumn="0" w:lastColumn="0" w:oddVBand="0" w:evenVBand="0" w:oddHBand="0" w:evenHBand="0" w:firstRowFirstColumn="0" w:firstRowLastColumn="0" w:lastRowFirstColumn="0" w:lastRowLastColumn="0"/>
            </w:pPr>
          </w:p>
          <w:p w14:paraId="34FB7E6F"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Numerator 2</w:t>
            </w:r>
            <w:r w:rsidRPr="135091EC">
              <w:t>:</w:t>
            </w:r>
          </w:p>
          <w:p w14:paraId="2F2E3A72"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For members in Denominator 2, identify those with complete sexual orientation data, defined a</w:t>
            </w:r>
            <w:r>
              <w:t>s</w:t>
            </w:r>
            <w:r w:rsidRPr="135091EC">
              <w:t>.</w:t>
            </w:r>
          </w:p>
          <w:p w14:paraId="1B850441"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At least one (1) valid sexual orientation value (valid sexual orientation values are listed in Attachment 5).</w:t>
            </w:r>
          </w:p>
          <w:p w14:paraId="5900E71C" w14:textId="77777777" w:rsidR="002F3E33" w:rsidRPr="00E54830" w:rsidRDefault="002F3E33">
            <w:pPr>
              <w:pStyle w:val="ListParagraph"/>
              <w:numPr>
                <w:ilvl w:val="0"/>
                <w:numId w:val="45"/>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w:t>
            </w:r>
            <w:r>
              <w:t>e</w:t>
            </w:r>
            <w:r w:rsidRPr="6CD8250A">
              <w:t xml:space="preserve"> is “</w:t>
            </w:r>
            <w:r w:rsidRPr="165A7594">
              <w:t>UNK</w:t>
            </w:r>
            <w:r w:rsidRPr="6CD8250A">
              <w:t xml:space="preserve">,” it will </w:t>
            </w:r>
            <w:r w:rsidRPr="00473292">
              <w:rPr>
                <w:u w:val="single"/>
              </w:rPr>
              <w:t>not</w:t>
            </w:r>
            <w:r w:rsidRPr="6CD8250A">
              <w:t xml:space="preserve"> count toward the numerator.</w:t>
            </w:r>
          </w:p>
          <w:p w14:paraId="12AF118A"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614091FB"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052D2287"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2F924E70" w14:textId="77777777" w:rsidR="002F3E33" w:rsidRDefault="002F3E33" w:rsidP="00EF5C66">
            <w:pPr>
              <w:pStyle w:val="ListParagraph"/>
              <w:spacing w:before="120" w:line="259" w:lineRule="auto"/>
              <w:ind w:left="360"/>
              <w:cnfStyle w:val="000000000000" w:firstRow="0" w:lastRow="0" w:firstColumn="0" w:lastColumn="0" w:oddVBand="0" w:evenVBand="0" w:oddHBand="0" w:evenHBand="0" w:firstRowFirstColumn="0" w:firstRowLastColumn="0" w:lastRowFirstColumn="0" w:lastRowLastColumn="0"/>
            </w:pPr>
          </w:p>
          <w:p w14:paraId="1AD7FDC6"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3</w:t>
            </w:r>
            <w:r w:rsidRPr="135091EC">
              <w:t>:</w:t>
            </w:r>
          </w:p>
          <w:p w14:paraId="6B2F5BA9"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Denominator </w:t>
            </w:r>
            <w:r>
              <w:t>3</w:t>
            </w:r>
            <w:r w:rsidRPr="135091EC">
              <w:t>, identify those with complete sexual orientation data, defined as:</w:t>
            </w:r>
          </w:p>
          <w:p w14:paraId="12DC4E38"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At least one (1) valid sexual orientation value (valid sexual orientation values are listed in Attachment 5).</w:t>
            </w:r>
          </w:p>
          <w:p w14:paraId="28B17C82" w14:textId="77777777" w:rsidR="002F3E33" w:rsidRPr="00E54830" w:rsidRDefault="002F3E33">
            <w:pPr>
              <w:pStyle w:val="ListParagraph"/>
              <w:numPr>
                <w:ilvl w:val="0"/>
                <w:numId w:val="45"/>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value is “</w:t>
            </w:r>
            <w:r w:rsidRPr="165A7594">
              <w:t>UNK</w:t>
            </w:r>
            <w:r w:rsidRPr="6CD8250A">
              <w:t xml:space="preserve">,” it will </w:t>
            </w:r>
            <w:r w:rsidRPr="00F70111">
              <w:rPr>
                <w:u w:val="single"/>
              </w:rPr>
              <w:t>not</w:t>
            </w:r>
            <w:r w:rsidRPr="6CD8250A">
              <w:t xml:space="preserve"> count toward the numerator.</w:t>
            </w:r>
          </w:p>
          <w:p w14:paraId="3C02499D"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3ECEE354"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21F3D872"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lastRenderedPageBreak/>
              <w:t>Each value must be self-reported.</w:t>
            </w:r>
          </w:p>
          <w:p w14:paraId="22C35978" w14:textId="77777777" w:rsidR="002F3E33" w:rsidRDefault="002F3E33" w:rsidP="00EF5C66">
            <w:pPr>
              <w:spacing w:line="257" w:lineRule="exact"/>
              <w:ind w:left="360" w:hanging="360"/>
              <w:cnfStyle w:val="000000000000" w:firstRow="0" w:lastRow="0" w:firstColumn="0" w:lastColumn="0" w:oddVBand="0" w:evenVBand="0" w:oddHBand="0" w:evenHBand="0" w:firstRowFirstColumn="0" w:firstRowLastColumn="0" w:lastRowFirstColumn="0" w:lastRowLastColumn="0"/>
            </w:pPr>
          </w:p>
          <w:p w14:paraId="3B4C1215"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4</w:t>
            </w:r>
            <w:r w:rsidRPr="135091EC">
              <w:t>:</w:t>
            </w:r>
          </w:p>
          <w:p w14:paraId="705E8006"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Denominator </w:t>
            </w:r>
            <w:r>
              <w:t>4</w:t>
            </w:r>
            <w:r w:rsidRPr="135091EC">
              <w:t>, identify those with complete sexual orientation data, defined a</w:t>
            </w:r>
            <w:r>
              <w:t>s</w:t>
            </w:r>
            <w:r w:rsidRPr="135091EC">
              <w:t>.</w:t>
            </w:r>
          </w:p>
          <w:p w14:paraId="7462628F"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At least one (1) valid sexual orientation value (valid sexual orientation values are listed in Attachment 5).</w:t>
            </w:r>
          </w:p>
          <w:p w14:paraId="7D6BF5DE" w14:textId="77777777" w:rsidR="002F3E33" w:rsidRPr="00E54830" w:rsidRDefault="002F3E33">
            <w:pPr>
              <w:pStyle w:val="ListParagraph"/>
              <w:numPr>
                <w:ilvl w:val="0"/>
                <w:numId w:val="45"/>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w:t>
            </w:r>
            <w:r>
              <w:t>e</w:t>
            </w:r>
            <w:r w:rsidRPr="6CD8250A">
              <w:t xml:space="preserve"> is “</w:t>
            </w:r>
            <w:r w:rsidRPr="165A7594">
              <w:t>UNK</w:t>
            </w:r>
            <w:r w:rsidRPr="6CD8250A">
              <w:t xml:space="preserve">,” it will </w:t>
            </w:r>
            <w:r w:rsidRPr="00473292">
              <w:rPr>
                <w:u w:val="single"/>
              </w:rPr>
              <w:t>not</w:t>
            </w:r>
            <w:r w:rsidRPr="6CD8250A">
              <w:t xml:space="preserve"> count toward the numerator.</w:t>
            </w:r>
          </w:p>
          <w:p w14:paraId="31C43179"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4EAAB11E"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0559B4A7"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r>
              <w:t>.</w:t>
            </w:r>
          </w:p>
          <w:p w14:paraId="5D741B98" w14:textId="77777777" w:rsidR="002F3E33" w:rsidRPr="00954C7B" w:rsidRDefault="002F3E33" w:rsidP="00EF5C66">
            <w:pPr>
              <w:spacing w:before="120" w:line="259" w:lineRule="auto"/>
              <w:cnfStyle w:val="000000000000" w:firstRow="0" w:lastRow="0" w:firstColumn="0" w:lastColumn="0" w:oddVBand="0" w:evenVBand="0" w:oddHBand="0" w:evenHBand="0" w:firstRowFirstColumn="0" w:firstRowLastColumn="0" w:lastRowFirstColumn="0" w:lastRowLastColumn="0"/>
            </w:pPr>
          </w:p>
        </w:tc>
      </w:tr>
      <w:tr w:rsidR="002F3E33" w:rsidRPr="00954C7B" w14:paraId="1205335D"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hideMark/>
          </w:tcPr>
          <w:p w14:paraId="018278A5" w14:textId="77777777" w:rsidR="002F3E33" w:rsidRPr="00954C7B" w:rsidRDefault="002F3E33" w:rsidP="00EF5C66">
            <w:pPr>
              <w:textAlignment w:val="baseline"/>
            </w:pPr>
            <w:r w:rsidRPr="00954C7B">
              <w:rPr>
                <w:bCs/>
              </w:rPr>
              <w:lastRenderedPageBreak/>
              <w:t>Additional Measure Information: Required Reporting</w:t>
            </w:r>
            <w:r w:rsidRPr="00954C7B">
              <w:t> </w:t>
            </w:r>
          </w:p>
        </w:tc>
        <w:tc>
          <w:tcPr>
            <w:tcW w:w="7177" w:type="dxa"/>
            <w:hideMark/>
          </w:tcPr>
          <w:p w14:paraId="055B136F"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t>Valid</w:t>
            </w:r>
            <w:r w:rsidRPr="00954C7B">
              <w:t xml:space="preserve"> HSN</w:t>
            </w:r>
            <w:r>
              <w:t xml:space="preserve"> </w:t>
            </w:r>
            <w:r w:rsidRPr="00954C7B">
              <w:t>Member ID</w:t>
            </w:r>
            <w:r>
              <w:t>s must be submitted for the served uninsured population.</w:t>
            </w:r>
            <w:r w:rsidRPr="00954C7B">
              <w:t>  </w:t>
            </w:r>
          </w:p>
        </w:tc>
      </w:tr>
      <w:tr w:rsidR="002F3E33" w:rsidRPr="00954C7B" w14:paraId="3FF9DD57"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tcPr>
          <w:p w14:paraId="6C9031EF" w14:textId="77777777" w:rsidR="002F3E33" w:rsidRPr="00CE0329" w:rsidRDefault="002F3E33" w:rsidP="00EF5C66">
            <w:pPr>
              <w:textAlignment w:val="baseline"/>
              <w:rPr>
                <w:highlight w:val="yellow"/>
              </w:rPr>
            </w:pPr>
            <w:r w:rsidRPr="007C161E">
              <w:t>Additional Measure Information: Completeness Calculations </w:t>
            </w:r>
          </w:p>
        </w:tc>
        <w:tc>
          <w:tcPr>
            <w:tcW w:w="7177" w:type="dxa"/>
          </w:tcPr>
          <w:p w14:paraId="72D892C4"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t xml:space="preserve">Completeness </w:t>
            </w:r>
            <w:r>
              <w:t>calculations are</w:t>
            </w:r>
            <w:r w:rsidRPr="00954C7B">
              <w:t xml:space="preserve"> for</w:t>
            </w:r>
            <w:r>
              <w:t xml:space="preserve"> CHA overall.</w:t>
            </w:r>
          </w:p>
          <w:p w14:paraId="79835FA9" w14:textId="77777777" w:rsidR="002F3E33" w:rsidRPr="00CE0329" w:rsidRDefault="002F3E33" w:rsidP="00EF5C66">
            <w:pPr>
              <w:textAlignment w:val="baseline"/>
              <w:cnfStyle w:val="000000000000" w:firstRow="0" w:lastRow="0" w:firstColumn="0" w:lastColumn="0" w:oddVBand="0" w:evenVBand="0" w:oddHBand="0" w:evenHBand="0" w:firstRowFirstColumn="0" w:firstRowLastColumn="0" w:lastRowFirstColumn="0" w:lastRowLastColumn="0"/>
              <w:rPr>
                <w:highlight w:val="yellow"/>
              </w:rPr>
            </w:pPr>
          </w:p>
        </w:tc>
      </w:tr>
    </w:tbl>
    <w:p w14:paraId="6D63ED11" w14:textId="1A9B5B58" w:rsidR="004B3A34" w:rsidRDefault="004B3A34">
      <w:pPr>
        <w:spacing w:before="0" w:after="0" w:line="240" w:lineRule="auto"/>
        <w:rPr>
          <w:rFonts w:asciiTheme="majorHAnsi" w:eastAsiaTheme="majorEastAsia" w:hAnsiTheme="majorHAnsi" w:cstheme="majorBidi"/>
          <w:b/>
          <w:color w:val="535353" w:themeColor="text2"/>
          <w:sz w:val="24"/>
          <w:szCs w:val="24"/>
        </w:rPr>
      </w:pPr>
    </w:p>
    <w:p w14:paraId="1461629E" w14:textId="2C8B0C4F" w:rsidR="00C27CCC" w:rsidRPr="00F135B8" w:rsidRDefault="005A4B70" w:rsidP="008B5700">
      <w:pPr>
        <w:pStyle w:val="Heading3"/>
      </w:pPr>
      <w:bookmarkStart w:id="25" w:name="_Toc200366939"/>
      <w:r>
        <w:t xml:space="preserve">A.vi. </w:t>
      </w:r>
      <w:r w:rsidR="00767EBC" w:rsidRPr="00F135B8">
        <w:t xml:space="preserve">Gender Identity </w:t>
      </w:r>
      <w:r w:rsidR="00C27CCC" w:rsidRPr="00F135B8">
        <w:t>Data Completeness</w:t>
      </w:r>
      <w:bookmarkEnd w:id="24"/>
      <w:bookmarkEnd w:id="25"/>
    </w:p>
    <w:p w14:paraId="7710FEFE"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767EBC" w:rsidRPr="00F135B8" w14:paraId="69893CF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34DEF" w14:textId="77777777" w:rsidR="00767EBC" w:rsidRPr="00A87A1D" w:rsidRDefault="00767EBC" w:rsidP="00767EBC">
            <w:pPr>
              <w:pStyle w:val="MH-ChartContentText"/>
            </w:pPr>
            <w:r w:rsidRPr="00A87A1D">
              <w:t>Measure Name</w:t>
            </w:r>
          </w:p>
        </w:tc>
        <w:tc>
          <w:tcPr>
            <w:tcW w:w="7830" w:type="dxa"/>
          </w:tcPr>
          <w:p w14:paraId="19A1A6D0" w14:textId="34B3178C"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Rate of Gender Identity Data Completeness – A</w:t>
            </w:r>
            <w:r w:rsidR="00CE3043" w:rsidRPr="00A87A1D">
              <w:rPr>
                <w:rFonts w:eastAsia="Times New Roman"/>
              </w:rPr>
              <w:t>cute Hospital</w:t>
            </w:r>
          </w:p>
        </w:tc>
      </w:tr>
      <w:tr w:rsidR="00767EBC" w:rsidRPr="00F135B8" w14:paraId="66C7A7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F5EEC2" w14:textId="77777777" w:rsidR="00767EBC" w:rsidRPr="00A87A1D" w:rsidRDefault="00767EBC" w:rsidP="00767EBC">
            <w:pPr>
              <w:pStyle w:val="MH-ChartContentText"/>
            </w:pPr>
            <w:r w:rsidRPr="00A87A1D">
              <w:t>Steward</w:t>
            </w:r>
          </w:p>
        </w:tc>
        <w:tc>
          <w:tcPr>
            <w:tcW w:w="7830" w:type="dxa"/>
          </w:tcPr>
          <w:p w14:paraId="05D56671" w14:textId="7A4EE538" w:rsidR="00767EBC" w:rsidRPr="00A87A1D" w:rsidRDefault="00F04C50" w:rsidP="00767EBC">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767EBC" w:rsidRPr="00F135B8" w14:paraId="35466F1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844B76" w14:textId="77777777" w:rsidR="00767EBC" w:rsidRPr="00A87A1D" w:rsidRDefault="00767EBC" w:rsidP="00767EBC">
            <w:pPr>
              <w:pStyle w:val="MH-ChartContentText"/>
            </w:pPr>
            <w:r w:rsidRPr="00A87A1D">
              <w:t>NQF Number</w:t>
            </w:r>
          </w:p>
        </w:tc>
        <w:tc>
          <w:tcPr>
            <w:tcW w:w="7830" w:type="dxa"/>
          </w:tcPr>
          <w:p w14:paraId="324FAA56" w14:textId="3F6EB712"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N/A</w:t>
            </w:r>
          </w:p>
        </w:tc>
      </w:tr>
      <w:tr w:rsidR="00767EBC" w:rsidRPr="00F135B8" w14:paraId="6FA663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A21D5D8" w14:textId="77777777" w:rsidR="00767EBC" w:rsidRPr="00A87A1D" w:rsidRDefault="00767EBC" w:rsidP="00767EBC">
            <w:pPr>
              <w:pStyle w:val="MH-ChartContentText"/>
            </w:pPr>
            <w:r w:rsidRPr="00A87A1D">
              <w:t>Data Source</w:t>
            </w:r>
          </w:p>
        </w:tc>
        <w:tc>
          <w:tcPr>
            <w:tcW w:w="7830" w:type="dxa"/>
          </w:tcPr>
          <w:p w14:paraId="613085B8" w14:textId="77777777" w:rsidR="00F04C50" w:rsidRPr="00F04C50" w:rsidRDefault="00F04C50" w:rsidP="00F04C50">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04C50">
              <w:rPr>
                <w:rFonts w:eastAsia="Times New Roman" w:cstheme="minorHAnsi"/>
              </w:rPr>
              <w:t xml:space="preserve">Numerator source: Center for Health Informatics and Analysis (CHIA) “Enhanced Demographics Data File” </w:t>
            </w:r>
          </w:p>
          <w:p w14:paraId="2F15BAA7" w14:textId="1D86DAD5" w:rsidR="00767EBC" w:rsidRPr="00A87A1D" w:rsidRDefault="00F04C50" w:rsidP="00F04C5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04C50">
              <w:rPr>
                <w:rFonts w:eastAsia="Times New Roman"/>
              </w:rPr>
              <w:t>Denominator sources: MassHealth encounter and MMIS claims data</w:t>
            </w:r>
          </w:p>
        </w:tc>
      </w:tr>
    </w:tbl>
    <w:p w14:paraId="49F20870" w14:textId="77777777" w:rsidR="00C27CCC" w:rsidRPr="00A87A1D" w:rsidRDefault="00C27CCC" w:rsidP="00A87A1D">
      <w:pPr>
        <w:spacing w:before="0" w:after="0"/>
        <w:rPr>
          <w:rFonts w:asciiTheme="majorHAnsi" w:hAnsiTheme="majorHAnsi" w:cstheme="majorHAnsi"/>
          <w:sz w:val="24"/>
          <w:szCs w:val="24"/>
        </w:rPr>
      </w:pPr>
    </w:p>
    <w:p w14:paraId="653A95D7" w14:textId="77777777" w:rsidR="00C27CCC" w:rsidRPr="00F135B8" w:rsidRDefault="00C27CCC" w:rsidP="00A87A1D">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9B8B8B8" w14:textId="3CAA0F56" w:rsidR="00A87A1D" w:rsidRDefault="002F3E33" w:rsidP="00C27CCC">
      <w:pPr>
        <w:spacing w:before="0" w:after="0"/>
        <w:rPr>
          <w:rFonts w:eastAsia="Times New Roman" w:cstheme="minorHAnsi"/>
          <w:color w:val="000000" w:themeColor="text1"/>
        </w:rPr>
      </w:pPr>
      <w:r w:rsidRPr="002F3E33">
        <w:rPr>
          <w:rFonts w:eastAsia="Times New Roman" w:cstheme="minorHAnsi"/>
          <w:color w:val="000000" w:themeColor="text1"/>
        </w:rPr>
        <w:lastRenderedPageBreak/>
        <w:t>Complete, beneficiary-reported gender identity data are critically important for identifying, analyzing, and addressing disparities in health and health care access and quality.</w:t>
      </w:r>
    </w:p>
    <w:p w14:paraId="26245AE3" w14:textId="77777777" w:rsidR="002F3E33" w:rsidRPr="00F135B8" w:rsidRDefault="002F3E33" w:rsidP="00C27CCC">
      <w:pPr>
        <w:spacing w:before="0" w:after="0"/>
        <w:rPr>
          <w:rFonts w:asciiTheme="majorHAnsi" w:eastAsia="Times New Roman" w:hAnsiTheme="majorHAnsi" w:cstheme="majorHAnsi"/>
          <w:color w:val="000000" w:themeColor="text1"/>
          <w:sz w:val="24"/>
          <w:szCs w:val="24"/>
        </w:rPr>
      </w:pPr>
    </w:p>
    <w:p w14:paraId="140A3D9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556307" w:rsidRPr="00F135B8" w14:paraId="2B7D8651"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7E90020" w14:textId="77777777" w:rsidR="00556307" w:rsidRPr="00A87A1D" w:rsidRDefault="00556307" w:rsidP="00556307">
            <w:pPr>
              <w:pStyle w:val="MH-ChartContentText"/>
            </w:pPr>
            <w:r w:rsidRPr="00A87A1D">
              <w:t>Description</w:t>
            </w:r>
          </w:p>
        </w:tc>
        <w:tc>
          <w:tcPr>
            <w:tcW w:w="7830" w:type="dxa"/>
            <w:vAlign w:val="top"/>
          </w:tcPr>
          <w:p w14:paraId="70B6AFA7" w14:textId="74D20D10" w:rsidR="00556307" w:rsidRPr="00A87A1D" w:rsidRDefault="00F04C50" w:rsidP="00F04C50">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The percentage of members with self-reported gender identity data that was collected by an acute hospital in the measurement year. </w:t>
            </w:r>
          </w:p>
        </w:tc>
      </w:tr>
      <w:tr w:rsidR="00556307" w:rsidRPr="00F135B8" w14:paraId="166383D1"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9969397" w14:textId="77777777" w:rsidR="00556307" w:rsidRPr="00A87A1D" w:rsidRDefault="00556307" w:rsidP="00556307">
            <w:pPr>
              <w:pStyle w:val="MH-ChartContentText"/>
            </w:pPr>
            <w:r w:rsidRPr="00A87A1D">
              <w:t>Numerator</w:t>
            </w:r>
          </w:p>
        </w:tc>
        <w:tc>
          <w:tcPr>
            <w:tcW w:w="7830" w:type="dxa"/>
            <w:vAlign w:val="top"/>
          </w:tcPr>
          <w:p w14:paraId="70A8CA3D" w14:textId="460C01F0" w:rsidR="00556307" w:rsidRPr="00A87A1D" w:rsidRDefault="00F04C50" w:rsidP="00F04C50">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Members with an inpatient stay and/or emergency department (ED) visit at an acute hospital </w:t>
            </w:r>
            <w:r w:rsidRPr="00F04C50">
              <w:rPr>
                <w:u w:val="single"/>
              </w:rPr>
              <w:t>and</w:t>
            </w:r>
            <w:r>
              <w:t xml:space="preserve"> self-reported gender identity data that was collected by an acute hospital in the measurement year.</w:t>
            </w:r>
          </w:p>
        </w:tc>
      </w:tr>
      <w:tr w:rsidR="00556307" w:rsidRPr="00F135B8" w14:paraId="1FE2466B"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2C4B3EF" w14:textId="77777777" w:rsidR="00556307" w:rsidRPr="00A87A1D" w:rsidRDefault="00556307" w:rsidP="00556307">
            <w:pPr>
              <w:pStyle w:val="MH-ChartContentText"/>
            </w:pPr>
            <w:r w:rsidRPr="00A87A1D">
              <w:t>Denominator</w:t>
            </w:r>
          </w:p>
        </w:tc>
        <w:tc>
          <w:tcPr>
            <w:tcW w:w="7830" w:type="dxa"/>
            <w:vAlign w:val="top"/>
          </w:tcPr>
          <w:p w14:paraId="4F37847B" w14:textId="55B331D9" w:rsidR="00556307" w:rsidRPr="00A87A1D" w:rsidRDefault="00F04C50"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t>Members with an inpatient stay and/or ED visit at an acute hospital during the measurement year.</w:t>
            </w:r>
          </w:p>
        </w:tc>
      </w:tr>
    </w:tbl>
    <w:p w14:paraId="46B43849" w14:textId="77777777" w:rsidR="00C27CCC" w:rsidRPr="00A87A1D" w:rsidRDefault="00C27CCC" w:rsidP="00A87A1D">
      <w:pPr>
        <w:spacing w:before="0" w:after="0"/>
        <w:rPr>
          <w:rFonts w:asciiTheme="majorHAnsi" w:hAnsiTheme="majorHAnsi" w:cstheme="majorHAnsi"/>
          <w:sz w:val="24"/>
          <w:szCs w:val="24"/>
        </w:rPr>
      </w:pPr>
    </w:p>
    <w:p w14:paraId="0AE011F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665C81" w:rsidRPr="00F135B8" w14:paraId="1D0B2213"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94DD0D" w14:textId="77777777" w:rsidR="00665C81" w:rsidRPr="00246C69" w:rsidRDefault="00665C81" w:rsidP="00665C81">
            <w:pPr>
              <w:pStyle w:val="MH-ChartContentText"/>
            </w:pPr>
            <w:r w:rsidRPr="00246C69">
              <w:t>Age</w:t>
            </w:r>
          </w:p>
        </w:tc>
        <w:tc>
          <w:tcPr>
            <w:tcW w:w="7740" w:type="dxa"/>
            <w:vAlign w:val="top"/>
          </w:tcPr>
          <w:p w14:paraId="76F12AFD" w14:textId="3383104D" w:rsidR="00665C81" w:rsidRPr="00246C69" w:rsidRDefault="00665C81" w:rsidP="00665C81">
            <w:pPr>
              <w:pStyle w:val="MH-ChartContentText"/>
              <w:cnfStyle w:val="000000000000" w:firstRow="0" w:lastRow="0" w:firstColumn="0" w:lastColumn="0" w:oddVBand="0" w:evenVBand="0" w:oddHBand="0" w:evenHBand="0" w:firstRowFirstColumn="0" w:firstRowLastColumn="0" w:lastRowFirstColumn="0" w:lastRowLastColumn="0"/>
            </w:pPr>
            <w:r w:rsidRPr="00246C69">
              <w:rPr>
                <w:rFonts w:eastAsia="Times New Roman"/>
              </w:rPr>
              <w:t xml:space="preserve">Members </w:t>
            </w:r>
            <w:proofErr w:type="gramStart"/>
            <w:r w:rsidRPr="00246C69">
              <w:rPr>
                <w:rFonts w:eastAsia="Times New Roman"/>
              </w:rPr>
              <w:t>age</w:t>
            </w:r>
            <w:proofErr w:type="gramEnd"/>
            <w:r w:rsidRPr="00246C69">
              <w:rPr>
                <w:rFonts w:eastAsia="Times New Roman"/>
              </w:rPr>
              <w:t xml:space="preserve"> 1</w:t>
            </w:r>
            <w:r w:rsidR="00F04C50">
              <w:rPr>
                <w:rFonts w:eastAsia="Times New Roman"/>
              </w:rPr>
              <w:t>8</w:t>
            </w:r>
            <w:r w:rsidRPr="00246C69">
              <w:rPr>
                <w:rFonts w:eastAsia="Times New Roman"/>
              </w:rPr>
              <w:t xml:space="preserve"> and older as of December 31 of the measurement year</w:t>
            </w:r>
          </w:p>
        </w:tc>
      </w:tr>
      <w:tr w:rsidR="00665C81" w:rsidRPr="00F135B8" w14:paraId="0E172EE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F26F79C" w14:textId="77777777" w:rsidR="00665C81" w:rsidRPr="00246C69" w:rsidRDefault="00665C81" w:rsidP="00665C81">
            <w:pPr>
              <w:pStyle w:val="MH-ChartContentText"/>
            </w:pPr>
            <w:r w:rsidRPr="00246C69">
              <w:t>Continuous Enrollment</w:t>
            </w:r>
          </w:p>
        </w:tc>
        <w:tc>
          <w:tcPr>
            <w:tcW w:w="7740" w:type="dxa"/>
            <w:vAlign w:val="top"/>
          </w:tcPr>
          <w:p w14:paraId="24F60B2B" w14:textId="7ED3870C" w:rsidR="00665C81" w:rsidRPr="00246C69" w:rsidRDefault="00665C81" w:rsidP="00665C81">
            <w:pPr>
              <w:pStyle w:val="MH-ChartContentText"/>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4215D4CD"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2D7FB3F" w14:textId="77777777" w:rsidR="00665C81" w:rsidRPr="00246C69" w:rsidRDefault="00665C81" w:rsidP="00665C81">
            <w:pPr>
              <w:pStyle w:val="MH-ChartContentText"/>
            </w:pPr>
            <w:r w:rsidRPr="00246C69">
              <w:t>Anchor Date</w:t>
            </w:r>
          </w:p>
        </w:tc>
        <w:tc>
          <w:tcPr>
            <w:tcW w:w="7740" w:type="dxa"/>
            <w:vAlign w:val="top"/>
          </w:tcPr>
          <w:p w14:paraId="02CE5EC1" w14:textId="13F0D205" w:rsidR="00665C81" w:rsidRPr="00246C69" w:rsidRDefault="00665C81" w:rsidP="00665C81">
            <w:pPr>
              <w:pStyle w:val="MH-ChartContentText"/>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33632102"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A918946" w14:textId="77777777" w:rsidR="00665C81" w:rsidRPr="00246C69" w:rsidRDefault="00665C81" w:rsidP="00665C81">
            <w:pPr>
              <w:pStyle w:val="MH-ChartContentText"/>
            </w:pPr>
            <w:r w:rsidRPr="00246C69">
              <w:t>Event/Diagnosis</w:t>
            </w:r>
          </w:p>
        </w:tc>
        <w:tc>
          <w:tcPr>
            <w:tcW w:w="7740" w:type="dxa"/>
            <w:vAlign w:val="top"/>
          </w:tcPr>
          <w:p w14:paraId="18B5CAA2" w14:textId="33CA2185" w:rsidR="00665C81" w:rsidRPr="00246C69" w:rsidRDefault="00665C81" w:rsidP="00246C6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At least one inpatient discharge and/or ED </w:t>
            </w:r>
            <w:proofErr w:type="gramStart"/>
            <w:r w:rsidRPr="00246C69">
              <w:rPr>
                <w:rFonts w:eastAsia="Times New Roman" w:cstheme="minorHAnsi"/>
              </w:rPr>
              <w:t>visit</w:t>
            </w:r>
            <w:proofErr w:type="gramEnd"/>
            <w:r w:rsidRPr="00246C69">
              <w:rPr>
                <w:rFonts w:eastAsia="Times New Roman" w:cstheme="minorHAnsi"/>
              </w:rPr>
              <w:t xml:space="preserve"> at an acute hospital between January 1 and December 31 of the measurement year. </w:t>
            </w:r>
            <w:r w:rsidRPr="00246C69">
              <w:rPr>
                <w:rFonts w:cstheme="minorHAnsi"/>
              </w:rPr>
              <w:br/>
            </w:r>
            <w:r w:rsidRPr="00246C69">
              <w:rPr>
                <w:rFonts w:cstheme="minorHAnsi"/>
              </w:rPr>
              <w:br/>
            </w:r>
            <w:r w:rsidRPr="00246C69">
              <w:rPr>
                <w:rFonts w:eastAsia="Times New Roman" w:cstheme="minorHAnsi"/>
              </w:rPr>
              <w:t xml:space="preserve">To identify inpatient discharges: </w:t>
            </w:r>
          </w:p>
          <w:p w14:paraId="112B60E7" w14:textId="461535E9" w:rsidR="00665C81" w:rsidRPr="00246C69" w:rsidRDefault="00665C81">
            <w:pPr>
              <w:pStyle w:val="ListParagraph"/>
              <w:numPr>
                <w:ilvl w:val="0"/>
                <w:numId w:val="14"/>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Identify all inpatient </w:t>
            </w:r>
            <w:r w:rsidR="004307D0">
              <w:rPr>
                <w:rFonts w:eastAsia="Times New Roman" w:cstheme="minorHAnsi"/>
              </w:rPr>
              <w:t>discharge</w:t>
            </w:r>
            <w:r w:rsidRPr="00246C69">
              <w:rPr>
                <w:rFonts w:eastAsia="Times New Roman" w:cstheme="minorHAnsi"/>
              </w:rPr>
              <w:t>s (</w:t>
            </w:r>
            <w:r w:rsidRPr="00246C69">
              <w:rPr>
                <w:rFonts w:eastAsia="Times New Roman" w:cstheme="minorHAnsi"/>
                <w:u w:val="single"/>
              </w:rPr>
              <w:t>Inpatient Stay Value Set</w:t>
            </w:r>
            <w:r w:rsidRPr="00246C69">
              <w:rPr>
                <w:rFonts w:eastAsia="Times New Roman" w:cstheme="minorHAnsi"/>
              </w:rPr>
              <w:t>).</w:t>
            </w:r>
          </w:p>
          <w:p w14:paraId="48312C4C" w14:textId="77777777" w:rsidR="00665C81" w:rsidRPr="00246C69" w:rsidRDefault="00665C81" w:rsidP="00665C8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To identify emergency department visits:</w:t>
            </w:r>
          </w:p>
          <w:p w14:paraId="1C4C3A3E" w14:textId="36C2009D" w:rsidR="00665C81" w:rsidRPr="00246C69" w:rsidRDefault="00665C81">
            <w:pPr>
              <w:pStyle w:val="ListParagraph"/>
              <w:numPr>
                <w:ilvl w:val="0"/>
                <w:numId w:val="14"/>
              </w:numPr>
              <w:spacing w:before="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246C69">
              <w:rPr>
                <w:rFonts w:eastAsia="Times New Roman" w:cstheme="minorHAnsi"/>
              </w:rPr>
              <w:t>Identify all Emergency Department visits (</w:t>
            </w:r>
            <w:r w:rsidRPr="00246C69">
              <w:rPr>
                <w:rFonts w:eastAsia="Times New Roman" w:cstheme="minorHAnsi"/>
                <w:u w:val="single"/>
              </w:rPr>
              <w:t>ED Value Set</w:t>
            </w:r>
            <w:r w:rsidRPr="00246C69">
              <w:rPr>
                <w:rFonts w:eastAsia="Times New Roman" w:cstheme="minorHAnsi"/>
              </w:rPr>
              <w:t>).</w:t>
            </w:r>
          </w:p>
        </w:tc>
      </w:tr>
    </w:tbl>
    <w:p w14:paraId="7CF62450" w14:textId="77777777" w:rsidR="00C27CCC" w:rsidRDefault="00C27CCC" w:rsidP="00246C69">
      <w:pPr>
        <w:spacing w:before="0" w:after="0"/>
        <w:rPr>
          <w:rFonts w:asciiTheme="majorHAnsi" w:hAnsiTheme="majorHAnsi" w:cstheme="majorHAnsi"/>
          <w:sz w:val="24"/>
          <w:szCs w:val="24"/>
        </w:rPr>
      </w:pPr>
    </w:p>
    <w:p w14:paraId="09DC020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C49CF" w:rsidRPr="00F135B8" w14:paraId="427F18C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847A9A1" w14:textId="60A8EF0A" w:rsidR="008C49CF" w:rsidRPr="00246C69" w:rsidRDefault="008C49CF" w:rsidP="008C49CF">
            <w:pPr>
              <w:pStyle w:val="MH-ChartContentText"/>
            </w:pPr>
            <w:r w:rsidRPr="00246C69">
              <w:rPr>
                <w:rFonts w:eastAsia="Times New Roman"/>
              </w:rPr>
              <w:t>Complete Gender Identity Data</w:t>
            </w:r>
          </w:p>
        </w:tc>
        <w:tc>
          <w:tcPr>
            <w:tcW w:w="7740" w:type="dxa"/>
            <w:vAlign w:val="top"/>
          </w:tcPr>
          <w:p w14:paraId="1E136F62" w14:textId="77777777" w:rsidR="00B12D3C" w:rsidRPr="00B12D3C" w:rsidRDefault="00B12D3C" w:rsidP="00B12D3C">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Complete gender identity data is defined as:</w:t>
            </w:r>
          </w:p>
          <w:p w14:paraId="6AA4CC1B" w14:textId="77777777" w:rsidR="00B12D3C" w:rsidRPr="00B12D3C" w:rsidRDefault="00B12D3C" w:rsidP="00B12D3C">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At least one (1) valid gender identity value (listed in Attachment 6). </w:t>
            </w:r>
          </w:p>
          <w:p w14:paraId="4F3708EA" w14:textId="77777777" w:rsidR="00B12D3C" w:rsidRPr="00B12D3C" w:rsidRDefault="00B12D3C">
            <w:pPr>
              <w:pStyle w:val="ListParagraph"/>
              <w:numPr>
                <w:ilvl w:val="0"/>
                <w:numId w:val="17"/>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If value is “UNK,” it will </w:t>
            </w:r>
            <w:r w:rsidRPr="00B12D3C">
              <w:rPr>
                <w:rFonts w:eastAsia="Times New Roman" w:cstheme="minorHAnsi"/>
                <w:u w:val="single"/>
              </w:rPr>
              <w:t>not</w:t>
            </w:r>
            <w:r w:rsidRPr="00B12D3C">
              <w:rPr>
                <w:rFonts w:eastAsia="Times New Roman" w:cstheme="minorHAnsi"/>
              </w:rPr>
              <w:t xml:space="preserve"> count toward the numerator.</w:t>
            </w:r>
          </w:p>
          <w:p w14:paraId="0D5DE26F" w14:textId="77777777" w:rsidR="00B12D3C" w:rsidRPr="00B12D3C" w:rsidRDefault="00B12D3C">
            <w:pPr>
              <w:pStyle w:val="ListParagraph"/>
              <w:numPr>
                <w:ilvl w:val="0"/>
                <w:numId w:val="17"/>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If value is “ASKU,” it will count toward the numerator.</w:t>
            </w:r>
          </w:p>
          <w:p w14:paraId="65C4859A" w14:textId="77777777" w:rsidR="00B12D3C" w:rsidRPr="00B12D3C" w:rsidRDefault="00B12D3C">
            <w:pPr>
              <w:pStyle w:val="ListParagraph"/>
              <w:numPr>
                <w:ilvl w:val="0"/>
                <w:numId w:val="17"/>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If value is “DONTKNOW,” it will count toward the numerator. </w:t>
            </w:r>
          </w:p>
          <w:p w14:paraId="50435776" w14:textId="3F465783" w:rsidR="008C49CF" w:rsidRPr="00246C69" w:rsidRDefault="00B12D3C">
            <w:pPr>
              <w:pStyle w:val="ListParagraph"/>
              <w:numPr>
                <w:ilvl w:val="0"/>
                <w:numId w:val="17"/>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lastRenderedPageBreak/>
              <w:t>Each value must be self-reported.</w:t>
            </w:r>
          </w:p>
        </w:tc>
      </w:tr>
      <w:tr w:rsidR="00B12D3C" w:rsidRPr="00F135B8" w14:paraId="4F385EA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D1DEDF" w14:textId="1B6DC91E" w:rsidR="00B12D3C" w:rsidRPr="00246C69" w:rsidRDefault="00B12D3C" w:rsidP="00F959E5">
            <w:pPr>
              <w:spacing w:before="0"/>
              <w:rPr>
                <w:rFonts w:eastAsia="Times New Roman" w:cstheme="minorHAnsi"/>
              </w:rPr>
            </w:pPr>
            <w:r>
              <w:rPr>
                <w:rFonts w:eastAsia="Times New Roman" w:cstheme="minorHAnsi"/>
              </w:rPr>
              <w:lastRenderedPageBreak/>
              <w:t>Data Collection</w:t>
            </w:r>
          </w:p>
        </w:tc>
        <w:tc>
          <w:tcPr>
            <w:tcW w:w="7740" w:type="dxa"/>
            <w:vAlign w:val="top"/>
          </w:tcPr>
          <w:p w14:paraId="4092F7F1" w14:textId="77777777" w:rsidR="00B12D3C" w:rsidRPr="00B12D3C" w:rsidRDefault="00B12D3C" w:rsidP="00B12D3C">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Gender Identity data may be collected</w:t>
            </w:r>
          </w:p>
          <w:p w14:paraId="3CA1FFC3" w14:textId="77777777" w:rsidR="00B12D3C" w:rsidRPr="00B12D3C" w:rsidRDefault="00B12D3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by any member of the hospital care </w:t>
            </w:r>
            <w:proofErr w:type="gramStart"/>
            <w:r w:rsidRPr="00B12D3C">
              <w:rPr>
                <w:rFonts w:eastAsia="Times New Roman" w:cstheme="minorHAnsi"/>
              </w:rPr>
              <w:t>team;</w:t>
            </w:r>
            <w:proofErr w:type="gramEnd"/>
          </w:p>
          <w:p w14:paraId="2DDD9FF3" w14:textId="77777777" w:rsidR="00B12D3C" w:rsidRPr="00B12D3C" w:rsidRDefault="00B12D3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over the phone, electronically (e.g. a patient portal), in person, by mail, etc. </w:t>
            </w:r>
          </w:p>
          <w:p w14:paraId="2A4E0B64" w14:textId="77777777" w:rsidR="00B12D3C" w:rsidRPr="00B12D3C" w:rsidRDefault="00B12D3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from an </w:t>
            </w:r>
            <w:proofErr w:type="gramStart"/>
            <w:r w:rsidRPr="00B12D3C">
              <w:rPr>
                <w:rFonts w:eastAsia="Times New Roman" w:cstheme="minorHAnsi"/>
              </w:rPr>
              <w:t>ACO;</w:t>
            </w:r>
            <w:proofErr w:type="gramEnd"/>
          </w:p>
          <w:p w14:paraId="225FC5EA" w14:textId="28FDA531" w:rsidR="00B12D3C" w:rsidRPr="00B12D3C" w:rsidRDefault="00B12D3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must include one or more values in Attachment 6</w:t>
            </w:r>
          </w:p>
        </w:tc>
      </w:tr>
      <w:tr w:rsidR="008B19FF" w:rsidRPr="00F135B8" w14:paraId="0138C16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2FE8C0" w14:textId="77777777" w:rsidR="008B19FF" w:rsidRPr="00246C69" w:rsidRDefault="008B19FF" w:rsidP="00F959E5">
            <w:pPr>
              <w:spacing w:before="0"/>
              <w:rPr>
                <w:rFonts w:eastAsia="Times New Roman" w:cstheme="minorHAnsi"/>
                <w:b w:val="0"/>
              </w:rPr>
            </w:pPr>
            <w:r w:rsidRPr="00246C69">
              <w:rPr>
                <w:rFonts w:eastAsia="Times New Roman" w:cstheme="minorHAnsi"/>
              </w:rPr>
              <w:t>Hospital File [“Enhanced Demographics Data File”]</w:t>
            </w:r>
          </w:p>
          <w:p w14:paraId="3AFCC74E" w14:textId="4C44BC15" w:rsidR="008B19FF" w:rsidRPr="00246C69" w:rsidRDefault="008B19FF" w:rsidP="008B19FF">
            <w:pPr>
              <w:pStyle w:val="MH-ChartContentText"/>
              <w:rPr>
                <w:rFonts w:eastAsia="Times New Roman"/>
                <w:b w:val="0"/>
              </w:rPr>
            </w:pPr>
          </w:p>
        </w:tc>
        <w:tc>
          <w:tcPr>
            <w:tcW w:w="7740" w:type="dxa"/>
            <w:vAlign w:val="top"/>
          </w:tcPr>
          <w:p w14:paraId="0E76DE3F" w14:textId="3D83CAEB" w:rsidR="008B19FF" w:rsidRPr="00246C69" w:rsidRDefault="00B12D3C" w:rsidP="00246C69">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The Center for Information and Analysis (CHIA) will intake gender identity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8B19FF" w:rsidRPr="00F135B8" w14:paraId="55434AB3"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95F32F9" w14:textId="262C3B46" w:rsidR="008B19FF" w:rsidRPr="00246C69" w:rsidRDefault="008B19FF" w:rsidP="008B19FF">
            <w:pPr>
              <w:pStyle w:val="MH-ChartContentText"/>
            </w:pPr>
            <w:r w:rsidRPr="00246C69">
              <w:rPr>
                <w:rFonts w:eastAsia="Times New Roman"/>
              </w:rPr>
              <w:t>Measurement Year</w:t>
            </w:r>
          </w:p>
        </w:tc>
        <w:tc>
          <w:tcPr>
            <w:tcW w:w="7740" w:type="dxa"/>
            <w:vAlign w:val="top"/>
          </w:tcPr>
          <w:p w14:paraId="54337604" w14:textId="335C8FE5" w:rsidR="008B19FF" w:rsidRPr="00246C69" w:rsidRDefault="00B12D3C" w:rsidP="008B19FF">
            <w:pPr>
              <w:pStyle w:val="MH-ChartContentText"/>
              <w:cnfStyle w:val="000000000000" w:firstRow="0" w:lastRow="0" w:firstColumn="0" w:lastColumn="0" w:oddVBand="0" w:evenVBand="0" w:oddHBand="0" w:evenHBand="0" w:firstRowFirstColumn="0" w:firstRowLastColumn="0" w:lastRowFirstColumn="0" w:lastRowLastColumn="0"/>
            </w:pPr>
            <w:r w:rsidRPr="00B12D3C">
              <w:rPr>
                <w:rFonts w:eastAsia="Times New Roman"/>
                <w:color w:val="212121"/>
              </w:rPr>
              <w:t>Measurement Years 1-5 correspond to Calendar Years 2023-2027</w:t>
            </w:r>
          </w:p>
        </w:tc>
      </w:tr>
      <w:tr w:rsidR="008B19FF" w:rsidRPr="00F135B8" w14:paraId="7A95D838"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195874D" w14:textId="0D04AAEB" w:rsidR="008B19FF" w:rsidRPr="00246C69" w:rsidRDefault="008B19FF" w:rsidP="008B19FF">
            <w:pPr>
              <w:pStyle w:val="MH-ChartContentText"/>
            </w:pPr>
            <w:r w:rsidRPr="00246C69">
              <w:rPr>
                <w:rFonts w:eastAsia="Times New Roman"/>
              </w:rPr>
              <w:t>Members</w:t>
            </w:r>
          </w:p>
        </w:tc>
        <w:tc>
          <w:tcPr>
            <w:tcW w:w="7740" w:type="dxa"/>
            <w:vAlign w:val="top"/>
          </w:tcPr>
          <w:p w14:paraId="15AD6C17" w14:textId="77777777" w:rsidR="00B12D3C" w:rsidRDefault="00B12D3C" w:rsidP="00B12D3C">
            <w:pPr>
              <w:pStyle w:val="MH-ChartContentText"/>
              <w:spacing w:after="240"/>
              <w:cnfStyle w:val="000000000000" w:firstRow="0" w:lastRow="0" w:firstColumn="0" w:lastColumn="0" w:oddVBand="0" w:evenVBand="0" w:oddHBand="0" w:evenHBand="0" w:firstRowFirstColumn="0" w:firstRowLastColumn="0" w:lastRowFirstColumn="0" w:lastRowLastColumn="0"/>
            </w:pPr>
            <w:r>
              <w:t>Individuals enrolled in MassHealth including:</w:t>
            </w:r>
          </w:p>
          <w:p w14:paraId="30745962" w14:textId="39185CD0" w:rsidR="001E7649" w:rsidRPr="00246C69" w:rsidRDefault="00B12D3C" w:rsidP="00B12D3C">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Model </w:t>
            </w:r>
            <w:proofErr w:type="gramStart"/>
            <w:r>
              <w:t>A</w:t>
            </w:r>
            <w:proofErr w:type="gramEnd"/>
            <w:r>
              <w:t xml:space="preserve"> ACO, Model B ACO, the PCC Plan, SCO, One Care, PACE, FFS (includes MassHealth Limited).</w:t>
            </w:r>
          </w:p>
        </w:tc>
      </w:tr>
      <w:tr w:rsidR="008B19FF" w:rsidRPr="00F135B8" w14:paraId="3CC66B6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BB17DF6" w14:textId="17072352" w:rsidR="008B19FF" w:rsidRPr="00246C69" w:rsidRDefault="008B19FF" w:rsidP="008B19FF">
            <w:pPr>
              <w:pStyle w:val="MH-ChartContentText"/>
            </w:pPr>
            <w:r w:rsidRPr="00246C69">
              <w:rPr>
                <w:rFonts w:eastAsia="Times New Roman"/>
                <w:color w:val="212121"/>
              </w:rPr>
              <w:t>Rate of Gender Identity Data Completeness</w:t>
            </w:r>
          </w:p>
        </w:tc>
        <w:tc>
          <w:tcPr>
            <w:tcW w:w="7740" w:type="dxa"/>
            <w:vAlign w:val="top"/>
          </w:tcPr>
          <w:p w14:paraId="07E2B278" w14:textId="5CC8A66D" w:rsidR="008B19FF" w:rsidRPr="00246C69" w:rsidRDefault="00B12D3C" w:rsidP="008B19F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B12D3C">
              <w:rPr>
                <w:rFonts w:asciiTheme="minorHAnsi" w:hAnsiTheme="minorHAnsi" w:cstheme="minorBidi"/>
                <w:color w:val="212121"/>
                <w:sz w:val="22"/>
                <w:szCs w:val="22"/>
              </w:rPr>
              <w:t>There will be two rates reported for this measure.</w:t>
            </w:r>
          </w:p>
          <w:p w14:paraId="1EE5697B" w14:textId="4214AA55" w:rsidR="008B19FF" w:rsidRPr="00246C69" w:rsidRDefault="6EEA8E96" w:rsidP="008B19F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8B19FF" w:rsidRPr="495EBD2E">
              <w:rPr>
                <w:rFonts w:asciiTheme="minorHAnsi" w:hAnsiTheme="minorHAnsi" w:cstheme="minorBidi"/>
                <w:color w:val="212121"/>
                <w:sz w:val="22"/>
                <w:szCs w:val="22"/>
              </w:rPr>
              <w:t>(Numerator 1 Population / Denominator 1 Population) * 100</w:t>
            </w:r>
          </w:p>
          <w:p w14:paraId="133A406E" w14:textId="1D2745F8" w:rsidR="008B19FF" w:rsidRPr="009F1C13" w:rsidRDefault="1BF46142" w:rsidP="009F1C13">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8B19FF" w:rsidRPr="495EBD2E">
              <w:rPr>
                <w:rFonts w:asciiTheme="minorHAnsi" w:hAnsiTheme="minorHAnsi" w:cstheme="minorBidi"/>
                <w:color w:val="212121"/>
                <w:sz w:val="22"/>
                <w:szCs w:val="22"/>
              </w:rPr>
              <w:t>(Numerator 2 Population / Denominator 2 Population) * 100</w:t>
            </w:r>
          </w:p>
        </w:tc>
      </w:tr>
      <w:tr w:rsidR="008B19FF" w:rsidRPr="00F135B8" w14:paraId="71B1BCD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7408234" w14:textId="4AA5F80B" w:rsidR="008B19FF" w:rsidRPr="00246C69" w:rsidRDefault="008B19FF" w:rsidP="008B19FF">
            <w:pPr>
              <w:pStyle w:val="MH-ChartContentText"/>
              <w:rPr>
                <w:rFonts w:eastAsia="Times New Roman"/>
                <w:b w:val="0"/>
                <w:color w:val="212121"/>
              </w:rPr>
            </w:pPr>
            <w:r w:rsidRPr="00246C69">
              <w:rPr>
                <w:rFonts w:eastAsia="Times New Roman"/>
              </w:rPr>
              <w:t>Self-Reported data</w:t>
            </w:r>
          </w:p>
        </w:tc>
        <w:tc>
          <w:tcPr>
            <w:tcW w:w="7740" w:type="dxa"/>
            <w:vAlign w:val="top"/>
          </w:tcPr>
          <w:p w14:paraId="70CFDF2D" w14:textId="351E7A23" w:rsidR="008B19FF" w:rsidRPr="00246C69" w:rsidRDefault="00B12D3C" w:rsidP="009F1C13">
            <w:pPr>
              <w:spacing w:before="0"/>
              <w:cnfStyle w:val="000000000000" w:firstRow="0" w:lastRow="0" w:firstColumn="0" w:lastColumn="0" w:oddVBand="0" w:evenVBand="0" w:oddHBand="0" w:evenHBand="0" w:firstRowFirstColumn="0" w:firstRowLastColumn="0" w:lastRowFirstColumn="0" w:lastRowLastColumn="0"/>
              <w:rPr>
                <w:color w:val="212121"/>
              </w:rPr>
            </w:pPr>
            <w:r w:rsidRPr="00B12D3C">
              <w:rPr>
                <w:rFonts w:eastAsia="Times New Roman"/>
              </w:rPr>
              <w:t>Gender Identity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1F9D65B8" w14:textId="77777777" w:rsidR="00C27CCC" w:rsidRPr="009F1C13" w:rsidRDefault="00C27CCC" w:rsidP="009F1C13">
      <w:pPr>
        <w:pStyle w:val="MH-ChartContentText"/>
        <w:spacing w:line="276" w:lineRule="auto"/>
        <w:rPr>
          <w:rFonts w:asciiTheme="majorHAnsi" w:hAnsiTheme="majorHAnsi" w:cstheme="majorHAnsi"/>
          <w:b/>
          <w:sz w:val="24"/>
          <w:szCs w:val="24"/>
        </w:rPr>
      </w:pPr>
    </w:p>
    <w:p w14:paraId="7453FDD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8C49CF" w:rsidRPr="00F135B8" w14:paraId="049141B8"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53DEB35" w14:textId="77777777" w:rsidR="008C49CF" w:rsidRPr="009F1C13" w:rsidRDefault="008C49CF" w:rsidP="008C49CF">
            <w:pPr>
              <w:pStyle w:val="MH-ChartContentText"/>
            </w:pPr>
            <w:r w:rsidRPr="009F1C13">
              <w:t>Denominator</w:t>
            </w:r>
          </w:p>
        </w:tc>
        <w:tc>
          <w:tcPr>
            <w:tcW w:w="7740" w:type="dxa"/>
            <w:vAlign w:val="top"/>
          </w:tcPr>
          <w:p w14:paraId="1040E54C"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5F7394">
              <w:rPr>
                <w:rFonts w:eastAsia="Times New Roman" w:cstheme="minorHAnsi"/>
                <w:color w:val="212121"/>
              </w:rPr>
              <w:t>There are two denominators for this measure:</w:t>
            </w:r>
          </w:p>
          <w:p w14:paraId="10F6BADC"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212121"/>
              </w:rPr>
            </w:pPr>
            <w:r w:rsidRPr="005F7394">
              <w:rPr>
                <w:rFonts w:eastAsia="Times New Roman" w:cstheme="minorHAnsi"/>
                <w:b/>
                <w:bCs/>
                <w:color w:val="212121"/>
              </w:rPr>
              <w:t>Denominator 1:</w:t>
            </w:r>
          </w:p>
          <w:p w14:paraId="646B4DF4"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5F7394">
              <w:rPr>
                <w:rFonts w:eastAsia="Times New Roman" w:cstheme="minorHAnsi"/>
                <w:color w:val="212121"/>
              </w:rPr>
              <w:lastRenderedPageBreak/>
              <w:t>The eligible population for MassHealth members with inpatient discharge claims/encounters from acute hospitals.</w:t>
            </w:r>
          </w:p>
          <w:p w14:paraId="5A3F79CC"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212121"/>
              </w:rPr>
            </w:pPr>
            <w:r w:rsidRPr="005F7394">
              <w:rPr>
                <w:rFonts w:eastAsia="Times New Roman" w:cstheme="minorHAnsi"/>
                <w:b/>
                <w:bCs/>
                <w:color w:val="212121"/>
              </w:rPr>
              <w:t xml:space="preserve">Denominator 2: </w:t>
            </w:r>
          </w:p>
          <w:p w14:paraId="437542D2" w14:textId="50305B67" w:rsidR="008C49CF" w:rsidRPr="009F1C13" w:rsidRDefault="005F7394" w:rsidP="005F7394">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F7394">
              <w:rPr>
                <w:rFonts w:eastAsia="Times New Roman"/>
                <w:color w:val="212121"/>
              </w:rPr>
              <w:t>The eligible population for MassHealth members with emergency department visit claims/encounters from acute hospitals</w:t>
            </w:r>
          </w:p>
        </w:tc>
      </w:tr>
      <w:tr w:rsidR="00F45EE5" w:rsidRPr="00F135B8" w14:paraId="7140F40F"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392D1A3" w14:textId="77777777" w:rsidR="00F45EE5" w:rsidRPr="009F1C13" w:rsidRDefault="00F45EE5" w:rsidP="00F45EE5">
            <w:pPr>
              <w:pStyle w:val="MH-ChartContentText"/>
            </w:pPr>
            <w:r w:rsidRPr="009F1C13">
              <w:lastRenderedPageBreak/>
              <w:t>Numerator</w:t>
            </w:r>
          </w:p>
        </w:tc>
        <w:tc>
          <w:tcPr>
            <w:tcW w:w="7740" w:type="dxa"/>
            <w:vAlign w:val="top"/>
          </w:tcPr>
          <w:p w14:paraId="47527743"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There are two numerators for this measure:</w:t>
            </w:r>
          </w:p>
          <w:p w14:paraId="0210A24F"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F7394">
              <w:rPr>
                <w:rFonts w:eastAsia="Times New Roman" w:cstheme="minorHAnsi"/>
                <w:b/>
                <w:bCs/>
              </w:rPr>
              <w:t>Numerator 1:</w:t>
            </w:r>
          </w:p>
          <w:p w14:paraId="532F7389"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For members in Denominator 1, identify those with complete sexual orientation data, defined as:</w:t>
            </w:r>
          </w:p>
          <w:p w14:paraId="5E702982"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At least one (1) valid gender identity value (valid gender identity values are listed in Attachment 6). </w:t>
            </w:r>
          </w:p>
          <w:p w14:paraId="0FF54FCC" w14:textId="77777777" w:rsidR="005F7394"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“UNK,” it will </w:t>
            </w:r>
            <w:r w:rsidRPr="005F7394">
              <w:rPr>
                <w:rFonts w:eastAsia="Times New Roman" w:cstheme="minorHAnsi"/>
                <w:u w:val="single"/>
              </w:rPr>
              <w:t>not</w:t>
            </w:r>
            <w:r w:rsidRPr="005F7394">
              <w:rPr>
                <w:rFonts w:eastAsia="Times New Roman" w:cstheme="minorHAnsi"/>
              </w:rPr>
              <w:t xml:space="preserve"> count toward the numerator.</w:t>
            </w:r>
          </w:p>
          <w:p w14:paraId="51030A58" w14:textId="77777777" w:rsidR="005F7394"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If value is “ASKU,” it will count toward the numerator.</w:t>
            </w:r>
          </w:p>
          <w:p w14:paraId="7CB0A583" w14:textId="77777777" w:rsidR="005F7394"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“DONTKNOW,” it will count toward the numerator. </w:t>
            </w:r>
          </w:p>
          <w:p w14:paraId="36B986BC" w14:textId="46DBC704" w:rsidR="005F7394"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Each value must be self-reported.</w:t>
            </w:r>
          </w:p>
          <w:p w14:paraId="0672BD5B"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F7394">
              <w:rPr>
                <w:rFonts w:eastAsia="Times New Roman" w:cstheme="minorHAnsi"/>
                <w:b/>
                <w:bCs/>
              </w:rPr>
              <w:t>Numerator 2:</w:t>
            </w:r>
          </w:p>
          <w:p w14:paraId="7AD7047A"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For members in Denominator 2, identify those with complete Hispanic ethnicity data, defined as:</w:t>
            </w:r>
          </w:p>
          <w:p w14:paraId="25D3B3E8"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At least one (1) valid gender identity value (valid gender identity values are listed in Attachment 6). </w:t>
            </w:r>
          </w:p>
          <w:p w14:paraId="45A9A139" w14:textId="77777777" w:rsidR="005F7394"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“UNK,” it will </w:t>
            </w:r>
            <w:r w:rsidRPr="005F7394">
              <w:rPr>
                <w:rFonts w:eastAsia="Times New Roman" w:cstheme="minorHAnsi"/>
                <w:u w:val="single"/>
              </w:rPr>
              <w:t>not</w:t>
            </w:r>
            <w:r w:rsidRPr="005F7394">
              <w:rPr>
                <w:rFonts w:eastAsia="Times New Roman" w:cstheme="minorHAnsi"/>
              </w:rPr>
              <w:t xml:space="preserve"> count toward the numerator.</w:t>
            </w:r>
          </w:p>
          <w:p w14:paraId="179AEEA9" w14:textId="77777777" w:rsidR="005F7394"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If value is “ASKU,” it will count toward the numerator.</w:t>
            </w:r>
          </w:p>
          <w:p w14:paraId="2DC292E7" w14:textId="77777777" w:rsidR="005F7394"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“DONTKNOW,” it will count toward the numerator. </w:t>
            </w:r>
          </w:p>
          <w:p w14:paraId="428130FB" w14:textId="007D6FDE" w:rsidR="00F45EE5" w:rsidRPr="005F7394" w:rsidRDefault="005F7394">
            <w:pPr>
              <w:pStyle w:val="ListParagraph"/>
              <w:numPr>
                <w:ilvl w:val="0"/>
                <w:numId w:val="18"/>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Each value must be self-reported.</w:t>
            </w:r>
          </w:p>
        </w:tc>
      </w:tr>
      <w:tr w:rsidR="00F45EE5" w:rsidRPr="00F135B8" w14:paraId="30BEF20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DFCC59" w14:textId="04B11FEB" w:rsidR="00F45EE5" w:rsidRPr="009F1C13" w:rsidRDefault="00F45EE5" w:rsidP="00F45EE5">
            <w:pPr>
              <w:pStyle w:val="MH-ChartContentText"/>
            </w:pPr>
            <w:r w:rsidRPr="009F1C13">
              <w:rPr>
                <w:rFonts w:eastAsia="Times New Roman"/>
              </w:rPr>
              <w:t>Exclusions</w:t>
            </w:r>
          </w:p>
        </w:tc>
        <w:tc>
          <w:tcPr>
            <w:tcW w:w="7740" w:type="dxa"/>
            <w:vAlign w:val="top"/>
          </w:tcPr>
          <w:p w14:paraId="1BAF5790" w14:textId="2CDC187A" w:rsidR="00F45EE5" w:rsidRPr="009F1C13" w:rsidRDefault="00172CA1" w:rsidP="009F1C1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9F1C13">
              <w:rPr>
                <w:rFonts w:eastAsia="Times New Roman"/>
              </w:rPr>
              <w:t>If value is UTC, the inpatient discharge or emergency department visit is excluded from the denominator.</w:t>
            </w:r>
          </w:p>
        </w:tc>
      </w:tr>
    </w:tbl>
    <w:p w14:paraId="2856B6CE" w14:textId="77777777" w:rsidR="00C27CCC" w:rsidRPr="002D16D7" w:rsidRDefault="00C27CCC" w:rsidP="002D16D7">
      <w:pPr>
        <w:spacing w:before="0" w:after="0"/>
        <w:rPr>
          <w:rFonts w:asciiTheme="majorHAnsi" w:hAnsiTheme="majorHAnsi" w:cstheme="majorHAnsi"/>
          <w:sz w:val="24"/>
          <w:szCs w:val="24"/>
        </w:rPr>
      </w:pPr>
    </w:p>
    <w:p w14:paraId="21AFB74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9F1C13" w14:paraId="4A70E1F8" w14:textId="77777777" w:rsidTr="002C240C">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0D18D4D9" w14:textId="77777777" w:rsidR="00B93300" w:rsidRPr="009F1C13" w:rsidRDefault="00B93300" w:rsidP="00FE3518">
            <w:pPr>
              <w:pStyle w:val="Body"/>
              <w:spacing w:before="0"/>
              <w:contextualSpacing/>
              <w:rPr>
                <w:rFonts w:asciiTheme="minorHAnsi" w:hAnsiTheme="minorHAnsi" w:cstheme="minorHAnsi"/>
                <w:sz w:val="22"/>
                <w:szCs w:val="22"/>
              </w:rPr>
            </w:pPr>
            <w:r w:rsidRPr="009F1C13">
              <w:rPr>
                <w:rFonts w:asciiTheme="minorHAnsi" w:hAnsiTheme="minorHAnsi" w:cstheme="minorHAnsi"/>
                <w:sz w:val="22"/>
                <w:szCs w:val="22"/>
              </w:rPr>
              <w:t xml:space="preserve">Required Reporting </w:t>
            </w:r>
          </w:p>
          <w:p w14:paraId="0CAA375E" w14:textId="77777777" w:rsidR="00B93300" w:rsidRPr="009F1C13" w:rsidRDefault="00B93300" w:rsidP="00FE3518">
            <w:pPr>
              <w:pStyle w:val="Body"/>
              <w:spacing w:before="0"/>
              <w:contextualSpacing/>
              <w:rPr>
                <w:rFonts w:asciiTheme="minorHAnsi" w:hAnsiTheme="minorHAnsi" w:cstheme="minorHAnsi"/>
                <w:sz w:val="22"/>
                <w:szCs w:val="22"/>
              </w:rPr>
            </w:pPr>
          </w:p>
        </w:tc>
        <w:tc>
          <w:tcPr>
            <w:tcW w:w="7710" w:type="dxa"/>
          </w:tcPr>
          <w:p w14:paraId="791ABCE7" w14:textId="77777777" w:rsidR="00B93300" w:rsidRPr="009F1C13" w:rsidRDefault="00B93300" w:rsidP="009F1C13">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The following information is required: </w:t>
            </w:r>
          </w:p>
          <w:p w14:paraId="11CDED1F" w14:textId="77777777" w:rsidR="00B93300" w:rsidRPr="009F1C13" w:rsidRDefault="00B93300">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pPr>
            <w:r w:rsidRPr="009F1C13">
              <w:t>A valid MassHealth Member ID</w:t>
            </w:r>
          </w:p>
          <w:p w14:paraId="240E73D6" w14:textId="77777777" w:rsidR="00B93300" w:rsidRPr="009F1C13" w:rsidRDefault="00B93300" w:rsidP="005E281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9F1C13">
              <w:rPr>
                <w:rFonts w:eastAsia="Times New Roman"/>
              </w:rPr>
              <w:t>Format: Refer to CHIA Submission Guide </w:t>
            </w:r>
          </w:p>
          <w:p w14:paraId="597EADB6" w14:textId="59B46222" w:rsidR="00B93300" w:rsidRPr="009F1C13" w:rsidRDefault="00B93300">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9F1C13">
              <w:lastRenderedPageBreak/>
              <w:t xml:space="preserve">At least one (1) </w:t>
            </w:r>
            <w:r w:rsidR="00FE6C63" w:rsidRPr="009F1C13">
              <w:rPr>
                <w:rFonts w:asciiTheme="majorHAnsi" w:hAnsiTheme="majorHAnsi" w:cstheme="majorHAnsi"/>
              </w:rPr>
              <w:t>valid gender identity value, as defined under “Complete Gender Identity Data” above</w:t>
            </w:r>
          </w:p>
          <w:p w14:paraId="6BDAF834" w14:textId="77777777" w:rsidR="00B93300" w:rsidRPr="009F1C13" w:rsidRDefault="00B93300" w:rsidP="005E281E">
            <w:pPr>
              <w:ind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9F1C13">
              <w:rPr>
                <w:rFonts w:eastAsia="Times New Roman" w:cstheme="minorHAnsi"/>
              </w:rPr>
              <w:t>Format: Refer to CHIA Submission Guide </w:t>
            </w:r>
          </w:p>
        </w:tc>
      </w:tr>
      <w:tr w:rsidR="005F7394" w:rsidRPr="00F135B8" w14:paraId="115604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BEEAEE7" w14:textId="77777777" w:rsidR="005F7394" w:rsidRPr="00F135B8" w:rsidRDefault="005F7394" w:rsidP="005F7394">
            <w:pPr>
              <w:pStyle w:val="MH-ChartContentText"/>
              <w:rPr>
                <w:rFonts w:asciiTheme="majorHAnsi" w:hAnsiTheme="majorHAnsi" w:cstheme="majorHAnsi"/>
              </w:rPr>
            </w:pPr>
            <w:r w:rsidRPr="009F1C13">
              <w:rPr>
                <w:rFonts w:asciiTheme="majorHAnsi" w:hAnsiTheme="majorHAnsi" w:cstheme="majorHAnsi"/>
              </w:rPr>
              <w:lastRenderedPageBreak/>
              <w:t>Completeness Calculations</w:t>
            </w:r>
          </w:p>
        </w:tc>
        <w:tc>
          <w:tcPr>
            <w:tcW w:w="7710" w:type="dxa"/>
            <w:vAlign w:val="top"/>
          </w:tcPr>
          <w:p w14:paraId="479CF748" w14:textId="77777777" w:rsidR="005F7394" w:rsidRPr="005F7394" w:rsidRDefault="005F7394" w:rsidP="005F7394">
            <w:pPr>
              <w:pStyle w:val="Body"/>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Completeness is calculated for:</w:t>
            </w:r>
          </w:p>
          <w:p w14:paraId="6BC77360" w14:textId="77777777" w:rsidR="005F7394" w:rsidRPr="005F7394" w:rsidRDefault="005F7394" w:rsidP="005F7394">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each individual acute hospital; and</w:t>
            </w:r>
          </w:p>
          <w:p w14:paraId="2EEE91A4" w14:textId="5DA20B21" w:rsidR="005F7394" w:rsidRPr="005F7394" w:rsidRDefault="005F7394" w:rsidP="005F7394">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all acute hospitals.</w:t>
            </w:r>
          </w:p>
        </w:tc>
      </w:tr>
    </w:tbl>
    <w:p w14:paraId="30668671" w14:textId="77777777" w:rsidR="00400A45" w:rsidRDefault="00400A45" w:rsidP="009F1C13">
      <w:pPr>
        <w:spacing w:before="0" w:after="0"/>
        <w:rPr>
          <w:rFonts w:asciiTheme="majorHAnsi" w:hAnsiTheme="majorHAnsi" w:cstheme="majorHAnsi"/>
          <w:b/>
          <w:bCs/>
          <w:sz w:val="24"/>
          <w:szCs w:val="24"/>
        </w:rPr>
      </w:pPr>
    </w:p>
    <w:p w14:paraId="1A2E17ED" w14:textId="39A2AA28" w:rsidR="00C27CCC" w:rsidRPr="00F135B8" w:rsidRDefault="00C27CCC" w:rsidP="009F1C1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4325E5" w:rsidRPr="00F135B8">
        <w:rPr>
          <w:rFonts w:asciiTheme="majorHAnsi" w:hAnsiTheme="majorHAnsi" w:cstheme="majorHAnsi"/>
          <w:b/>
          <w:bCs/>
          <w:sz w:val="24"/>
          <w:szCs w:val="24"/>
        </w:rPr>
        <w:t>6</w:t>
      </w:r>
      <w:r w:rsidRPr="00F135B8">
        <w:rPr>
          <w:rFonts w:asciiTheme="majorHAnsi" w:hAnsiTheme="majorHAnsi" w:cstheme="majorHAnsi"/>
          <w:b/>
          <w:bCs/>
          <w:sz w:val="24"/>
          <w:szCs w:val="24"/>
        </w:rPr>
        <w:t xml:space="preserve">. </w:t>
      </w:r>
      <w:r w:rsidR="004325E5" w:rsidRPr="00F135B8">
        <w:rPr>
          <w:rFonts w:asciiTheme="majorHAnsi" w:hAnsiTheme="majorHAnsi" w:cstheme="majorHAnsi"/>
          <w:b/>
          <w:bCs/>
          <w:sz w:val="24"/>
          <w:szCs w:val="24"/>
        </w:rPr>
        <w:t>Gender Identity:</w:t>
      </w:r>
      <w:r w:rsidRPr="00F135B8">
        <w:rPr>
          <w:rFonts w:asciiTheme="majorHAnsi" w:hAnsiTheme="majorHAnsi" w:cstheme="majorHAnsi"/>
          <w:b/>
          <w:bCs/>
          <w:sz w:val="24"/>
          <w:szCs w:val="24"/>
        </w:rPr>
        <w:t xml:space="preserve"> Accepted Values</w:t>
      </w:r>
    </w:p>
    <w:tbl>
      <w:tblPr>
        <w:tblStyle w:val="MHLeftHeaderTable"/>
        <w:tblW w:w="10075" w:type="dxa"/>
        <w:tblLook w:val="06A0" w:firstRow="1" w:lastRow="0" w:firstColumn="1" w:lastColumn="0" w:noHBand="1" w:noVBand="1"/>
      </w:tblPr>
      <w:tblGrid>
        <w:gridCol w:w="2577"/>
        <w:gridCol w:w="2542"/>
        <w:gridCol w:w="4956"/>
      </w:tblGrid>
      <w:tr w:rsidR="00C27CCC" w:rsidRPr="00F135B8" w14:paraId="2443467F" w14:textId="77777777" w:rsidTr="002C240C">
        <w:trPr>
          <w:trHeight w:val="467"/>
          <w:tblHeader/>
        </w:trPr>
        <w:tc>
          <w:tcPr>
            <w:cnfStyle w:val="001000000000" w:firstRow="0" w:lastRow="0" w:firstColumn="1" w:lastColumn="0" w:oddVBand="0" w:evenVBand="0" w:oddHBand="0" w:evenHBand="0" w:firstRowFirstColumn="0" w:firstRowLastColumn="0" w:lastRowFirstColumn="0" w:lastRowLastColumn="0"/>
            <w:tcW w:w="2577" w:type="dxa"/>
            <w:shd w:val="clear" w:color="auto" w:fill="C1DDF6" w:themeFill="accent1" w:themeFillTint="33"/>
          </w:tcPr>
          <w:p w14:paraId="610A6DF0" w14:textId="77777777" w:rsidR="00C27CCC" w:rsidRPr="000173BF" w:rsidRDefault="00C27CCC">
            <w:pPr>
              <w:pStyle w:val="MH-ChartContentText"/>
              <w:rPr>
                <w:color w:val="auto"/>
              </w:rPr>
            </w:pPr>
            <w:r w:rsidRPr="000173BF">
              <w:rPr>
                <w:rFonts w:eastAsia="Times New Roman"/>
                <w:color w:val="auto"/>
              </w:rPr>
              <w:t>Description</w:t>
            </w:r>
          </w:p>
        </w:tc>
        <w:tc>
          <w:tcPr>
            <w:tcW w:w="2542" w:type="dxa"/>
            <w:shd w:val="clear" w:color="auto" w:fill="C1DDF6" w:themeFill="accent1" w:themeFillTint="33"/>
          </w:tcPr>
          <w:p w14:paraId="68286AA0" w14:textId="77777777" w:rsidR="00C27CCC" w:rsidRPr="000173BF"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b/>
              </w:rPr>
              <w:t>Valid Values</w:t>
            </w:r>
          </w:p>
        </w:tc>
        <w:tc>
          <w:tcPr>
            <w:tcW w:w="4956" w:type="dxa"/>
            <w:shd w:val="clear" w:color="auto" w:fill="C1DDF6" w:themeFill="accent1" w:themeFillTint="33"/>
          </w:tcPr>
          <w:p w14:paraId="718F5F2D" w14:textId="77777777" w:rsidR="00C27CCC" w:rsidRPr="000173BF"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b/>
              </w:rPr>
              <w:t>Notes</w:t>
            </w:r>
          </w:p>
        </w:tc>
      </w:tr>
      <w:tr w:rsidR="004325E5" w:rsidRPr="00F135B8" w14:paraId="48C0DE59"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380645E" w14:textId="4378160D" w:rsidR="004325E5" w:rsidRPr="000173BF" w:rsidRDefault="004325E5" w:rsidP="004325E5">
            <w:pPr>
              <w:pStyle w:val="MH-ChartContentText"/>
            </w:pPr>
            <w:r w:rsidRPr="000173BF">
              <w:rPr>
                <w:rFonts w:eastAsia="Times New Roman"/>
              </w:rPr>
              <w:t>Male</w:t>
            </w:r>
          </w:p>
        </w:tc>
        <w:tc>
          <w:tcPr>
            <w:tcW w:w="2542" w:type="dxa"/>
            <w:vAlign w:val="top"/>
          </w:tcPr>
          <w:p w14:paraId="5F9747BC" w14:textId="7D4BE4B2" w:rsidR="004325E5" w:rsidRPr="000173BF" w:rsidRDefault="005F7394" w:rsidP="004325E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446151000124109</w:t>
            </w:r>
          </w:p>
        </w:tc>
        <w:tc>
          <w:tcPr>
            <w:tcW w:w="4956" w:type="dxa"/>
            <w:vAlign w:val="top"/>
          </w:tcPr>
          <w:p w14:paraId="49A7E31E" w14:textId="2F73EF6A" w:rsidR="004325E5" w:rsidRPr="000173BF" w:rsidRDefault="004325E5" w:rsidP="004325E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173BF">
              <w:rPr>
                <w:rFonts w:asciiTheme="minorHAnsi" w:hAnsiTheme="minorHAnsi" w:cstheme="minorHAnsi"/>
                <w:color w:val="000000" w:themeColor="text1"/>
                <w:sz w:val="22"/>
                <w:szCs w:val="22"/>
              </w:rPr>
              <w:t> </w:t>
            </w:r>
          </w:p>
        </w:tc>
      </w:tr>
      <w:tr w:rsidR="004325E5" w:rsidRPr="00F135B8" w14:paraId="25C8E9A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7D3BD9F2" w14:textId="0DB47F2A" w:rsidR="004325E5" w:rsidRPr="000173BF" w:rsidRDefault="004325E5" w:rsidP="004325E5">
            <w:pPr>
              <w:pStyle w:val="MH-ChartContentText"/>
            </w:pPr>
            <w:r w:rsidRPr="000173BF">
              <w:rPr>
                <w:rFonts w:eastAsia="Times New Roman"/>
              </w:rPr>
              <w:t>Female</w:t>
            </w:r>
          </w:p>
        </w:tc>
        <w:tc>
          <w:tcPr>
            <w:tcW w:w="2542" w:type="dxa"/>
            <w:vAlign w:val="top"/>
          </w:tcPr>
          <w:p w14:paraId="7C2509D4" w14:textId="607F36F0"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446141000124107</w:t>
            </w:r>
          </w:p>
        </w:tc>
        <w:tc>
          <w:tcPr>
            <w:tcW w:w="4956" w:type="dxa"/>
            <w:vAlign w:val="top"/>
          </w:tcPr>
          <w:p w14:paraId="33F70007" w14:textId="0B6B765F"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4BB8B59D"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3DFFD03" w14:textId="34A8E48B" w:rsidR="004325E5" w:rsidRPr="000173BF" w:rsidRDefault="004325E5" w:rsidP="007817EE">
            <w:pPr>
              <w:pStyle w:val="MH-ChartContentText"/>
              <w:spacing w:after="240"/>
            </w:pPr>
            <w:r w:rsidRPr="000173BF">
              <w:rPr>
                <w:rFonts w:eastAsia="Times New Roman"/>
              </w:rPr>
              <w:t>Genderqueer/gender nonconforming/non-binary; neither exclusively male nor female</w:t>
            </w:r>
          </w:p>
        </w:tc>
        <w:tc>
          <w:tcPr>
            <w:tcW w:w="2542" w:type="dxa"/>
            <w:vAlign w:val="top"/>
          </w:tcPr>
          <w:p w14:paraId="12FA1470" w14:textId="4E546DA8"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446131000124102</w:t>
            </w:r>
          </w:p>
        </w:tc>
        <w:tc>
          <w:tcPr>
            <w:tcW w:w="4956" w:type="dxa"/>
            <w:vAlign w:val="top"/>
          </w:tcPr>
          <w:p w14:paraId="1EEED6F2" w14:textId="17FF929C"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3BC1B4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C350A10" w14:textId="42A83693" w:rsidR="004325E5" w:rsidRPr="000173BF" w:rsidRDefault="004325E5" w:rsidP="007817EE">
            <w:pPr>
              <w:pStyle w:val="MH-ChartContentText"/>
              <w:spacing w:after="240"/>
            </w:pPr>
            <w:r w:rsidRPr="000173BF">
              <w:rPr>
                <w:rFonts w:eastAsia="Times New Roman"/>
              </w:rPr>
              <w:t>Transgender man/trans man</w:t>
            </w:r>
          </w:p>
        </w:tc>
        <w:tc>
          <w:tcPr>
            <w:tcW w:w="2542" w:type="dxa"/>
            <w:vAlign w:val="top"/>
          </w:tcPr>
          <w:p w14:paraId="59CFD729" w14:textId="4A427F51"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407376001</w:t>
            </w:r>
          </w:p>
        </w:tc>
        <w:tc>
          <w:tcPr>
            <w:tcW w:w="4956" w:type="dxa"/>
            <w:vAlign w:val="top"/>
          </w:tcPr>
          <w:p w14:paraId="157E2773" w14:textId="741B1F10"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6800202A"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73FF161" w14:textId="4F83A472" w:rsidR="004325E5" w:rsidRPr="000173BF" w:rsidRDefault="004325E5" w:rsidP="007817EE">
            <w:pPr>
              <w:pStyle w:val="MH-ChartContentText"/>
              <w:spacing w:after="240"/>
            </w:pPr>
            <w:r w:rsidRPr="000173BF">
              <w:rPr>
                <w:rFonts w:eastAsia="Times New Roman"/>
              </w:rPr>
              <w:t>Transgender woman/trans woman</w:t>
            </w:r>
          </w:p>
        </w:tc>
        <w:tc>
          <w:tcPr>
            <w:tcW w:w="2542" w:type="dxa"/>
            <w:vAlign w:val="top"/>
          </w:tcPr>
          <w:p w14:paraId="5B1BE9B6" w14:textId="0848782B"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407377005</w:t>
            </w:r>
          </w:p>
        </w:tc>
        <w:tc>
          <w:tcPr>
            <w:tcW w:w="4956" w:type="dxa"/>
            <w:vAlign w:val="top"/>
          </w:tcPr>
          <w:p w14:paraId="58E1C2EF" w14:textId="5F36B96C"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5DFF100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6D5806E8" w14:textId="51746017" w:rsidR="004325E5" w:rsidRPr="000173BF" w:rsidRDefault="004325E5" w:rsidP="007817EE">
            <w:pPr>
              <w:pStyle w:val="MH-ChartContentText"/>
              <w:spacing w:after="240"/>
            </w:pPr>
            <w:r w:rsidRPr="000173BF">
              <w:rPr>
                <w:rFonts w:eastAsia="Times New Roman"/>
              </w:rPr>
              <w:t xml:space="preserve">Additional gender category or other </w:t>
            </w:r>
          </w:p>
        </w:tc>
        <w:tc>
          <w:tcPr>
            <w:tcW w:w="2542" w:type="dxa"/>
            <w:vAlign w:val="top"/>
          </w:tcPr>
          <w:p w14:paraId="650DF6C1" w14:textId="789735DB"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OTH</w:t>
            </w:r>
          </w:p>
        </w:tc>
        <w:tc>
          <w:tcPr>
            <w:tcW w:w="4956" w:type="dxa"/>
            <w:vAlign w:val="top"/>
          </w:tcPr>
          <w:p w14:paraId="63C02958" w14:textId="5BFA1B27"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684A0F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B46A17F" w14:textId="491ED2FB" w:rsidR="004325E5" w:rsidRPr="000173BF" w:rsidRDefault="004325E5" w:rsidP="004325E5">
            <w:pPr>
              <w:pStyle w:val="MH-ChartContentText"/>
              <w:rPr>
                <w:rFonts w:eastAsia="Times New Roman"/>
              </w:rPr>
            </w:pPr>
            <w:r w:rsidRPr="000173BF">
              <w:rPr>
                <w:rFonts w:eastAsia="Times New Roman"/>
              </w:rPr>
              <w:t>Choose not to answer</w:t>
            </w:r>
          </w:p>
        </w:tc>
        <w:tc>
          <w:tcPr>
            <w:tcW w:w="2542" w:type="dxa"/>
            <w:vAlign w:val="top"/>
          </w:tcPr>
          <w:p w14:paraId="7FAE4BF1" w14:textId="3E90BF13"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ASKU </w:t>
            </w:r>
          </w:p>
        </w:tc>
        <w:tc>
          <w:tcPr>
            <w:tcW w:w="4956" w:type="dxa"/>
            <w:vAlign w:val="top"/>
          </w:tcPr>
          <w:p w14:paraId="5CA44F57" w14:textId="51FF1837" w:rsidR="004325E5" w:rsidRPr="000173BF" w:rsidRDefault="004325E5" w:rsidP="00130698">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Member was asked to provide their gender identity, and the member actively selected or indicated that they “choose not to answer”.</w:t>
            </w:r>
          </w:p>
        </w:tc>
      </w:tr>
      <w:tr w:rsidR="004325E5" w:rsidRPr="00F135B8" w14:paraId="04E067A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0D1C1FE" w14:textId="1944472B" w:rsidR="004325E5" w:rsidRPr="000173BF" w:rsidRDefault="004325E5" w:rsidP="00364FAC">
            <w:pPr>
              <w:pStyle w:val="MH-ChartContentText"/>
              <w:rPr>
                <w:rFonts w:eastAsia="Times New Roman"/>
              </w:rPr>
            </w:pPr>
            <w:r w:rsidRPr="000173BF">
              <w:rPr>
                <w:rFonts w:eastAsia="Times New Roman"/>
              </w:rPr>
              <w:t>Don’t know</w:t>
            </w:r>
          </w:p>
        </w:tc>
        <w:tc>
          <w:tcPr>
            <w:tcW w:w="2542" w:type="dxa"/>
            <w:vAlign w:val="top"/>
          </w:tcPr>
          <w:p w14:paraId="2A0BF80E" w14:textId="6B6AFC75"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DONTKNOW</w:t>
            </w:r>
          </w:p>
        </w:tc>
        <w:tc>
          <w:tcPr>
            <w:tcW w:w="4956" w:type="dxa"/>
            <w:vAlign w:val="top"/>
          </w:tcPr>
          <w:p w14:paraId="2837EF34" w14:textId="02640B6B" w:rsidR="004325E5" w:rsidRPr="000173BF" w:rsidRDefault="004325E5" w:rsidP="00130698">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proofErr w:type="gramStart"/>
            <w:r w:rsidRPr="000173BF">
              <w:rPr>
                <w:rFonts w:eastAsia="Times New Roman"/>
              </w:rPr>
              <w:t>Member was</w:t>
            </w:r>
            <w:proofErr w:type="gramEnd"/>
            <w:r w:rsidRPr="000173BF">
              <w:rPr>
                <w:rFonts w:eastAsia="Times New Roman"/>
              </w:rPr>
              <w:t xml:space="preserve"> asked to provide their gender identity, and the </w:t>
            </w:r>
            <w:proofErr w:type="gramStart"/>
            <w:r w:rsidRPr="000173BF">
              <w:rPr>
                <w:rFonts w:eastAsia="Times New Roman"/>
              </w:rPr>
              <w:t>member</w:t>
            </w:r>
            <w:proofErr w:type="gramEnd"/>
            <w:r w:rsidRPr="000173BF">
              <w:rPr>
                <w:rFonts w:eastAsia="Times New Roman"/>
              </w:rPr>
              <w:t xml:space="preserve"> actively selected or indicated that they did not know their gender identity.</w:t>
            </w:r>
          </w:p>
        </w:tc>
      </w:tr>
      <w:tr w:rsidR="004325E5" w:rsidRPr="00F135B8" w14:paraId="252E72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CC7638D" w14:textId="04E011C2" w:rsidR="004325E5" w:rsidRPr="000173BF" w:rsidRDefault="004325E5" w:rsidP="007817EE">
            <w:pPr>
              <w:pStyle w:val="MH-ChartContentText"/>
              <w:spacing w:after="240"/>
              <w:rPr>
                <w:rFonts w:eastAsia="Times New Roman"/>
              </w:rPr>
            </w:pPr>
            <w:r w:rsidRPr="000173BF">
              <w:rPr>
                <w:rFonts w:eastAsia="Times New Roman"/>
              </w:rPr>
              <w:t xml:space="preserve">Unable to collect this information on </w:t>
            </w:r>
            <w:proofErr w:type="gramStart"/>
            <w:r w:rsidRPr="000173BF">
              <w:rPr>
                <w:rFonts w:eastAsia="Times New Roman"/>
              </w:rPr>
              <w:t>member</w:t>
            </w:r>
            <w:proofErr w:type="gramEnd"/>
            <w:r w:rsidRPr="000173BF">
              <w:rPr>
                <w:rFonts w:eastAsia="Times New Roman"/>
              </w:rPr>
              <w:t xml:space="preserve"> due to lack of clinical </w:t>
            </w:r>
            <w:proofErr w:type="gramStart"/>
            <w:r w:rsidRPr="000173BF">
              <w:rPr>
                <w:rFonts w:eastAsia="Times New Roman"/>
              </w:rPr>
              <w:t>capacity of member</w:t>
            </w:r>
            <w:proofErr w:type="gramEnd"/>
            <w:r w:rsidRPr="000173BF">
              <w:rPr>
                <w:rFonts w:eastAsia="Times New Roman"/>
              </w:rPr>
              <w:t xml:space="preserve"> to respond (e.g. clinical </w:t>
            </w:r>
            <w:proofErr w:type="gramStart"/>
            <w:r w:rsidRPr="000173BF">
              <w:rPr>
                <w:rFonts w:eastAsia="Times New Roman"/>
              </w:rPr>
              <w:t>condition</w:t>
            </w:r>
            <w:proofErr w:type="gramEnd"/>
            <w:r w:rsidRPr="000173BF">
              <w:rPr>
                <w:rFonts w:eastAsia="Times New Roman"/>
              </w:rPr>
              <w:t xml:space="preserve"> </w:t>
            </w:r>
            <w:r w:rsidRPr="000173BF">
              <w:rPr>
                <w:rFonts w:eastAsia="Times New Roman"/>
              </w:rPr>
              <w:lastRenderedPageBreak/>
              <w:t xml:space="preserve">that </w:t>
            </w:r>
            <w:proofErr w:type="gramStart"/>
            <w:r w:rsidRPr="000173BF">
              <w:rPr>
                <w:rFonts w:eastAsia="Times New Roman"/>
              </w:rPr>
              <w:t>alters</w:t>
            </w:r>
            <w:proofErr w:type="gramEnd"/>
            <w:r w:rsidRPr="000173BF">
              <w:rPr>
                <w:rFonts w:eastAsia="Times New Roman"/>
              </w:rPr>
              <w:t xml:space="preserve"> consciousness)</w:t>
            </w:r>
          </w:p>
        </w:tc>
        <w:tc>
          <w:tcPr>
            <w:tcW w:w="2542" w:type="dxa"/>
            <w:vAlign w:val="top"/>
          </w:tcPr>
          <w:p w14:paraId="7842E505" w14:textId="2315EA56"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lastRenderedPageBreak/>
              <w:t>UTC</w:t>
            </w:r>
          </w:p>
        </w:tc>
        <w:tc>
          <w:tcPr>
            <w:tcW w:w="4956" w:type="dxa"/>
            <w:vAlign w:val="top"/>
          </w:tcPr>
          <w:p w14:paraId="3958F7FD" w14:textId="1ACBBB30"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Unable to collect this information on </w:t>
            </w:r>
            <w:proofErr w:type="gramStart"/>
            <w:r w:rsidRPr="000173BF">
              <w:rPr>
                <w:rFonts w:eastAsia="Times New Roman"/>
              </w:rPr>
              <w:t>member</w:t>
            </w:r>
            <w:proofErr w:type="gramEnd"/>
            <w:r w:rsidRPr="000173BF">
              <w:rPr>
                <w:rFonts w:eastAsia="Times New Roman"/>
              </w:rPr>
              <w:t xml:space="preserve"> due to lack of clinical capacity of member to respond. </w:t>
            </w:r>
          </w:p>
        </w:tc>
      </w:tr>
      <w:tr w:rsidR="004325E5" w:rsidRPr="00F135B8" w14:paraId="419E5D9C"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45756AE9" w14:textId="14D8E107" w:rsidR="004325E5" w:rsidRPr="000173BF" w:rsidRDefault="004325E5" w:rsidP="00E520DD">
            <w:pPr>
              <w:pStyle w:val="MH-ChartContentText"/>
              <w:rPr>
                <w:rFonts w:eastAsia="Times New Roman"/>
              </w:rPr>
            </w:pPr>
            <w:r w:rsidRPr="000173BF">
              <w:rPr>
                <w:rFonts w:eastAsia="Times New Roman"/>
              </w:rPr>
              <w:t>Unknown</w:t>
            </w:r>
          </w:p>
        </w:tc>
        <w:tc>
          <w:tcPr>
            <w:tcW w:w="2542" w:type="dxa"/>
            <w:vAlign w:val="top"/>
          </w:tcPr>
          <w:p w14:paraId="17B63F93" w14:textId="77777777"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UNK</w:t>
            </w:r>
          </w:p>
          <w:p w14:paraId="4D808A30" w14:textId="77777777" w:rsidR="004325E5" w:rsidRPr="000173BF" w:rsidRDefault="004325E5" w:rsidP="004325E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44934848" w14:textId="5F3D930C" w:rsidR="004325E5" w:rsidRPr="000173BF" w:rsidRDefault="004325E5" w:rsidP="004325E5">
            <w:pPr>
              <w:ind w:firstLine="720"/>
              <w:cnfStyle w:val="000000000000" w:firstRow="0" w:lastRow="0" w:firstColumn="0" w:lastColumn="0" w:oddVBand="0" w:evenVBand="0" w:oddHBand="0" w:evenHBand="0" w:firstRowFirstColumn="0" w:firstRowLastColumn="0" w:lastRowFirstColumn="0" w:lastRowLastColumn="0"/>
              <w:rPr>
                <w:rFonts w:cstheme="minorHAnsi"/>
              </w:rPr>
            </w:pPr>
          </w:p>
        </w:tc>
        <w:tc>
          <w:tcPr>
            <w:tcW w:w="4956" w:type="dxa"/>
            <w:vAlign w:val="top"/>
          </w:tcPr>
          <w:p w14:paraId="79FC63E6" w14:textId="77777777" w:rsidR="002A793C" w:rsidRPr="000173BF" w:rsidRDefault="004325E5" w:rsidP="00130698">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 xml:space="preserve"> The gender identity of the member is unknown since either: </w:t>
            </w:r>
          </w:p>
          <w:p w14:paraId="4CCFB050" w14:textId="629157FA" w:rsidR="004325E5" w:rsidRPr="000173BF" w:rsidRDefault="002A793C" w:rsidP="004325E5">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w:t>
            </w:r>
            <w:r w:rsidR="004325E5" w:rsidRPr="000173BF">
              <w:rPr>
                <w:rFonts w:eastAsia="Times New Roman" w:cstheme="minorHAnsi"/>
                <w:color w:val="000000" w:themeColor="text1"/>
              </w:rPr>
              <w:t>a) the member was not asked to provide their gender identity, or</w:t>
            </w:r>
          </w:p>
          <w:p w14:paraId="6148D19D" w14:textId="62D4696D" w:rsidR="004325E5" w:rsidRPr="000173BF" w:rsidRDefault="004325E5" w:rsidP="002A793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color w:val="000000" w:themeColor="text1"/>
              </w:rPr>
              <w:t xml:space="preserve"> (b) the member was asked to provide their gender identity, and a response was not given.  Note that a member actively selecting or indicating the response “choose not to answer” is a valid </w:t>
            </w:r>
            <w:proofErr w:type="gramStart"/>
            <w:r w:rsidRPr="000173BF">
              <w:rPr>
                <w:rFonts w:eastAsia="Times New Roman" w:cstheme="minorHAnsi"/>
                <w:color w:val="000000" w:themeColor="text1"/>
              </w:rPr>
              <w:t>response, and</w:t>
            </w:r>
            <w:proofErr w:type="gramEnd"/>
            <w:r w:rsidRPr="000173BF">
              <w:rPr>
                <w:rFonts w:eastAsia="Times New Roman" w:cstheme="minorHAnsi"/>
                <w:color w:val="000000" w:themeColor="text1"/>
              </w:rPr>
              <w:t xml:space="preserve"> should be assigned the value of ASKU instead of UNK. </w:t>
            </w:r>
          </w:p>
        </w:tc>
      </w:tr>
    </w:tbl>
    <w:p w14:paraId="01856A67" w14:textId="4FFF4223" w:rsidR="00D62BD7" w:rsidRDefault="00D62BD7" w:rsidP="00425358">
      <w:bookmarkStart w:id="26" w:name="_Toc161930068"/>
    </w:p>
    <w:p w14:paraId="33B5FC48" w14:textId="49305F1D" w:rsidR="002F3E33" w:rsidRPr="00F135B8" w:rsidRDefault="002F3E33" w:rsidP="002F3E33">
      <w:pPr>
        <w:pStyle w:val="CalloutText-LtBlue"/>
        <w:shd w:val="clear" w:color="auto" w:fill="FFC000"/>
        <w:rPr>
          <w:rFonts w:asciiTheme="majorHAnsi" w:hAnsiTheme="majorHAnsi" w:cstheme="majorHAnsi"/>
        </w:rPr>
      </w:pPr>
      <w:r w:rsidRPr="002F3E33">
        <w:rPr>
          <w:rFonts w:asciiTheme="majorHAnsi" w:hAnsiTheme="majorHAnsi" w:cstheme="majorHAnsi"/>
        </w:rPr>
        <w:t>CHA-SPECIFIC ADAPTATIONS</w:t>
      </w:r>
    </w:p>
    <w:tbl>
      <w:tblPr>
        <w:tblStyle w:val="MHLeftHeaderTable"/>
        <w:tblW w:w="9592" w:type="dxa"/>
        <w:tblLayout w:type="fixed"/>
        <w:tblLook w:val="04A0" w:firstRow="1" w:lastRow="0" w:firstColumn="1" w:lastColumn="0" w:noHBand="0" w:noVBand="1"/>
      </w:tblPr>
      <w:tblGrid>
        <w:gridCol w:w="2415"/>
        <w:gridCol w:w="7177"/>
      </w:tblGrid>
      <w:tr w:rsidR="002F3E33" w:rsidRPr="00954C7B" w14:paraId="6C41DF2D"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6DEB3EAB" w14:textId="77777777" w:rsidR="002F3E33" w:rsidRPr="00954C7B" w:rsidRDefault="002F3E33" w:rsidP="00EF5C66">
            <w:pPr>
              <w:textAlignment w:val="baseline"/>
            </w:pPr>
            <w:r w:rsidRPr="00954C7B">
              <w:rPr>
                <w:bCs/>
              </w:rPr>
              <w:t>Measure Summary</w:t>
            </w:r>
            <w:r w:rsidRPr="00954C7B">
              <w:t> </w:t>
            </w:r>
          </w:p>
        </w:tc>
        <w:tc>
          <w:tcPr>
            <w:tcW w:w="7177" w:type="dxa"/>
            <w:hideMark/>
          </w:tcPr>
          <w:p w14:paraId="74D00AF9"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t>This CHA measure results in 4 rates, involving CHA patients, grouped separately: members enrolled in MassHealth, and served uninsured patients.</w:t>
            </w:r>
          </w:p>
        </w:tc>
      </w:tr>
      <w:tr w:rsidR="002F3E33" w:rsidRPr="00954C7B" w14:paraId="071B528F"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361BB0C4" w14:textId="77777777" w:rsidR="002F3E33" w:rsidRDefault="002F3E33" w:rsidP="00EF5C66">
            <w:pPr>
              <w:textAlignment w:val="baseline"/>
              <w:rPr>
                <w:b w:val="0"/>
                <w:bCs/>
              </w:rPr>
            </w:pPr>
          </w:p>
          <w:p w14:paraId="5F592CF0" w14:textId="77777777" w:rsidR="002F3E33" w:rsidRPr="00954C7B" w:rsidRDefault="002F3E33" w:rsidP="00EF5C66">
            <w:pPr>
              <w:textAlignment w:val="baseline"/>
            </w:pPr>
            <w:r>
              <w:rPr>
                <w:bCs/>
              </w:rPr>
              <w:t>Eligible Population</w:t>
            </w:r>
          </w:p>
        </w:tc>
        <w:tc>
          <w:tcPr>
            <w:tcW w:w="7177" w:type="dxa"/>
            <w:hideMark/>
          </w:tcPr>
          <w:p w14:paraId="7B1DD5F1" w14:textId="77777777" w:rsidR="002F3E33"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t>The eligible CHA population included in the measure is grouped as follows</w:t>
            </w:r>
            <w:r w:rsidRPr="00954C7B">
              <w:t>: </w:t>
            </w:r>
          </w:p>
          <w:p w14:paraId="42A567D3"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p>
          <w:p w14:paraId="5E8CEB6F" w14:textId="77777777" w:rsidR="002F3E33" w:rsidRPr="009B76CA" w:rsidRDefault="002F3E33"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54C7B">
              <w:rPr>
                <w:rFonts w:ascii="Symbol" w:hAnsi="Symbol"/>
              </w:rPr>
              <w:t>·</w:t>
            </w:r>
            <w:r w:rsidRPr="00954C7B">
              <w:rPr>
                <w:sz w:val="14"/>
                <w:szCs w:val="14"/>
              </w:rPr>
              <w:t xml:space="preserve">      </w:t>
            </w:r>
            <w:r w:rsidRPr="009B76CA">
              <w:t>MassHealth members</w:t>
            </w:r>
          </w:p>
          <w:p w14:paraId="5F30DCBC" w14:textId="77777777" w:rsidR="002F3E33" w:rsidRPr="009B76CA" w:rsidRDefault="002F3E33" w:rsidP="00EF5C6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9B76CA">
              <w:rPr>
                <w:rFonts w:ascii="Symbol" w:hAnsi="Symbol"/>
              </w:rPr>
              <w:t>·</w:t>
            </w:r>
            <w:r w:rsidRPr="009B76CA">
              <w:rPr>
                <w:sz w:val="14"/>
                <w:szCs w:val="14"/>
              </w:rPr>
              <w:t xml:space="preserve">      </w:t>
            </w:r>
            <w:r w:rsidRPr="009B76CA">
              <w:t>Served uninsured patients</w:t>
            </w:r>
          </w:p>
          <w:p w14:paraId="70910936"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p>
        </w:tc>
      </w:tr>
      <w:tr w:rsidR="002F3E33" w:rsidRPr="00954C7B" w14:paraId="4C0603B4"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tcPr>
          <w:p w14:paraId="3E3AE7D4" w14:textId="77777777" w:rsidR="002F3E33" w:rsidRPr="00954C7B" w:rsidRDefault="002F3E33" w:rsidP="00EF5C66">
            <w:pPr>
              <w:textAlignment w:val="baseline"/>
              <w:rPr>
                <w:b w:val="0"/>
                <w:bCs/>
              </w:rPr>
            </w:pPr>
            <w:r>
              <w:rPr>
                <w:bCs/>
              </w:rPr>
              <w:t>Members</w:t>
            </w:r>
          </w:p>
        </w:tc>
        <w:tc>
          <w:tcPr>
            <w:tcW w:w="7177" w:type="dxa"/>
          </w:tcPr>
          <w:p w14:paraId="74DC8C79"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Pr>
                <w:color w:val="212121"/>
              </w:rPr>
              <w:t>See Eligible Population</w:t>
            </w:r>
          </w:p>
        </w:tc>
      </w:tr>
      <w:tr w:rsidR="002F3E33" w14:paraId="4AFBD34C"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1DC8F313" w14:textId="77777777" w:rsidR="002F3E33" w:rsidRDefault="002F3E33" w:rsidP="00EF5C66">
            <w:pPr>
              <w:rPr>
                <w:b w:val="0"/>
                <w:bCs/>
              </w:rPr>
            </w:pPr>
            <w:r w:rsidRPr="781E39C0">
              <w:rPr>
                <w:bCs/>
              </w:rPr>
              <w:t>Data Source</w:t>
            </w:r>
          </w:p>
        </w:tc>
        <w:tc>
          <w:tcPr>
            <w:tcW w:w="7177" w:type="dxa"/>
            <w:hideMark/>
          </w:tcPr>
          <w:p w14:paraId="4121DBD8"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781E39C0">
              <w:rPr>
                <w:color w:val="242424"/>
              </w:rPr>
              <w:t>Denominator sources: MassHealth encounter and MMIS claims data for the Medicaid population; Denominator source for served uninsured patient population: Hospital EHR</w:t>
            </w:r>
          </w:p>
        </w:tc>
      </w:tr>
      <w:tr w:rsidR="002F3E33" w:rsidRPr="00954C7B" w14:paraId="6B64FBA8" w14:textId="77777777" w:rsidTr="002F3E33">
        <w:trPr>
          <w:trHeight w:val="600"/>
        </w:trPr>
        <w:tc>
          <w:tcPr>
            <w:cnfStyle w:val="001000000000" w:firstRow="0" w:lastRow="0" w:firstColumn="1" w:lastColumn="0" w:oddVBand="0" w:evenVBand="0" w:oddHBand="0" w:evenHBand="0" w:firstRowFirstColumn="0" w:firstRowLastColumn="0" w:lastRowFirstColumn="0" w:lastRowLastColumn="0"/>
            <w:tcW w:w="2415" w:type="dxa"/>
            <w:hideMark/>
          </w:tcPr>
          <w:p w14:paraId="39E5DEAE" w14:textId="77777777" w:rsidR="002F3E33" w:rsidRPr="00954C7B" w:rsidRDefault="002F3E33" w:rsidP="00EF5C66">
            <w:pPr>
              <w:textAlignment w:val="baseline"/>
            </w:pPr>
            <w:r w:rsidRPr="00954C7B">
              <w:rPr>
                <w:bCs/>
              </w:rPr>
              <w:t>Definitions: Rate of Data Completeness</w:t>
            </w:r>
            <w:r w:rsidRPr="00954C7B">
              <w:t> </w:t>
            </w:r>
          </w:p>
        </w:tc>
        <w:tc>
          <w:tcPr>
            <w:tcW w:w="7177" w:type="dxa"/>
            <w:hideMark/>
          </w:tcPr>
          <w:p w14:paraId="429C8B68"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There will be four rates reported for this measure</w:t>
            </w:r>
            <w:r>
              <w:rPr>
                <w:color w:val="212121"/>
              </w:rPr>
              <w:t>:</w:t>
            </w:r>
            <w:r w:rsidRPr="00954C7B">
              <w:rPr>
                <w:color w:val="212121"/>
              </w:rPr>
              <w:t>  </w:t>
            </w:r>
          </w:p>
          <w:p w14:paraId="0A9CF897"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lastRenderedPageBreak/>
              <w:t>(Numerator 1 Population / Denominator 1 Population) * 100  </w:t>
            </w:r>
          </w:p>
          <w:p w14:paraId="42F96A3C"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2 Population / Denominator 2 Population) * 100  </w:t>
            </w:r>
          </w:p>
          <w:p w14:paraId="756D4E2B"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3 Population / Denominator 3 Population) * 100  </w:t>
            </w:r>
          </w:p>
          <w:p w14:paraId="7D5CC7AC"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rPr>
                <w:color w:val="212121"/>
              </w:rPr>
              <w:t>(Numerator 4 Population / Denominator 4 Population) * 100  </w:t>
            </w:r>
          </w:p>
        </w:tc>
      </w:tr>
      <w:tr w:rsidR="002F3E33" w:rsidRPr="004C48B9" w14:paraId="2CB32F4D"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hideMark/>
          </w:tcPr>
          <w:p w14:paraId="1C1744B5" w14:textId="77777777" w:rsidR="002F3E33" w:rsidRPr="004C48B9" w:rsidRDefault="002F3E33" w:rsidP="00EF5C66">
            <w:pPr>
              <w:textAlignment w:val="baseline"/>
            </w:pPr>
            <w:r w:rsidRPr="004C48B9">
              <w:rPr>
                <w:bCs/>
              </w:rPr>
              <w:lastRenderedPageBreak/>
              <w:t>Administrative Specification: Denominators</w:t>
            </w:r>
            <w:r w:rsidRPr="004C48B9">
              <w:t> </w:t>
            </w:r>
          </w:p>
        </w:tc>
        <w:tc>
          <w:tcPr>
            <w:tcW w:w="7177" w:type="dxa"/>
            <w:hideMark/>
          </w:tcPr>
          <w:p w14:paraId="43B3A427"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rPr>
                <w:color w:val="212121"/>
              </w:rPr>
            </w:pPr>
            <w:r w:rsidRPr="004C48B9">
              <w:rPr>
                <w:color w:val="212121"/>
              </w:rPr>
              <w:t>There are four denominators for thi</w:t>
            </w:r>
            <w:r>
              <w:rPr>
                <w:color w:val="212121"/>
              </w:rPr>
              <w:t>s</w:t>
            </w:r>
            <w:r w:rsidRPr="004C48B9">
              <w:rPr>
                <w:color w:val="212121"/>
              </w:rPr>
              <w:t xml:space="preserve"> measure. </w:t>
            </w:r>
          </w:p>
          <w:p w14:paraId="5DAD422F"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color w:val="212121"/>
              </w:rPr>
              <w:t> </w:t>
            </w:r>
          </w:p>
          <w:p w14:paraId="5AD0F2FE"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1</w:t>
            </w:r>
            <w:r w:rsidRPr="004C48B9">
              <w:rPr>
                <w:color w:val="212121"/>
              </w:rPr>
              <w:t>: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inpatient discharg</w:t>
            </w:r>
            <w:r w:rsidRPr="004C48B9">
              <w:rPr>
                <w:color w:val="212121"/>
              </w:rPr>
              <w:t>e claims/encounters from acute hospitals. </w:t>
            </w:r>
          </w:p>
          <w:p w14:paraId="1D06E606" w14:textId="77777777" w:rsidR="002F3E33" w:rsidRPr="004C48B9"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4C48B9">
              <w:rPr>
                <w:b/>
                <w:bCs/>
                <w:color w:val="212121"/>
              </w:rPr>
              <w:t>Denominator 2:</w:t>
            </w:r>
            <w:r w:rsidRPr="004C48B9">
              <w:rPr>
                <w:color w:val="212121"/>
              </w:rPr>
              <w:t xml:space="preserve">  </w:t>
            </w:r>
            <w:r w:rsidRPr="004C48B9">
              <w:rPr>
                <w:color w:val="212121"/>
              </w:rPr>
              <w:br/>
              <w:t xml:space="preserve">The eligible population for </w:t>
            </w:r>
            <w:r w:rsidRPr="004C48B9">
              <w:rPr>
                <w:b/>
                <w:bCs/>
                <w:color w:val="212121"/>
              </w:rPr>
              <w:t>MassHealth members</w:t>
            </w:r>
            <w:r w:rsidRPr="004C48B9">
              <w:rPr>
                <w:color w:val="212121"/>
              </w:rPr>
              <w:t xml:space="preserve"> with </w:t>
            </w:r>
            <w:r w:rsidRPr="004C48B9">
              <w:rPr>
                <w:b/>
                <w:bCs/>
                <w:color w:val="212121"/>
              </w:rPr>
              <w:t>emergency department visit</w:t>
            </w:r>
            <w:r w:rsidRPr="004C48B9">
              <w:rPr>
                <w:color w:val="212121"/>
              </w:rPr>
              <w:t xml:space="preserve"> claims/encounters from acute hospitals. </w:t>
            </w:r>
            <w:r w:rsidRPr="004C48B9">
              <w:rPr>
                <w:color w:val="212121"/>
              </w:rPr>
              <w:br/>
            </w:r>
            <w:r w:rsidRPr="004C48B9">
              <w:rPr>
                <w:b/>
                <w:bCs/>
                <w:color w:val="212121"/>
              </w:rPr>
              <w:t>Denominator 3:</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inpatient discharge</w:t>
            </w:r>
            <w:r w:rsidRPr="004C48B9">
              <w:rPr>
                <w:color w:val="212121"/>
              </w:rPr>
              <w:t xml:space="preserve"> claims/encounters from acute hospitals. </w:t>
            </w:r>
            <w:r w:rsidRPr="004C48B9">
              <w:rPr>
                <w:color w:val="212121"/>
              </w:rPr>
              <w:br/>
            </w:r>
            <w:r w:rsidRPr="004C48B9">
              <w:rPr>
                <w:b/>
                <w:bCs/>
                <w:color w:val="212121"/>
              </w:rPr>
              <w:t>Denominator 4:</w:t>
            </w:r>
            <w:r w:rsidRPr="004C48B9">
              <w:rPr>
                <w:color w:val="212121"/>
              </w:rPr>
              <w:t> </w:t>
            </w:r>
            <w:r w:rsidRPr="004C48B9">
              <w:rPr>
                <w:color w:val="212121"/>
              </w:rPr>
              <w:br/>
              <w:t xml:space="preserve">The eligible population for </w:t>
            </w:r>
            <w:r>
              <w:rPr>
                <w:color w:val="212121"/>
              </w:rPr>
              <w:t xml:space="preserve">served uninsured patients </w:t>
            </w:r>
            <w:r w:rsidRPr="004C48B9">
              <w:rPr>
                <w:color w:val="212121"/>
              </w:rPr>
              <w:t xml:space="preserve">with </w:t>
            </w:r>
            <w:r w:rsidRPr="00B719C9">
              <w:rPr>
                <w:b/>
                <w:bCs/>
                <w:color w:val="212121"/>
              </w:rPr>
              <w:t>emergency department visit</w:t>
            </w:r>
            <w:r w:rsidRPr="004C48B9">
              <w:rPr>
                <w:color w:val="212121"/>
              </w:rPr>
              <w:t xml:space="preserve"> claims/encounters from acute hospitals. </w:t>
            </w:r>
          </w:p>
        </w:tc>
      </w:tr>
      <w:tr w:rsidR="002F3E33" w:rsidRPr="00954C7B" w14:paraId="28738CCE"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hideMark/>
          </w:tcPr>
          <w:p w14:paraId="712A5C82" w14:textId="77777777" w:rsidR="002F3E33" w:rsidRPr="00954C7B" w:rsidRDefault="002F3E33" w:rsidP="00EF5C66">
            <w:pPr>
              <w:textAlignment w:val="baseline"/>
            </w:pPr>
            <w:r w:rsidRPr="00954C7B">
              <w:rPr>
                <w:bCs/>
              </w:rPr>
              <w:t>Administrative Specification: Numerators</w:t>
            </w:r>
            <w:r w:rsidRPr="00954C7B">
              <w:t> </w:t>
            </w:r>
          </w:p>
        </w:tc>
        <w:tc>
          <w:tcPr>
            <w:tcW w:w="7177" w:type="dxa"/>
            <w:hideMark/>
          </w:tcPr>
          <w:p w14:paraId="012BE8A2"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t>There are four numerators for this measure:</w:t>
            </w:r>
          </w:p>
          <w:p w14:paraId="0C8836A4" w14:textId="77777777" w:rsidR="002F3E33" w:rsidRPr="00AA56D9" w:rsidRDefault="002F3E33" w:rsidP="00EF5C66">
            <w:pPr>
              <w:cnfStyle w:val="000000000000" w:firstRow="0" w:lastRow="0" w:firstColumn="0" w:lastColumn="0" w:oddVBand="0" w:evenVBand="0" w:oddHBand="0" w:evenHBand="0" w:firstRowFirstColumn="0" w:firstRowLastColumn="0" w:lastRowFirstColumn="0" w:lastRowLastColumn="0"/>
            </w:pPr>
          </w:p>
          <w:p w14:paraId="60A4F65D"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Numerator 1</w:t>
            </w:r>
            <w:r w:rsidRPr="135091EC">
              <w:t>:</w:t>
            </w:r>
          </w:p>
          <w:p w14:paraId="338C2963"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For members in Denominator 1, identify those with complete </w:t>
            </w:r>
            <w:r>
              <w:t>gender identity</w:t>
            </w:r>
            <w:r w:rsidRPr="135091EC">
              <w:t xml:space="preserve"> data, defined as:</w:t>
            </w:r>
          </w:p>
          <w:p w14:paraId="231C83CC"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 xml:space="preserve">gender identity </w:t>
            </w:r>
            <w:r w:rsidRPr="135091EC">
              <w:t xml:space="preserve">value (valid </w:t>
            </w:r>
            <w:r>
              <w:t>gender identity</w:t>
            </w:r>
            <w:r w:rsidRPr="135091EC">
              <w:t xml:space="preserve"> </w:t>
            </w:r>
            <w:r>
              <w:t xml:space="preserve">values </w:t>
            </w:r>
            <w:r w:rsidRPr="135091EC">
              <w:t xml:space="preserve">are listed in Attachment </w:t>
            </w:r>
            <w:r>
              <w:t>6</w:t>
            </w:r>
            <w:r w:rsidRPr="135091EC">
              <w:t>).</w:t>
            </w:r>
          </w:p>
          <w:p w14:paraId="17F8F1DE" w14:textId="77777777" w:rsidR="002F3E33" w:rsidRPr="00E54830" w:rsidRDefault="002F3E33">
            <w:pPr>
              <w:pStyle w:val="ListParagraph"/>
              <w:numPr>
                <w:ilvl w:val="0"/>
                <w:numId w:val="46"/>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value is “</w:t>
            </w:r>
            <w:r w:rsidRPr="165A7594">
              <w:t>UNK</w:t>
            </w:r>
            <w:r w:rsidRPr="6CD8250A">
              <w:t xml:space="preserve">,” it will </w:t>
            </w:r>
            <w:r w:rsidRPr="00F70111">
              <w:rPr>
                <w:u w:val="single"/>
              </w:rPr>
              <w:t>not</w:t>
            </w:r>
            <w:r w:rsidRPr="6CD8250A">
              <w:t xml:space="preserve"> count toward the numerator.</w:t>
            </w:r>
          </w:p>
          <w:p w14:paraId="4463936F"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3B1BF599"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3AA9B41E"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1B6FABF5" w14:textId="77777777" w:rsidR="002F3E33" w:rsidRDefault="002F3E33" w:rsidP="00EF5C66">
            <w:pPr>
              <w:spacing w:line="257" w:lineRule="exact"/>
              <w:ind w:left="360" w:hanging="360"/>
              <w:cnfStyle w:val="000000000000" w:firstRow="0" w:lastRow="0" w:firstColumn="0" w:lastColumn="0" w:oddVBand="0" w:evenVBand="0" w:oddHBand="0" w:evenHBand="0" w:firstRowFirstColumn="0" w:firstRowLastColumn="0" w:lastRowFirstColumn="0" w:lastRowLastColumn="0"/>
            </w:pPr>
          </w:p>
          <w:p w14:paraId="26248D4E"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Numerator 2</w:t>
            </w:r>
            <w:r w:rsidRPr="135091EC">
              <w:t>:</w:t>
            </w:r>
          </w:p>
          <w:p w14:paraId="634D9EC2"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lastRenderedPageBreak/>
              <w:t xml:space="preserve">For members in Denominator 2, identify those with complete </w:t>
            </w:r>
            <w:r>
              <w:t>gender identity</w:t>
            </w:r>
            <w:r w:rsidRPr="135091EC">
              <w:t xml:space="preserve"> data, defined a</w:t>
            </w:r>
            <w:r>
              <w:t>s:</w:t>
            </w:r>
          </w:p>
          <w:p w14:paraId="33D065DF"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gender identity</w:t>
            </w:r>
            <w:r w:rsidRPr="135091EC">
              <w:t xml:space="preserve"> value (valid </w:t>
            </w:r>
            <w:r>
              <w:t>gender identity</w:t>
            </w:r>
            <w:r w:rsidRPr="135091EC">
              <w:t xml:space="preserve"> values are listed in Attachment </w:t>
            </w:r>
            <w:r>
              <w:t>6</w:t>
            </w:r>
            <w:r w:rsidRPr="135091EC">
              <w:t>).</w:t>
            </w:r>
          </w:p>
          <w:p w14:paraId="5CE0FD58" w14:textId="77777777" w:rsidR="002F3E33" w:rsidRPr="00E54830" w:rsidRDefault="002F3E33">
            <w:pPr>
              <w:pStyle w:val="ListParagraph"/>
              <w:numPr>
                <w:ilvl w:val="0"/>
                <w:numId w:val="45"/>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w:t>
            </w:r>
            <w:r>
              <w:t>e</w:t>
            </w:r>
            <w:r w:rsidRPr="6CD8250A">
              <w:t xml:space="preserve"> is “</w:t>
            </w:r>
            <w:r w:rsidRPr="165A7594">
              <w:t>UNK</w:t>
            </w:r>
            <w:r w:rsidRPr="6CD8250A">
              <w:t xml:space="preserve">,” it will </w:t>
            </w:r>
            <w:r w:rsidRPr="00473292">
              <w:rPr>
                <w:u w:val="single"/>
              </w:rPr>
              <w:t>not</w:t>
            </w:r>
            <w:r w:rsidRPr="6CD8250A">
              <w:t xml:space="preserve"> count toward the numerator.</w:t>
            </w:r>
          </w:p>
          <w:p w14:paraId="3E63F0EF"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1B1EE41B"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0B21AD23"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r>
              <w:t>.</w:t>
            </w:r>
          </w:p>
          <w:p w14:paraId="25FBDC93" w14:textId="77777777" w:rsidR="002F3E33" w:rsidRDefault="002F3E33" w:rsidP="00EF5C66">
            <w:pPr>
              <w:pStyle w:val="ListParagraph"/>
              <w:spacing w:before="120" w:line="259" w:lineRule="auto"/>
              <w:ind w:left="360"/>
              <w:cnfStyle w:val="000000000000" w:firstRow="0" w:lastRow="0" w:firstColumn="0" w:lastColumn="0" w:oddVBand="0" w:evenVBand="0" w:oddHBand="0" w:evenHBand="0" w:firstRowFirstColumn="0" w:firstRowLastColumn="0" w:lastRowFirstColumn="0" w:lastRowLastColumn="0"/>
            </w:pPr>
          </w:p>
          <w:p w14:paraId="4A49CA78"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3</w:t>
            </w:r>
            <w:r w:rsidRPr="135091EC">
              <w:t>:</w:t>
            </w:r>
          </w:p>
          <w:p w14:paraId="0BE939FC"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Denominator </w:t>
            </w:r>
            <w:r>
              <w:t>3</w:t>
            </w:r>
            <w:r w:rsidRPr="135091EC">
              <w:t xml:space="preserve">, identify those with complete </w:t>
            </w:r>
            <w:r>
              <w:t>gender identity</w:t>
            </w:r>
            <w:r w:rsidRPr="135091EC">
              <w:t xml:space="preserve"> data, defined as:</w:t>
            </w:r>
          </w:p>
          <w:p w14:paraId="0D622A9A"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 xml:space="preserve">gender identity </w:t>
            </w:r>
            <w:r w:rsidRPr="135091EC">
              <w:t xml:space="preserve">value (valid </w:t>
            </w:r>
            <w:r>
              <w:t>gender identity</w:t>
            </w:r>
            <w:r w:rsidRPr="135091EC">
              <w:t xml:space="preserve"> values are listed in Attachment </w:t>
            </w:r>
            <w:r>
              <w:t>6</w:t>
            </w:r>
            <w:r w:rsidRPr="135091EC">
              <w:t>).</w:t>
            </w:r>
          </w:p>
          <w:p w14:paraId="0A091650" w14:textId="77777777" w:rsidR="002F3E33" w:rsidRPr="00E54830" w:rsidRDefault="002F3E33">
            <w:pPr>
              <w:pStyle w:val="ListParagraph"/>
              <w:numPr>
                <w:ilvl w:val="0"/>
                <w:numId w:val="45"/>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value is “</w:t>
            </w:r>
            <w:r w:rsidRPr="165A7594">
              <w:t>UNK</w:t>
            </w:r>
            <w:r w:rsidRPr="6CD8250A">
              <w:t xml:space="preserve">,” it will </w:t>
            </w:r>
            <w:r w:rsidRPr="00F70111">
              <w:rPr>
                <w:u w:val="single"/>
              </w:rPr>
              <w:t>not</w:t>
            </w:r>
            <w:r w:rsidRPr="6CD8250A">
              <w:t xml:space="preserve"> count toward the numerator.</w:t>
            </w:r>
          </w:p>
          <w:p w14:paraId="19A9AFAA"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1DC4D3DE"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2300AD96"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6C102756" w14:textId="77777777" w:rsidR="002F3E33" w:rsidRDefault="002F3E33" w:rsidP="00EF5C66">
            <w:pPr>
              <w:spacing w:line="257" w:lineRule="exact"/>
              <w:ind w:left="360" w:hanging="360"/>
              <w:cnfStyle w:val="000000000000" w:firstRow="0" w:lastRow="0" w:firstColumn="0" w:lastColumn="0" w:oddVBand="0" w:evenVBand="0" w:oddHBand="0" w:evenHBand="0" w:firstRowFirstColumn="0" w:firstRowLastColumn="0" w:lastRowFirstColumn="0" w:lastRowLastColumn="0"/>
            </w:pPr>
          </w:p>
          <w:p w14:paraId="42C1F1E6"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rPr>
                <w:b/>
                <w:bCs/>
              </w:rPr>
              <w:t xml:space="preserve">Numerator </w:t>
            </w:r>
            <w:r>
              <w:rPr>
                <w:b/>
                <w:bCs/>
              </w:rPr>
              <w:t>4</w:t>
            </w:r>
            <w:r w:rsidRPr="135091EC">
              <w:t>:</w:t>
            </w:r>
          </w:p>
          <w:p w14:paraId="2569CE83"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For </w:t>
            </w:r>
            <w:r>
              <w:t>patients</w:t>
            </w:r>
            <w:r w:rsidRPr="135091EC">
              <w:t xml:space="preserve"> in Denominator </w:t>
            </w:r>
            <w:r>
              <w:t>4</w:t>
            </w:r>
            <w:r w:rsidRPr="135091EC">
              <w:t xml:space="preserve">, identify those with complete </w:t>
            </w:r>
            <w:r>
              <w:t xml:space="preserve">gender identity </w:t>
            </w:r>
            <w:r w:rsidRPr="135091EC">
              <w:t>data, defined a</w:t>
            </w:r>
            <w:r>
              <w:t>s</w:t>
            </w:r>
            <w:r w:rsidRPr="135091EC">
              <w:t>.</w:t>
            </w:r>
          </w:p>
          <w:p w14:paraId="672435C7" w14:textId="77777777" w:rsidR="002F3E33" w:rsidRDefault="002F3E33" w:rsidP="00EF5C66">
            <w:pPr>
              <w:cnfStyle w:val="000000000000" w:firstRow="0" w:lastRow="0" w:firstColumn="0" w:lastColumn="0" w:oddVBand="0" w:evenVBand="0" w:oddHBand="0" w:evenHBand="0" w:firstRowFirstColumn="0" w:firstRowLastColumn="0" w:lastRowFirstColumn="0" w:lastRowLastColumn="0"/>
            </w:pPr>
            <w:r w:rsidRPr="135091EC">
              <w:t xml:space="preserve">At least one (1) valid </w:t>
            </w:r>
            <w:r>
              <w:t>gender identity</w:t>
            </w:r>
            <w:r w:rsidRPr="135091EC">
              <w:t xml:space="preserve"> value (valid </w:t>
            </w:r>
            <w:r>
              <w:t>gender identity</w:t>
            </w:r>
            <w:r w:rsidRPr="135091EC">
              <w:t xml:space="preserve"> values are listed in Attachment </w:t>
            </w:r>
            <w:r>
              <w:t>6</w:t>
            </w:r>
            <w:r w:rsidRPr="135091EC">
              <w:t>).</w:t>
            </w:r>
          </w:p>
          <w:p w14:paraId="73300A5A" w14:textId="77777777" w:rsidR="002F3E33" w:rsidRPr="00E54830" w:rsidRDefault="002F3E33">
            <w:pPr>
              <w:pStyle w:val="ListParagraph"/>
              <w:numPr>
                <w:ilvl w:val="0"/>
                <w:numId w:val="45"/>
              </w:numPr>
              <w:spacing w:before="120" w:after="0" w:line="259" w:lineRule="auto"/>
              <w:ind w:left="331" w:hanging="331"/>
              <w:cnfStyle w:val="000000000000" w:firstRow="0" w:lastRow="0" w:firstColumn="0" w:lastColumn="0" w:oddVBand="0" w:evenVBand="0" w:oddHBand="0" w:evenHBand="0" w:firstRowFirstColumn="0" w:firstRowLastColumn="0" w:lastRowFirstColumn="0" w:lastRowLastColumn="0"/>
            </w:pPr>
            <w:r w:rsidRPr="6CD8250A">
              <w:t>If valu</w:t>
            </w:r>
            <w:r>
              <w:t>e</w:t>
            </w:r>
            <w:r w:rsidRPr="6CD8250A">
              <w:t xml:space="preserve"> is “</w:t>
            </w:r>
            <w:r w:rsidRPr="165A7594">
              <w:t>UNK</w:t>
            </w:r>
            <w:r w:rsidRPr="6CD8250A">
              <w:t xml:space="preserve">,” it will </w:t>
            </w:r>
            <w:r w:rsidRPr="00473292">
              <w:rPr>
                <w:u w:val="single"/>
              </w:rPr>
              <w:t>not</w:t>
            </w:r>
            <w:r w:rsidRPr="6CD8250A">
              <w:t xml:space="preserve"> count toward the numerator.</w:t>
            </w:r>
          </w:p>
          <w:p w14:paraId="150A1097"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ASKU</w:t>
            </w:r>
            <w:r w:rsidRPr="6CD8250A">
              <w:t>,” it will count toward the numerator.</w:t>
            </w:r>
          </w:p>
          <w:p w14:paraId="3E2B27EE"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If value is “</w:t>
            </w:r>
            <w:r>
              <w:t>DONTKNOW</w:t>
            </w:r>
            <w:r w:rsidRPr="6CD8250A">
              <w:t xml:space="preserve">,” it will count toward the numerator. </w:t>
            </w:r>
          </w:p>
          <w:p w14:paraId="18A79C59" w14:textId="77777777" w:rsidR="002F3E33" w:rsidRDefault="002F3E33">
            <w:pPr>
              <w:pStyle w:val="ListParagraph"/>
              <w:numPr>
                <w:ilvl w:val="0"/>
                <w:numId w:val="18"/>
              </w:numPr>
              <w:spacing w:before="120" w:after="0" w:line="259" w:lineRule="auto"/>
              <w:ind w:left="360"/>
              <w:cnfStyle w:val="000000000000" w:firstRow="0" w:lastRow="0" w:firstColumn="0" w:lastColumn="0" w:oddVBand="0" w:evenVBand="0" w:oddHBand="0" w:evenHBand="0" w:firstRowFirstColumn="0" w:firstRowLastColumn="0" w:lastRowFirstColumn="0" w:lastRowLastColumn="0"/>
            </w:pPr>
            <w:r w:rsidRPr="6CD8250A">
              <w:t>Each value must be self-reported</w:t>
            </w:r>
          </w:p>
          <w:p w14:paraId="7125AF5C" w14:textId="77777777" w:rsidR="002F3E33" w:rsidRDefault="002F3E33" w:rsidP="00EF5C66">
            <w:pPr>
              <w:pStyle w:val="ListParagraph"/>
              <w:spacing w:before="120" w:line="259" w:lineRule="auto"/>
              <w:ind w:left="360"/>
              <w:cnfStyle w:val="000000000000" w:firstRow="0" w:lastRow="0" w:firstColumn="0" w:lastColumn="0" w:oddVBand="0" w:evenVBand="0" w:oddHBand="0" w:evenHBand="0" w:firstRowFirstColumn="0" w:firstRowLastColumn="0" w:lastRowFirstColumn="0" w:lastRowLastColumn="0"/>
            </w:pPr>
          </w:p>
          <w:p w14:paraId="4DC562FE" w14:textId="77777777" w:rsidR="002F3E33" w:rsidRPr="00954C7B" w:rsidRDefault="002F3E33" w:rsidP="00EF5C66">
            <w:pPr>
              <w:spacing w:before="120" w:line="259" w:lineRule="auto"/>
              <w:cnfStyle w:val="000000000000" w:firstRow="0" w:lastRow="0" w:firstColumn="0" w:lastColumn="0" w:oddVBand="0" w:evenVBand="0" w:oddHBand="0" w:evenHBand="0" w:firstRowFirstColumn="0" w:firstRowLastColumn="0" w:lastRowFirstColumn="0" w:lastRowLastColumn="0"/>
            </w:pPr>
          </w:p>
        </w:tc>
      </w:tr>
      <w:tr w:rsidR="002F3E33" w:rsidRPr="00954C7B" w14:paraId="1E20CFC4"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hideMark/>
          </w:tcPr>
          <w:p w14:paraId="73ED8F34" w14:textId="77777777" w:rsidR="002F3E33" w:rsidRPr="00954C7B" w:rsidRDefault="002F3E33" w:rsidP="00EF5C66">
            <w:pPr>
              <w:textAlignment w:val="baseline"/>
            </w:pPr>
            <w:r w:rsidRPr="00954C7B">
              <w:rPr>
                <w:bCs/>
              </w:rPr>
              <w:lastRenderedPageBreak/>
              <w:t>Additional Measure Information: Required Reporting</w:t>
            </w:r>
            <w:r w:rsidRPr="00954C7B">
              <w:t> </w:t>
            </w:r>
          </w:p>
        </w:tc>
        <w:tc>
          <w:tcPr>
            <w:tcW w:w="7177" w:type="dxa"/>
            <w:hideMark/>
          </w:tcPr>
          <w:p w14:paraId="7B9BABF5"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t>Valid</w:t>
            </w:r>
            <w:r w:rsidRPr="00954C7B">
              <w:t xml:space="preserve"> HSN</w:t>
            </w:r>
            <w:r>
              <w:t xml:space="preserve"> </w:t>
            </w:r>
            <w:r w:rsidRPr="00954C7B">
              <w:t>Member ID</w:t>
            </w:r>
            <w:r>
              <w:t>s must be submitted for the served uninsured population.</w:t>
            </w:r>
            <w:r w:rsidRPr="00954C7B">
              <w:t>  </w:t>
            </w:r>
          </w:p>
        </w:tc>
      </w:tr>
      <w:tr w:rsidR="002F3E33" w:rsidRPr="00087C29" w14:paraId="11B67971" w14:textId="77777777" w:rsidTr="002F3E33">
        <w:trPr>
          <w:trHeight w:val="495"/>
        </w:trPr>
        <w:tc>
          <w:tcPr>
            <w:cnfStyle w:val="001000000000" w:firstRow="0" w:lastRow="0" w:firstColumn="1" w:lastColumn="0" w:oddVBand="0" w:evenVBand="0" w:oddHBand="0" w:evenHBand="0" w:firstRowFirstColumn="0" w:firstRowLastColumn="0" w:lastRowFirstColumn="0" w:lastRowLastColumn="0"/>
            <w:tcW w:w="2415" w:type="dxa"/>
          </w:tcPr>
          <w:p w14:paraId="6BCF4C1F" w14:textId="77777777" w:rsidR="002F3E33" w:rsidRPr="00087C29" w:rsidRDefault="002F3E33" w:rsidP="00EF5C66">
            <w:pPr>
              <w:textAlignment w:val="baseline"/>
            </w:pPr>
            <w:r w:rsidRPr="00087C29">
              <w:t xml:space="preserve">Additional Measure Information: </w:t>
            </w:r>
            <w:r w:rsidRPr="00087C29">
              <w:lastRenderedPageBreak/>
              <w:t>Completeness Calculations </w:t>
            </w:r>
          </w:p>
        </w:tc>
        <w:tc>
          <w:tcPr>
            <w:tcW w:w="7177" w:type="dxa"/>
          </w:tcPr>
          <w:p w14:paraId="0AA82AC4" w14:textId="77777777" w:rsidR="002F3E33" w:rsidRPr="00954C7B"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r w:rsidRPr="00954C7B">
              <w:lastRenderedPageBreak/>
              <w:t xml:space="preserve">Completeness </w:t>
            </w:r>
            <w:r>
              <w:t>calculations are</w:t>
            </w:r>
            <w:r w:rsidRPr="00954C7B">
              <w:t xml:space="preserve"> for</w:t>
            </w:r>
            <w:r>
              <w:t xml:space="preserve"> CHA overall.</w:t>
            </w:r>
          </w:p>
          <w:p w14:paraId="707D4B16" w14:textId="77777777" w:rsidR="002F3E33" w:rsidRPr="00087C29" w:rsidRDefault="002F3E33" w:rsidP="00EF5C66">
            <w:pPr>
              <w:textAlignment w:val="baseline"/>
              <w:cnfStyle w:val="000000000000" w:firstRow="0" w:lastRow="0" w:firstColumn="0" w:lastColumn="0" w:oddVBand="0" w:evenVBand="0" w:oddHBand="0" w:evenHBand="0" w:firstRowFirstColumn="0" w:firstRowLastColumn="0" w:lastRowFirstColumn="0" w:lastRowLastColumn="0"/>
            </w:pPr>
          </w:p>
        </w:tc>
      </w:tr>
    </w:tbl>
    <w:p w14:paraId="0E9929C9" w14:textId="6132769A" w:rsidR="00D62BD7" w:rsidRDefault="00D62BD7">
      <w:pPr>
        <w:spacing w:before="0" w:after="0" w:line="240" w:lineRule="auto"/>
      </w:pPr>
    </w:p>
    <w:p w14:paraId="5F5E56C7" w14:textId="3DA04F86" w:rsidR="00323222" w:rsidRPr="00DA2EF4" w:rsidRDefault="00FF68CF">
      <w:pPr>
        <w:pStyle w:val="Heading2"/>
        <w:numPr>
          <w:ilvl w:val="0"/>
          <w:numId w:val="38"/>
        </w:numPr>
        <w:spacing w:after="0"/>
      </w:pPr>
      <w:bookmarkStart w:id="27" w:name="_Toc161930069"/>
      <w:bookmarkStart w:id="28" w:name="_Toc162517654"/>
      <w:bookmarkStart w:id="29" w:name="_Toc200366940"/>
      <w:bookmarkEnd w:id="26"/>
      <w:r w:rsidRPr="00FF68CF">
        <w:t>Screening for Social Drivers of Health: Preparing for Reporting Beginning in PY</w:t>
      </w:r>
      <w:bookmarkEnd w:id="27"/>
      <w:bookmarkEnd w:id="28"/>
      <w:r>
        <w:t>2</w:t>
      </w:r>
      <w:bookmarkEnd w:id="29"/>
    </w:p>
    <w:p w14:paraId="4B3ED453" w14:textId="7FD2AE6C" w:rsidR="00C27CCC" w:rsidRPr="00170210" w:rsidRDefault="00170210" w:rsidP="002D16D7">
      <w:pPr>
        <w:spacing w:before="0"/>
        <w:rPr>
          <w:rFonts w:cstheme="minorHAnsi"/>
          <w:iCs/>
        </w:rPr>
      </w:pPr>
      <w:r w:rsidRPr="00170210">
        <w:rPr>
          <w:rFonts w:eastAsia="Times New Roman" w:cstheme="minorHAnsi"/>
          <w:iCs/>
          <w:color w:val="000000" w:themeColor="text1"/>
        </w:rPr>
        <w:t xml:space="preserve">Reference: CMS “Screening for Social Drivers of Health Measure” Technical Specifications </w:t>
      </w:r>
      <w:r w:rsidRPr="00170210">
        <w:rPr>
          <w:rFonts w:eastAsia="Times New Roman" w:cstheme="minorHAnsi"/>
          <w:i/>
          <w:color w:val="000000" w:themeColor="text1"/>
        </w:rPr>
        <w:t>(pending finalization)</w:t>
      </w:r>
      <w:r w:rsidR="00456B1C" w:rsidRPr="00170210">
        <w:rPr>
          <w:rFonts w:eastAsia="Times New Roman" w:cstheme="minorHAnsi"/>
          <w:iCs/>
          <w:color w:val="000000" w:themeColor="text1"/>
        </w:rPr>
        <w:t xml:space="preserve"> </w:t>
      </w:r>
    </w:p>
    <w:p w14:paraId="446455A2" w14:textId="77777777" w:rsidR="00C27CCC" w:rsidRPr="00F135B8" w:rsidRDefault="00C27CCC" w:rsidP="00C27CCC">
      <w:pPr>
        <w:pStyle w:val="CalloutText-LtBlue"/>
        <w:rPr>
          <w:rFonts w:asciiTheme="majorHAnsi" w:hAnsiTheme="majorHAnsi" w:cstheme="majorHAnsi"/>
        </w:rPr>
      </w:pPr>
      <w:bookmarkStart w:id="30" w:name="_Hlk162204739"/>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D35BB5" w:rsidRPr="00F135B8" w14:paraId="09D3263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30"/>
          <w:p w14:paraId="58360DC1" w14:textId="77777777" w:rsidR="00D35BB5" w:rsidRPr="00146F24" w:rsidRDefault="00D35BB5" w:rsidP="00D35BB5">
            <w:pPr>
              <w:pStyle w:val="MH-ChartContentText"/>
            </w:pPr>
            <w:r w:rsidRPr="00146F24">
              <w:t>Measure Name</w:t>
            </w:r>
          </w:p>
        </w:tc>
        <w:tc>
          <w:tcPr>
            <w:tcW w:w="7830" w:type="dxa"/>
          </w:tcPr>
          <w:p w14:paraId="2CBA8027" w14:textId="06A7A8BB" w:rsidR="00D35BB5" w:rsidRPr="00FC10C4" w:rsidRDefault="00170210" w:rsidP="00D35BB5">
            <w:pPr>
              <w:pStyle w:val="MH-ChartContentText"/>
              <w:cnfStyle w:val="000000000000" w:firstRow="0" w:lastRow="0" w:firstColumn="0" w:lastColumn="0" w:oddVBand="0" w:evenVBand="0" w:oddHBand="0" w:evenHBand="0" w:firstRowFirstColumn="0" w:firstRowLastColumn="0" w:lastRowFirstColumn="0" w:lastRowLastColumn="0"/>
              <w:rPr>
                <w:vertAlign w:val="superscript"/>
              </w:rPr>
            </w:pPr>
            <w:r w:rsidRPr="00170210">
              <w:rPr>
                <w:rFonts w:eastAsia="Times New Roman"/>
              </w:rPr>
              <w:t>Screening for Social Drivers of Health: Preparing for Reporting Beginning in PY2</w:t>
            </w:r>
          </w:p>
        </w:tc>
      </w:tr>
      <w:tr w:rsidR="00D35BB5" w:rsidRPr="00F135B8" w14:paraId="503795C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46EFCB5" w14:textId="77777777" w:rsidR="00D35BB5" w:rsidRPr="00146F24" w:rsidRDefault="00D35BB5" w:rsidP="00D35BB5">
            <w:pPr>
              <w:pStyle w:val="MH-ChartContentText"/>
            </w:pPr>
            <w:r w:rsidRPr="00146F24">
              <w:t>Steward</w:t>
            </w:r>
          </w:p>
        </w:tc>
        <w:tc>
          <w:tcPr>
            <w:tcW w:w="7830" w:type="dxa"/>
          </w:tcPr>
          <w:p w14:paraId="30E1599C" w14:textId="22C97CEB" w:rsidR="00D35BB5" w:rsidRPr="00146F24" w:rsidRDefault="00170210" w:rsidP="00D35BB5">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D35BB5" w:rsidRPr="00F135B8" w14:paraId="5164B24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F7ADB65" w14:textId="77777777" w:rsidR="00D35BB5" w:rsidRPr="00146F24" w:rsidRDefault="00D35BB5" w:rsidP="00D35BB5">
            <w:pPr>
              <w:pStyle w:val="MH-ChartContentText"/>
            </w:pPr>
            <w:r w:rsidRPr="00146F24">
              <w:t>NQF Number</w:t>
            </w:r>
          </w:p>
        </w:tc>
        <w:tc>
          <w:tcPr>
            <w:tcW w:w="7830" w:type="dxa"/>
          </w:tcPr>
          <w:p w14:paraId="273FB08C" w14:textId="356BCDC5"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N/A</w:t>
            </w:r>
          </w:p>
        </w:tc>
      </w:tr>
      <w:tr w:rsidR="00D35BB5" w:rsidRPr="00F135B8" w14:paraId="7F04D93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F17B884" w14:textId="77777777" w:rsidR="00D35BB5" w:rsidRPr="00146F24" w:rsidRDefault="00D35BB5" w:rsidP="00D35BB5">
            <w:pPr>
              <w:pStyle w:val="MH-ChartContentText"/>
            </w:pPr>
            <w:r w:rsidRPr="00146F24">
              <w:t>Data Source</w:t>
            </w:r>
          </w:p>
        </w:tc>
        <w:tc>
          <w:tcPr>
            <w:tcW w:w="7830" w:type="dxa"/>
          </w:tcPr>
          <w:p w14:paraId="6C0E6350" w14:textId="7F8D819B" w:rsidR="00D35BB5" w:rsidRPr="00146F24" w:rsidRDefault="00170210" w:rsidP="00D35BB5">
            <w:pPr>
              <w:pStyle w:val="MH-ChartContentText"/>
              <w:cnfStyle w:val="000000000000" w:firstRow="0" w:lastRow="0" w:firstColumn="0" w:lastColumn="0" w:oddVBand="0" w:evenVBand="0" w:oddHBand="0" w:evenHBand="0" w:firstRowFirstColumn="0" w:firstRowLastColumn="0" w:lastRowFirstColumn="0" w:lastRowLastColumn="0"/>
            </w:pPr>
            <w:r w:rsidRPr="00170210">
              <w:rPr>
                <w:rFonts w:eastAsia="Times New Roman"/>
              </w:rPr>
              <w:t>Claims Data, Clinical Data</w:t>
            </w:r>
          </w:p>
        </w:tc>
      </w:tr>
      <w:tr w:rsidR="00D35BB5" w:rsidRPr="00F135B8" w14:paraId="6A19BB7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80DF535" w14:textId="4C27530C" w:rsidR="00D35BB5" w:rsidRPr="00146F24" w:rsidRDefault="00D35BB5" w:rsidP="00D35BB5">
            <w:pPr>
              <w:pStyle w:val="MH-ChartContentText"/>
            </w:pPr>
            <w:r w:rsidRPr="00146F24">
              <w:t>Performance Status</w:t>
            </w:r>
          </w:p>
        </w:tc>
        <w:tc>
          <w:tcPr>
            <w:tcW w:w="7830" w:type="dxa"/>
          </w:tcPr>
          <w:p w14:paraId="4A84F78D" w14:textId="090158D4" w:rsidR="00D35BB5" w:rsidRPr="00146F24" w:rsidRDefault="00CA3B3C"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t>Pay-for-Reporting</w:t>
            </w:r>
          </w:p>
        </w:tc>
      </w:tr>
    </w:tbl>
    <w:p w14:paraId="78394C2B" w14:textId="77777777" w:rsidR="00C27CCC" w:rsidRPr="00C60D61" w:rsidRDefault="00C27CCC" w:rsidP="00C60D61">
      <w:pPr>
        <w:spacing w:before="0" w:after="0"/>
        <w:rPr>
          <w:rFonts w:asciiTheme="majorHAnsi" w:hAnsiTheme="majorHAnsi" w:cstheme="majorHAnsi"/>
          <w:sz w:val="24"/>
          <w:szCs w:val="24"/>
        </w:rPr>
      </w:pPr>
    </w:p>
    <w:p w14:paraId="492C1790" w14:textId="77777777" w:rsidR="00C27CCC" w:rsidRPr="00F135B8" w:rsidRDefault="00C27CCC" w:rsidP="0073393E">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3B90D896" w14:textId="673B44C0" w:rsidR="00C27CCC" w:rsidRDefault="00170210" w:rsidP="008D295B">
      <w:pPr>
        <w:spacing w:before="0" w:after="0"/>
        <w:rPr>
          <w:rFonts w:eastAsia="Times New Roman" w:cstheme="minorHAnsi"/>
        </w:rPr>
      </w:pPr>
      <w:r w:rsidRPr="00170210">
        <w:rPr>
          <w:rFonts w:eastAsia="Times New Roman" w:cstheme="minorHAnsi"/>
        </w:rPr>
        <w:t>Eliminating health care disparities is essential to improve quality of care for all patients. An important step in addressing health care disparities and improving patient outcomes is to screen for social drivers of health, including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4F342897" w14:textId="77777777" w:rsidR="00663AFC" w:rsidRPr="008D295B" w:rsidRDefault="00663AFC" w:rsidP="00663AFC">
      <w:pPr>
        <w:spacing w:before="0" w:after="0"/>
        <w:rPr>
          <w:rFonts w:asciiTheme="majorHAnsi" w:eastAsia="Times New Roman" w:hAnsiTheme="majorHAnsi" w:cstheme="majorHAnsi"/>
          <w:color w:val="000000" w:themeColor="text1"/>
          <w:sz w:val="24"/>
          <w:szCs w:val="24"/>
        </w:rPr>
      </w:pPr>
    </w:p>
    <w:p w14:paraId="3ED1D43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27CCC" w:rsidRPr="00F135B8" w14:paraId="3844868D"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2C67CFA" w14:textId="77777777" w:rsidR="00C27CCC" w:rsidRPr="0073393E" w:rsidRDefault="00C27CCC">
            <w:pPr>
              <w:pStyle w:val="MH-ChartContentText"/>
            </w:pPr>
            <w:r w:rsidRPr="0073393E">
              <w:t>Description</w:t>
            </w:r>
          </w:p>
        </w:tc>
        <w:tc>
          <w:tcPr>
            <w:tcW w:w="7830" w:type="dxa"/>
          </w:tcPr>
          <w:p w14:paraId="1CE32E09" w14:textId="77777777" w:rsidR="00E72A7B" w:rsidRDefault="00E72A7B" w:rsidP="00E72A7B">
            <w:pPr>
              <w:spacing w:after="160" w:line="259" w:lineRule="auto"/>
              <w:cnfStyle w:val="000000000000" w:firstRow="0" w:lastRow="0" w:firstColumn="0" w:lastColumn="0" w:oddVBand="0" w:evenVBand="0" w:oddHBand="0" w:evenHBand="0" w:firstRowFirstColumn="0" w:firstRowLastColumn="0" w:lastRowFirstColumn="0" w:lastRowLastColumn="0"/>
            </w:pPr>
            <w:r w:rsidRPr="00677033">
              <w:t xml:space="preserve">This metric assesses essential foundational interventions by hospitals to prepare for accountability under </w:t>
            </w:r>
            <w:r w:rsidRPr="009962D9">
              <w:t>the “Screening for Social Drivers of Health</w:t>
            </w:r>
            <w:r>
              <w:t>” measure</w:t>
            </w:r>
            <w:r w:rsidRPr="009962D9">
              <w:t xml:space="preserve"> (Steward: CMS),</w:t>
            </w:r>
            <w:r>
              <w:rPr>
                <w:rStyle w:val="FootnoteReference"/>
              </w:rPr>
              <w:footnoteReference w:id="2"/>
            </w:r>
            <w:r w:rsidRPr="009962D9">
              <w:t xml:space="preserve"> which if finalized, would </w:t>
            </w:r>
            <w:r>
              <w:t xml:space="preserve">be implemented in the HQEIP beginning in PY2 to </w:t>
            </w:r>
            <w:r w:rsidRPr="009962D9">
              <w:t xml:space="preserve">assess whether a hospital implements screening for all </w:t>
            </w:r>
            <w:r>
              <w:t xml:space="preserve">MassHealth </w:t>
            </w:r>
            <w:r w:rsidRPr="009962D9">
              <w:t xml:space="preserve">patients that are </w:t>
            </w:r>
            <w:r>
              <w:t xml:space="preserve">0-64 </w:t>
            </w:r>
            <w:r w:rsidRPr="009962D9">
              <w:t xml:space="preserve">years </w:t>
            </w:r>
            <w:r>
              <w:t xml:space="preserve">old </w:t>
            </w:r>
            <w:r w:rsidRPr="009962D9">
              <w:t xml:space="preserve">at time of admission for </w:t>
            </w:r>
            <w:r w:rsidRPr="009962D9">
              <w:lastRenderedPageBreak/>
              <w:t xml:space="preserve">food insecurity, housing instability, transportation needs, utility difficulties and interpersonal safety. </w:t>
            </w:r>
          </w:p>
          <w:p w14:paraId="63B52B21" w14:textId="5269D8B3" w:rsidR="00C27CCC" w:rsidRPr="00170210" w:rsidRDefault="00E72A7B" w:rsidP="00E72A7B">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This measure assesses hospital performance in conducting necessary precursor activities in preparation for implementation of the finalized “Screening for Social Drivers of Health” measure in Performance Year 2.</w:t>
            </w:r>
          </w:p>
        </w:tc>
      </w:tr>
    </w:tbl>
    <w:p w14:paraId="3C78768C" w14:textId="77777777" w:rsidR="005F0359" w:rsidRPr="0070693A" w:rsidRDefault="005F0359" w:rsidP="005F0359">
      <w:pPr>
        <w:spacing w:before="0" w:after="0"/>
        <w:rPr>
          <w:rFonts w:asciiTheme="majorHAnsi" w:hAnsiTheme="majorHAnsi" w:cstheme="majorHAnsi"/>
          <w:sz w:val="24"/>
          <w:szCs w:val="24"/>
        </w:rPr>
      </w:pPr>
    </w:p>
    <w:p w14:paraId="7468B791" w14:textId="3E748105" w:rsidR="005F0359" w:rsidRPr="00F135B8" w:rsidRDefault="00170210" w:rsidP="005F0359">
      <w:pPr>
        <w:pStyle w:val="CalloutText-LtBlue"/>
      </w:pPr>
      <w:r w:rsidRPr="00170210">
        <w:t>SUBMISSION REQUIREMENTS</w:t>
      </w:r>
    </w:p>
    <w:tbl>
      <w:tblPr>
        <w:tblStyle w:val="MHLeftHeaderTable"/>
        <w:tblW w:w="10075" w:type="dxa"/>
        <w:tblLook w:val="06A0" w:firstRow="1" w:lastRow="0" w:firstColumn="1" w:lastColumn="0" w:noHBand="1" w:noVBand="1"/>
      </w:tblPr>
      <w:tblGrid>
        <w:gridCol w:w="2335"/>
        <w:gridCol w:w="7740"/>
      </w:tblGrid>
      <w:tr w:rsidR="005F0359" w:rsidRPr="00F57903" w14:paraId="74BAE925"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1B88FE2" w14:textId="0ACCBCC5" w:rsidR="005F0359" w:rsidRPr="00F57903" w:rsidRDefault="00170210">
            <w:pPr>
              <w:pStyle w:val="MH-ChartContentText"/>
            </w:pPr>
            <w:r>
              <w:rPr>
                <w:rFonts w:eastAsia="Times New Roman"/>
              </w:rPr>
              <w:t>PY Requirement #1</w:t>
            </w:r>
          </w:p>
        </w:tc>
        <w:tc>
          <w:tcPr>
            <w:tcW w:w="7740" w:type="dxa"/>
            <w:vAlign w:val="top"/>
          </w:tcPr>
          <w:p w14:paraId="06177279" w14:textId="77777777" w:rsidR="00170210" w:rsidRPr="00170210" w:rsidRDefault="00170210" w:rsidP="00170210">
            <w:pPr>
              <w:pStyle w:val="paragraph"/>
              <w:spacing w:beforeAutospacing="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2"/>
                <w:szCs w:val="22"/>
              </w:rPr>
            </w:pPr>
            <w:r w:rsidRPr="00170210">
              <w:rPr>
                <w:rStyle w:val="normaltextrun"/>
                <w:rFonts w:asciiTheme="minorHAnsi" w:eastAsiaTheme="majorEastAsia" w:hAnsiTheme="minorHAnsi" w:cstheme="minorHAnsi"/>
                <w:sz w:val="22"/>
                <w:szCs w:val="22"/>
              </w:rPr>
              <w:t xml:space="preserve">Complete and timely </w:t>
            </w:r>
            <w:r w:rsidRPr="00E72A7B">
              <w:rPr>
                <w:rStyle w:val="normaltextrun"/>
                <w:rFonts w:asciiTheme="minorHAnsi" w:eastAsiaTheme="majorEastAsia" w:hAnsiTheme="minorHAnsi" w:cstheme="minorHAnsi"/>
                <w:sz w:val="22"/>
                <w:szCs w:val="22"/>
              </w:rPr>
              <w:t>(anticipated by September 30, 2023)</w:t>
            </w:r>
            <w:r w:rsidRPr="00170210">
              <w:rPr>
                <w:rStyle w:val="normaltextrun"/>
                <w:rFonts w:asciiTheme="minorHAnsi" w:eastAsiaTheme="majorEastAsia" w:hAnsiTheme="minorHAnsi" w:cstheme="minorHAnsi"/>
                <w:sz w:val="22"/>
                <w:szCs w:val="22"/>
              </w:rPr>
              <w:t xml:space="preserve"> submission of a report</w:t>
            </w:r>
            <w:r w:rsidRPr="00170210">
              <w:rPr>
                <w:rFonts w:asciiTheme="minorHAnsi" w:hAnsiTheme="minorHAnsi" w:cstheme="minorHAnsi"/>
                <w:sz w:val="22"/>
                <w:szCs w:val="22"/>
              </w:rPr>
              <w:t xml:space="preserve"> to EOHHS </w:t>
            </w:r>
            <w:r w:rsidRPr="00170210">
              <w:rPr>
                <w:rStyle w:val="eop"/>
                <w:rFonts w:asciiTheme="minorHAnsi" w:hAnsiTheme="minorHAnsi" w:cstheme="minorHAnsi"/>
                <w:sz w:val="22"/>
                <w:szCs w:val="22"/>
              </w:rPr>
              <w:t>describing:</w:t>
            </w:r>
          </w:p>
          <w:p w14:paraId="4C8F3F82" w14:textId="77777777" w:rsidR="00170210" w:rsidRPr="00170210" w:rsidRDefault="00170210">
            <w:pPr>
              <w:pStyle w:val="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70210">
              <w:rPr>
                <w:rFonts w:asciiTheme="minorHAnsi" w:hAnsiTheme="minorHAnsi" w:cstheme="minorHAnsi"/>
                <w:sz w:val="22"/>
                <w:szCs w:val="22"/>
              </w:rPr>
              <w:t>One or more HRSN screening tool(s) selected by the hospital for intended use in screening patients beginning in PY 2; the selected tool(s) must meet requirements for screening tools for the “Screening for Social Drivers of Health” metric; and</w:t>
            </w:r>
          </w:p>
          <w:p w14:paraId="60749D14" w14:textId="19ED22C3" w:rsidR="005F0359" w:rsidRPr="00F57903" w:rsidRDefault="00170210">
            <w:pPr>
              <w:pStyle w:val="paragraph"/>
              <w:numPr>
                <w:ilvl w:val="0"/>
                <w:numId w:val="22"/>
              </w:numPr>
              <w:cnfStyle w:val="000000000000" w:firstRow="0" w:lastRow="0" w:firstColumn="0" w:lastColumn="0" w:oddVBand="0" w:evenVBand="0" w:oddHBand="0" w:evenHBand="0" w:firstRowFirstColumn="0" w:firstRowLastColumn="0" w:lastRowFirstColumn="0" w:lastRowLastColumn="0"/>
            </w:pPr>
            <w:r w:rsidRPr="00170210">
              <w:rPr>
                <w:rFonts w:asciiTheme="minorHAnsi" w:hAnsiTheme="minorHAnsi" w:cstheme="minorHAnsi"/>
                <w:sz w:val="22"/>
                <w:szCs w:val="22"/>
              </w:rPr>
              <w:t xml:space="preserve">A plan to begin screening for HRSN in inpatient settings in Q1 CY 2024 </w:t>
            </w:r>
            <w:proofErr w:type="gramStart"/>
            <w:r w:rsidRPr="00170210">
              <w:rPr>
                <w:rFonts w:asciiTheme="minorHAnsi" w:hAnsiTheme="minorHAnsi" w:cstheme="minorHAnsi"/>
                <w:sz w:val="22"/>
                <w:szCs w:val="22"/>
              </w:rPr>
              <w:t>in order to</w:t>
            </w:r>
            <w:proofErr w:type="gramEnd"/>
            <w:r w:rsidRPr="00170210">
              <w:rPr>
                <w:rFonts w:asciiTheme="minorHAnsi" w:hAnsiTheme="minorHAnsi" w:cstheme="minorHAnsi"/>
                <w:sz w:val="22"/>
                <w:szCs w:val="22"/>
              </w:rPr>
              <w:t xml:space="preserve"> have capacity to report on the “Screening for Social Drivers of Health” metric beginning in PY 2.</w:t>
            </w:r>
          </w:p>
        </w:tc>
      </w:tr>
    </w:tbl>
    <w:p w14:paraId="6F2C4A58" w14:textId="48EA2B27" w:rsidR="00C27CCC" w:rsidRDefault="00C27CCC" w:rsidP="005A17EC">
      <w:pPr>
        <w:spacing w:before="0" w:after="0" w:line="240" w:lineRule="auto"/>
        <w:rPr>
          <w:rFonts w:asciiTheme="majorHAnsi" w:hAnsiTheme="majorHAnsi" w:cstheme="majorHAnsi"/>
          <w:sz w:val="24"/>
          <w:szCs w:val="24"/>
        </w:rPr>
      </w:pPr>
    </w:p>
    <w:p w14:paraId="26AFABDD" w14:textId="462EBED5" w:rsidR="00E72A7B" w:rsidRPr="00F135B8" w:rsidRDefault="00E72A7B" w:rsidP="00E72A7B">
      <w:pPr>
        <w:pStyle w:val="CalloutText-LtBlue"/>
        <w:shd w:val="clear" w:color="auto" w:fill="FFC000"/>
      </w:pPr>
      <w:r w:rsidRPr="00E72A7B">
        <w:t xml:space="preserve">CHA-SPECIFIC ADAPTATIONS  </w:t>
      </w:r>
    </w:p>
    <w:tbl>
      <w:tblPr>
        <w:tblStyle w:val="MHLeftHeaderTable"/>
        <w:tblW w:w="9344" w:type="dxa"/>
        <w:tblLook w:val="04A0" w:firstRow="1" w:lastRow="0" w:firstColumn="1" w:lastColumn="0" w:noHBand="0" w:noVBand="1"/>
      </w:tblPr>
      <w:tblGrid>
        <w:gridCol w:w="1702"/>
        <w:gridCol w:w="7642"/>
      </w:tblGrid>
      <w:tr w:rsidR="00E72A7B" w:rsidRPr="007555B9" w14:paraId="0DFA40D7" w14:textId="77777777" w:rsidTr="00E72A7B">
        <w:trPr>
          <w:trHeight w:val="600"/>
        </w:trPr>
        <w:tc>
          <w:tcPr>
            <w:cnfStyle w:val="001000000000" w:firstRow="0" w:lastRow="0" w:firstColumn="1" w:lastColumn="0" w:oddVBand="0" w:evenVBand="0" w:oddHBand="0" w:evenHBand="0" w:firstRowFirstColumn="0" w:firstRowLastColumn="0" w:lastRowFirstColumn="0" w:lastRowLastColumn="0"/>
            <w:tcW w:w="1702" w:type="dxa"/>
            <w:hideMark/>
          </w:tcPr>
          <w:p w14:paraId="63DD30C8" w14:textId="77777777" w:rsidR="00E72A7B" w:rsidRPr="00D62E42" w:rsidRDefault="00E72A7B" w:rsidP="00EF5C66">
            <w:pPr>
              <w:textAlignment w:val="baseline"/>
              <w:rPr>
                <w:b w:val="0"/>
                <w:bCs/>
              </w:rPr>
            </w:pPr>
            <w:r w:rsidRPr="00D62E42">
              <w:rPr>
                <w:bCs/>
              </w:rPr>
              <w:t>PY</w:t>
            </w:r>
          </w:p>
          <w:p w14:paraId="37A55FCB" w14:textId="77777777" w:rsidR="00E72A7B" w:rsidRPr="007555B9" w:rsidRDefault="00E72A7B" w:rsidP="00EF5C66">
            <w:pPr>
              <w:textAlignment w:val="baseline"/>
              <w:rPr>
                <w:rFonts w:ascii="Segoe UI" w:hAnsi="Segoe UI" w:cs="Segoe UI"/>
                <w:sz w:val="18"/>
                <w:szCs w:val="18"/>
              </w:rPr>
            </w:pPr>
            <w:r w:rsidRPr="00D62E42">
              <w:rPr>
                <w:bCs/>
              </w:rPr>
              <w:t>Requirement #1</w:t>
            </w:r>
          </w:p>
        </w:tc>
        <w:tc>
          <w:tcPr>
            <w:tcW w:w="7642" w:type="dxa"/>
            <w:hideMark/>
          </w:tcPr>
          <w:p w14:paraId="5E58C13E" w14:textId="77777777" w:rsidR="00E72A7B" w:rsidRPr="00494EC9" w:rsidRDefault="00E72A7B" w:rsidP="00EF5C66">
            <w:pPr>
              <w:textAlignment w:val="baseline"/>
              <w:cnfStyle w:val="000000000000" w:firstRow="0" w:lastRow="0" w:firstColumn="0" w:lastColumn="0" w:oddVBand="0" w:evenVBand="0" w:oddHBand="0" w:evenHBand="0" w:firstRowFirstColumn="0" w:firstRowLastColumn="0" w:lastRowFirstColumn="0" w:lastRowLastColumn="0"/>
            </w:pPr>
            <w:r>
              <w:t>CHA will submit one report covering the Medicaid and served uninsured patient population for this metric, which will include a section discussing served uninsured population aspects.</w:t>
            </w:r>
          </w:p>
        </w:tc>
      </w:tr>
    </w:tbl>
    <w:p w14:paraId="1EB36CD1" w14:textId="77777777" w:rsidR="00E72A7B" w:rsidRDefault="00E72A7B">
      <w:pPr>
        <w:spacing w:before="0" w:after="0" w:line="240" w:lineRule="auto"/>
        <w:rPr>
          <w:rFonts w:asciiTheme="majorHAnsi" w:hAnsiTheme="majorHAnsi" w:cstheme="majorHAnsi"/>
          <w:sz w:val="24"/>
          <w:szCs w:val="24"/>
        </w:rPr>
      </w:pPr>
    </w:p>
    <w:p w14:paraId="41887B18" w14:textId="077186D0" w:rsidR="00C27CCC" w:rsidRPr="00F135B8" w:rsidRDefault="00170210">
      <w:pPr>
        <w:pStyle w:val="Heading2"/>
        <w:numPr>
          <w:ilvl w:val="0"/>
          <w:numId w:val="38"/>
        </w:numPr>
      </w:pPr>
      <w:bookmarkStart w:id="34" w:name="_Toc162517655"/>
      <w:bookmarkStart w:id="35" w:name="_Toc200366941"/>
      <w:r w:rsidRPr="00170210">
        <w:t>Stratified Reporting of Quality Data</w:t>
      </w:r>
      <w:bookmarkEnd w:id="34"/>
      <w:bookmarkEnd w:id="35"/>
      <w:r w:rsidR="00397736" w:rsidRPr="00F135B8">
        <w:t xml:space="preserve"> </w:t>
      </w:r>
    </w:p>
    <w:p w14:paraId="2BE71A24" w14:textId="77777777" w:rsidR="00C27CCC" w:rsidRPr="00F135B8" w:rsidRDefault="00C27CCC" w:rsidP="00C27CCC">
      <w:pPr>
        <w:pStyle w:val="CalloutText-LtBlue"/>
        <w:rPr>
          <w:rFonts w:asciiTheme="majorHAnsi" w:hAnsiTheme="majorHAnsi" w:cstheme="majorHAnsi"/>
        </w:rPr>
      </w:pPr>
      <w:bookmarkStart w:id="36" w:name="_Hlk162208671"/>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5A42975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36"/>
          <w:p w14:paraId="5BE2A96C" w14:textId="77777777" w:rsidR="00C27CCC" w:rsidRPr="0048705B" w:rsidRDefault="00C27CCC">
            <w:pPr>
              <w:pStyle w:val="MH-ChartContentText"/>
            </w:pPr>
            <w:r w:rsidRPr="0048705B">
              <w:t>Measure Name</w:t>
            </w:r>
          </w:p>
        </w:tc>
        <w:tc>
          <w:tcPr>
            <w:tcW w:w="7830" w:type="dxa"/>
          </w:tcPr>
          <w:p w14:paraId="218A85FA" w14:textId="3074147B" w:rsidR="00C27CCC" w:rsidRPr="0048705B" w:rsidRDefault="0031301D">
            <w:pPr>
              <w:pStyle w:val="MH-ChartContentText"/>
              <w:cnfStyle w:val="000000000000" w:firstRow="0" w:lastRow="0" w:firstColumn="0" w:lastColumn="0" w:oddVBand="0" w:evenVBand="0" w:oddHBand="0" w:evenHBand="0" w:firstRowFirstColumn="0" w:firstRowLastColumn="0" w:lastRowFirstColumn="0" w:lastRowLastColumn="0"/>
            </w:pPr>
            <w:r w:rsidRPr="0031301D">
              <w:t>Stratified Reporting of Quality Data, CHA HQEIP</w:t>
            </w:r>
          </w:p>
        </w:tc>
      </w:tr>
      <w:tr w:rsidR="00C27CCC" w:rsidRPr="00F135B8" w14:paraId="0AEE2FE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7B3F3EA" w14:textId="77777777" w:rsidR="00C27CCC" w:rsidRPr="0048705B" w:rsidRDefault="00C27CCC">
            <w:pPr>
              <w:pStyle w:val="MH-ChartContentText"/>
            </w:pPr>
            <w:r w:rsidRPr="0048705B">
              <w:t>Steward</w:t>
            </w:r>
          </w:p>
        </w:tc>
        <w:tc>
          <w:tcPr>
            <w:tcW w:w="7830" w:type="dxa"/>
          </w:tcPr>
          <w:p w14:paraId="4A541D20" w14:textId="00448EB3" w:rsidR="0071684A" w:rsidRPr="0048705B" w:rsidRDefault="00170210" w:rsidP="0071684A">
            <w:pPr>
              <w:pStyle w:val="MH-ChartContentText"/>
              <w:cnfStyle w:val="000000000000" w:firstRow="0" w:lastRow="0" w:firstColumn="0" w:lastColumn="0" w:oddVBand="0" w:evenVBand="0" w:oddHBand="0" w:evenHBand="0" w:firstRowFirstColumn="0" w:firstRowLastColumn="0" w:lastRowFirstColumn="0" w:lastRowLastColumn="0"/>
            </w:pPr>
            <w:r>
              <w:t>EOHHS</w:t>
            </w:r>
          </w:p>
          <w:p w14:paraId="5DA12AA7" w14:textId="33ACFCB9" w:rsidR="00C27CCC" w:rsidRPr="0048705B" w:rsidRDefault="00C27CCC" w:rsidP="0071684A">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6F4B8C6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EB12FBF" w14:textId="77777777" w:rsidR="00C27CCC" w:rsidRPr="0048705B" w:rsidRDefault="00C27CCC">
            <w:pPr>
              <w:pStyle w:val="MH-ChartContentText"/>
            </w:pPr>
            <w:r w:rsidRPr="0048705B">
              <w:t>NQF Number</w:t>
            </w:r>
          </w:p>
        </w:tc>
        <w:tc>
          <w:tcPr>
            <w:tcW w:w="7830" w:type="dxa"/>
          </w:tcPr>
          <w:p w14:paraId="3ADA1300" w14:textId="1BB0BA32" w:rsidR="0071684A" w:rsidRPr="0048705B" w:rsidRDefault="0031301D" w:rsidP="0071684A">
            <w:pPr>
              <w:pStyle w:val="MH-ChartContentText"/>
              <w:cnfStyle w:val="000000000000" w:firstRow="0" w:lastRow="0" w:firstColumn="0" w:lastColumn="0" w:oddVBand="0" w:evenVBand="0" w:oddHBand="0" w:evenHBand="0" w:firstRowFirstColumn="0" w:firstRowLastColumn="0" w:lastRowFirstColumn="0" w:lastRowLastColumn="0"/>
            </w:pPr>
            <w:r>
              <w:t>See below</w:t>
            </w:r>
          </w:p>
          <w:p w14:paraId="1E81A960" w14:textId="77777777" w:rsidR="00C27CCC" w:rsidRPr="0048705B"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4E30225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0575FE2" w14:textId="77777777" w:rsidR="00C27CCC" w:rsidRPr="0048705B" w:rsidRDefault="00C27CCC">
            <w:pPr>
              <w:pStyle w:val="MH-ChartContentText"/>
            </w:pPr>
            <w:r w:rsidRPr="0048705B">
              <w:t>Data Source</w:t>
            </w:r>
          </w:p>
        </w:tc>
        <w:tc>
          <w:tcPr>
            <w:tcW w:w="7830" w:type="dxa"/>
          </w:tcPr>
          <w:p w14:paraId="730627C2" w14:textId="58684F31" w:rsidR="00C27CCC" w:rsidRPr="0048705B" w:rsidRDefault="0031301D">
            <w:pPr>
              <w:pStyle w:val="MH-ChartContentText"/>
              <w:cnfStyle w:val="000000000000" w:firstRow="0" w:lastRow="0" w:firstColumn="0" w:lastColumn="0" w:oddVBand="0" w:evenVBand="0" w:oddHBand="0" w:evenHBand="0" w:firstRowFirstColumn="0" w:firstRowLastColumn="0" w:lastRowFirstColumn="0" w:lastRowLastColumn="0"/>
            </w:pPr>
            <w:r w:rsidRPr="0031301D">
              <w:t>Administrative, Clinical. CHA will report population-based electronic measures from the EHR, separately reported for the Medicaid and served uninsured patient populations, unless otherwise specified below.</w:t>
            </w:r>
          </w:p>
        </w:tc>
      </w:tr>
      <w:tr w:rsidR="00C27CCC" w:rsidRPr="00F135B8" w14:paraId="3476D9C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7A1DD3D" w14:textId="15886DF7" w:rsidR="00C27CCC" w:rsidRPr="0048705B" w:rsidRDefault="00C27CCC">
            <w:pPr>
              <w:pStyle w:val="MH-ChartContentText"/>
            </w:pPr>
            <w:r w:rsidRPr="0048705B">
              <w:t>Performance Status</w:t>
            </w:r>
          </w:p>
        </w:tc>
        <w:tc>
          <w:tcPr>
            <w:tcW w:w="7830" w:type="dxa"/>
          </w:tcPr>
          <w:p w14:paraId="07B13625" w14:textId="0B667F29" w:rsidR="00C27CCC" w:rsidRPr="0048705B" w:rsidRDefault="0071684A">
            <w:pPr>
              <w:pStyle w:val="MH-ChartContentText"/>
              <w:cnfStyle w:val="000000000000" w:firstRow="0" w:lastRow="0" w:firstColumn="0" w:lastColumn="0" w:oddVBand="0" w:evenVBand="0" w:oddHBand="0" w:evenHBand="0" w:firstRowFirstColumn="0" w:firstRowLastColumn="0" w:lastRowFirstColumn="0" w:lastRowLastColumn="0"/>
            </w:pPr>
            <w:r w:rsidRPr="0048705B">
              <w:t>Pay-for-Reporting</w:t>
            </w:r>
          </w:p>
        </w:tc>
      </w:tr>
    </w:tbl>
    <w:p w14:paraId="4E8D3A79" w14:textId="77777777" w:rsidR="00C27CCC" w:rsidRPr="0048705B" w:rsidRDefault="00C27CCC" w:rsidP="0048705B">
      <w:pPr>
        <w:spacing w:before="0" w:after="0"/>
        <w:rPr>
          <w:rFonts w:asciiTheme="majorHAnsi" w:hAnsiTheme="majorHAnsi" w:cstheme="majorHAnsi"/>
          <w:sz w:val="24"/>
          <w:szCs w:val="24"/>
        </w:rPr>
      </w:pPr>
    </w:p>
    <w:p w14:paraId="1B0920FB"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POPULATION HEALTH IMPACT</w:t>
      </w:r>
    </w:p>
    <w:p w14:paraId="0A4973C0" w14:textId="6B025B45" w:rsidR="00575A31" w:rsidRPr="00F135B8" w:rsidRDefault="0031301D" w:rsidP="00C27CCC">
      <w:pPr>
        <w:spacing w:before="0" w:after="0"/>
        <w:rPr>
          <w:rFonts w:asciiTheme="majorHAnsi" w:eastAsia="Times New Roman" w:hAnsiTheme="majorHAnsi" w:cstheme="majorHAnsi"/>
          <w:color w:val="000000" w:themeColor="text1"/>
          <w:sz w:val="24"/>
          <w:szCs w:val="24"/>
        </w:rPr>
      </w:pPr>
      <w:r w:rsidRPr="0031301D">
        <w:rPr>
          <w:rStyle w:val="normaltextrun"/>
          <w:rFonts w:cstheme="minorHAnsi"/>
          <w:color w:val="000000"/>
          <w:shd w:val="clear" w:color="auto" w:fill="FFFFFF"/>
        </w:rPr>
        <w:t>Eliminating health care disparities is essential to improve quality of care for all patients. One step in addressing health care disparities and improving patient outcomes is stratifying patient data by social risk factors. By collecting and stratifying quality measures by social risk factors, hospitals and care systems can identify where health care disparities exist—and then focus interventions to reduce the disparities. Hospitals and care systems that understand their patient populations and work to make quality improvements where there are opportunities to reduce disparities in care among their patients, will improve and promote equitable care for the overall population.</w:t>
      </w:r>
    </w:p>
    <w:p w14:paraId="4CBDE20E"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C27CCC" w:rsidRPr="00F135B8" w14:paraId="1DCA72EA"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B96147F" w14:textId="77777777" w:rsidR="00C27CCC" w:rsidRPr="0048705B" w:rsidRDefault="00C27CCC">
            <w:pPr>
              <w:pStyle w:val="MH-ChartContentText"/>
            </w:pPr>
            <w:r w:rsidRPr="0048705B">
              <w:t>Description</w:t>
            </w:r>
          </w:p>
        </w:tc>
        <w:tc>
          <w:tcPr>
            <w:tcW w:w="7830" w:type="dxa"/>
          </w:tcPr>
          <w:p w14:paraId="379D04B5" w14:textId="6645E354" w:rsidR="00C27CCC" w:rsidRPr="0048705B" w:rsidRDefault="0031301D" w:rsidP="00507DC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31301D">
              <w:t>This metric outlines hospital focused stratified reporting requirements for applicable quality measures as defined by EOHHS for performance year 1. These requirements include the scope, timing, personnel, dissemination plan and application of disaggregated demographic factors (including race, ethnicity, language, disability, sexual orientation, and gender identity) and health-related social needs (including food insecurity, housing insecurity) on a subset of quality measures including maternal health, care coordination, care for acute &amp; chronic conditions, patient experience, and access to care.</w:t>
            </w:r>
          </w:p>
        </w:tc>
      </w:tr>
    </w:tbl>
    <w:p w14:paraId="2A4BA261" w14:textId="77777777" w:rsidR="00C27CCC" w:rsidRDefault="00C27CCC" w:rsidP="00EF4B65">
      <w:pPr>
        <w:spacing w:before="0" w:after="0"/>
        <w:rPr>
          <w:rFonts w:asciiTheme="majorHAnsi" w:hAnsiTheme="majorHAnsi" w:cstheme="majorHAnsi"/>
          <w:sz w:val="24"/>
          <w:szCs w:val="24"/>
        </w:rPr>
      </w:pPr>
    </w:p>
    <w:p w14:paraId="32A13E21" w14:textId="2986C970" w:rsidR="00C27CCC" w:rsidRPr="00F135B8" w:rsidRDefault="0025017E" w:rsidP="00507DC3">
      <w:pPr>
        <w:pStyle w:val="CalloutText-LtBlue"/>
        <w:spacing w:after="0"/>
        <w:rPr>
          <w:rFonts w:asciiTheme="majorHAnsi" w:hAnsiTheme="majorHAnsi" w:cstheme="majorHAnsi"/>
        </w:rPr>
      </w:pPr>
      <w:r>
        <w:rPr>
          <w:rFonts w:asciiTheme="majorHAnsi" w:hAnsiTheme="majorHAnsi" w:cstheme="majorHAnsi"/>
        </w:rPr>
        <w:t>APPLICABLE QUALITY MEASURES</w:t>
      </w:r>
    </w:p>
    <w:p w14:paraId="04C0AE7B" w14:textId="77777777" w:rsidR="00C810E1" w:rsidRDefault="00C810E1" w:rsidP="002813A9">
      <w:pPr>
        <w:spacing w:before="0" w:after="0"/>
        <w:rPr>
          <w:rFonts w:asciiTheme="majorHAnsi" w:hAnsiTheme="majorHAnsi" w:cstheme="majorHAnsi"/>
          <w:sz w:val="24"/>
          <w:szCs w:val="24"/>
        </w:rPr>
      </w:pPr>
    </w:p>
    <w:tbl>
      <w:tblPr>
        <w:tblStyle w:val="MHtableHeader"/>
        <w:tblW w:w="9990" w:type="dxa"/>
        <w:tblLook w:val="06A0" w:firstRow="1" w:lastRow="0" w:firstColumn="1" w:lastColumn="0" w:noHBand="1" w:noVBand="1"/>
      </w:tblPr>
      <w:tblGrid>
        <w:gridCol w:w="2160"/>
        <w:gridCol w:w="7830"/>
      </w:tblGrid>
      <w:tr w:rsidR="0025017E" w:rsidRPr="00F135B8" w14:paraId="7B449146" w14:textId="77777777" w:rsidTr="00573E46">
        <w:trPr>
          <w:cnfStyle w:val="100000000000" w:firstRow="1" w:lastRow="0" w:firstColumn="0" w:lastColumn="0" w:oddVBand="0" w:evenVBand="0" w:oddHBand="0" w:evenHBand="0" w:firstRowFirstColumn="0" w:firstRowLastColumn="0" w:lastRowFirstColumn="0" w:lastRowLastColumn="0"/>
          <w:trHeight w:val="504"/>
        </w:trPr>
        <w:tc>
          <w:tcPr>
            <w:cnfStyle w:val="001000000100" w:firstRow="0" w:lastRow="0" w:firstColumn="1" w:lastColumn="0" w:oddVBand="0" w:evenVBand="0" w:oddHBand="0" w:evenHBand="0" w:firstRowFirstColumn="1" w:firstRowLastColumn="0" w:lastRowFirstColumn="0" w:lastRowLastColumn="0"/>
            <w:tcW w:w="2160" w:type="dxa"/>
            <w:tcBorders>
              <w:bottom w:val="single" w:sz="4" w:space="0" w:color="DCDCDC" w:themeColor="background2"/>
            </w:tcBorders>
          </w:tcPr>
          <w:p w14:paraId="18933DA2" w14:textId="1A83158F" w:rsidR="0025017E" w:rsidRPr="0025017E" w:rsidRDefault="0025017E" w:rsidP="001920B0">
            <w:pPr>
              <w:pStyle w:val="MH-ChartContentText"/>
            </w:pPr>
            <w:r w:rsidRPr="0025017E">
              <w:t>Domain</w:t>
            </w:r>
          </w:p>
        </w:tc>
        <w:tc>
          <w:tcPr>
            <w:tcW w:w="7830" w:type="dxa"/>
          </w:tcPr>
          <w:p w14:paraId="63B03DED" w14:textId="0BB09232" w:rsidR="0025017E" w:rsidRPr="0025017E" w:rsidRDefault="0025017E" w:rsidP="0025017E">
            <w:pPr>
              <w:pStyle w:val="MH-ChartContentText"/>
              <w:spacing w:after="240"/>
              <w:cnfStyle w:val="100000000000" w:firstRow="1" w:lastRow="0" w:firstColumn="0" w:lastColumn="0" w:oddVBand="0" w:evenVBand="0" w:oddHBand="0" w:evenHBand="0" w:firstRowFirstColumn="0" w:firstRowLastColumn="0" w:lastRowFirstColumn="0" w:lastRowLastColumn="0"/>
            </w:pPr>
            <w:r w:rsidRPr="0025017E">
              <w:rPr>
                <w:rStyle w:val="contextualspellingandgrammarerror"/>
                <w:rFonts w:eastAsia="Times New Roman"/>
              </w:rPr>
              <w:t>Measure</w:t>
            </w:r>
          </w:p>
        </w:tc>
      </w:tr>
      <w:tr w:rsidR="0025017E" w:rsidRPr="00F135B8" w14:paraId="32E52BD5"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bottom w:val="nil"/>
            </w:tcBorders>
          </w:tcPr>
          <w:p w14:paraId="12FF7C3B" w14:textId="5F442219" w:rsidR="0025017E" w:rsidRPr="00573E46" w:rsidRDefault="0025017E" w:rsidP="001920B0">
            <w:pPr>
              <w:pStyle w:val="MH-ChartContentText"/>
              <w:rPr>
                <w:b/>
                <w:bCs/>
              </w:rPr>
            </w:pPr>
            <w:r w:rsidRPr="00573E46">
              <w:rPr>
                <w:b/>
                <w:bCs/>
              </w:rPr>
              <w:t>Perinatal Care</w:t>
            </w:r>
          </w:p>
        </w:tc>
        <w:tc>
          <w:tcPr>
            <w:tcW w:w="7830" w:type="dxa"/>
          </w:tcPr>
          <w:p w14:paraId="3C75C4EA" w14:textId="77777777" w:rsidR="0031301D" w:rsidRDefault="0031301D" w:rsidP="0031301D">
            <w:pPr>
              <w:spacing w:before="120"/>
              <w:cnfStyle w:val="000000000000" w:firstRow="0" w:lastRow="0" w:firstColumn="0" w:lastColumn="0" w:oddVBand="0" w:evenVBand="0" w:oddHBand="0" w:evenHBand="0" w:firstRowFirstColumn="0" w:firstRowLastColumn="0" w:lastRowFirstColumn="0" w:lastRowLastColumn="0"/>
            </w:pPr>
            <w:r>
              <w:t>PC-02: Cesarean Birth, NTSV (NQF 0471, Joint Commission)</w:t>
            </w:r>
          </w:p>
          <w:p w14:paraId="0D101B8E" w14:textId="77777777" w:rsidR="0031301D" w:rsidRDefault="0031301D" w:rsidP="0031301D">
            <w:pPr>
              <w:spacing w:before="120"/>
              <w:cnfStyle w:val="000000000000" w:firstRow="0" w:lastRow="0" w:firstColumn="0" w:lastColumn="0" w:oddVBand="0" w:evenVBand="0" w:oddHBand="0" w:evenHBand="0" w:firstRowFirstColumn="0" w:firstRowLastColumn="0" w:lastRowFirstColumn="0" w:lastRowLastColumn="0"/>
              <w:rPr>
                <w:i/>
                <w:iCs/>
              </w:rPr>
            </w:pPr>
            <w:r w:rsidRPr="781E39C0">
              <w:rPr>
                <w:i/>
                <w:iCs/>
              </w:rPr>
              <w:t>**Only applicable for the Medicaid population</w:t>
            </w:r>
          </w:p>
          <w:p w14:paraId="6E4D9F4C" w14:textId="3DFDC232" w:rsidR="0025017E" w:rsidRPr="0025017E" w:rsidRDefault="0031301D" w:rsidP="0031301D">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r w:rsidR="0025017E" w:rsidRPr="00F135B8" w14:paraId="7566D509"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DCDCDC" w:themeColor="background2"/>
            </w:tcBorders>
          </w:tcPr>
          <w:p w14:paraId="51EF4F07" w14:textId="349BFF4C" w:rsidR="0025017E" w:rsidRPr="0048705B" w:rsidRDefault="0025017E" w:rsidP="001920B0">
            <w:pPr>
              <w:pStyle w:val="MH-ChartContentText"/>
            </w:pPr>
            <w:r w:rsidRPr="00573E46">
              <w:rPr>
                <w:color w:val="FFFFFF" w:themeColor="background1"/>
              </w:rPr>
              <w:t>-</w:t>
            </w:r>
          </w:p>
        </w:tc>
        <w:tc>
          <w:tcPr>
            <w:tcW w:w="7830" w:type="dxa"/>
          </w:tcPr>
          <w:p w14:paraId="53EE2765" w14:textId="77777777" w:rsidR="0031301D" w:rsidRDefault="0031301D" w:rsidP="0031301D">
            <w:pPr>
              <w:spacing w:before="120"/>
              <w:cnfStyle w:val="000000000000" w:firstRow="0" w:lastRow="0" w:firstColumn="0" w:lastColumn="0" w:oddVBand="0" w:evenVBand="0" w:oddHBand="0" w:evenHBand="0" w:firstRowFirstColumn="0" w:firstRowLastColumn="0" w:lastRowFirstColumn="0" w:lastRowLastColumn="0"/>
            </w:pPr>
            <w:r>
              <w:t>PC-06: Unexpected Newborn Complications in Term Infants (NQF 0716, Joint Commission)</w:t>
            </w:r>
          </w:p>
          <w:p w14:paraId="726A3B3C" w14:textId="77777777" w:rsidR="0031301D" w:rsidRDefault="0031301D" w:rsidP="0031301D">
            <w:pPr>
              <w:spacing w:before="120"/>
              <w:cnfStyle w:val="000000000000" w:firstRow="0" w:lastRow="0" w:firstColumn="0" w:lastColumn="0" w:oddVBand="0" w:evenVBand="0" w:oddHBand="0" w:evenHBand="0" w:firstRowFirstColumn="0" w:firstRowLastColumn="0" w:lastRowFirstColumn="0" w:lastRowLastColumn="0"/>
              <w:rPr>
                <w:i/>
              </w:rPr>
            </w:pPr>
            <w:r>
              <w:rPr>
                <w:i/>
              </w:rPr>
              <w:t>**Only applicable for the Medicaid population</w:t>
            </w:r>
          </w:p>
          <w:p w14:paraId="64B7ACA3" w14:textId="706F5C10" w:rsidR="0025017E" w:rsidRPr="0025017E" w:rsidRDefault="0031301D" w:rsidP="0031301D">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r w:rsidR="0025017E" w:rsidRPr="00F135B8" w14:paraId="6DACEB47"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bottom w:val="nil"/>
            </w:tcBorders>
          </w:tcPr>
          <w:p w14:paraId="0507A2B9" w14:textId="19618A6C" w:rsidR="0025017E" w:rsidRPr="00573E46" w:rsidRDefault="00573E46" w:rsidP="001920B0">
            <w:pPr>
              <w:pStyle w:val="MH-ChartContentText"/>
              <w:rPr>
                <w:b/>
                <w:bCs/>
              </w:rPr>
            </w:pPr>
            <w:r w:rsidRPr="00573E46">
              <w:rPr>
                <w:b/>
                <w:bCs/>
              </w:rPr>
              <w:t>Care Coordination</w:t>
            </w:r>
          </w:p>
        </w:tc>
        <w:tc>
          <w:tcPr>
            <w:tcW w:w="7830" w:type="dxa"/>
          </w:tcPr>
          <w:p w14:paraId="28526925" w14:textId="77777777" w:rsidR="0031301D" w:rsidRDefault="0031301D" w:rsidP="0031301D">
            <w:pPr>
              <w:spacing w:before="120"/>
              <w:cnfStyle w:val="000000000000" w:firstRow="0" w:lastRow="0" w:firstColumn="0" w:lastColumn="0" w:oddVBand="0" w:evenVBand="0" w:oddHBand="0" w:evenHBand="0" w:firstRowFirstColumn="0" w:firstRowLastColumn="0" w:lastRowFirstColumn="0" w:lastRowLastColumn="0"/>
              <w:rPr>
                <w:highlight w:val="white"/>
              </w:rPr>
            </w:pPr>
            <w:r>
              <w:t>TOB-1</w:t>
            </w:r>
            <w:proofErr w:type="gramStart"/>
            <w:r>
              <w:t>:  Tobacco</w:t>
            </w:r>
            <w:proofErr w:type="gramEnd"/>
            <w:r>
              <w:t xml:space="preserve"> Use Screening </w:t>
            </w:r>
            <w:r>
              <w:rPr>
                <w:highlight w:val="white"/>
              </w:rPr>
              <w:t>(NQF 1651, Joint Commission) (for CHA medical, surgical, and maternity inpatient units)</w:t>
            </w:r>
          </w:p>
          <w:p w14:paraId="10FA4EC7" w14:textId="7C988050" w:rsidR="0025017E" w:rsidRPr="0025017E" w:rsidRDefault="0031301D" w:rsidP="0031301D">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r w:rsidR="00573E46" w:rsidRPr="00F135B8" w14:paraId="6DC1F3D9"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1B3265E7" w14:textId="698F6821" w:rsidR="00573E46" w:rsidRPr="00573E46" w:rsidRDefault="00573E46" w:rsidP="001920B0">
            <w:pPr>
              <w:pStyle w:val="MH-ChartContentText"/>
              <w:rPr>
                <w:b/>
                <w:bCs/>
                <w:color w:val="FFFFFF" w:themeColor="background1"/>
              </w:rPr>
            </w:pPr>
            <w:r w:rsidRPr="00573E46">
              <w:rPr>
                <w:b/>
                <w:bCs/>
                <w:color w:val="FFFFFF" w:themeColor="background1"/>
              </w:rPr>
              <w:lastRenderedPageBreak/>
              <w:t>-</w:t>
            </w:r>
          </w:p>
        </w:tc>
        <w:tc>
          <w:tcPr>
            <w:tcW w:w="7830" w:type="dxa"/>
          </w:tcPr>
          <w:p w14:paraId="13438251" w14:textId="77777777" w:rsidR="0031301D" w:rsidRDefault="0031301D" w:rsidP="0031301D">
            <w:pPr>
              <w:spacing w:before="120"/>
              <w:cnfStyle w:val="000000000000" w:firstRow="0" w:lastRow="0" w:firstColumn="0" w:lastColumn="0" w:oddVBand="0" w:evenVBand="0" w:oddHBand="0" w:evenHBand="0" w:firstRowFirstColumn="0" w:firstRowLastColumn="0" w:lastRowFirstColumn="0" w:lastRowLastColumn="0"/>
              <w:rPr>
                <w:highlight w:val="white"/>
              </w:rPr>
            </w:pPr>
            <w:r>
              <w:t>TOB-2</w:t>
            </w:r>
            <w:proofErr w:type="gramStart"/>
            <w:r>
              <w:t xml:space="preserve">:  </w:t>
            </w:r>
            <w:r>
              <w:rPr>
                <w:highlight w:val="white"/>
              </w:rPr>
              <w:t>Tobacco</w:t>
            </w:r>
            <w:proofErr w:type="gramEnd"/>
            <w:r>
              <w:rPr>
                <w:highlight w:val="white"/>
              </w:rPr>
              <w:t xml:space="preserve"> U/se Treatment Provided or Offered (NQF 1654, Joint Commission) (for CHA medical, surgical, and maternity inpatient units)</w:t>
            </w:r>
          </w:p>
          <w:p w14:paraId="777C11C0" w14:textId="1FEB103B" w:rsidR="00573E46" w:rsidRPr="0025017E" w:rsidRDefault="0031301D" w:rsidP="0031301D">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r w:rsidR="00573E46" w:rsidRPr="00F135B8" w14:paraId="6CE55B58"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45BEA68F" w14:textId="3D9ABB77" w:rsidR="00573E46" w:rsidRPr="00573E46" w:rsidRDefault="00573E46" w:rsidP="001920B0">
            <w:pPr>
              <w:pStyle w:val="MH-ChartContentText"/>
              <w:rPr>
                <w:b/>
                <w:bCs/>
                <w:color w:val="FFFFFF" w:themeColor="background1"/>
              </w:rPr>
            </w:pPr>
            <w:r w:rsidRPr="00573E46">
              <w:rPr>
                <w:b/>
                <w:bCs/>
                <w:color w:val="FFFFFF" w:themeColor="background1"/>
              </w:rPr>
              <w:t>-</w:t>
            </w:r>
          </w:p>
        </w:tc>
        <w:tc>
          <w:tcPr>
            <w:tcW w:w="7830" w:type="dxa"/>
          </w:tcPr>
          <w:p w14:paraId="5B4A46E2" w14:textId="77777777" w:rsidR="0031301D" w:rsidRDefault="0031301D" w:rsidP="0031301D">
            <w:pPr>
              <w:cnfStyle w:val="000000000000" w:firstRow="0" w:lastRow="0" w:firstColumn="0" w:lastColumn="0" w:oddVBand="0" w:evenVBand="0" w:oddHBand="0" w:evenHBand="0" w:firstRowFirstColumn="0" w:firstRowLastColumn="0" w:lastRowFirstColumn="0" w:lastRowLastColumn="0"/>
            </w:pPr>
            <w:r>
              <w:t>TOB-3</w:t>
            </w:r>
            <w:proofErr w:type="gramStart"/>
            <w:r>
              <w:t>:  Tobacco</w:t>
            </w:r>
            <w:proofErr w:type="gramEnd"/>
            <w:r>
              <w:t xml:space="preserve"> Use Treatment Provided or Offered at Discharge (NQF 1656, Joint Commission)</w:t>
            </w:r>
            <w:r>
              <w:rPr>
                <w:shd w:val="clear" w:color="auto" w:fill="F7F7F6"/>
              </w:rPr>
              <w:t xml:space="preserve"> </w:t>
            </w:r>
            <w:r>
              <w:rPr>
                <w:highlight w:val="white"/>
              </w:rPr>
              <w:t>(for CHA medical, surgical, and maternity inpatient units)</w:t>
            </w:r>
          </w:p>
          <w:p w14:paraId="3E08A66C" w14:textId="4B8E4017" w:rsidR="00573E46" w:rsidRPr="0025017E" w:rsidRDefault="0031301D" w:rsidP="0031301D">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r w:rsidR="00573E46" w:rsidRPr="00F135B8" w14:paraId="07588267" w14:textId="77777777" w:rsidTr="009E0817">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35EE1E34" w14:textId="74169945" w:rsidR="00573E46" w:rsidRPr="00573E46" w:rsidRDefault="00573E46" w:rsidP="001920B0">
            <w:pPr>
              <w:pStyle w:val="MH-ChartContentText"/>
              <w:rPr>
                <w:b/>
                <w:bCs/>
                <w:color w:val="FFFFFF" w:themeColor="background1"/>
              </w:rPr>
            </w:pPr>
            <w:r w:rsidRPr="00573E46">
              <w:rPr>
                <w:b/>
                <w:bCs/>
                <w:color w:val="FFFFFF" w:themeColor="background1"/>
              </w:rPr>
              <w:t>-</w:t>
            </w:r>
          </w:p>
        </w:tc>
        <w:tc>
          <w:tcPr>
            <w:tcW w:w="7830" w:type="dxa"/>
          </w:tcPr>
          <w:p w14:paraId="5C317850" w14:textId="77777777" w:rsidR="0031301D" w:rsidRDefault="0031301D" w:rsidP="0031301D">
            <w:pPr>
              <w:cnfStyle w:val="000000000000" w:firstRow="0" w:lastRow="0" w:firstColumn="0" w:lastColumn="0" w:oddVBand="0" w:evenVBand="0" w:oddHBand="0" w:evenHBand="0" w:firstRowFirstColumn="0" w:firstRowLastColumn="0" w:lastRowFirstColumn="0" w:lastRowLastColumn="0"/>
            </w:pPr>
            <w:r>
              <w:t xml:space="preserve">NCQA: Follow-up After ED Visit for Mental Illness (NQF 3489) (7-Day) </w:t>
            </w:r>
          </w:p>
          <w:p w14:paraId="70E18B26" w14:textId="77777777" w:rsidR="0031301D" w:rsidRDefault="0031301D" w:rsidP="0031301D">
            <w:pPr>
              <w:cnfStyle w:val="000000000000" w:firstRow="0" w:lastRow="0" w:firstColumn="0" w:lastColumn="0" w:oddVBand="0" w:evenVBand="0" w:oddHBand="0" w:evenHBand="0" w:firstRowFirstColumn="0" w:firstRowLastColumn="0" w:lastRowFirstColumn="0" w:lastRowLastColumn="0"/>
              <w:rPr>
                <w:i/>
                <w:iCs/>
              </w:rPr>
            </w:pPr>
            <w:r w:rsidRPr="781E39C0">
              <w:rPr>
                <w:i/>
                <w:iCs/>
              </w:rPr>
              <w:t xml:space="preserve">*EHS will be calculating and stratifying this claims-based measure for the Medicaid population, however hospitals must demonstrate ability to stratify the measure per specification or a proxy measure. </w:t>
            </w:r>
          </w:p>
          <w:p w14:paraId="0B0985A3" w14:textId="17A414D6" w:rsidR="00573E46" w:rsidRPr="0025017E" w:rsidRDefault="0031301D" w:rsidP="0031301D">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781E39C0">
              <w:rPr>
                <w:i/>
                <w:iCs/>
              </w:rPr>
              <w:t>**CHA will report an EHR-based measure for a) the served uninsured patient population with an index ED visit at CHA and b) for the served uninsured patient population on CHA’s primary care panel with an index ED visit at CHA.</w:t>
            </w:r>
          </w:p>
        </w:tc>
      </w:tr>
      <w:tr w:rsidR="00573E46" w:rsidRPr="00F135B8" w14:paraId="32B2E7F0" w14:textId="77777777" w:rsidTr="009E0817">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DCDCDC" w:themeColor="background2"/>
            </w:tcBorders>
          </w:tcPr>
          <w:p w14:paraId="6AAC536D" w14:textId="77777777" w:rsidR="00573E46" w:rsidRPr="00573E46" w:rsidRDefault="00573E46" w:rsidP="001920B0">
            <w:pPr>
              <w:pStyle w:val="MH-ChartContentText"/>
              <w:rPr>
                <w:b/>
                <w:bCs/>
                <w:color w:val="FFFFFF" w:themeColor="background1"/>
              </w:rPr>
            </w:pPr>
          </w:p>
        </w:tc>
        <w:tc>
          <w:tcPr>
            <w:tcW w:w="7830" w:type="dxa"/>
          </w:tcPr>
          <w:p w14:paraId="400318A3" w14:textId="77777777" w:rsidR="0031301D" w:rsidRDefault="0031301D" w:rsidP="0031301D">
            <w:pPr>
              <w:cnfStyle w:val="000000000000" w:firstRow="0" w:lastRow="0" w:firstColumn="0" w:lastColumn="0" w:oddVBand="0" w:evenVBand="0" w:oddHBand="0" w:evenHBand="0" w:firstRowFirstColumn="0" w:firstRowLastColumn="0" w:lastRowFirstColumn="0" w:lastRowLastColumn="0"/>
            </w:pPr>
            <w:r>
              <w:t>NCQA: Follow-up After ED Visit for Alcohol or Other Drug Abuse or Dependence (NQF 3488) (7-Day) *</w:t>
            </w:r>
          </w:p>
          <w:p w14:paraId="51D4E8A6" w14:textId="77777777" w:rsidR="0031301D" w:rsidRDefault="0031301D" w:rsidP="0031301D">
            <w:pPr>
              <w:cnfStyle w:val="000000000000" w:firstRow="0" w:lastRow="0" w:firstColumn="0" w:lastColumn="0" w:oddVBand="0" w:evenVBand="0" w:oddHBand="0" w:evenHBand="0" w:firstRowFirstColumn="0" w:firstRowLastColumn="0" w:lastRowFirstColumn="0" w:lastRowLastColumn="0"/>
              <w:rPr>
                <w:i/>
              </w:rPr>
            </w:pPr>
            <w:r>
              <w:rPr>
                <w:i/>
              </w:rPr>
              <w:t>*EHS will be calculating and stratifying this claims-based measure for the Medicaid population, however hospitals must demonstrate ability to stratify the measure per specification or a proxy measure.</w:t>
            </w:r>
          </w:p>
          <w:p w14:paraId="70095FF3" w14:textId="6FEE146C" w:rsidR="00573E46" w:rsidRPr="00573E46" w:rsidRDefault="0031301D" w:rsidP="0031301D">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i/>
                <w:iCs/>
              </w:rPr>
            </w:pPr>
            <w:r>
              <w:rPr>
                <w:i/>
              </w:rPr>
              <w:t>**CHA will report an EHR-based measure for a) the served uninsured patient population with an index ED visit at CHA and b) for the served uninsured patient population on CHA’s primary care panel with an index ED visit at CHA.</w:t>
            </w:r>
          </w:p>
        </w:tc>
      </w:tr>
      <w:tr w:rsidR="00573E46" w:rsidRPr="00F135B8" w14:paraId="4915F6DD" w14:textId="77777777" w:rsidTr="009E0817">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DCDCDC" w:themeColor="background2"/>
              <w:bottom w:val="single" w:sz="4" w:space="0" w:color="DCDCDC" w:themeColor="background2"/>
            </w:tcBorders>
          </w:tcPr>
          <w:p w14:paraId="7C0318ED" w14:textId="77777777" w:rsidR="009E0817" w:rsidRDefault="009E0817" w:rsidP="009E0817">
            <w:pPr>
              <w:widowControl w:val="0"/>
              <w:rPr>
                <w:b/>
                <w:bCs/>
              </w:rPr>
            </w:pPr>
            <w:r w:rsidRPr="68B62CB4">
              <w:rPr>
                <w:b/>
                <w:bCs/>
              </w:rPr>
              <w:t>Care Coordination (Served Uninsured only)</w:t>
            </w:r>
          </w:p>
          <w:p w14:paraId="0C99168C" w14:textId="1DE02C91" w:rsidR="00573E46" w:rsidRPr="00573E46" w:rsidRDefault="009E0817" w:rsidP="009E0817">
            <w:pPr>
              <w:pStyle w:val="MH-ChartContentText"/>
              <w:rPr>
                <w:b/>
                <w:bCs/>
                <w:color w:val="FFFFFF" w:themeColor="background1"/>
              </w:rPr>
            </w:pPr>
            <w:r>
              <w:t>[Replacement measure since Perinatal Measures do not apply to the served uninsured]</w:t>
            </w:r>
          </w:p>
        </w:tc>
        <w:tc>
          <w:tcPr>
            <w:tcW w:w="7830" w:type="dxa"/>
          </w:tcPr>
          <w:p w14:paraId="7B4924BE" w14:textId="77777777" w:rsidR="009E0817" w:rsidRDefault="009E0817" w:rsidP="009E0817">
            <w:pPr>
              <w:widowControl w:val="0"/>
              <w:cnfStyle w:val="000000000000" w:firstRow="0" w:lastRow="0" w:firstColumn="0" w:lastColumn="0" w:oddVBand="0" w:evenVBand="0" w:oddHBand="0" w:evenHBand="0" w:firstRowFirstColumn="0" w:firstRowLastColumn="0" w:lastRowFirstColumn="0" w:lastRowLastColumn="0"/>
              <w:rPr>
                <w:highlight w:val="white"/>
              </w:rPr>
            </w:pPr>
            <w:r>
              <w:t>Follow-up After Hospitalization (medical-surgical discharges) for primary care patients in the public hospital’s primary care system. NQF 0576 is adapted to medical-surgical admissions (7-Day).</w:t>
            </w:r>
          </w:p>
          <w:p w14:paraId="40138B47"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highlight w:val="white"/>
              </w:rPr>
            </w:pPr>
          </w:p>
          <w:p w14:paraId="48D2FF2E"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highlight w:val="white"/>
              </w:rPr>
            </w:pPr>
            <w:r>
              <w:rPr>
                <w:highlight w:val="white"/>
              </w:rPr>
              <w:t xml:space="preserve">Description: The percentage of active primary care patients in the public hospital’s primary care system who had a medical-surgical discharge from a CHA hospital and received a follow-up contact or CHA visit (ambulatory or specialty care) within seven calendar days of the discharge. </w:t>
            </w:r>
          </w:p>
          <w:p w14:paraId="61946020"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highlight w:val="white"/>
              </w:rPr>
            </w:pPr>
            <w:r>
              <w:rPr>
                <w:highlight w:val="white"/>
              </w:rPr>
              <w:t>Numerator</w:t>
            </w:r>
            <w:proofErr w:type="gramStart"/>
            <w:r>
              <w:rPr>
                <w:highlight w:val="white"/>
              </w:rPr>
              <w:t>:  Follow</w:t>
            </w:r>
            <w:proofErr w:type="gramEnd"/>
            <w:r>
              <w:rPr>
                <w:highlight w:val="white"/>
              </w:rPr>
              <w:t>-up contact or CHA visit (ambulatory or specialty care) within seven calendar days after the discharge from the denominator.</w:t>
            </w:r>
          </w:p>
          <w:p w14:paraId="1438925B"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pPr>
            <w:r>
              <w:rPr>
                <w:highlight w:val="white"/>
              </w:rPr>
              <w:lastRenderedPageBreak/>
              <w:t>Denominator</w:t>
            </w:r>
            <w:proofErr w:type="gramStart"/>
            <w:r>
              <w:rPr>
                <w:highlight w:val="white"/>
              </w:rPr>
              <w:t>:  Medical</w:t>
            </w:r>
            <w:proofErr w:type="gramEnd"/>
            <w:r>
              <w:rPr>
                <w:highlight w:val="white"/>
              </w:rPr>
              <w:t>-surgical discharges for active primary care patients from a CHA Hospital during the measurement period.</w:t>
            </w:r>
          </w:p>
          <w:p w14:paraId="595361A8"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i/>
              </w:rPr>
            </w:pPr>
            <w:r>
              <w:rPr>
                <w:i/>
              </w:rPr>
              <w:t>**Since this is a new measure, reporting will be for quarters 3 through 4 of the calendar year.</w:t>
            </w:r>
          </w:p>
          <w:p w14:paraId="6802A8E3" w14:textId="6ED65780" w:rsidR="00573E46" w:rsidRPr="009E0817" w:rsidRDefault="009E0817" w:rsidP="009E0817">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r w:rsidR="00573E46" w:rsidRPr="00F135B8" w14:paraId="2C94FE2A"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DCDCDC" w:themeColor="background2"/>
              <w:bottom w:val="nil"/>
            </w:tcBorders>
          </w:tcPr>
          <w:p w14:paraId="404D43C0" w14:textId="03FC2B4C" w:rsidR="00573E46" w:rsidRPr="00573E46" w:rsidRDefault="00573E46" w:rsidP="001920B0">
            <w:pPr>
              <w:pStyle w:val="MH-ChartContentText"/>
              <w:rPr>
                <w:b/>
                <w:bCs/>
                <w:color w:val="auto"/>
              </w:rPr>
            </w:pPr>
            <w:r w:rsidRPr="00573E46">
              <w:rPr>
                <w:b/>
                <w:bCs/>
                <w:color w:val="auto"/>
              </w:rPr>
              <w:lastRenderedPageBreak/>
              <w:t>Acute &amp; Chronic Conditions</w:t>
            </w:r>
          </w:p>
        </w:tc>
        <w:tc>
          <w:tcPr>
            <w:tcW w:w="7830" w:type="dxa"/>
          </w:tcPr>
          <w:p w14:paraId="77A0B81F"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pPr>
            <w:r>
              <w:t>SUB-2: Alcohol Use – Brief Intervention Provided/Offered* (NQF 1663, Joint Commission)</w:t>
            </w:r>
          </w:p>
          <w:p w14:paraId="6BC48315"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i/>
              </w:rPr>
            </w:pPr>
            <w:r>
              <w:rPr>
                <w:i/>
              </w:rPr>
              <w:t>**Since this is a new measure applied to the acute care setting, reporting will be for quarters 3 through 4 of the calendar year.</w:t>
            </w:r>
          </w:p>
          <w:p w14:paraId="6F2D013A" w14:textId="6CE5A65A" w:rsidR="00573E46" w:rsidRPr="00573E46" w:rsidRDefault="009E0817" w:rsidP="009E0817">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Del="00F023F7">
              <w:rPr>
                <w:i/>
              </w:rPr>
              <w:t>EHR</w:t>
            </w:r>
            <w:r>
              <w:rPr>
                <w:i/>
              </w:rPr>
              <w:t>-based measure</w:t>
            </w:r>
          </w:p>
        </w:tc>
      </w:tr>
      <w:tr w:rsidR="00573E46" w:rsidRPr="00F135B8" w14:paraId="6ED7D785"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DCDCDC" w:themeColor="background2"/>
            </w:tcBorders>
          </w:tcPr>
          <w:p w14:paraId="6AE760E7" w14:textId="72841838" w:rsidR="00573E46" w:rsidRPr="00573E46" w:rsidRDefault="00573E46" w:rsidP="001920B0">
            <w:pPr>
              <w:pStyle w:val="MH-ChartContentText"/>
              <w:rPr>
                <w:b/>
                <w:bCs/>
                <w:color w:val="FFFFFF" w:themeColor="background1"/>
              </w:rPr>
            </w:pPr>
            <w:r>
              <w:rPr>
                <w:b/>
                <w:bCs/>
                <w:color w:val="FFFFFF" w:themeColor="background1"/>
              </w:rPr>
              <w:t>-</w:t>
            </w:r>
          </w:p>
        </w:tc>
        <w:tc>
          <w:tcPr>
            <w:tcW w:w="7830" w:type="dxa"/>
          </w:tcPr>
          <w:p w14:paraId="33D08900"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pPr>
            <w:r>
              <w:t>SUB-3: Alcohol &amp; Other Drug Use d/o – treatment prov/offered at d/c* (NQF 1664, Joint Commission)</w:t>
            </w:r>
          </w:p>
          <w:p w14:paraId="62249685"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i/>
              </w:rPr>
            </w:pPr>
            <w:r>
              <w:rPr>
                <w:i/>
              </w:rPr>
              <w:t>**Since this is a new measure applied to the acute care setting, reporting will be for quarters 3 through 4 of the calendar year.</w:t>
            </w:r>
          </w:p>
          <w:p w14:paraId="497D8158" w14:textId="30AF5E22" w:rsidR="00573E46" w:rsidRPr="00573E46" w:rsidRDefault="009E0817" w:rsidP="009E0817">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r w:rsidR="00573E46" w:rsidRPr="00F135B8" w14:paraId="7C894C04" w14:textId="77777777" w:rsidTr="009E0817">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DCDCDC" w:themeColor="background2"/>
              <w:bottom w:val="nil"/>
            </w:tcBorders>
          </w:tcPr>
          <w:p w14:paraId="6973FF40" w14:textId="762B1F4D" w:rsidR="00573E46" w:rsidRPr="00573E46" w:rsidRDefault="00573E46" w:rsidP="001920B0">
            <w:pPr>
              <w:pStyle w:val="MH-ChartContentText"/>
              <w:rPr>
                <w:b/>
                <w:bCs/>
                <w:color w:val="FFFFFF" w:themeColor="background1"/>
              </w:rPr>
            </w:pPr>
            <w:r w:rsidRPr="00573E46">
              <w:rPr>
                <w:b/>
                <w:bCs/>
                <w:color w:val="auto"/>
              </w:rPr>
              <w:t>Behavioral Health</w:t>
            </w:r>
          </w:p>
        </w:tc>
        <w:tc>
          <w:tcPr>
            <w:tcW w:w="7830" w:type="dxa"/>
          </w:tcPr>
          <w:p w14:paraId="33762D28"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pPr>
            <w:r>
              <w:t xml:space="preserve">NCQA: Follow-up After Hospitalization for Mental Illness (NQF 0576) (7-Day and 30-Day) </w:t>
            </w:r>
          </w:p>
          <w:p w14:paraId="57AF1C50"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i/>
              </w:rPr>
            </w:pPr>
            <w:r>
              <w:rPr>
                <w:i/>
              </w:rPr>
              <w:t>* EHS will be calculating and stratifying this claims-based measure for the Medicaid population, however hospitals must demonstrate ability to stratify the measure per specification or a proxy measure.</w:t>
            </w:r>
          </w:p>
          <w:p w14:paraId="73DE1F85"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rPr>
                <w:i/>
              </w:rPr>
            </w:pPr>
            <w:r>
              <w:rPr>
                <w:i/>
              </w:rPr>
              <w:t>**CHA will report an EHR-based measure for a) the served uninsured population with an index hospitalization at CHA and b) for served the uninsured patient population on CHA’s primary care panel with an index hospitalization at CHA.</w:t>
            </w:r>
          </w:p>
          <w:p w14:paraId="221436DC" w14:textId="2B6C3830" w:rsidR="00573E46" w:rsidRPr="00573E46" w:rsidRDefault="009E0817" w:rsidP="009E0817">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i/>
                <w:iCs/>
              </w:rPr>
            </w:pPr>
            <w:r>
              <w:rPr>
                <w:i/>
              </w:rPr>
              <w:t>EHR-based measure</w:t>
            </w:r>
          </w:p>
        </w:tc>
      </w:tr>
      <w:tr w:rsidR="00573E46" w:rsidRPr="00F135B8" w14:paraId="5CFBBB4C" w14:textId="77777777" w:rsidTr="009E0817">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DCDCDC" w:themeColor="background2"/>
            </w:tcBorders>
          </w:tcPr>
          <w:p w14:paraId="6D561156" w14:textId="77777777" w:rsidR="00573E46" w:rsidRPr="00573E46" w:rsidRDefault="00573E46" w:rsidP="001920B0">
            <w:pPr>
              <w:pStyle w:val="MH-ChartContentText"/>
              <w:rPr>
                <w:b/>
                <w:bCs/>
                <w:color w:val="FFFFFF" w:themeColor="background1"/>
              </w:rPr>
            </w:pPr>
          </w:p>
        </w:tc>
        <w:tc>
          <w:tcPr>
            <w:tcW w:w="7830" w:type="dxa"/>
          </w:tcPr>
          <w:p w14:paraId="27A6818F"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pPr>
            <w:r>
              <w:t>CMS IPFQR: Screening for Metabolic Disorders</w:t>
            </w:r>
          </w:p>
          <w:p w14:paraId="39C50671" w14:textId="77777777" w:rsidR="009E0817" w:rsidRDefault="009E0817" w:rsidP="009E0817">
            <w:pPr>
              <w:cnfStyle w:val="000000000000" w:firstRow="0" w:lastRow="0" w:firstColumn="0" w:lastColumn="0" w:oddVBand="0" w:evenVBand="0" w:oddHBand="0" w:evenHBand="0" w:firstRowFirstColumn="0" w:firstRowLastColumn="0" w:lastRowFirstColumn="0" w:lastRowLastColumn="0"/>
            </w:pPr>
            <w:r w:rsidRPr="68B62CB4">
              <w:rPr>
                <w:i/>
                <w:iCs/>
              </w:rPr>
              <w:t>**This measure is reported for an all-payer population.</w:t>
            </w:r>
            <w:r>
              <w:t>  </w:t>
            </w:r>
          </w:p>
          <w:p w14:paraId="19E40E0D" w14:textId="5694FF6E" w:rsidR="00573E46" w:rsidRPr="00573E46" w:rsidRDefault="009E0817" w:rsidP="009E0817">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Pr>
                <w:i/>
              </w:rPr>
              <w:t>EHR-based measure</w:t>
            </w:r>
          </w:p>
        </w:tc>
      </w:tr>
    </w:tbl>
    <w:p w14:paraId="14519379" w14:textId="77777777" w:rsidR="0025017E" w:rsidRDefault="0025017E" w:rsidP="002813A9">
      <w:pPr>
        <w:spacing w:before="0" w:after="0"/>
        <w:rPr>
          <w:rFonts w:asciiTheme="majorHAnsi" w:hAnsiTheme="majorHAnsi" w:cstheme="majorHAnsi"/>
          <w:sz w:val="24"/>
          <w:szCs w:val="24"/>
        </w:rPr>
      </w:pPr>
    </w:p>
    <w:tbl>
      <w:tblPr>
        <w:tblStyle w:val="MHLeftHeaderTable"/>
        <w:tblW w:w="10075" w:type="dxa"/>
        <w:tblLook w:val="06A0" w:firstRow="1" w:lastRow="0" w:firstColumn="1" w:lastColumn="0" w:noHBand="1" w:noVBand="1"/>
      </w:tblPr>
      <w:tblGrid>
        <w:gridCol w:w="2335"/>
        <w:gridCol w:w="7740"/>
      </w:tblGrid>
      <w:tr w:rsidR="009E0817" w:rsidRPr="002F2863" w14:paraId="6328D195" w14:textId="77777777" w:rsidTr="00EF5C66">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CF0966B" w14:textId="6D7A2540" w:rsidR="009E0817" w:rsidRPr="002F2863" w:rsidRDefault="009E0817" w:rsidP="00EF5C66">
            <w:pPr>
              <w:pStyle w:val="MH-ChartContentText"/>
            </w:pPr>
            <w:r w:rsidRPr="009E0817">
              <w:rPr>
                <w:rFonts w:eastAsia="Times New Roman"/>
              </w:rPr>
              <w:lastRenderedPageBreak/>
              <w:t>Measurement Period</w:t>
            </w:r>
          </w:p>
        </w:tc>
        <w:tc>
          <w:tcPr>
            <w:tcW w:w="7740" w:type="dxa"/>
            <w:vAlign w:val="top"/>
          </w:tcPr>
          <w:p w14:paraId="34C776E4" w14:textId="7084A6F0" w:rsidR="009E0817" w:rsidRPr="002F2863" w:rsidRDefault="009E0817" w:rsidP="00EF5C66">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E0817">
              <w:rPr>
                <w:rFonts w:eastAsia="Times New Roman" w:cstheme="minorHAnsi"/>
              </w:rPr>
              <w:t>Calendar year 2023, unless otherwise specified above.</w:t>
            </w:r>
          </w:p>
        </w:tc>
      </w:tr>
    </w:tbl>
    <w:p w14:paraId="242D67B7" w14:textId="77777777" w:rsidR="009E0817" w:rsidRPr="00B0413A" w:rsidRDefault="009E0817" w:rsidP="002813A9">
      <w:pPr>
        <w:spacing w:before="0" w:after="0"/>
        <w:rPr>
          <w:rFonts w:asciiTheme="majorHAnsi" w:hAnsiTheme="majorHAnsi" w:cstheme="majorHAnsi"/>
          <w:sz w:val="24"/>
          <w:szCs w:val="24"/>
        </w:rPr>
      </w:pPr>
    </w:p>
    <w:p w14:paraId="2C7606B8" w14:textId="62F26CFD" w:rsidR="00C27CCC" w:rsidRPr="00F135B8" w:rsidRDefault="00573E46" w:rsidP="00C27CCC">
      <w:pPr>
        <w:pStyle w:val="CalloutText-LtBlue"/>
        <w:rPr>
          <w:rFonts w:asciiTheme="majorHAnsi" w:hAnsiTheme="majorHAnsi" w:cstheme="majorHAnsi"/>
          <w:bCs/>
        </w:rPr>
      </w:pPr>
      <w:r w:rsidRPr="00573E46">
        <w:rPr>
          <w:rFonts w:asciiTheme="majorHAnsi" w:hAnsiTheme="majorHAnsi" w:cstheme="majorHAnsi"/>
        </w:rPr>
        <w:t>STRATIFICATION REQUIREMENTS</w:t>
      </w:r>
    </w:p>
    <w:tbl>
      <w:tblPr>
        <w:tblStyle w:val="MHLeftHeaderTable"/>
        <w:tblW w:w="10075" w:type="dxa"/>
        <w:tblLook w:val="06A0" w:firstRow="1" w:lastRow="0" w:firstColumn="1" w:lastColumn="0" w:noHBand="1" w:noVBand="1"/>
      </w:tblPr>
      <w:tblGrid>
        <w:gridCol w:w="2335"/>
        <w:gridCol w:w="7740"/>
      </w:tblGrid>
      <w:tr w:rsidR="00266238" w:rsidRPr="00F135B8" w14:paraId="40D53229"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74ECB218" w:rsidR="00266238" w:rsidRPr="002F2863" w:rsidRDefault="00573E46" w:rsidP="00266238">
            <w:pPr>
              <w:pStyle w:val="MH-ChartContentText"/>
            </w:pPr>
            <w:r w:rsidRPr="00573E46">
              <w:rPr>
                <w:rFonts w:eastAsia="Times New Roman"/>
              </w:rPr>
              <w:t>Description</w:t>
            </w:r>
          </w:p>
        </w:tc>
        <w:tc>
          <w:tcPr>
            <w:tcW w:w="7740" w:type="dxa"/>
            <w:vAlign w:val="top"/>
          </w:tcPr>
          <w:p w14:paraId="7BD1F5F2" w14:textId="53C71DFC" w:rsidR="00266238" w:rsidRPr="002F2863" w:rsidRDefault="00573E46" w:rsidP="00C55E74">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roofErr w:type="gramStart"/>
            <w:r w:rsidRPr="00573E46">
              <w:rPr>
                <w:rFonts w:eastAsia="Times New Roman" w:cstheme="minorHAnsi"/>
              </w:rPr>
              <w:t>Participating</w:t>
            </w:r>
            <w:proofErr w:type="gramEnd"/>
            <w:r w:rsidRPr="00573E46">
              <w:rPr>
                <w:rFonts w:eastAsia="Times New Roman" w:cstheme="minorHAnsi"/>
              </w:rPr>
              <w:t xml:space="preserve"> hospitals are required to generate or otherwise report on applicable quality measure rates stratified by race and ethnicity according to data standard requirements specified by EOHHS and summarized below:</w:t>
            </w:r>
          </w:p>
        </w:tc>
      </w:tr>
      <w:tr w:rsidR="00266238" w:rsidRPr="00F135B8" w14:paraId="6C701597"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2F46B5" w14:textId="383548E5" w:rsidR="00266238" w:rsidRPr="002F2863" w:rsidRDefault="00573E46" w:rsidP="00266238">
            <w:pPr>
              <w:pStyle w:val="MH-ChartContentText"/>
              <w:rPr>
                <w:rFonts w:eastAsia="Times New Roman"/>
              </w:rPr>
            </w:pPr>
            <w:r w:rsidRPr="00573E46">
              <w:rPr>
                <w:rFonts w:eastAsia="Times New Roman"/>
              </w:rPr>
              <w:t>Variable</w:t>
            </w:r>
          </w:p>
        </w:tc>
        <w:tc>
          <w:tcPr>
            <w:tcW w:w="7740" w:type="dxa"/>
            <w:vAlign w:val="top"/>
          </w:tcPr>
          <w:p w14:paraId="27B8826B" w14:textId="19CC5DD3" w:rsidR="00266238" w:rsidRPr="00573E46" w:rsidRDefault="00573E46" w:rsidP="00573E46">
            <w:pPr>
              <w:tabs>
                <w:tab w:val="left" w:pos="1039"/>
              </w:tabs>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73E46">
              <w:rPr>
                <w:rFonts w:eastAsia="Times New Roman" w:cstheme="minorHAnsi"/>
                <w:b/>
                <w:bCs/>
              </w:rPr>
              <w:t>Standard</w:t>
            </w:r>
            <w:r w:rsidRPr="00573E46">
              <w:rPr>
                <w:rFonts w:eastAsia="Times New Roman" w:cstheme="minorHAnsi"/>
                <w:b/>
                <w:bCs/>
              </w:rPr>
              <w:tab/>
            </w:r>
          </w:p>
        </w:tc>
      </w:tr>
      <w:tr w:rsidR="009E0817" w:rsidRPr="00F135B8" w14:paraId="323295AB"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F22270" w14:textId="5A0B06F2" w:rsidR="009E0817" w:rsidRPr="00573E46" w:rsidRDefault="009E0817" w:rsidP="009E0817">
            <w:pPr>
              <w:pStyle w:val="MH-ChartContentText"/>
              <w:rPr>
                <w:b w:val="0"/>
                <w:bCs/>
              </w:rPr>
            </w:pPr>
            <w:r w:rsidRPr="00573E46">
              <w:rPr>
                <w:rFonts w:eastAsia="Times New Roman"/>
                <w:b w:val="0"/>
                <w:bCs/>
              </w:rPr>
              <w:t>Race</w:t>
            </w:r>
          </w:p>
        </w:tc>
        <w:tc>
          <w:tcPr>
            <w:tcW w:w="7740" w:type="dxa"/>
            <w:vAlign w:val="top"/>
          </w:tcPr>
          <w:p w14:paraId="5D2010D5" w14:textId="3D891B73" w:rsidR="009E0817" w:rsidRPr="002F2863" w:rsidRDefault="009E0817" w:rsidP="009E0817">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38D4">
              <w:t>Office of Management and Budget</w:t>
            </w:r>
          </w:p>
        </w:tc>
      </w:tr>
      <w:tr w:rsidR="009E0817" w:rsidRPr="00F135B8" w14:paraId="2F6F96A6"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22E37DF" w14:textId="09610E4B" w:rsidR="009E0817" w:rsidRPr="00573E46" w:rsidRDefault="009E0817" w:rsidP="009E0817">
            <w:pPr>
              <w:pStyle w:val="MH-ChartContentText"/>
              <w:rPr>
                <w:rFonts w:eastAsia="Times New Roman"/>
                <w:b w:val="0"/>
                <w:bCs/>
              </w:rPr>
            </w:pPr>
            <w:r w:rsidRPr="00573E46">
              <w:rPr>
                <w:rFonts w:eastAsia="Times New Roman"/>
                <w:b w:val="0"/>
                <w:bCs/>
              </w:rPr>
              <w:t>Ethnicity</w:t>
            </w:r>
          </w:p>
        </w:tc>
        <w:tc>
          <w:tcPr>
            <w:tcW w:w="7740" w:type="dxa"/>
            <w:vAlign w:val="top"/>
          </w:tcPr>
          <w:p w14:paraId="42220D93" w14:textId="1CB3BCD4" w:rsidR="009E0817" w:rsidRPr="002F2863" w:rsidRDefault="009E0817" w:rsidP="009E0817">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38D4">
              <w:t>Office of Management and Budget</w:t>
            </w:r>
          </w:p>
        </w:tc>
      </w:tr>
    </w:tbl>
    <w:p w14:paraId="61C83DAC" w14:textId="77777777" w:rsidR="00C27CCC" w:rsidRPr="00F135B8" w:rsidRDefault="00C27CCC" w:rsidP="00C27CCC">
      <w:pPr>
        <w:pStyle w:val="MH-ChartContentText"/>
        <w:rPr>
          <w:rFonts w:asciiTheme="majorHAnsi" w:hAnsiTheme="majorHAnsi" w:cstheme="majorHAnsi"/>
          <w:b/>
        </w:rPr>
      </w:pPr>
    </w:p>
    <w:p w14:paraId="42E682A6" w14:textId="080351DB" w:rsidR="009054B2" w:rsidRDefault="00573E46" w:rsidP="009054B2">
      <w:pPr>
        <w:pStyle w:val="CalloutText-LtBlue"/>
        <w:spacing w:after="0"/>
      </w:pPr>
      <w:r w:rsidRPr="00573E46">
        <w:t>SUBMISSION REQUIREMENTS</w:t>
      </w:r>
    </w:p>
    <w:tbl>
      <w:tblPr>
        <w:tblStyle w:val="MHLeftHeaderTable"/>
        <w:tblW w:w="10070" w:type="dxa"/>
        <w:tblLook w:val="06A0" w:firstRow="1" w:lastRow="0" w:firstColumn="1" w:lastColumn="0" w:noHBand="1" w:noVBand="1"/>
      </w:tblPr>
      <w:tblGrid>
        <w:gridCol w:w="1615"/>
        <w:gridCol w:w="8455"/>
      </w:tblGrid>
      <w:tr w:rsidR="004A2F16" w:rsidRPr="00F135B8" w14:paraId="62555CE3" w14:textId="77777777" w:rsidTr="005C2F6D">
        <w:trPr>
          <w:trHeight w:val="455"/>
        </w:trPr>
        <w:tc>
          <w:tcPr>
            <w:cnfStyle w:val="001000000000" w:firstRow="0" w:lastRow="0" w:firstColumn="1" w:lastColumn="0" w:oddVBand="0" w:evenVBand="0" w:oddHBand="0" w:evenHBand="0" w:firstRowFirstColumn="0" w:firstRowLastColumn="0" w:lastRowFirstColumn="0" w:lastRowLastColumn="0"/>
            <w:tcW w:w="1615" w:type="dxa"/>
            <w:vAlign w:val="top"/>
          </w:tcPr>
          <w:p w14:paraId="40AD6DBE" w14:textId="04B438BE" w:rsidR="004A2F16" w:rsidRPr="00D732B3" w:rsidRDefault="001920B0" w:rsidP="004A2F16">
            <w:pPr>
              <w:pStyle w:val="MH-ChartContentText"/>
            </w:pPr>
            <w:r w:rsidRPr="001920B0">
              <w:rPr>
                <w:rFonts w:eastAsia="Times New Roman"/>
              </w:rPr>
              <w:t>PY1 Requirement #1</w:t>
            </w:r>
          </w:p>
        </w:tc>
        <w:tc>
          <w:tcPr>
            <w:tcW w:w="8455" w:type="dxa"/>
            <w:vAlign w:val="top"/>
          </w:tcPr>
          <w:p w14:paraId="6846683E" w14:textId="1870E50C" w:rsidR="000721D8" w:rsidRPr="000721D8" w:rsidRDefault="000721D8" w:rsidP="000721D8">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0721D8">
              <w:rPr>
                <w:rFonts w:asciiTheme="minorHAnsi" w:hAnsiTheme="minorHAnsi" w:cstheme="minorHAnsi"/>
                <w:color w:val="000000" w:themeColor="text1"/>
                <w:sz w:val="22"/>
                <w:szCs w:val="22"/>
              </w:rPr>
              <w:t xml:space="preserve">Complete and timely (anticipated by a date following December 31, 2023, to be determined by EOHHS) submission to EOHHS of performance data including member-level race and ethnicity for measures specified by EOHHS above for stratification.  A mid-point assessment is planned after the second quarter of the calendar year. </w:t>
            </w:r>
          </w:p>
          <w:p w14:paraId="1821C37D" w14:textId="325046A0" w:rsidR="004A2F16" w:rsidRPr="00D732B3" w:rsidRDefault="000721D8" w:rsidP="000721D8">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721D8">
              <w:rPr>
                <w:rFonts w:asciiTheme="minorHAnsi" w:hAnsiTheme="minorHAnsi" w:cstheme="minorHAnsi"/>
                <w:color w:val="000000" w:themeColor="text1"/>
                <w:sz w:val="22"/>
                <w:szCs w:val="22"/>
              </w:rPr>
              <w:t>In recognition that CHA is not participating in the Clinical Quality Incentive program from which a subset of hospital-based measures is initially drawn for health equity and to advance toward electronic measures, EOHHS has determined that CHA can annually report population-based e-measures (drawn from the electronic health record) in lieu of chart-abstraction/ sampling for measures.  This is aligned with EOHHS’ goals toward population-based data collection. Measures will be submitted following the year-end utilizing an EOHHS-approved template (with separate tabs for Medicaid and served uninsured patient populations) consistent with the CMS and Joint Commission portal fields used for e-measures.</w:t>
            </w:r>
          </w:p>
        </w:tc>
      </w:tr>
    </w:tbl>
    <w:p w14:paraId="3E5576CD" w14:textId="77777777" w:rsidR="00501CC2" w:rsidRDefault="00501CC2" w:rsidP="00501CC2">
      <w:bookmarkStart w:id="37" w:name="_Toc162517656"/>
    </w:p>
    <w:p w14:paraId="4A099A8C" w14:textId="10D69008" w:rsidR="00C27CCC" w:rsidRPr="00F135B8" w:rsidRDefault="00C3336C">
      <w:pPr>
        <w:pStyle w:val="Heading2"/>
        <w:numPr>
          <w:ilvl w:val="0"/>
          <w:numId w:val="38"/>
        </w:numPr>
      </w:pPr>
      <w:bookmarkStart w:id="38" w:name="_Toc200366942"/>
      <w:r w:rsidRPr="00F135B8">
        <w:t>Equity Improvement Interventions</w:t>
      </w:r>
      <w:bookmarkEnd w:id="37"/>
      <w:bookmarkEnd w:id="38"/>
    </w:p>
    <w:p w14:paraId="6D7AD52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92B17" w:rsidRPr="00F135B8" w14:paraId="0AE34C1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5059BE" w14:textId="77777777" w:rsidR="00092B17" w:rsidRPr="008345EA" w:rsidRDefault="00092B17" w:rsidP="00092B17">
            <w:pPr>
              <w:pStyle w:val="MH-ChartContentText"/>
            </w:pPr>
            <w:r w:rsidRPr="008345EA">
              <w:t>Measure Name</w:t>
            </w:r>
          </w:p>
        </w:tc>
        <w:tc>
          <w:tcPr>
            <w:tcW w:w="7830" w:type="dxa"/>
          </w:tcPr>
          <w:p w14:paraId="518F8B64" w14:textId="4AC43389"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color w:val="201F1E"/>
              </w:rPr>
              <w:t>Equity Improvement Interventions </w:t>
            </w:r>
          </w:p>
        </w:tc>
      </w:tr>
      <w:tr w:rsidR="00092B17" w:rsidRPr="00F135B8" w14:paraId="4E8694E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EB53F1" w14:textId="77777777" w:rsidR="00092B17" w:rsidRPr="008345EA" w:rsidRDefault="00092B17" w:rsidP="00092B17">
            <w:pPr>
              <w:pStyle w:val="MH-ChartContentText"/>
            </w:pPr>
            <w:r w:rsidRPr="008345EA">
              <w:t>Steward</w:t>
            </w:r>
          </w:p>
        </w:tc>
        <w:tc>
          <w:tcPr>
            <w:tcW w:w="7830" w:type="dxa"/>
          </w:tcPr>
          <w:p w14:paraId="7B001DDD" w14:textId="19B64E83" w:rsidR="00092B17" w:rsidRPr="008345EA" w:rsidRDefault="00D22452" w:rsidP="00092B17">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092B17" w:rsidRPr="00F135B8" w14:paraId="3607E0A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0B583B" w14:textId="77777777" w:rsidR="00092B17" w:rsidRPr="008345EA" w:rsidRDefault="00092B17" w:rsidP="00092B17">
            <w:pPr>
              <w:pStyle w:val="MH-ChartContentText"/>
            </w:pPr>
            <w:r w:rsidRPr="008345EA">
              <w:lastRenderedPageBreak/>
              <w:t>NQF Number</w:t>
            </w:r>
          </w:p>
        </w:tc>
        <w:tc>
          <w:tcPr>
            <w:tcW w:w="7830" w:type="dxa"/>
          </w:tcPr>
          <w:p w14:paraId="7A44A200" w14:textId="064EFAF3"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N/A </w:t>
            </w:r>
          </w:p>
        </w:tc>
      </w:tr>
      <w:tr w:rsidR="00092B17" w:rsidRPr="00F135B8" w14:paraId="599279F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420383" w14:textId="77777777" w:rsidR="00092B17" w:rsidRPr="008345EA" w:rsidRDefault="00092B17" w:rsidP="00092B17">
            <w:pPr>
              <w:pStyle w:val="MH-ChartContentText"/>
            </w:pPr>
            <w:r w:rsidRPr="008345EA">
              <w:t>Data Source</w:t>
            </w:r>
          </w:p>
        </w:tc>
        <w:tc>
          <w:tcPr>
            <w:tcW w:w="7830" w:type="dxa"/>
          </w:tcPr>
          <w:p w14:paraId="6A8DB62B" w14:textId="5F637528" w:rsidR="00092B17" w:rsidRPr="008345EA" w:rsidRDefault="00D22452" w:rsidP="00092B17">
            <w:pPr>
              <w:pStyle w:val="MH-ChartContentText"/>
              <w:cnfStyle w:val="000000000000" w:firstRow="0" w:lastRow="0" w:firstColumn="0" w:lastColumn="0" w:oddVBand="0" w:evenVBand="0" w:oddHBand="0" w:evenHBand="0" w:firstRowFirstColumn="0" w:firstRowLastColumn="0" w:lastRowFirstColumn="0" w:lastRowLastColumn="0"/>
            </w:pPr>
            <w:r w:rsidRPr="00D22452">
              <w:rPr>
                <w:rFonts w:eastAsia="Times New Roman"/>
              </w:rPr>
              <w:t>Hospital-submitted data</w:t>
            </w:r>
          </w:p>
        </w:tc>
      </w:tr>
      <w:tr w:rsidR="00092B17" w:rsidRPr="00F135B8" w14:paraId="4244678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5D0916" w14:textId="73C02AEC" w:rsidR="00092B17" w:rsidRPr="008345EA" w:rsidRDefault="00092B17" w:rsidP="00092B17">
            <w:pPr>
              <w:pStyle w:val="MH-ChartContentText"/>
            </w:pPr>
            <w:r w:rsidRPr="008345EA">
              <w:t>Performance Status</w:t>
            </w:r>
          </w:p>
        </w:tc>
        <w:tc>
          <w:tcPr>
            <w:tcW w:w="7830" w:type="dxa"/>
          </w:tcPr>
          <w:p w14:paraId="03327879" w14:textId="06886BD1"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Pay-for-Reporting</w:t>
            </w:r>
          </w:p>
        </w:tc>
      </w:tr>
    </w:tbl>
    <w:p w14:paraId="5543F737" w14:textId="77777777" w:rsidR="00C27CCC" w:rsidRPr="007D093A" w:rsidRDefault="00C27CCC" w:rsidP="000968CE">
      <w:pPr>
        <w:spacing w:before="0" w:after="0"/>
        <w:rPr>
          <w:rFonts w:asciiTheme="majorHAnsi" w:hAnsiTheme="majorHAnsi" w:cstheme="majorHAnsi"/>
          <w:sz w:val="24"/>
          <w:szCs w:val="24"/>
        </w:rPr>
      </w:pPr>
    </w:p>
    <w:p w14:paraId="2B6FD5AB" w14:textId="77777777" w:rsidR="00C27CCC" w:rsidRPr="00F135B8" w:rsidRDefault="00C27CCC" w:rsidP="008345EA">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7F3B229B" w14:textId="26DED01F" w:rsidR="00022C08" w:rsidRPr="008345EA" w:rsidRDefault="00D22452" w:rsidP="008345EA">
      <w:pPr>
        <w:spacing w:before="0" w:after="0" w:line="240" w:lineRule="auto"/>
        <w:textAlignment w:val="baseline"/>
        <w:rPr>
          <w:rFonts w:eastAsia="Times New Roman" w:cstheme="minorHAnsi"/>
          <w:b/>
        </w:rPr>
      </w:pPr>
      <w:r w:rsidRPr="00D22452">
        <w:rPr>
          <w:rFonts w:eastAsia="Arial" w:cstheme="minorHAnsi"/>
        </w:rPr>
        <w:t>Performance improvement projects will lead to demonstrated improvements on access and quality metrics, including associated reductions in disparities leading to overall improved health outcomes.</w:t>
      </w:r>
    </w:p>
    <w:p w14:paraId="7C64CF0B" w14:textId="77777777" w:rsidR="00C27CCC" w:rsidRPr="00F135B8" w:rsidRDefault="00C27CCC" w:rsidP="00C27CCC">
      <w:pPr>
        <w:spacing w:before="0" w:after="0"/>
        <w:rPr>
          <w:rFonts w:asciiTheme="majorHAnsi" w:eastAsia="Times New Roman" w:hAnsiTheme="majorHAnsi" w:cstheme="majorHAnsi"/>
          <w:color w:val="000000" w:themeColor="text1"/>
          <w:sz w:val="24"/>
          <w:szCs w:val="24"/>
        </w:rPr>
      </w:pPr>
    </w:p>
    <w:p w14:paraId="4267D59A" w14:textId="77777777" w:rsidR="00C27CCC" w:rsidRPr="00F135B8" w:rsidRDefault="00C27CCC" w:rsidP="00C27CCC">
      <w:pPr>
        <w:pStyle w:val="CalloutText-LtBlue"/>
        <w:rPr>
          <w:rFonts w:asciiTheme="majorHAnsi" w:hAnsiTheme="majorHAnsi" w:cstheme="majorHAnsi"/>
        </w:rPr>
      </w:pPr>
      <w:bookmarkStart w:id="39" w:name="_Hlk162292648"/>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D22452" w:rsidRPr="00F135B8" w14:paraId="7CE4B1C0" w14:textId="77777777" w:rsidTr="00077D7F">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47A517C" w14:textId="77777777" w:rsidR="00D22452" w:rsidRPr="003F1985" w:rsidRDefault="00D22452" w:rsidP="00D22452">
            <w:pPr>
              <w:pStyle w:val="MH-ChartContentText"/>
            </w:pPr>
            <w:r w:rsidRPr="003F1985">
              <w:t>Description</w:t>
            </w:r>
          </w:p>
        </w:tc>
        <w:tc>
          <w:tcPr>
            <w:tcW w:w="7830" w:type="dxa"/>
            <w:vAlign w:val="top"/>
          </w:tcPr>
          <w:p w14:paraId="3CAF077C"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Fonts w:eastAsia="Times New Roman" w:cstheme="minorHAnsi"/>
              </w:rPr>
              <w:t>Collaborating with Partnered-ACO(s), Hospitals will jointly design and implement one health equity focused Performance Improvement Projects (PIPs) in one of three MassHealth-defined domain areas: 1) Care Coordination/Integration, 2) Care for Acute and Chronic Conditions, and 3) Maternal Morbidity.</w:t>
            </w:r>
          </w:p>
          <w:p w14:paraId="21BEF278"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While MassHealth does not propose to mandate specific interventions, Hospitals will be incentivized to implement ACO-focused PIPs designed to:</w:t>
            </w:r>
          </w:p>
          <w:p w14:paraId="3568B7F1" w14:textId="77777777" w:rsidR="00D22452" w:rsidRPr="00D22452" w:rsidRDefault="00D22452">
            <w:pPr>
              <w:pStyle w:val="ListParagraph"/>
              <w:numPr>
                <w:ilvl w:val="0"/>
                <w:numId w:val="2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22452">
              <w:rPr>
                <w:rStyle w:val="normaltextrun"/>
                <w:rFonts w:eastAsia="Times New Roman" w:cstheme="minorHAnsi"/>
              </w:rPr>
              <w:t>Support collaboration and information sharing,</w:t>
            </w:r>
          </w:p>
          <w:p w14:paraId="0D6563EF" w14:textId="77777777" w:rsidR="00D22452" w:rsidRPr="00D22452" w:rsidRDefault="00D22452">
            <w:pPr>
              <w:pStyle w:val="ListParagraph"/>
              <w:numPr>
                <w:ilvl w:val="0"/>
                <w:numId w:val="24"/>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r w:rsidRPr="00D22452">
              <w:rPr>
                <w:rStyle w:val="normaltextrun"/>
                <w:rFonts w:eastAsia="Times New Roman" w:cstheme="minorHAnsi"/>
              </w:rPr>
              <w:t>Address mutually shared equity goals,</w:t>
            </w:r>
          </w:p>
          <w:p w14:paraId="05B770F7" w14:textId="77777777" w:rsidR="00D22452" w:rsidRPr="00D22452" w:rsidRDefault="00D22452">
            <w:pPr>
              <w:pStyle w:val="ListParagraph"/>
              <w:numPr>
                <w:ilvl w:val="0"/>
                <w:numId w:val="24"/>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proofErr w:type="gramStart"/>
            <w:r w:rsidRPr="00D22452">
              <w:rPr>
                <w:rStyle w:val="normaltextrun"/>
                <w:rFonts w:eastAsia="Times New Roman" w:cstheme="minorHAnsi"/>
              </w:rPr>
              <w:t>Achieve</w:t>
            </w:r>
            <w:proofErr w:type="gramEnd"/>
            <w:r w:rsidRPr="00D22452">
              <w:rPr>
                <w:rStyle w:val="normaltextrun"/>
                <w:rFonts w:eastAsia="Times New Roman" w:cstheme="minorHAnsi"/>
              </w:rPr>
              <w:t xml:space="preserve"> significant and sustained improvement in equity outcomes, and</w:t>
            </w:r>
          </w:p>
          <w:p w14:paraId="69755C7D" w14:textId="77777777" w:rsidR="00D22452" w:rsidRPr="00D22452" w:rsidRDefault="00D22452">
            <w:pPr>
              <w:pStyle w:val="ListParagraph"/>
              <w:numPr>
                <w:ilvl w:val="0"/>
                <w:numId w:val="24"/>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r w:rsidRPr="00D22452">
              <w:rPr>
                <w:rStyle w:val="normaltextrun"/>
                <w:rFonts w:eastAsia="Times New Roman" w:cstheme="minorHAnsi"/>
              </w:rPr>
              <w:t>Promote a program wide impact.</w:t>
            </w:r>
          </w:p>
          <w:p w14:paraId="566A206B"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These PIPs will build upon the framework for quality assessment and performance improvement programs required for Medicaid managed care plans and will require four key elements: performance measurement, implementation of interventions, evaluation of the interventions’ impact using the performance measures, and activities to increase/sustain improvement. </w:t>
            </w:r>
          </w:p>
          <w:p w14:paraId="5327DAA4"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MassHealth will provide guidance to support PIP topic selection and measures to assess effectiveness. Hospitals will design interventions informed by existing data (e.g., historical performance data stratified by imputed race/ethnicity, existing literature on disparities in Massachusetts and in terms of health topics), needs assessments, and quality improvement methodology.</w:t>
            </w:r>
          </w:p>
          <w:p w14:paraId="60BE0D73"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Fonts w:eastAsia="Times New Roman" w:cstheme="minorHAnsi"/>
              </w:rPr>
              <w:t>In Performance Year 1, Hospitals will initiate Performance Improvement Project (PIP) planning activities for one health equity focused PIP with the expectation that planning for a second PIP will commence in Year 2.</w:t>
            </w:r>
          </w:p>
          <w:p w14:paraId="652967BF"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lastRenderedPageBreak/>
              <w:t>ACO and hospital partners will continue to build on and continue performance improvement projects planned in Years 1 or 2 and initiated in Year 2 to meet performance targets for health equity measures and disparities reduction on disparities-sensitive quality measures in Years 3 through 5.</w:t>
            </w:r>
          </w:p>
          <w:p w14:paraId="007E07BF"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The following outlines an example of a PIP that could be carried out through this initiative:</w:t>
            </w:r>
          </w:p>
          <w:p w14:paraId="7DFBD970" w14:textId="77777777" w:rsidR="00D22452" w:rsidRPr="00D22452" w:rsidRDefault="00D22452" w:rsidP="00D22452">
            <w:pPr>
              <w:ind w:left="7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Focus: Transitions of care for members with mental illness based on existing evidence of disparities by race and ethnicity. </w:t>
            </w:r>
          </w:p>
          <w:p w14:paraId="41D1A097" w14:textId="77777777" w:rsidR="00D22452" w:rsidRPr="00D22452" w:rsidRDefault="00D22452" w:rsidP="00D22452">
            <w:pPr>
              <w:ind w:left="7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Topic: “Follow-Up After Hospitalization for Mental Illness” quality measure. </w:t>
            </w:r>
          </w:p>
          <w:p w14:paraId="220A8C76" w14:textId="77777777" w:rsidR="00D22452" w:rsidRPr="00D22452" w:rsidRDefault="00D22452" w:rsidP="00D22452">
            <w:pPr>
              <w:ind w:left="720"/>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u w:val="single"/>
              </w:rPr>
            </w:pPr>
            <w:r w:rsidRPr="00D22452">
              <w:rPr>
                <w:rStyle w:val="normaltextrun"/>
                <w:rFonts w:eastAsia="Times New Roman" w:cstheme="minorHAnsi"/>
              </w:rPr>
              <w:t>Process: Hospitals work with partnered-ACO to:</w:t>
            </w:r>
          </w:p>
          <w:p w14:paraId="09BB48E9" w14:textId="77777777" w:rsidR="00D22452" w:rsidRPr="00D22452" w:rsidRDefault="00D22452">
            <w:pPr>
              <w:pStyle w:val="ListParagraph"/>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22452">
              <w:rPr>
                <w:rStyle w:val="normaltextrun"/>
                <w:rFonts w:eastAsia="Times New Roman" w:cstheme="minorHAnsi"/>
              </w:rPr>
              <w:t>Analyze past performance to identify disparate performance,</w:t>
            </w:r>
          </w:p>
          <w:p w14:paraId="70E8D567" w14:textId="77777777" w:rsidR="00D22452" w:rsidRPr="00D22452" w:rsidRDefault="00D22452">
            <w:pPr>
              <w:pStyle w:val="ListParagraph"/>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r w:rsidRPr="00D22452">
              <w:rPr>
                <w:rStyle w:val="normaltextrun"/>
                <w:rFonts w:eastAsia="Times New Roman" w:cstheme="minorHAnsi"/>
              </w:rPr>
              <w:t>Conduct barrier and root causes analyses, and</w:t>
            </w:r>
          </w:p>
          <w:p w14:paraId="2F4FCA8D" w14:textId="77777777" w:rsidR="00D22452" w:rsidRPr="00D22452" w:rsidRDefault="00D22452">
            <w:pPr>
              <w:pStyle w:val="ListParagraph"/>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Identify potential interventions.</w:t>
            </w:r>
          </w:p>
          <w:p w14:paraId="0394C20A" w14:textId="231A6010" w:rsidR="00D22452" w:rsidRPr="00D22452" w:rsidRDefault="00D22452" w:rsidP="00D22452">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D22452">
              <w:rPr>
                <w:rStyle w:val="normaltextrun"/>
                <w:rFonts w:eastAsia="Times New Roman" w:cstheme="minorHAnsi"/>
              </w:rPr>
              <w:t>Hospitals design evidence-based interventions, with stakeholder engagement, implement the interventions, and evaluate overall impact.</w:t>
            </w:r>
          </w:p>
        </w:tc>
      </w:tr>
      <w:bookmarkEnd w:id="39"/>
    </w:tbl>
    <w:p w14:paraId="107E1A6E" w14:textId="77777777" w:rsidR="00974C3D" w:rsidRPr="007A3524" w:rsidRDefault="00974C3D" w:rsidP="00AB4222">
      <w:pPr>
        <w:spacing w:before="0" w:after="0"/>
        <w:rPr>
          <w:rFonts w:asciiTheme="majorHAnsi" w:eastAsia="Arial" w:hAnsiTheme="majorHAnsi" w:cstheme="majorHAnsi"/>
          <w:b/>
          <w:bCs/>
          <w:sz w:val="24"/>
          <w:szCs w:val="24"/>
        </w:rPr>
      </w:pPr>
    </w:p>
    <w:p w14:paraId="73C8D457" w14:textId="6D60D118" w:rsidR="004E6F1D" w:rsidRPr="00F135B8" w:rsidRDefault="004E6F1D" w:rsidP="00E07860">
      <w:pPr>
        <w:pStyle w:val="CalloutText-LtBlue"/>
        <w:pBdr>
          <w:top w:val="single" w:sz="36" w:space="0" w:color="C1DDF6" w:themeColor="accent1" w:themeTint="33"/>
        </w:pBdr>
        <w:rPr>
          <w:rFonts w:asciiTheme="majorHAnsi" w:hAnsiTheme="majorHAnsi" w:cstheme="majorHAnsi"/>
        </w:rPr>
      </w:pPr>
      <w:r w:rsidRPr="00F135B8">
        <w:rPr>
          <w:rFonts w:asciiTheme="majorHAnsi" w:hAnsiTheme="majorHAnsi" w:cstheme="majorHAnsi"/>
        </w:rPr>
        <w:t>DEFINITIONS</w:t>
      </w:r>
    </w:p>
    <w:tbl>
      <w:tblPr>
        <w:tblStyle w:val="MHLeftHeaderTable"/>
        <w:tblW w:w="9990" w:type="dxa"/>
        <w:tblInd w:w="85" w:type="dxa"/>
        <w:tblLook w:val="06A0" w:firstRow="1" w:lastRow="0" w:firstColumn="1" w:lastColumn="0" w:noHBand="1" w:noVBand="1"/>
      </w:tblPr>
      <w:tblGrid>
        <w:gridCol w:w="2160"/>
        <w:gridCol w:w="7830"/>
      </w:tblGrid>
      <w:tr w:rsidR="00180D7C" w:rsidRPr="00F135B8" w14:paraId="613D924A" w14:textId="77777777" w:rsidTr="00B91F51">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7A86FFDE" w14:textId="40BB3CD5" w:rsidR="00180D7C" w:rsidRPr="00553924" w:rsidRDefault="00D12451" w:rsidP="00180D7C">
            <w:pPr>
              <w:pStyle w:val="MH-ChartContentText"/>
            </w:pPr>
            <w:r w:rsidRPr="00D12451">
              <w:rPr>
                <w:rFonts w:eastAsia="Times New Roman"/>
              </w:rPr>
              <w:t>Quarter</w:t>
            </w:r>
          </w:p>
        </w:tc>
        <w:tc>
          <w:tcPr>
            <w:tcW w:w="7830" w:type="dxa"/>
            <w:vAlign w:val="top"/>
          </w:tcPr>
          <w:p w14:paraId="5CDE8FC0" w14:textId="6F264095" w:rsidR="00180D7C" w:rsidRPr="00553924" w:rsidRDefault="00D12451" w:rsidP="0DC4CE10">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pPr>
            <w:r w:rsidRPr="00D12451">
              <w:t>The term “quarter” means a period of three calendar months ending on March 31, June 30, September 30, or December 31</w:t>
            </w:r>
          </w:p>
        </w:tc>
      </w:tr>
    </w:tbl>
    <w:p w14:paraId="21AB253C" w14:textId="77777777" w:rsidR="004C6FAE" w:rsidRDefault="004C6FAE" w:rsidP="00AB4222">
      <w:pPr>
        <w:spacing w:before="0" w:after="0"/>
        <w:rPr>
          <w:rFonts w:asciiTheme="majorHAnsi" w:hAnsiTheme="majorHAnsi" w:cstheme="majorHAnsi"/>
          <w:sz w:val="24"/>
          <w:szCs w:val="24"/>
        </w:rPr>
      </w:pPr>
    </w:p>
    <w:p w14:paraId="6D7EFA01" w14:textId="77777777" w:rsidR="007A067C" w:rsidRDefault="007A067C" w:rsidP="007A067C">
      <w:pPr>
        <w:pStyle w:val="CalloutText-LtBlue"/>
        <w:spacing w:after="0"/>
      </w:pPr>
      <w:r w:rsidRPr="00573E46">
        <w:t>SUBMISSION REQUIREMENTS</w:t>
      </w:r>
    </w:p>
    <w:p w14:paraId="726EABFF" w14:textId="77777777" w:rsidR="00D12451" w:rsidRPr="0079604B" w:rsidRDefault="00D12451" w:rsidP="00D12451">
      <w:pPr>
        <w:rPr>
          <w:rFonts w:eastAsia="Times New Roman" w:cstheme="minorHAnsi"/>
        </w:rPr>
      </w:pPr>
      <w:r w:rsidRPr="0079604B">
        <w:rPr>
          <w:rFonts w:eastAsia="Times New Roman" w:cstheme="minorHAnsi"/>
        </w:rPr>
        <w:t>PY1 represents a pay-for-reporting year. Hospitals will be assessed on the timely and complete submission of 5 quarterly deliverables outlined in the table below:</w:t>
      </w:r>
    </w:p>
    <w:tbl>
      <w:tblPr>
        <w:tblStyle w:val="MHtableHeader"/>
        <w:tblW w:w="8640" w:type="dxa"/>
        <w:tblLook w:val="06A0" w:firstRow="1" w:lastRow="0" w:firstColumn="1" w:lastColumn="0" w:noHBand="1" w:noVBand="1"/>
      </w:tblPr>
      <w:tblGrid>
        <w:gridCol w:w="2160"/>
        <w:gridCol w:w="3240"/>
        <w:gridCol w:w="3240"/>
      </w:tblGrid>
      <w:tr w:rsidR="007A067C" w:rsidRPr="0079604B" w14:paraId="4DFED572" w14:textId="1D440DE1" w:rsidTr="007A067C">
        <w:trPr>
          <w:cnfStyle w:val="100000000000" w:firstRow="1" w:lastRow="0" w:firstColumn="0" w:lastColumn="0" w:oddVBand="0" w:evenVBand="0" w:oddHBand="0" w:evenHBand="0" w:firstRowFirstColumn="0" w:firstRowLastColumn="0" w:lastRowFirstColumn="0" w:lastRowLastColumn="0"/>
          <w:trHeight w:val="504"/>
        </w:trPr>
        <w:tc>
          <w:tcPr>
            <w:cnfStyle w:val="001000000100" w:firstRow="0" w:lastRow="0" w:firstColumn="1" w:lastColumn="0" w:oddVBand="0" w:evenVBand="0" w:oddHBand="0" w:evenHBand="0" w:firstRowFirstColumn="1" w:firstRowLastColumn="0" w:lastRowFirstColumn="0" w:lastRowLastColumn="0"/>
            <w:tcW w:w="2160" w:type="dxa"/>
            <w:vAlign w:val="top"/>
          </w:tcPr>
          <w:p w14:paraId="6E2115CB" w14:textId="6437E9A9" w:rsidR="007A067C" w:rsidRPr="0079604B" w:rsidRDefault="007A067C" w:rsidP="007A067C">
            <w:pPr>
              <w:pStyle w:val="MH-ChartContentText"/>
            </w:pPr>
            <w:r w:rsidRPr="0079604B">
              <w:rPr>
                <w:rFonts w:eastAsia="Times New Roman"/>
                <w:bCs/>
              </w:rPr>
              <w:t>Anticipated Deliverable Due Date (Quarter)</w:t>
            </w:r>
          </w:p>
        </w:tc>
        <w:tc>
          <w:tcPr>
            <w:tcW w:w="3240" w:type="dxa"/>
            <w:vAlign w:val="top"/>
          </w:tcPr>
          <w:p w14:paraId="4F4610C9" w14:textId="689A002F" w:rsidR="007A067C" w:rsidRPr="0079604B" w:rsidRDefault="007A067C" w:rsidP="007A067C">
            <w:pPr>
              <w:spacing w:line="240"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rPr>
            </w:pPr>
            <w:r w:rsidRPr="0079604B">
              <w:rPr>
                <w:rFonts w:cstheme="minorHAnsi"/>
              </w:rPr>
              <w:t>Deliverable</w:t>
            </w:r>
          </w:p>
        </w:tc>
        <w:tc>
          <w:tcPr>
            <w:tcW w:w="3240" w:type="dxa"/>
            <w:vAlign w:val="top"/>
          </w:tcPr>
          <w:p w14:paraId="56D54196" w14:textId="696196F3" w:rsidR="007A067C" w:rsidRPr="0079604B" w:rsidRDefault="007A067C" w:rsidP="007A067C">
            <w:pPr>
              <w:spacing w:line="240"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rPr>
            </w:pPr>
            <w:r w:rsidRPr="0079604B">
              <w:rPr>
                <w:rFonts w:cstheme="minorHAnsi"/>
              </w:rPr>
              <w:t>Description</w:t>
            </w:r>
          </w:p>
        </w:tc>
      </w:tr>
      <w:tr w:rsidR="007A067C" w:rsidRPr="0079604B" w14:paraId="1A19E8C7"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0A3D346" w14:textId="77777777" w:rsidR="007A067C" w:rsidRPr="0079604B" w:rsidRDefault="007A067C" w:rsidP="007A067C">
            <w:pPr>
              <w:pStyle w:val="MH-ChartContentText"/>
            </w:pPr>
            <w:r w:rsidRPr="0079604B">
              <w:t>March 31, 2023</w:t>
            </w:r>
          </w:p>
          <w:p w14:paraId="47ECEBD6" w14:textId="77777777" w:rsidR="007A067C" w:rsidRPr="0079604B" w:rsidRDefault="007A067C" w:rsidP="007A067C">
            <w:pPr>
              <w:pStyle w:val="MH-ChartContentText"/>
            </w:pPr>
          </w:p>
          <w:p w14:paraId="67204E8D" w14:textId="77777777" w:rsidR="007A067C" w:rsidRPr="0079604B" w:rsidRDefault="007A067C" w:rsidP="007A067C">
            <w:pPr>
              <w:pStyle w:val="MH-ChartContentText"/>
            </w:pPr>
            <w:r w:rsidRPr="0079604B">
              <w:t>(Quarter 1: January 1 – March 31, 2023)</w:t>
            </w:r>
          </w:p>
          <w:p w14:paraId="3692C93F" w14:textId="77777777" w:rsidR="007A067C" w:rsidRPr="0079604B" w:rsidRDefault="007A067C" w:rsidP="007A067C">
            <w:pPr>
              <w:pStyle w:val="MH-ChartContentText"/>
            </w:pPr>
          </w:p>
        </w:tc>
        <w:tc>
          <w:tcPr>
            <w:tcW w:w="3240" w:type="dxa"/>
            <w:vAlign w:val="top"/>
          </w:tcPr>
          <w:p w14:paraId="383F5340" w14:textId="73ECBDCF" w:rsidR="007A067C" w:rsidRPr="00545661" w:rsidRDefault="007A067C"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545661">
              <w:rPr>
                <w:rFonts w:cstheme="minorHAnsi"/>
              </w:rPr>
              <w:t>1)    Hospital Key Personnel/ Institutional Resources Document</w:t>
            </w:r>
          </w:p>
        </w:tc>
        <w:tc>
          <w:tcPr>
            <w:tcW w:w="3240" w:type="dxa"/>
            <w:vAlign w:val="top"/>
          </w:tcPr>
          <w:p w14:paraId="77B0807E" w14:textId="77777777" w:rsidR="0001788F" w:rsidRPr="0079604B" w:rsidRDefault="007A067C" w:rsidP="0001788F">
            <w:pPr>
              <w:spacing w:line="257" w:lineRule="exac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Identify:</w:t>
            </w:r>
          </w:p>
          <w:p w14:paraId="74A87A24" w14:textId="77777777" w:rsidR="0001788F" w:rsidRPr="0079604B" w:rsidRDefault="007A067C">
            <w:pPr>
              <w:pStyle w:val="ListParagraph"/>
              <w:numPr>
                <w:ilvl w:val="0"/>
                <w:numId w:val="16"/>
              </w:numPr>
              <w:spacing w:line="257" w:lineRule="exac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PIP leads which include, but are not limited to, an Executive Sponsor, Clinical Lead, and Project Manager as well as other supporting staff.</w:t>
            </w:r>
            <w:r w:rsidR="0001788F" w:rsidRPr="0079604B">
              <w:rPr>
                <w:rFonts w:eastAsia="Times New Roman" w:cstheme="minorHAnsi"/>
              </w:rPr>
              <w:t xml:space="preserve"> </w:t>
            </w:r>
          </w:p>
          <w:p w14:paraId="70697E29" w14:textId="3E66466C" w:rsidR="007A067C" w:rsidRPr="0079604B" w:rsidRDefault="007A067C">
            <w:pPr>
              <w:pStyle w:val="ListParagraph"/>
              <w:numPr>
                <w:ilvl w:val="0"/>
                <w:numId w:val="16"/>
              </w:numPr>
              <w:spacing w:line="257" w:lineRule="exac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lastRenderedPageBreak/>
              <w:t>Institutional resources that will support PIP process</w:t>
            </w:r>
          </w:p>
        </w:tc>
      </w:tr>
      <w:tr w:rsidR="007A067C" w:rsidRPr="0079604B" w14:paraId="57A948DA"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57945087" w14:textId="77777777" w:rsidR="007A067C" w:rsidRPr="0079604B" w:rsidRDefault="007A067C" w:rsidP="007A067C">
            <w:pPr>
              <w:pStyle w:val="MH-ChartContentText"/>
            </w:pPr>
            <w:r w:rsidRPr="0079604B">
              <w:lastRenderedPageBreak/>
              <w:t>June 30, 2023</w:t>
            </w:r>
          </w:p>
          <w:p w14:paraId="6FE21E5C" w14:textId="77777777" w:rsidR="007A067C" w:rsidRPr="0079604B" w:rsidRDefault="007A067C" w:rsidP="007A067C">
            <w:pPr>
              <w:pStyle w:val="MH-ChartContentText"/>
            </w:pPr>
          </w:p>
          <w:p w14:paraId="6D569D1E" w14:textId="50B3AF06" w:rsidR="007A067C" w:rsidRPr="0079604B" w:rsidRDefault="007A067C" w:rsidP="007A067C">
            <w:pPr>
              <w:pStyle w:val="MH-ChartContentText"/>
            </w:pPr>
            <w:r w:rsidRPr="0079604B">
              <w:t>(Quarter 2: April 1 – June 30, 2023)</w:t>
            </w:r>
          </w:p>
        </w:tc>
        <w:tc>
          <w:tcPr>
            <w:tcW w:w="3240" w:type="dxa"/>
            <w:vAlign w:val="top"/>
          </w:tcPr>
          <w:p w14:paraId="2ED66D8A" w14:textId="7CC49654" w:rsidR="007A067C" w:rsidRPr="00545661" w:rsidRDefault="0001788F"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545661">
              <w:rPr>
                <w:rFonts w:cstheme="minorHAnsi"/>
              </w:rPr>
              <w:t>2)    PIP Partnership Form</w:t>
            </w:r>
          </w:p>
        </w:tc>
        <w:tc>
          <w:tcPr>
            <w:tcW w:w="3240" w:type="dxa"/>
            <w:vAlign w:val="top"/>
          </w:tcPr>
          <w:p w14:paraId="1144E409" w14:textId="77777777" w:rsidR="0001788F" w:rsidRPr="0079604B" w:rsidRDefault="0001788F">
            <w:pPr>
              <w:pStyle w:val="ListParagraph"/>
              <w:numPr>
                <w:ilvl w:val="0"/>
                <w:numId w:val="25"/>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79604B">
              <w:rPr>
                <w:rFonts w:cstheme="minorHAnsi"/>
              </w:rPr>
              <w:t>Identify ACO partner(s)</w:t>
            </w:r>
          </w:p>
          <w:p w14:paraId="73351D13" w14:textId="79DF9430" w:rsidR="007A067C" w:rsidRPr="0079604B" w:rsidRDefault="0001788F">
            <w:pPr>
              <w:pStyle w:val="ListParagraph"/>
              <w:numPr>
                <w:ilvl w:val="0"/>
                <w:numId w:val="25"/>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79604B">
              <w:rPr>
                <w:rFonts w:cstheme="minorHAnsi"/>
              </w:rPr>
              <w:t>Provide evidence that supports chosen ACO PIP partner(s)</w:t>
            </w:r>
          </w:p>
        </w:tc>
      </w:tr>
      <w:tr w:rsidR="007A067C" w:rsidRPr="0079604B" w14:paraId="57254BB7"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6DC0353E" w14:textId="77777777" w:rsidR="0001788F" w:rsidRPr="0079604B" w:rsidRDefault="0001788F" w:rsidP="0001788F">
            <w:pPr>
              <w:pStyle w:val="MH-ChartContentText"/>
            </w:pPr>
            <w:r w:rsidRPr="0079604B">
              <w:t>September 30, 2023</w:t>
            </w:r>
          </w:p>
          <w:p w14:paraId="01C78955" w14:textId="77777777" w:rsidR="0001788F" w:rsidRPr="0079604B" w:rsidRDefault="0001788F" w:rsidP="0001788F">
            <w:pPr>
              <w:pStyle w:val="MH-ChartContentText"/>
            </w:pPr>
          </w:p>
          <w:p w14:paraId="7DD360CB" w14:textId="5EEC3474" w:rsidR="007A067C" w:rsidRPr="0079604B" w:rsidRDefault="0001788F" w:rsidP="0001788F">
            <w:pPr>
              <w:pStyle w:val="MH-ChartContentText"/>
            </w:pPr>
            <w:r w:rsidRPr="0079604B">
              <w:t>(Quarter 3: July 1 – September 30, 2023)</w:t>
            </w:r>
          </w:p>
        </w:tc>
        <w:tc>
          <w:tcPr>
            <w:tcW w:w="3240" w:type="dxa"/>
            <w:vAlign w:val="top"/>
          </w:tcPr>
          <w:p w14:paraId="4BD86A4D" w14:textId="77777777" w:rsidR="0001788F" w:rsidRPr="00545661"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545661">
              <w:rPr>
                <w:rFonts w:cstheme="minorHAnsi"/>
              </w:rPr>
              <w:t>3)    ACO Key Contact Form</w:t>
            </w:r>
          </w:p>
          <w:p w14:paraId="4872EF67"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7C571DAD"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351A7F31"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548E52B1"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31353745" w14:textId="73072C9C" w:rsidR="007A067C" w:rsidRPr="00545661"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545661">
              <w:rPr>
                <w:rFonts w:cstheme="minorHAnsi"/>
              </w:rPr>
              <w:t>4)    Mid-Year Planning Report</w:t>
            </w:r>
          </w:p>
        </w:tc>
        <w:tc>
          <w:tcPr>
            <w:tcW w:w="3240" w:type="dxa"/>
            <w:vAlign w:val="top"/>
          </w:tcPr>
          <w:p w14:paraId="7D64A9B1" w14:textId="77777777" w:rsidR="0001788F" w:rsidRPr="0079604B" w:rsidRDefault="0001788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Identify key ACO contacts from approved ACO partners that will be involved in PIP development</w:t>
            </w:r>
          </w:p>
          <w:p w14:paraId="6592ECAA" w14:textId="77777777" w:rsidR="0001788F" w:rsidRPr="0079604B" w:rsidRDefault="0001788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Draft shared health equity goal statement that aligns with partnership and PIP domains that can be selected for one PIP</w:t>
            </w:r>
          </w:p>
          <w:p w14:paraId="51942319" w14:textId="031C0906" w:rsidR="0001788F" w:rsidRPr="0079604B" w:rsidRDefault="0001788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 xml:space="preserve">Select and rationalize PIP domains for one PIP </w:t>
            </w:r>
          </w:p>
          <w:p w14:paraId="61961EB7" w14:textId="77777777" w:rsidR="007A067C" w:rsidRPr="0079604B" w:rsidRDefault="007A067C"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p>
        </w:tc>
      </w:tr>
      <w:tr w:rsidR="007A067C" w:rsidRPr="00F135B8" w14:paraId="7702FB40"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113B242C" w14:textId="77777777" w:rsidR="0001788F" w:rsidRDefault="0001788F" w:rsidP="0001788F">
            <w:pPr>
              <w:pStyle w:val="MH-ChartContentText"/>
            </w:pPr>
            <w:r>
              <w:t>December 31, 2023</w:t>
            </w:r>
          </w:p>
          <w:p w14:paraId="24E7586B" w14:textId="77777777" w:rsidR="0001788F" w:rsidRDefault="0001788F" w:rsidP="0001788F">
            <w:pPr>
              <w:pStyle w:val="MH-ChartContentText"/>
            </w:pPr>
          </w:p>
          <w:p w14:paraId="4CD68146" w14:textId="5A37CFB2" w:rsidR="007A067C" w:rsidRPr="003F1985" w:rsidRDefault="0001788F" w:rsidP="0001788F">
            <w:pPr>
              <w:pStyle w:val="MH-ChartContentText"/>
            </w:pPr>
            <w:r>
              <w:t>(Quarter 4: October 1 – December 31, 2023)</w:t>
            </w:r>
          </w:p>
        </w:tc>
        <w:tc>
          <w:tcPr>
            <w:tcW w:w="3240" w:type="dxa"/>
            <w:vAlign w:val="top"/>
          </w:tcPr>
          <w:p w14:paraId="5C2A3371" w14:textId="5E466EA1" w:rsidR="007A067C" w:rsidRPr="00545661" w:rsidRDefault="0001788F"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545661">
              <w:rPr>
                <w:rFonts w:cstheme="minorHAnsi"/>
              </w:rPr>
              <w:t>5)    PIP Planning Report</w:t>
            </w:r>
          </w:p>
        </w:tc>
        <w:tc>
          <w:tcPr>
            <w:tcW w:w="3240" w:type="dxa"/>
            <w:vAlign w:val="top"/>
          </w:tcPr>
          <w:p w14:paraId="3AED7F3B" w14:textId="77777777" w:rsidR="0001788F" w:rsidRPr="0001788F"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Cumulative report which includes but is not limited to:</w:t>
            </w:r>
          </w:p>
          <w:p w14:paraId="3A0CA130" w14:textId="77777777" w:rsidR="0001788F" w:rsidRDefault="0001788F">
            <w:pPr>
              <w:pStyle w:val="ListParagraph"/>
              <w:numPr>
                <w:ilvl w:val="0"/>
                <w:numId w:val="27"/>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Restatement of deliverables 1-4 with any revisions required by EOHHS.</w:t>
            </w:r>
          </w:p>
          <w:p w14:paraId="6440878E" w14:textId="77777777" w:rsidR="0001788F" w:rsidRDefault="0001788F">
            <w:pPr>
              <w:pStyle w:val="ListParagraph"/>
              <w:numPr>
                <w:ilvl w:val="0"/>
                <w:numId w:val="27"/>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Description of PIP topics and rationale for PIP topic selection.</w:t>
            </w:r>
          </w:p>
          <w:p w14:paraId="3149A17A" w14:textId="77777777" w:rsidR="0001788F" w:rsidRDefault="0001788F">
            <w:pPr>
              <w:pStyle w:val="ListParagraph"/>
              <w:numPr>
                <w:ilvl w:val="0"/>
                <w:numId w:val="27"/>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Description of PIP target populations.</w:t>
            </w:r>
          </w:p>
          <w:p w14:paraId="0465D1A9" w14:textId="77777777" w:rsidR="0001788F" w:rsidRDefault="0001788F">
            <w:pPr>
              <w:pStyle w:val="ListParagraph"/>
              <w:numPr>
                <w:ilvl w:val="0"/>
                <w:numId w:val="27"/>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Description of data-driven, evidence-based interventions.</w:t>
            </w:r>
          </w:p>
          <w:p w14:paraId="5A046E29" w14:textId="2221C3EB" w:rsidR="007A067C" w:rsidRPr="0001788F" w:rsidRDefault="0001788F">
            <w:pPr>
              <w:pStyle w:val="ListParagraph"/>
              <w:numPr>
                <w:ilvl w:val="0"/>
                <w:numId w:val="27"/>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Description of key indicators to measure intervention effectiveness, and overall performance of PIP.</w:t>
            </w:r>
          </w:p>
        </w:tc>
      </w:tr>
    </w:tbl>
    <w:p w14:paraId="08C26BE0" w14:textId="77777777" w:rsidR="00BB1C37" w:rsidRDefault="00BB1C37" w:rsidP="00BB1C37">
      <w:pPr>
        <w:rPr>
          <w:rFonts w:asciiTheme="majorHAnsi" w:hAnsiTheme="majorHAnsi" w:cstheme="majorHAnsi"/>
        </w:rPr>
      </w:pPr>
    </w:p>
    <w:p w14:paraId="1C7A20D2" w14:textId="2CC3C004" w:rsidR="00545661" w:rsidRPr="00F135B8" w:rsidRDefault="00545661" w:rsidP="00545661">
      <w:pPr>
        <w:pStyle w:val="CalloutText-LtBlue"/>
        <w:rPr>
          <w:rFonts w:asciiTheme="majorHAnsi" w:hAnsiTheme="majorHAnsi" w:cstheme="majorHAnsi"/>
        </w:rPr>
      </w:pPr>
      <w:r w:rsidRPr="00545661">
        <w:rPr>
          <w:rFonts w:asciiTheme="majorHAnsi" w:hAnsiTheme="majorHAnsi" w:cstheme="majorHAnsi"/>
          <w:shd w:val="clear" w:color="auto" w:fill="FFC000"/>
        </w:rPr>
        <w:lastRenderedPageBreak/>
        <w:t xml:space="preserve">CHA-SPECIFIC ADAPTATIONS  </w:t>
      </w:r>
    </w:p>
    <w:tbl>
      <w:tblPr>
        <w:tblStyle w:val="MHLeftHeaderTable"/>
        <w:tblW w:w="10072" w:type="dxa"/>
        <w:tblLook w:val="04A0" w:firstRow="1" w:lastRow="0" w:firstColumn="1" w:lastColumn="0" w:noHBand="0" w:noVBand="1"/>
      </w:tblPr>
      <w:tblGrid>
        <w:gridCol w:w="1792"/>
        <w:gridCol w:w="8280"/>
      </w:tblGrid>
      <w:tr w:rsidR="00545661" w:rsidRPr="00C51953" w14:paraId="65AF287B" w14:textId="77777777" w:rsidTr="00545661">
        <w:trPr>
          <w:trHeight w:val="600"/>
        </w:trPr>
        <w:tc>
          <w:tcPr>
            <w:cnfStyle w:val="001000000000" w:firstRow="0" w:lastRow="0" w:firstColumn="1" w:lastColumn="0" w:oddVBand="0" w:evenVBand="0" w:oddHBand="0" w:evenHBand="0" w:firstRowFirstColumn="0" w:firstRowLastColumn="0" w:lastRowFirstColumn="0" w:lastRowLastColumn="0"/>
            <w:tcW w:w="1792" w:type="dxa"/>
            <w:hideMark/>
          </w:tcPr>
          <w:p w14:paraId="041FD113" w14:textId="77777777" w:rsidR="00545661" w:rsidRPr="00ED3B2B" w:rsidRDefault="00545661" w:rsidP="00EF5C66">
            <w:pPr>
              <w:textAlignment w:val="baseline"/>
              <w:rPr>
                <w:rFonts w:ascii="Segoe UI" w:hAnsi="Segoe UI" w:cs="Segoe UI"/>
                <w:b w:val="0"/>
                <w:sz w:val="18"/>
                <w:szCs w:val="18"/>
              </w:rPr>
            </w:pPr>
            <w:r>
              <w:rPr>
                <w:bCs/>
              </w:rPr>
              <w:t>Description</w:t>
            </w:r>
          </w:p>
        </w:tc>
        <w:tc>
          <w:tcPr>
            <w:tcW w:w="8280" w:type="dxa"/>
            <w:hideMark/>
          </w:tcPr>
          <w:p w14:paraId="53A46B24" w14:textId="77777777" w:rsidR="00545661" w:rsidRPr="00C51953" w:rsidRDefault="00545661" w:rsidP="00EF5C66">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C51953">
              <w:t xml:space="preserve">CHA will develop the PIP related to the Medicaid ACO population. It is not applicable for </w:t>
            </w:r>
            <w:r w:rsidRPr="00AC1F1C">
              <w:t xml:space="preserve">the served </w:t>
            </w:r>
            <w:r w:rsidRPr="00C51953">
              <w:t>uninsured patient population. </w:t>
            </w:r>
          </w:p>
        </w:tc>
      </w:tr>
    </w:tbl>
    <w:p w14:paraId="1D4D4F54" w14:textId="77777777" w:rsidR="00545661" w:rsidRDefault="00545661" w:rsidP="00C27CCC">
      <w:pPr>
        <w:rPr>
          <w:rFonts w:asciiTheme="majorHAnsi" w:hAnsiTheme="majorHAnsi" w:cstheme="majorHAnsi"/>
        </w:rPr>
      </w:pPr>
    </w:p>
    <w:p w14:paraId="590CE7B4" w14:textId="2B5EEDB9" w:rsidR="008B0431" w:rsidRPr="00F135B8" w:rsidRDefault="00BE444E">
      <w:pPr>
        <w:pStyle w:val="Heading2"/>
        <w:numPr>
          <w:ilvl w:val="0"/>
          <w:numId w:val="38"/>
        </w:numPr>
      </w:pPr>
      <w:bookmarkStart w:id="40" w:name="_Toc161930072"/>
      <w:bookmarkStart w:id="41" w:name="_Toc162517657"/>
      <w:bookmarkStart w:id="42" w:name="_Toc200366943"/>
      <w:r w:rsidRPr="00BE444E">
        <w:t>Meaningful Access to Healthcare Services for Individuals with Limited English Proficienc</w:t>
      </w:r>
      <w:r>
        <w:t>y</w:t>
      </w:r>
      <w:bookmarkEnd w:id="40"/>
      <w:bookmarkEnd w:id="41"/>
      <w:bookmarkEnd w:id="42"/>
    </w:p>
    <w:p w14:paraId="471CD9C1"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B0431" w:rsidRPr="00F135B8" w14:paraId="39DE581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DA9F4D" w14:textId="77777777" w:rsidR="008B0431" w:rsidRPr="00A061F8" w:rsidRDefault="008B0431" w:rsidP="008B0431">
            <w:pPr>
              <w:pStyle w:val="MH-ChartContentText"/>
            </w:pPr>
            <w:r w:rsidRPr="00A061F8">
              <w:t>Measure Name</w:t>
            </w:r>
          </w:p>
        </w:tc>
        <w:tc>
          <w:tcPr>
            <w:tcW w:w="7830" w:type="dxa"/>
            <w:vAlign w:val="top"/>
          </w:tcPr>
          <w:p w14:paraId="361E0CD0" w14:textId="02E4DC74" w:rsidR="008B0431" w:rsidRPr="0079604B" w:rsidRDefault="00727E0C" w:rsidP="00DD2B5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9604B">
              <w:rPr>
                <w:rFonts w:eastAsia="Calibri"/>
              </w:rPr>
              <w:t>Meaningful Access to Healthcare Services for Individuals with Limited English Proficiency</w:t>
            </w:r>
          </w:p>
        </w:tc>
      </w:tr>
      <w:tr w:rsidR="008B0431" w:rsidRPr="00F135B8" w14:paraId="368BC17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1E70E21" w14:textId="77777777" w:rsidR="008B0431" w:rsidRPr="00A061F8" w:rsidRDefault="008B0431" w:rsidP="008B0431">
            <w:pPr>
              <w:pStyle w:val="MH-ChartContentText"/>
            </w:pPr>
            <w:r w:rsidRPr="00A061F8">
              <w:t>Steward</w:t>
            </w:r>
          </w:p>
        </w:tc>
        <w:tc>
          <w:tcPr>
            <w:tcW w:w="7830" w:type="dxa"/>
            <w:vAlign w:val="top"/>
          </w:tcPr>
          <w:p w14:paraId="3815C74E" w14:textId="216CC524" w:rsidR="008B0431" w:rsidRPr="0079604B" w:rsidRDefault="00727E0C" w:rsidP="00DD2B5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9604B">
              <w:rPr>
                <w:rFonts w:eastAsia="Times New Roman"/>
              </w:rPr>
              <w:t>Oregon Health Authority (adapted by EOHHS for implementation in the hospital and emergency department setting)</w:t>
            </w:r>
            <w:r w:rsidRPr="0079604B">
              <w:rPr>
                <w:rStyle w:val="FootnoteReference"/>
              </w:rPr>
              <w:t xml:space="preserve"> </w:t>
            </w:r>
            <w:r w:rsidRPr="0079604B">
              <w:rPr>
                <w:rStyle w:val="FootnoteReference"/>
              </w:rPr>
              <w:footnoteReference w:id="3"/>
            </w:r>
            <w:r w:rsidRPr="0079604B">
              <w:t xml:space="preserve">  </w:t>
            </w:r>
            <w:r w:rsidR="008B0431" w:rsidRPr="0079604B" w:rsidDel="008205D1">
              <w:rPr>
                <w:rFonts w:eastAsia="Times New Roman"/>
              </w:rPr>
              <w:t xml:space="preserve"> </w:t>
            </w:r>
          </w:p>
        </w:tc>
      </w:tr>
      <w:tr w:rsidR="008B0431" w:rsidRPr="00F135B8" w14:paraId="1224282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A89F309" w14:textId="77777777" w:rsidR="008B0431" w:rsidRPr="00A061F8" w:rsidRDefault="008B0431" w:rsidP="008B0431">
            <w:pPr>
              <w:pStyle w:val="MH-ChartContentText"/>
            </w:pPr>
            <w:r w:rsidRPr="00A061F8">
              <w:t>NQF Number</w:t>
            </w:r>
          </w:p>
        </w:tc>
        <w:tc>
          <w:tcPr>
            <w:tcW w:w="7830" w:type="dxa"/>
            <w:vAlign w:val="top"/>
          </w:tcPr>
          <w:p w14:paraId="093D5CF7" w14:textId="0D0486E2" w:rsidR="008B0431" w:rsidRPr="0079604B" w:rsidRDefault="00A42B2C" w:rsidP="008B0431">
            <w:pPr>
              <w:pStyle w:val="MH-ChartContentText"/>
              <w:cnfStyle w:val="000000000000" w:firstRow="0" w:lastRow="0" w:firstColumn="0" w:lastColumn="0" w:oddVBand="0" w:evenVBand="0" w:oddHBand="0" w:evenHBand="0" w:firstRowFirstColumn="0" w:firstRowLastColumn="0" w:lastRowFirstColumn="0" w:lastRowLastColumn="0"/>
            </w:pPr>
            <w:r w:rsidRPr="0079604B">
              <w:t>N/A</w:t>
            </w:r>
          </w:p>
        </w:tc>
      </w:tr>
      <w:tr w:rsidR="008B0431" w:rsidRPr="00F135B8" w14:paraId="46BF010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0253165" w14:textId="77777777" w:rsidR="008B0431" w:rsidRPr="00A061F8" w:rsidRDefault="008B0431" w:rsidP="008B0431">
            <w:pPr>
              <w:pStyle w:val="MH-ChartContentText"/>
            </w:pPr>
            <w:r w:rsidRPr="00A061F8">
              <w:t>Data Source</w:t>
            </w:r>
          </w:p>
        </w:tc>
        <w:tc>
          <w:tcPr>
            <w:tcW w:w="7830" w:type="dxa"/>
            <w:vAlign w:val="top"/>
          </w:tcPr>
          <w:p w14:paraId="31B63E0E" w14:textId="3AFFC3A6" w:rsidR="008B0431" w:rsidRPr="0079604B" w:rsidRDefault="00727E0C" w:rsidP="008B043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Hospital reporting</w:t>
            </w:r>
          </w:p>
          <w:p w14:paraId="7DE49F44" w14:textId="524AA208" w:rsidR="008B0431" w:rsidRPr="0079604B" w:rsidRDefault="008B0431" w:rsidP="008B0431">
            <w:pPr>
              <w:pStyle w:val="MH-ChartContentText"/>
              <w:cnfStyle w:val="000000000000" w:firstRow="0" w:lastRow="0" w:firstColumn="0" w:lastColumn="0" w:oddVBand="0" w:evenVBand="0" w:oddHBand="0" w:evenHBand="0" w:firstRowFirstColumn="0" w:firstRowLastColumn="0" w:lastRowFirstColumn="0" w:lastRowLastColumn="0"/>
            </w:pPr>
          </w:p>
        </w:tc>
      </w:tr>
      <w:tr w:rsidR="008B0431" w:rsidRPr="00F135B8" w14:paraId="6C64E66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896E679" w14:textId="38F06B5B" w:rsidR="008B0431" w:rsidRPr="00A061F8" w:rsidRDefault="008B0431" w:rsidP="008B0431">
            <w:pPr>
              <w:pStyle w:val="MH-ChartContentText"/>
            </w:pPr>
            <w:r w:rsidRPr="00A061F8">
              <w:t>Performance Status</w:t>
            </w:r>
          </w:p>
        </w:tc>
        <w:tc>
          <w:tcPr>
            <w:tcW w:w="7830" w:type="dxa"/>
            <w:vAlign w:val="top"/>
          </w:tcPr>
          <w:p w14:paraId="401478A3" w14:textId="78DDA204" w:rsidR="008B0431" w:rsidRPr="0079604B" w:rsidRDefault="008B0431" w:rsidP="008B0431">
            <w:pPr>
              <w:pStyle w:val="MH-ChartContentText"/>
              <w:cnfStyle w:val="000000000000" w:firstRow="0" w:lastRow="0" w:firstColumn="0" w:lastColumn="0" w:oddVBand="0" w:evenVBand="0" w:oddHBand="0" w:evenHBand="0" w:firstRowFirstColumn="0" w:firstRowLastColumn="0" w:lastRowFirstColumn="0" w:lastRowLastColumn="0"/>
            </w:pPr>
            <w:r w:rsidRPr="0079604B">
              <w:rPr>
                <w:rFonts w:eastAsia="Times New Roman"/>
              </w:rPr>
              <w:t>Pay-for-Reporting</w:t>
            </w:r>
          </w:p>
        </w:tc>
      </w:tr>
    </w:tbl>
    <w:p w14:paraId="75E7A115" w14:textId="77777777" w:rsidR="000A52B3" w:rsidRPr="00F135B8" w:rsidRDefault="000A52B3" w:rsidP="00A42B2C">
      <w:pPr>
        <w:spacing w:before="0" w:after="0"/>
        <w:rPr>
          <w:rFonts w:asciiTheme="majorHAnsi" w:hAnsiTheme="majorHAnsi" w:cstheme="majorHAnsi"/>
        </w:rPr>
      </w:pPr>
    </w:p>
    <w:p w14:paraId="521B8E26" w14:textId="77777777" w:rsidR="000A52B3" w:rsidRPr="00F135B8" w:rsidRDefault="000A52B3" w:rsidP="00A061F8">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DC314A6" w14:textId="3ABE157E" w:rsidR="0081074B" w:rsidRPr="00A42B2C" w:rsidRDefault="00727E0C" w:rsidP="000A52B3">
      <w:pPr>
        <w:spacing w:before="0" w:after="0"/>
        <w:rPr>
          <w:rFonts w:eastAsia="Times New Roman" w:cstheme="minorHAnsi"/>
        </w:rPr>
      </w:pPr>
      <w:r w:rsidRPr="00727E0C">
        <w:rPr>
          <w:rFonts w:eastAsia="Times New Roman" w:cstheme="minorHAnsi"/>
        </w:rPr>
        <w:t xml:space="preserve">Access to high quality language services is essential to delivery of accessible, </w:t>
      </w:r>
      <w:proofErr w:type="gramStart"/>
      <w:r w:rsidRPr="00727E0C">
        <w:rPr>
          <w:rFonts w:eastAsia="Times New Roman" w:cstheme="minorHAnsi"/>
        </w:rPr>
        <w:t>high quality</w:t>
      </w:r>
      <w:proofErr w:type="gramEnd"/>
      <w:r w:rsidRPr="00727E0C">
        <w:rPr>
          <w:rFonts w:eastAsia="Times New Roman" w:cstheme="minorHAnsi"/>
        </w:rPr>
        <w:t xml:space="preserve"> care for individuals with Limited English Proficiency.</w:t>
      </w:r>
    </w:p>
    <w:p w14:paraId="69E8FC59" w14:textId="77777777" w:rsidR="0081074B" w:rsidRPr="00F135B8" w:rsidRDefault="0081074B" w:rsidP="000A52B3">
      <w:pPr>
        <w:spacing w:before="0" w:after="0"/>
        <w:rPr>
          <w:rFonts w:asciiTheme="majorHAnsi" w:eastAsia="Times New Roman" w:hAnsiTheme="majorHAnsi" w:cstheme="majorHAnsi"/>
          <w:color w:val="000000" w:themeColor="text1"/>
          <w:sz w:val="24"/>
          <w:szCs w:val="24"/>
        </w:rPr>
      </w:pPr>
    </w:p>
    <w:p w14:paraId="76C25D28"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0A52B3" w:rsidRPr="00F135B8" w14:paraId="366EE576" w14:textId="77777777" w:rsidTr="006817C6">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97CC3B1" w14:textId="77777777" w:rsidR="000A52B3" w:rsidRPr="00A42B2C" w:rsidRDefault="000A52B3">
            <w:pPr>
              <w:pStyle w:val="MH-ChartContentText"/>
            </w:pPr>
            <w:r w:rsidRPr="00A42B2C">
              <w:t>Description</w:t>
            </w:r>
          </w:p>
        </w:tc>
        <w:tc>
          <w:tcPr>
            <w:tcW w:w="7830" w:type="dxa"/>
          </w:tcPr>
          <w:p w14:paraId="46CEF11E" w14:textId="77777777" w:rsidR="00727E0C" w:rsidRPr="00727E0C" w:rsidRDefault="00727E0C" w:rsidP="00727E0C">
            <w:pPr>
              <w:cnfStyle w:val="000000000000" w:firstRow="0" w:lastRow="0" w:firstColumn="0" w:lastColumn="0" w:oddVBand="0" w:evenVBand="0" w:oddHBand="0" w:evenHBand="0" w:firstRowFirstColumn="0" w:firstRowLastColumn="0" w:lastRowFirstColumn="0" w:lastRowLastColumn="0"/>
              <w:rPr>
                <w:rFonts w:cstheme="minorHAnsi"/>
              </w:rPr>
            </w:pPr>
            <w:r w:rsidRPr="00727E0C">
              <w:rPr>
                <w:rFonts w:cstheme="minorHAnsi"/>
              </w:rPr>
              <w:t>This measure assesses access to healthcare services for individuals with limited English Proficiency and has two components:</w:t>
            </w:r>
          </w:p>
          <w:p w14:paraId="0C04F16E" w14:textId="77777777" w:rsidR="00727E0C" w:rsidRPr="00727E0C" w:rsidRDefault="00727E0C" w:rsidP="00727E0C">
            <w:pPr>
              <w:ind w:left="720"/>
              <w:cnfStyle w:val="000000000000" w:firstRow="0" w:lastRow="0" w:firstColumn="0" w:lastColumn="0" w:oddVBand="0" w:evenVBand="0" w:oddHBand="0" w:evenHBand="0" w:firstRowFirstColumn="0" w:firstRowLastColumn="0" w:lastRowFirstColumn="0" w:lastRowLastColumn="0"/>
              <w:rPr>
                <w:rFonts w:cstheme="minorHAnsi"/>
                <w:b/>
                <w:bCs/>
              </w:rPr>
            </w:pPr>
            <w:r w:rsidRPr="00727E0C">
              <w:rPr>
                <w:rFonts w:cstheme="minorHAnsi"/>
                <w:b/>
                <w:bCs/>
              </w:rPr>
              <w:t xml:space="preserve">Component 1. Organizational Self-Assessment </w:t>
            </w:r>
          </w:p>
          <w:p w14:paraId="34AEC128" w14:textId="77777777" w:rsidR="00727E0C" w:rsidRPr="00727E0C" w:rsidRDefault="00727E0C" w:rsidP="00727E0C">
            <w:pPr>
              <w:ind w:left="720"/>
              <w:cnfStyle w:val="000000000000" w:firstRow="0" w:lastRow="0" w:firstColumn="0" w:lastColumn="0" w:oddVBand="0" w:evenVBand="0" w:oddHBand="0" w:evenHBand="0" w:firstRowFirstColumn="0" w:firstRowLastColumn="0" w:lastRowFirstColumn="0" w:lastRowLastColumn="0"/>
              <w:rPr>
                <w:rFonts w:cstheme="minorHAnsi"/>
              </w:rPr>
            </w:pPr>
            <w:r w:rsidRPr="00727E0C">
              <w:rPr>
                <w:rFonts w:cstheme="minorHAnsi"/>
              </w:rPr>
              <w:lastRenderedPageBreak/>
              <w:t xml:space="preserve">This self-assessment evaluates </w:t>
            </w:r>
            <w:proofErr w:type="gramStart"/>
            <w:r w:rsidRPr="00727E0C">
              <w:rPr>
                <w:rFonts w:cstheme="minorHAnsi"/>
              </w:rPr>
              <w:t>capacity</w:t>
            </w:r>
            <w:proofErr w:type="gramEnd"/>
            <w:r w:rsidRPr="00727E0C">
              <w:rPr>
                <w:rFonts w:cstheme="minorHAnsi"/>
              </w:rPr>
              <w:t xml:space="preserve"> of a hospital related to providing high quality communication services to patients.  The survey will capture information pertinent to providing high quality language services, including related to:</w:t>
            </w:r>
          </w:p>
          <w:p w14:paraId="2F34FE37" w14:textId="77777777" w:rsidR="00727E0C" w:rsidRPr="00727E0C" w:rsidRDefault="00727E0C">
            <w:pPr>
              <w:pStyle w:val="ListParagraph"/>
              <w:numPr>
                <w:ilvl w:val="0"/>
                <w:numId w:val="28"/>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sidRPr="00727E0C">
              <w:rPr>
                <w:rFonts w:eastAsia="Calibri" w:cstheme="minorHAnsi"/>
              </w:rPr>
              <w:t xml:space="preserve">Identification and assessment </w:t>
            </w:r>
            <w:proofErr w:type="gramStart"/>
            <w:r w:rsidRPr="00727E0C">
              <w:rPr>
                <w:rFonts w:eastAsia="Calibri" w:cstheme="minorHAnsi"/>
              </w:rPr>
              <w:t>for</w:t>
            </w:r>
            <w:proofErr w:type="gramEnd"/>
            <w:r w:rsidRPr="00727E0C">
              <w:rPr>
                <w:rFonts w:eastAsia="Calibri" w:cstheme="minorHAnsi"/>
              </w:rPr>
              <w:t xml:space="preserve"> communication needs</w:t>
            </w:r>
          </w:p>
          <w:p w14:paraId="1F093FED" w14:textId="77777777" w:rsidR="00727E0C" w:rsidRPr="00727E0C" w:rsidRDefault="00727E0C">
            <w:pPr>
              <w:pStyle w:val="ListParagraph"/>
              <w:numPr>
                <w:ilvl w:val="0"/>
                <w:numId w:val="28"/>
              </w:numPr>
              <w:spacing w:before="0" w:after="160" w:line="257"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sidRPr="00727E0C">
              <w:rPr>
                <w:rFonts w:eastAsia="Calibri" w:cstheme="minorHAnsi"/>
              </w:rPr>
              <w:t>Provision of Language Assistance Services</w:t>
            </w:r>
          </w:p>
          <w:p w14:paraId="40E62690" w14:textId="77777777" w:rsidR="00727E0C" w:rsidRPr="00727E0C" w:rsidRDefault="00727E0C">
            <w:pPr>
              <w:pStyle w:val="ListParagraph"/>
              <w:numPr>
                <w:ilvl w:val="0"/>
                <w:numId w:val="28"/>
              </w:numPr>
              <w:spacing w:before="0" w:after="160" w:line="257"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sidRPr="00727E0C">
              <w:rPr>
                <w:rFonts w:eastAsia="Calibri" w:cstheme="minorHAnsi"/>
              </w:rPr>
              <w:t xml:space="preserve">Training of staff </w:t>
            </w:r>
            <w:proofErr w:type="gramStart"/>
            <w:r w:rsidRPr="00727E0C">
              <w:rPr>
                <w:rFonts w:eastAsia="Calibri" w:cstheme="minorHAnsi"/>
              </w:rPr>
              <w:t>on</w:t>
            </w:r>
            <w:proofErr w:type="gramEnd"/>
            <w:r w:rsidRPr="00727E0C">
              <w:rPr>
                <w:rFonts w:eastAsia="Calibri" w:cstheme="minorHAnsi"/>
              </w:rPr>
              <w:t xml:space="preserve"> policies and procedures</w:t>
            </w:r>
          </w:p>
          <w:p w14:paraId="58623662" w14:textId="77777777" w:rsidR="00727E0C" w:rsidRPr="00727E0C" w:rsidRDefault="00727E0C">
            <w:pPr>
              <w:pStyle w:val="ListParagraph"/>
              <w:numPr>
                <w:ilvl w:val="0"/>
                <w:numId w:val="28"/>
              </w:numPr>
              <w:spacing w:before="0" w:after="160" w:line="257" w:lineRule="auto"/>
              <w:cnfStyle w:val="000000000000" w:firstRow="0" w:lastRow="0" w:firstColumn="0" w:lastColumn="0" w:oddVBand="0" w:evenVBand="0" w:oddHBand="0" w:evenHBand="0" w:firstRowFirstColumn="0" w:firstRowLastColumn="0" w:lastRowFirstColumn="0" w:lastRowLastColumn="0"/>
              <w:rPr>
                <w:rFonts w:cstheme="minorHAnsi"/>
              </w:rPr>
            </w:pPr>
            <w:r w:rsidRPr="00727E0C">
              <w:rPr>
                <w:rFonts w:eastAsia="Calibri" w:cstheme="minorHAnsi"/>
              </w:rPr>
              <w:t>Providing notice of language assistance services</w:t>
            </w:r>
          </w:p>
          <w:p w14:paraId="4ACD1FCC" w14:textId="77777777" w:rsidR="00727E0C" w:rsidRPr="00727E0C" w:rsidRDefault="00727E0C" w:rsidP="00727E0C">
            <w:pPr>
              <w:ind w:left="720"/>
              <w:cnfStyle w:val="000000000000" w:firstRow="0" w:lastRow="0" w:firstColumn="0" w:lastColumn="0" w:oddVBand="0" w:evenVBand="0" w:oddHBand="0" w:evenHBand="0" w:firstRowFirstColumn="0" w:firstRowLastColumn="0" w:lastRowFirstColumn="0" w:lastRowLastColumn="0"/>
              <w:rPr>
                <w:rFonts w:cstheme="minorHAnsi"/>
                <w:b/>
                <w:bCs/>
              </w:rPr>
            </w:pPr>
            <w:r w:rsidRPr="00727E0C">
              <w:rPr>
                <w:rFonts w:cstheme="minorHAnsi"/>
                <w:b/>
                <w:bCs/>
              </w:rPr>
              <w:t>Component 2. Percent of member visits with interpreter needs in which interpreter services were provided.</w:t>
            </w:r>
          </w:p>
          <w:p w14:paraId="7DC98136" w14:textId="3A49B8EA" w:rsidR="000A52B3" w:rsidRPr="00727E0C" w:rsidRDefault="00727E0C" w:rsidP="00727E0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7E0C">
              <w:rPr>
                <w:rFonts w:cstheme="minorHAnsi"/>
              </w:rPr>
              <w:t>This component does not apply in PY1.</w:t>
            </w:r>
          </w:p>
        </w:tc>
      </w:tr>
    </w:tbl>
    <w:p w14:paraId="4898F2B7" w14:textId="77777777" w:rsidR="00E33C43" w:rsidRPr="00B051AE" w:rsidRDefault="00E33C43" w:rsidP="00B051AE">
      <w:pPr>
        <w:spacing w:before="0" w:after="0"/>
        <w:rPr>
          <w:rFonts w:asciiTheme="majorHAnsi" w:hAnsiTheme="majorHAnsi" w:cstheme="majorHAnsi"/>
          <w:sz w:val="24"/>
          <w:szCs w:val="24"/>
        </w:rPr>
      </w:pPr>
    </w:p>
    <w:p w14:paraId="6226586B" w14:textId="0934CED0" w:rsidR="000A52B3" w:rsidRPr="00F135B8" w:rsidRDefault="00727E0C" w:rsidP="000A52B3">
      <w:pPr>
        <w:pStyle w:val="CalloutText-LtBlue"/>
        <w:rPr>
          <w:rFonts w:asciiTheme="majorHAnsi" w:hAnsiTheme="majorHAnsi" w:cstheme="majorHAnsi"/>
          <w:bCs/>
        </w:rPr>
      </w:pPr>
      <w:r w:rsidRPr="00727E0C">
        <w:rPr>
          <w:rFonts w:asciiTheme="majorHAnsi" w:hAnsiTheme="majorHAnsi" w:cstheme="majorHAnsi"/>
        </w:rPr>
        <w:t>SUBMISSION REQUIREMENTS</w:t>
      </w:r>
    </w:p>
    <w:tbl>
      <w:tblPr>
        <w:tblStyle w:val="MHLeftHeaderTable"/>
        <w:tblW w:w="10165" w:type="dxa"/>
        <w:tblLook w:val="06A0" w:firstRow="1" w:lastRow="0" w:firstColumn="1" w:lastColumn="0" w:noHBand="1" w:noVBand="1"/>
      </w:tblPr>
      <w:tblGrid>
        <w:gridCol w:w="2335"/>
        <w:gridCol w:w="7830"/>
      </w:tblGrid>
      <w:tr w:rsidR="007D4F75" w:rsidRPr="00F135B8" w14:paraId="1364DBB0"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741AF648" w14:textId="4D6FC7D1" w:rsidR="007D4F75" w:rsidRPr="001E53C7" w:rsidRDefault="00727E0C" w:rsidP="007D4F75">
            <w:pPr>
              <w:pStyle w:val="MH-ChartContentText"/>
            </w:pPr>
            <w:r w:rsidRPr="00727E0C">
              <w:rPr>
                <w:rFonts w:eastAsia="Times New Roman"/>
              </w:rPr>
              <w:t>PY1 Requirement #1</w:t>
            </w:r>
          </w:p>
        </w:tc>
        <w:tc>
          <w:tcPr>
            <w:tcW w:w="7830" w:type="dxa"/>
            <w:vAlign w:val="top"/>
          </w:tcPr>
          <w:p w14:paraId="49671A32" w14:textId="6333CDDD" w:rsidR="007D4F75" w:rsidRPr="001E53C7" w:rsidRDefault="00727E0C" w:rsidP="001E53C7">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7E0C">
              <w:rPr>
                <w:rFonts w:cstheme="minorHAnsi"/>
              </w:rPr>
              <w:t>Complete and timely (</w:t>
            </w:r>
            <w:r w:rsidRPr="00545661">
              <w:rPr>
                <w:rFonts w:cstheme="minorHAnsi"/>
              </w:rPr>
              <w:t xml:space="preserve">anticipated by December 31, </w:t>
            </w:r>
            <w:proofErr w:type="gramStart"/>
            <w:r w:rsidRPr="00545661">
              <w:rPr>
                <w:rFonts w:cstheme="minorHAnsi"/>
              </w:rPr>
              <w:t>2023</w:t>
            </w:r>
            <w:proofErr w:type="gramEnd"/>
            <w:r w:rsidRPr="00727E0C">
              <w:rPr>
                <w:rFonts w:cstheme="minorHAnsi"/>
              </w:rPr>
              <w:t xml:space="preserve"> or an earlier date specified by EOHHS) reporting of an organizational self-assessment of capacity related to providing access to high quality language services to patients.</w:t>
            </w:r>
          </w:p>
        </w:tc>
      </w:tr>
    </w:tbl>
    <w:p w14:paraId="2C0B635E" w14:textId="77777777" w:rsidR="00FB0C0F" w:rsidRDefault="00FB0C0F" w:rsidP="000A52B3">
      <w:pPr>
        <w:rPr>
          <w:rFonts w:asciiTheme="majorHAnsi" w:hAnsiTheme="majorHAnsi" w:cstheme="majorHAnsi"/>
        </w:rPr>
      </w:pPr>
    </w:p>
    <w:p w14:paraId="0ACFE7C8" w14:textId="77777777" w:rsidR="00545661" w:rsidRPr="00F135B8" w:rsidRDefault="00545661" w:rsidP="00545661">
      <w:pPr>
        <w:pStyle w:val="CalloutText-LtBlue"/>
        <w:rPr>
          <w:rFonts w:asciiTheme="majorHAnsi" w:hAnsiTheme="majorHAnsi" w:cstheme="majorHAnsi"/>
        </w:rPr>
      </w:pPr>
      <w:r w:rsidRPr="00545661">
        <w:rPr>
          <w:rFonts w:asciiTheme="majorHAnsi" w:hAnsiTheme="majorHAnsi" w:cstheme="majorHAnsi"/>
          <w:shd w:val="clear" w:color="auto" w:fill="FFC000"/>
        </w:rPr>
        <w:t xml:space="preserve">CHA-SPECIFIC ADAPTATIONS  </w:t>
      </w:r>
    </w:p>
    <w:tbl>
      <w:tblPr>
        <w:tblStyle w:val="MHLeftHeaderTable"/>
        <w:tblW w:w="10072" w:type="dxa"/>
        <w:tblLook w:val="04A0" w:firstRow="1" w:lastRow="0" w:firstColumn="1" w:lastColumn="0" w:noHBand="0" w:noVBand="1"/>
      </w:tblPr>
      <w:tblGrid>
        <w:gridCol w:w="1792"/>
        <w:gridCol w:w="8280"/>
      </w:tblGrid>
      <w:tr w:rsidR="00545661" w:rsidRPr="00C51953" w14:paraId="548D7387" w14:textId="77777777" w:rsidTr="00545661">
        <w:trPr>
          <w:trHeight w:val="600"/>
        </w:trPr>
        <w:tc>
          <w:tcPr>
            <w:cnfStyle w:val="001000000000" w:firstRow="0" w:lastRow="0" w:firstColumn="1" w:lastColumn="0" w:oddVBand="0" w:evenVBand="0" w:oddHBand="0" w:evenHBand="0" w:firstRowFirstColumn="0" w:firstRowLastColumn="0" w:lastRowFirstColumn="0" w:lastRowLastColumn="0"/>
            <w:tcW w:w="1792" w:type="dxa"/>
            <w:hideMark/>
          </w:tcPr>
          <w:p w14:paraId="64FB8765" w14:textId="049F7D71" w:rsidR="00545661" w:rsidRPr="00ED3B2B" w:rsidRDefault="00545661" w:rsidP="00EF5C66">
            <w:pPr>
              <w:textAlignment w:val="baseline"/>
              <w:rPr>
                <w:rFonts w:ascii="Segoe UI" w:hAnsi="Segoe UI" w:cs="Segoe UI"/>
                <w:b w:val="0"/>
                <w:sz w:val="18"/>
                <w:szCs w:val="18"/>
              </w:rPr>
            </w:pPr>
            <w:r w:rsidRPr="0DDAFB09">
              <w:rPr>
                <w:bCs/>
              </w:rPr>
              <w:t>CHA Adaptations</w:t>
            </w:r>
          </w:p>
        </w:tc>
        <w:tc>
          <w:tcPr>
            <w:tcW w:w="8280" w:type="dxa"/>
          </w:tcPr>
          <w:p w14:paraId="20C70AAA" w14:textId="77777777" w:rsidR="00545661" w:rsidRDefault="00545661" w:rsidP="00545661">
            <w:pPr>
              <w:textAlignment w:val="baseline"/>
              <w:cnfStyle w:val="000000000000" w:firstRow="0" w:lastRow="0" w:firstColumn="0" w:lastColumn="0" w:oddVBand="0" w:evenVBand="0" w:oddHBand="0" w:evenHBand="0" w:firstRowFirstColumn="0" w:firstRowLastColumn="0" w:lastRowFirstColumn="0" w:lastRowLastColumn="0"/>
            </w:pPr>
            <w:r>
              <w:t>None for PY1</w:t>
            </w:r>
          </w:p>
          <w:p w14:paraId="0EF0DCE0" w14:textId="77777777" w:rsidR="00545661" w:rsidRDefault="00545661" w:rsidP="00545661">
            <w:pPr>
              <w:textAlignment w:val="baseline"/>
              <w:cnfStyle w:val="000000000000" w:firstRow="0" w:lastRow="0" w:firstColumn="0" w:lastColumn="0" w:oddVBand="0" w:evenVBand="0" w:oddHBand="0" w:evenHBand="0" w:firstRowFirstColumn="0" w:firstRowLastColumn="0" w:lastRowFirstColumn="0" w:lastRowLastColumn="0"/>
            </w:pPr>
          </w:p>
          <w:p w14:paraId="2086202F" w14:textId="49562AEE" w:rsidR="00545661" w:rsidRPr="00C51953" w:rsidRDefault="00545661" w:rsidP="00545661">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t>Component 2 to be reported separately for the Medicaid and served uninsured patient populations (not in PY1).</w:t>
            </w:r>
          </w:p>
        </w:tc>
      </w:tr>
    </w:tbl>
    <w:p w14:paraId="09187868" w14:textId="77777777" w:rsidR="00545661" w:rsidRDefault="00545661" w:rsidP="000A52B3">
      <w:pPr>
        <w:rPr>
          <w:rFonts w:asciiTheme="majorHAnsi" w:hAnsiTheme="majorHAnsi" w:cstheme="majorHAnsi"/>
        </w:rPr>
      </w:pPr>
    </w:p>
    <w:p w14:paraId="17CA4663" w14:textId="22AE8DE9" w:rsidR="00E7374B" w:rsidRPr="0004259A" w:rsidRDefault="00336495">
      <w:pPr>
        <w:pStyle w:val="Heading2"/>
        <w:numPr>
          <w:ilvl w:val="0"/>
          <w:numId w:val="38"/>
        </w:numPr>
      </w:pPr>
      <w:bookmarkStart w:id="43" w:name="_Toc162517658"/>
      <w:bookmarkStart w:id="44" w:name="_Toc200366944"/>
      <w:r w:rsidRPr="0004259A">
        <w:t>Disability Compete</w:t>
      </w:r>
      <w:bookmarkEnd w:id="43"/>
      <w:r w:rsidR="00727E0C">
        <w:t>ncies</w:t>
      </w:r>
      <w:bookmarkEnd w:id="44"/>
    </w:p>
    <w:p w14:paraId="45FB0CDF"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15A28" w:rsidRPr="00F135B8" w14:paraId="32C8F2C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B2996BC" w14:textId="25CC53A4" w:rsidR="00015A28" w:rsidRPr="00800F1C" w:rsidRDefault="00015A28" w:rsidP="00015A28">
            <w:pPr>
              <w:pStyle w:val="MH-ChartContentText"/>
            </w:pPr>
            <w:r w:rsidRPr="00800F1C">
              <w:rPr>
                <w:rFonts w:eastAsia="Times New Roman"/>
              </w:rPr>
              <w:t>Metric Name</w:t>
            </w:r>
          </w:p>
        </w:tc>
        <w:tc>
          <w:tcPr>
            <w:tcW w:w="7830" w:type="dxa"/>
          </w:tcPr>
          <w:p w14:paraId="15888E54" w14:textId="218FE191" w:rsidR="00015A28" w:rsidRPr="00800F1C" w:rsidRDefault="00727E0C" w:rsidP="00015A28">
            <w:pPr>
              <w:pStyle w:val="MH-ChartContentText"/>
              <w:cnfStyle w:val="000000000000" w:firstRow="0" w:lastRow="0" w:firstColumn="0" w:lastColumn="0" w:oddVBand="0" w:evenVBand="0" w:oddHBand="0" w:evenHBand="0" w:firstRowFirstColumn="0" w:firstRowLastColumn="0" w:lastRowFirstColumn="0" w:lastRowLastColumn="0"/>
            </w:pPr>
            <w:r w:rsidRPr="00727E0C">
              <w:rPr>
                <w:rFonts w:eastAsia="Times New Roman"/>
              </w:rPr>
              <w:t>Disability Competencies</w:t>
            </w:r>
          </w:p>
        </w:tc>
      </w:tr>
      <w:tr w:rsidR="00015A28" w:rsidRPr="00F135B8" w14:paraId="0544AE7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7647C" w14:textId="754D8FF1" w:rsidR="00015A28" w:rsidRPr="00800F1C" w:rsidRDefault="00015A28" w:rsidP="00015A28">
            <w:pPr>
              <w:pStyle w:val="MH-ChartContentText"/>
            </w:pPr>
            <w:r w:rsidRPr="00800F1C">
              <w:rPr>
                <w:rFonts w:eastAsia="Times New Roman"/>
              </w:rPr>
              <w:t>Steward</w:t>
            </w:r>
          </w:p>
        </w:tc>
        <w:tc>
          <w:tcPr>
            <w:tcW w:w="7830" w:type="dxa"/>
          </w:tcPr>
          <w:p w14:paraId="3676C3DC" w14:textId="4D24ABF0" w:rsidR="00015A28" w:rsidRPr="00800F1C" w:rsidRDefault="00727E0C" w:rsidP="00015A28">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015A28" w:rsidRPr="00F135B8" w14:paraId="4BBDAE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6E588AF" w14:textId="53EA0C4F" w:rsidR="00015A28" w:rsidRPr="00800F1C" w:rsidRDefault="00015A28" w:rsidP="00015A28">
            <w:pPr>
              <w:pStyle w:val="MH-ChartContentText"/>
            </w:pPr>
            <w:r w:rsidRPr="00800F1C">
              <w:rPr>
                <w:rFonts w:eastAsia="Times New Roman"/>
              </w:rPr>
              <w:lastRenderedPageBreak/>
              <w:t>NQF Number</w:t>
            </w:r>
          </w:p>
        </w:tc>
        <w:tc>
          <w:tcPr>
            <w:tcW w:w="7830" w:type="dxa"/>
          </w:tcPr>
          <w:p w14:paraId="1EB974AC" w14:textId="54E707F7"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N/A</w:t>
            </w:r>
          </w:p>
        </w:tc>
      </w:tr>
      <w:tr w:rsidR="00015A28" w:rsidRPr="00F135B8" w14:paraId="5DCD888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6E87AF1" w14:textId="3E2983B2" w:rsidR="00015A28" w:rsidRPr="00800F1C" w:rsidRDefault="00015A28" w:rsidP="00015A28">
            <w:pPr>
              <w:pStyle w:val="MH-ChartContentText"/>
            </w:pPr>
            <w:r w:rsidRPr="00800F1C">
              <w:rPr>
                <w:rFonts w:eastAsia="Times New Roman"/>
              </w:rPr>
              <w:t>Data Source</w:t>
            </w:r>
          </w:p>
        </w:tc>
        <w:tc>
          <w:tcPr>
            <w:tcW w:w="7830" w:type="dxa"/>
          </w:tcPr>
          <w:p w14:paraId="141DFF08" w14:textId="10C732D6" w:rsidR="00015A28" w:rsidRPr="00800F1C" w:rsidRDefault="00727E0C" w:rsidP="00015A28">
            <w:pPr>
              <w:pStyle w:val="MH-ChartContentText"/>
              <w:cnfStyle w:val="000000000000" w:firstRow="0" w:lastRow="0" w:firstColumn="0" w:lastColumn="0" w:oddVBand="0" w:evenVBand="0" w:oddHBand="0" w:evenHBand="0" w:firstRowFirstColumn="0" w:firstRowLastColumn="0" w:lastRowFirstColumn="0" w:lastRowLastColumn="0"/>
            </w:pPr>
            <w:r w:rsidRPr="00727E0C">
              <w:t>Hospital-reported data</w:t>
            </w:r>
          </w:p>
        </w:tc>
      </w:tr>
      <w:tr w:rsidR="00015A28" w:rsidRPr="00F135B8" w14:paraId="6E0408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0FCA7B2" w14:textId="35F964AE" w:rsidR="00015A28" w:rsidRPr="00800F1C" w:rsidRDefault="00015A28" w:rsidP="00015A28">
            <w:pPr>
              <w:pStyle w:val="MH-ChartContentText"/>
            </w:pPr>
            <w:r w:rsidRPr="00800F1C">
              <w:rPr>
                <w:rFonts w:eastAsia="Times New Roman"/>
              </w:rPr>
              <w:t xml:space="preserve">Performance Status </w:t>
            </w:r>
          </w:p>
        </w:tc>
        <w:tc>
          <w:tcPr>
            <w:tcW w:w="7830" w:type="dxa"/>
          </w:tcPr>
          <w:p w14:paraId="67BA3805" w14:textId="05122AF0"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Pay-for-</w:t>
            </w:r>
            <w:r w:rsidR="00077D7F">
              <w:rPr>
                <w:rFonts w:eastAsia="Times New Roman"/>
              </w:rPr>
              <w:t>Reporting</w:t>
            </w:r>
          </w:p>
        </w:tc>
      </w:tr>
    </w:tbl>
    <w:p w14:paraId="2BBEA4A6" w14:textId="77777777" w:rsidR="00E7374B" w:rsidRPr="00D51874" w:rsidRDefault="00E7374B" w:rsidP="00D51874">
      <w:pPr>
        <w:spacing w:before="0" w:after="0"/>
        <w:rPr>
          <w:rFonts w:asciiTheme="majorHAnsi" w:hAnsiTheme="majorHAnsi" w:cstheme="majorHAnsi"/>
          <w:sz w:val="24"/>
          <w:szCs w:val="24"/>
        </w:rPr>
      </w:pPr>
    </w:p>
    <w:p w14:paraId="4BBF3CC3" w14:textId="77777777" w:rsidR="00E7374B" w:rsidRPr="00F135B8" w:rsidRDefault="00E7374B" w:rsidP="0015064D">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2285424B" w14:textId="320DE023" w:rsidR="00E7374B" w:rsidRPr="00D51874" w:rsidRDefault="00077D7F" w:rsidP="00E7374B">
      <w:pPr>
        <w:spacing w:before="0" w:after="0"/>
        <w:rPr>
          <w:rFonts w:eastAsia="Times New Roman"/>
          <w:color w:val="000000" w:themeColor="text1"/>
        </w:rPr>
      </w:pPr>
      <w:r w:rsidRPr="00077D7F">
        <w:rPr>
          <w:rFonts w:eastAsia="Times New Roman"/>
          <w:color w:val="000000" w:themeColor="text1"/>
        </w:rPr>
        <w:t xml:space="preserve">Despite evidence of health care disparities experienced by people with disabilities, many health care workers lack adequate training to competently meet the health care needs of people with disabilities. This measure will </w:t>
      </w:r>
      <w:proofErr w:type="gramStart"/>
      <w:r w:rsidRPr="00077D7F">
        <w:rPr>
          <w:rFonts w:eastAsia="Times New Roman"/>
          <w:color w:val="000000" w:themeColor="text1"/>
        </w:rPr>
        <w:t>incentivize</w:t>
      </w:r>
      <w:proofErr w:type="gramEnd"/>
      <w:r w:rsidRPr="00077D7F">
        <w:rPr>
          <w:rFonts w:eastAsia="Times New Roman"/>
          <w:color w:val="000000" w:themeColor="text1"/>
        </w:rPr>
        <w:t xml:space="preserve"> hospitals to identify and prepare for addressing unmet needs for healthcare worker education and training to promote core competencies in providing care to members with disabilities.</w:t>
      </w:r>
    </w:p>
    <w:p w14:paraId="6A80EF7E" w14:textId="77777777" w:rsidR="00B6569C" w:rsidRPr="00F135B8" w:rsidRDefault="00B6569C" w:rsidP="00E7374B">
      <w:pPr>
        <w:spacing w:before="0" w:after="0"/>
        <w:rPr>
          <w:rFonts w:asciiTheme="majorHAnsi" w:eastAsia="Times New Roman" w:hAnsiTheme="majorHAnsi" w:cstheme="majorHAnsi"/>
          <w:color w:val="000000" w:themeColor="text1"/>
          <w:sz w:val="24"/>
          <w:szCs w:val="24"/>
        </w:rPr>
      </w:pPr>
    </w:p>
    <w:p w14:paraId="6D4CFB48"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7374B" w:rsidRPr="00F135B8" w14:paraId="55F71176" w14:textId="77777777" w:rsidTr="0079604B">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D50E74D" w14:textId="7F9208CC" w:rsidR="00E7374B" w:rsidRPr="00D51874" w:rsidRDefault="00077D7F" w:rsidP="0079604B">
            <w:pPr>
              <w:pStyle w:val="MH-ChartContentText"/>
            </w:pPr>
            <w:r w:rsidRPr="00077D7F">
              <w:t>Background</w:t>
            </w:r>
          </w:p>
        </w:tc>
        <w:tc>
          <w:tcPr>
            <w:tcW w:w="7830" w:type="dxa"/>
            <w:vAlign w:val="top"/>
          </w:tcPr>
          <w:p w14:paraId="0671C74A" w14:textId="13828044" w:rsidR="00E7374B" w:rsidRPr="00D51874" w:rsidRDefault="00077D7F" w:rsidP="0079604B">
            <w:pPr>
              <w:pStyle w:val="paragraph"/>
              <w:spacing w:beforeAutospacing="0" w:after="24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077D7F">
              <w:rPr>
                <w:rFonts w:asciiTheme="minorHAnsi" w:hAnsiTheme="minorHAnsi" w:cstheme="minorHAnsi"/>
                <w:color w:val="000000" w:themeColor="text1"/>
                <w:sz w:val="22"/>
                <w:szCs w:val="22"/>
              </w:rPr>
              <w:t xml:space="preserve">Two evidence-based competency models may help health care organizations achieve disability competent care: 1) The </w:t>
            </w:r>
            <w:r w:rsidRPr="00077D7F">
              <w:rPr>
                <w:rFonts w:asciiTheme="minorHAnsi" w:hAnsiTheme="minorHAnsi" w:cstheme="minorHAnsi"/>
                <w:b/>
                <w:bCs/>
                <w:i/>
                <w:iCs/>
                <w:color w:val="000000" w:themeColor="text1"/>
                <w:sz w:val="22"/>
                <w:szCs w:val="22"/>
              </w:rPr>
              <w:t>Disability Competencies,</w:t>
            </w:r>
            <w:r w:rsidRPr="00077D7F">
              <w:rPr>
                <w:rFonts w:asciiTheme="minorHAnsi" w:hAnsiTheme="minorHAnsi" w:cstheme="minorHAnsi"/>
                <w:b/>
                <w:bCs/>
                <w:i/>
                <w:iCs/>
                <w:color w:val="000000" w:themeColor="text1"/>
                <w:sz w:val="22"/>
                <w:szCs w:val="22"/>
                <w:vertAlign w:val="superscript"/>
              </w:rPr>
              <w:footnoteReference w:id="4"/>
            </w:r>
            <w:r w:rsidRPr="00077D7F">
              <w:rPr>
                <w:rFonts w:asciiTheme="minorHAnsi" w:hAnsiTheme="minorHAnsi" w:cstheme="minorHAnsi"/>
                <w:color w:val="000000" w:themeColor="text1"/>
                <w:sz w:val="22"/>
                <w:szCs w:val="22"/>
              </w:rPr>
              <w:t xml:space="preserve"> </w:t>
            </w:r>
            <w:r w:rsidRPr="00077D7F">
              <w:rPr>
                <w:rFonts w:asciiTheme="minorHAnsi" w:hAnsiTheme="minorHAnsi" w:cstheme="minorHAnsi"/>
                <w:color w:val="000000" w:themeColor="text1"/>
                <w:sz w:val="22"/>
                <w:szCs w:val="22"/>
                <w:vertAlign w:val="superscript"/>
              </w:rPr>
              <w:footnoteReference w:id="5"/>
            </w:r>
            <w:r w:rsidRPr="00077D7F">
              <w:rPr>
                <w:rFonts w:asciiTheme="minorHAnsi" w:hAnsiTheme="minorHAnsi" w:cstheme="minorHAnsi"/>
                <w:color w:val="000000" w:themeColor="text1"/>
                <w:sz w:val="22"/>
                <w:szCs w:val="22"/>
              </w:rPr>
              <w:t xml:space="preserve">a set of six core competencies developed in 2015 by the Alliance for Disability in Health Care Education (ADHCE) for the future health care workforce [5,6] and 2) The Resources for Integrated Care (RIC) </w:t>
            </w:r>
            <w:r w:rsidRPr="00077D7F">
              <w:rPr>
                <w:rFonts w:asciiTheme="minorHAnsi" w:hAnsiTheme="minorHAnsi" w:cstheme="minorHAnsi"/>
                <w:b/>
                <w:bCs/>
                <w:i/>
                <w:iCs/>
                <w:color w:val="000000" w:themeColor="text1"/>
                <w:sz w:val="22"/>
                <w:szCs w:val="22"/>
              </w:rPr>
              <w:t>Disability Core Competency (DCC) Model,</w:t>
            </w:r>
            <w:r w:rsidRPr="00077D7F">
              <w:rPr>
                <w:rFonts w:asciiTheme="minorHAnsi" w:hAnsiTheme="minorHAnsi" w:cstheme="minorHAnsi"/>
                <w:b/>
                <w:bCs/>
                <w:i/>
                <w:iCs/>
                <w:color w:val="000000" w:themeColor="text1"/>
                <w:sz w:val="22"/>
                <w:szCs w:val="22"/>
                <w:vertAlign w:val="superscript"/>
              </w:rPr>
              <w:footnoteReference w:id="6"/>
            </w:r>
            <w:r w:rsidRPr="00077D7F">
              <w:rPr>
                <w:rFonts w:asciiTheme="minorHAnsi" w:hAnsiTheme="minorHAnsi" w:cstheme="minorHAnsi"/>
                <w:b/>
                <w:bCs/>
                <w:i/>
                <w:iCs/>
                <w:color w:val="000000" w:themeColor="text1"/>
                <w:sz w:val="22"/>
                <w:szCs w:val="22"/>
                <w:vertAlign w:val="superscript"/>
              </w:rPr>
              <w:footnoteReference w:id="7"/>
            </w:r>
            <w:r w:rsidRPr="00077D7F">
              <w:rPr>
                <w:rFonts w:asciiTheme="minorHAnsi" w:hAnsiTheme="minorHAnsi" w:cstheme="minorHAnsi"/>
                <w:b/>
                <w:bCs/>
                <w:i/>
                <w:iCs/>
                <w:color w:val="000000" w:themeColor="text1"/>
                <w:sz w:val="22"/>
                <w:szCs w:val="22"/>
                <w:vertAlign w:val="superscript"/>
              </w:rPr>
              <w:footnoteReference w:id="8"/>
            </w:r>
            <w:r w:rsidRPr="00077D7F">
              <w:rPr>
                <w:rFonts w:asciiTheme="minorHAnsi" w:hAnsiTheme="minorHAnsi" w:cstheme="minorHAnsi"/>
                <w:color w:val="000000" w:themeColor="text1"/>
                <w:sz w:val="22"/>
                <w:szCs w:val="22"/>
              </w:rPr>
              <w:t xml:space="preserve"> a set of seven competency ‘pillars’ developed in 2017 for the practicing health care workforce. [2-4] Both models share</w:t>
            </w:r>
            <w:r w:rsidRPr="00077D7F" w:rsidDel="00CC5D78">
              <w:rPr>
                <w:rFonts w:asciiTheme="minorHAnsi" w:hAnsiTheme="minorHAnsi" w:cstheme="minorHAnsi"/>
                <w:color w:val="000000" w:themeColor="text1"/>
                <w:sz w:val="22"/>
                <w:szCs w:val="22"/>
              </w:rPr>
              <w:t xml:space="preserve"> </w:t>
            </w:r>
            <w:r w:rsidRPr="00077D7F">
              <w:rPr>
                <w:rFonts w:asciiTheme="minorHAnsi" w:hAnsiTheme="minorHAnsi" w:cstheme="minorHAnsi"/>
                <w:color w:val="000000" w:themeColor="text1"/>
                <w:sz w:val="22"/>
                <w:szCs w:val="22"/>
              </w:rPr>
              <w:t xml:space="preserve">common elements and an overarching goal to improve health care for persons with disabilities by </w:t>
            </w:r>
            <w:r w:rsidRPr="00077D7F">
              <w:rPr>
                <w:rFonts w:asciiTheme="minorHAnsi" w:hAnsiTheme="minorHAnsi" w:cstheme="minorHAnsi"/>
                <w:color w:val="000000" w:themeColor="text1"/>
                <w:sz w:val="22"/>
                <w:szCs w:val="22"/>
              </w:rPr>
              <w:lastRenderedPageBreak/>
              <w:t>educating the health care</w:t>
            </w:r>
            <w:r w:rsidR="0079604B">
              <w:rPr>
                <w:rFonts w:asciiTheme="minorHAnsi" w:hAnsiTheme="minorHAnsi" w:cstheme="minorHAnsi"/>
                <w:color w:val="000000" w:themeColor="text1"/>
                <w:sz w:val="22"/>
                <w:szCs w:val="22"/>
              </w:rPr>
              <w:t xml:space="preserve"> </w:t>
            </w:r>
            <w:r w:rsidR="0079604B" w:rsidRPr="0079604B">
              <w:rPr>
                <w:rFonts w:asciiTheme="minorHAnsi" w:hAnsiTheme="minorHAnsi" w:cstheme="minorHAnsi"/>
                <w:color w:val="000000" w:themeColor="text1"/>
                <w:sz w:val="22"/>
                <w:szCs w:val="22"/>
              </w:rPr>
              <w:t>workforce.</w:t>
            </w:r>
            <w:r w:rsidR="0079604B" w:rsidRPr="0079604B">
              <w:rPr>
                <w:rFonts w:asciiTheme="minorHAnsi" w:hAnsiTheme="minorHAnsi" w:cstheme="minorHAnsi"/>
                <w:color w:val="000000" w:themeColor="text1"/>
                <w:sz w:val="22"/>
                <w:szCs w:val="22"/>
                <w:vertAlign w:val="superscript"/>
              </w:rPr>
              <w:footnoteReference w:id="9"/>
            </w:r>
            <w:r w:rsidR="0079604B" w:rsidRPr="0079604B">
              <w:rPr>
                <w:rFonts w:asciiTheme="minorHAnsi" w:hAnsiTheme="minorHAnsi" w:cstheme="minorHAnsi"/>
                <w:color w:val="000000" w:themeColor="text1"/>
                <w:sz w:val="22"/>
                <w:szCs w:val="22"/>
              </w:rPr>
              <w:t xml:space="preserve"> [1] Healthcare organizations may assess the degree to which they meet disability competencies using the Resources for Integrated Care (RIC) </w:t>
            </w:r>
            <w:r w:rsidR="0079604B" w:rsidRPr="0079604B">
              <w:rPr>
                <w:rFonts w:asciiTheme="minorHAnsi" w:hAnsiTheme="minorHAnsi" w:cstheme="minorHAnsi"/>
                <w:b/>
                <w:bCs/>
                <w:i/>
                <w:iCs/>
                <w:color w:val="000000" w:themeColor="text1"/>
                <w:sz w:val="22"/>
                <w:szCs w:val="22"/>
              </w:rPr>
              <w:t>Disability-Competent Care Self-Assessment Tool (DCCAT)</w:t>
            </w:r>
            <w:r w:rsidR="0079604B" w:rsidRPr="0079604B">
              <w:rPr>
                <w:rFonts w:asciiTheme="minorHAnsi" w:hAnsiTheme="minorHAnsi" w:cstheme="minorHAnsi"/>
                <w:b/>
                <w:bCs/>
                <w:i/>
                <w:iCs/>
                <w:color w:val="000000" w:themeColor="text1"/>
                <w:sz w:val="22"/>
                <w:szCs w:val="22"/>
                <w:vertAlign w:val="superscript"/>
              </w:rPr>
              <w:footnoteReference w:id="10"/>
            </w:r>
            <w:r w:rsidR="0079604B" w:rsidRPr="0079604B">
              <w:rPr>
                <w:rFonts w:asciiTheme="minorHAnsi" w:hAnsiTheme="minorHAnsi" w:cstheme="minorHAnsi"/>
                <w:color w:val="000000" w:themeColor="text1"/>
                <w:sz w:val="22"/>
                <w:szCs w:val="22"/>
              </w:rPr>
              <w:t xml:space="preserve"> and the </w:t>
            </w:r>
            <w:r w:rsidR="0079604B" w:rsidRPr="0079604B">
              <w:rPr>
                <w:rFonts w:asciiTheme="minorHAnsi" w:hAnsiTheme="minorHAnsi" w:cstheme="minorHAnsi"/>
                <w:b/>
                <w:bCs/>
                <w:i/>
                <w:iCs/>
                <w:color w:val="000000" w:themeColor="text1"/>
                <w:sz w:val="22"/>
                <w:szCs w:val="22"/>
              </w:rPr>
              <w:t>Disability-Competent Care Self-paced Training Assessment Review Tool (DCC-START).</w:t>
            </w:r>
            <w:r w:rsidR="0079604B" w:rsidRPr="0079604B">
              <w:rPr>
                <w:rFonts w:asciiTheme="minorHAnsi" w:hAnsiTheme="minorHAnsi" w:cstheme="minorHAnsi"/>
                <w:b/>
                <w:bCs/>
                <w:i/>
                <w:iCs/>
                <w:color w:val="000000" w:themeColor="text1"/>
                <w:sz w:val="22"/>
                <w:szCs w:val="22"/>
                <w:vertAlign w:val="superscript"/>
              </w:rPr>
              <w:footnoteReference w:id="11"/>
            </w:r>
          </w:p>
        </w:tc>
      </w:tr>
      <w:tr w:rsidR="0079604B" w:rsidRPr="00F135B8" w14:paraId="1D28646E" w14:textId="77777777" w:rsidTr="0079604B">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0290D8D" w14:textId="615D6C52" w:rsidR="0079604B" w:rsidRPr="00077D7F" w:rsidRDefault="0079604B" w:rsidP="0079604B">
            <w:pPr>
              <w:pStyle w:val="MH-ChartContentText"/>
            </w:pPr>
            <w:r w:rsidRPr="0079604B">
              <w:lastRenderedPageBreak/>
              <w:t>Description</w:t>
            </w:r>
          </w:p>
        </w:tc>
        <w:tc>
          <w:tcPr>
            <w:tcW w:w="7830" w:type="dxa"/>
            <w:vAlign w:val="top"/>
          </w:tcPr>
          <w:p w14:paraId="3ABEA5CD" w14:textId="77777777" w:rsidR="0079604B" w:rsidRPr="0079604B" w:rsidRDefault="0079604B" w:rsidP="0079604B">
            <w:pPr>
              <w:pStyle w:val="paragraph"/>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color w:val="000000" w:themeColor="text1"/>
                <w:sz w:val="22"/>
                <w:szCs w:val="22"/>
              </w:rPr>
              <w:t>This measure evaluates whether hospitals have:</w:t>
            </w:r>
          </w:p>
          <w:p w14:paraId="3EEB77EC" w14:textId="77777777" w:rsidR="0079604B" w:rsidRPr="0079604B" w:rsidRDefault="0079604B">
            <w:pPr>
              <w:pStyle w:val="paragraph"/>
              <w:numPr>
                <w:ilvl w:val="0"/>
                <w:numId w:val="29"/>
              </w:numPr>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color w:val="000000" w:themeColor="text1"/>
                <w:sz w:val="22"/>
                <w:szCs w:val="22"/>
              </w:rPr>
              <w:t xml:space="preserve">Performed a self-assessment of disability-competent </w:t>
            </w:r>
            <w:proofErr w:type="gramStart"/>
            <w:r w:rsidRPr="0079604B">
              <w:rPr>
                <w:rFonts w:asciiTheme="minorHAnsi" w:hAnsiTheme="minorHAnsi" w:cstheme="minorHAnsi"/>
                <w:color w:val="000000" w:themeColor="text1"/>
                <w:sz w:val="22"/>
                <w:szCs w:val="22"/>
              </w:rPr>
              <w:t>care;</w:t>
            </w:r>
            <w:proofErr w:type="gramEnd"/>
          </w:p>
          <w:p w14:paraId="658BEF47" w14:textId="77777777" w:rsidR="007078C3" w:rsidRDefault="0079604B">
            <w:pPr>
              <w:pStyle w:val="paragraph"/>
              <w:numPr>
                <w:ilvl w:val="0"/>
                <w:numId w:val="29"/>
              </w:numPr>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color w:val="000000" w:themeColor="text1"/>
                <w:sz w:val="22"/>
                <w:szCs w:val="22"/>
              </w:rPr>
              <w:t>Identified at least three areas of competency in need of improvement; and</w:t>
            </w:r>
          </w:p>
          <w:p w14:paraId="41F989CD" w14:textId="59607C43" w:rsidR="0079604B" w:rsidRPr="007078C3" w:rsidRDefault="0079604B">
            <w:pPr>
              <w:pStyle w:val="paragraph"/>
              <w:numPr>
                <w:ilvl w:val="0"/>
                <w:numId w:val="29"/>
              </w:numPr>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078C3">
              <w:rPr>
                <w:rFonts w:asciiTheme="minorHAnsi" w:hAnsiTheme="minorHAnsi" w:cstheme="minorHAnsi"/>
                <w:color w:val="000000" w:themeColor="text1"/>
                <w:sz w:val="22"/>
                <w:szCs w:val="22"/>
              </w:rPr>
              <w:t>Developed a disability competency training plan for patient-facing hospital staff.</w:t>
            </w:r>
          </w:p>
        </w:tc>
      </w:tr>
      <w:tr w:rsidR="0079604B" w:rsidRPr="00F135B8" w14:paraId="1ABCCD8B" w14:textId="77777777" w:rsidTr="0079604B">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917AEA8" w14:textId="3CEC8452" w:rsidR="0079604B" w:rsidRPr="00077D7F" w:rsidRDefault="0079604B" w:rsidP="0079604B">
            <w:pPr>
              <w:pStyle w:val="MH-ChartContentText"/>
            </w:pPr>
            <w:r w:rsidRPr="0079604B">
              <w:t>Additional Measure information</w:t>
            </w:r>
          </w:p>
        </w:tc>
        <w:tc>
          <w:tcPr>
            <w:tcW w:w="7830" w:type="dxa"/>
            <w:vAlign w:val="top"/>
          </w:tcPr>
          <w:p w14:paraId="5E16ABDB" w14:textId="77777777" w:rsidR="0079604B" w:rsidRPr="0079604B" w:rsidRDefault="0079604B" w:rsidP="0079604B">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79604B">
              <w:rPr>
                <w:rFonts w:eastAsia="Times New Roman" w:cstheme="minorHAnsi"/>
                <w:b/>
                <w:bCs/>
                <w:color w:val="000000" w:themeColor="text1"/>
              </w:rPr>
              <w:t>Patient-facing staff</w:t>
            </w:r>
            <w:r w:rsidRPr="0079604B">
              <w:rPr>
                <w:rFonts w:eastAsia="Times New Roman" w:cstheme="minorHAnsi"/>
                <w:color w:val="000000" w:themeColor="text1"/>
              </w:rPr>
              <w:t>: any employed (</w:t>
            </w:r>
            <w:proofErr w:type="gramStart"/>
            <w:r w:rsidRPr="0079604B">
              <w:rPr>
                <w:rFonts w:eastAsia="Times New Roman" w:cstheme="minorHAnsi"/>
                <w:color w:val="000000" w:themeColor="text1"/>
              </w:rPr>
              <w:t>part or</w:t>
            </w:r>
            <w:proofErr w:type="gramEnd"/>
            <w:r w:rsidRPr="0079604B">
              <w:rPr>
                <w:rFonts w:eastAsia="Times New Roman" w:cstheme="minorHAnsi"/>
                <w:color w:val="000000" w:themeColor="text1"/>
              </w:rPr>
              <w:t xml:space="preserve"> full-time), non-agency hospital staff whose role requires</w:t>
            </w:r>
            <w:r w:rsidRPr="0079604B" w:rsidDel="0096558A">
              <w:rPr>
                <w:rFonts w:eastAsia="Times New Roman" w:cstheme="minorHAnsi"/>
                <w:color w:val="000000" w:themeColor="text1"/>
              </w:rPr>
              <w:t xml:space="preserve"> </w:t>
            </w:r>
            <w:r w:rsidRPr="0079604B">
              <w:rPr>
                <w:rFonts w:eastAsia="Times New Roman" w:cstheme="minorHAnsi"/>
                <w:color w:val="000000" w:themeColor="text1"/>
              </w:rPr>
              <w:t>engagement with patients (and/or a patient’s caregiver(s)).  Patient-facing staff may serve in clinical roles (e.g. provider) or non-clinical roles (e.g., transport staff, diagnostic (lab, radiology) support staff, food services, registration.)</w:t>
            </w:r>
          </w:p>
          <w:p w14:paraId="3C942784" w14:textId="26CBD231" w:rsidR="0079604B" w:rsidRPr="0079604B" w:rsidRDefault="0079604B" w:rsidP="0079604B">
            <w:pPr>
              <w:pStyle w:val="paragraph"/>
              <w:spacing w:beforeAutospacing="0" w:after="24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b/>
                <w:bCs/>
                <w:color w:val="000000" w:themeColor="text1"/>
                <w:sz w:val="22"/>
                <w:szCs w:val="22"/>
              </w:rPr>
              <w:t>Medical needs</w:t>
            </w:r>
            <w:r w:rsidRPr="0079604B">
              <w:rPr>
                <w:rFonts w:asciiTheme="minorHAnsi" w:hAnsiTheme="minorHAnsi" w:cstheme="minorHAnsi"/>
                <w:color w:val="000000" w:themeColor="text1"/>
                <w:sz w:val="22"/>
                <w:szCs w:val="22"/>
              </w:rPr>
              <w:t xml:space="preserve">: the needs related to </w:t>
            </w:r>
            <w:proofErr w:type="gramStart"/>
            <w:r w:rsidRPr="0079604B">
              <w:rPr>
                <w:rFonts w:asciiTheme="minorHAnsi" w:hAnsiTheme="minorHAnsi" w:cstheme="minorHAnsi"/>
                <w:color w:val="000000" w:themeColor="text1"/>
                <w:sz w:val="22"/>
                <w:szCs w:val="22"/>
              </w:rPr>
              <w:t>the medical</w:t>
            </w:r>
            <w:proofErr w:type="gramEnd"/>
            <w:r w:rsidRPr="0079604B">
              <w:rPr>
                <w:rFonts w:asciiTheme="minorHAnsi" w:hAnsiTheme="minorHAnsi" w:cstheme="minorHAnsi"/>
                <w:color w:val="000000" w:themeColor="text1"/>
                <w:sz w:val="22"/>
                <w:szCs w:val="22"/>
              </w:rPr>
              <w:t xml:space="preserve"> evaluation, assessment, diagnostic, functional and therapeutic care needs of a patient including patients who may have additional needs for assistance or accommodation due to their disability.  </w:t>
            </w:r>
          </w:p>
        </w:tc>
      </w:tr>
    </w:tbl>
    <w:p w14:paraId="66E99D0F" w14:textId="77777777" w:rsidR="00334B2C" w:rsidRPr="00324D5D" w:rsidRDefault="00334B2C" w:rsidP="00334B2C">
      <w:pPr>
        <w:pStyle w:val="MH-ChartContentText"/>
        <w:spacing w:line="276" w:lineRule="auto"/>
        <w:rPr>
          <w:rFonts w:asciiTheme="majorHAnsi" w:eastAsia="Times New Roman" w:hAnsiTheme="majorHAnsi" w:cstheme="majorHAnsi"/>
          <w:sz w:val="24"/>
          <w:szCs w:val="24"/>
        </w:rPr>
      </w:pPr>
    </w:p>
    <w:p w14:paraId="50A37C7D" w14:textId="5826DD86" w:rsidR="00E7374B" w:rsidRPr="00F135B8" w:rsidRDefault="00FC4412" w:rsidP="00E7374B">
      <w:pPr>
        <w:pStyle w:val="CalloutText-LtBlue"/>
        <w:rPr>
          <w:rFonts w:asciiTheme="majorHAnsi" w:hAnsiTheme="majorHAnsi" w:cstheme="majorHAnsi"/>
          <w:bCs/>
        </w:rPr>
      </w:pPr>
      <w:r w:rsidRPr="00FC4412">
        <w:rPr>
          <w:rFonts w:asciiTheme="majorHAnsi" w:hAnsiTheme="majorHAnsi" w:cstheme="majorHAnsi"/>
        </w:rPr>
        <w:t>SUBMISSION REQUIREMENTS</w:t>
      </w:r>
    </w:p>
    <w:tbl>
      <w:tblPr>
        <w:tblStyle w:val="MHLeftHeaderTable"/>
        <w:tblW w:w="10075" w:type="dxa"/>
        <w:tblLook w:val="06A0" w:firstRow="1" w:lastRow="0" w:firstColumn="1" w:lastColumn="0" w:noHBand="1" w:noVBand="1"/>
      </w:tblPr>
      <w:tblGrid>
        <w:gridCol w:w="2425"/>
        <w:gridCol w:w="7650"/>
      </w:tblGrid>
      <w:tr w:rsidR="00673D7D" w:rsidRPr="00F135B8" w14:paraId="3AC54463"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AEBA748" w14:textId="6FD7CCCD" w:rsidR="00673D7D" w:rsidRPr="00133A2D" w:rsidRDefault="00FC4412" w:rsidP="00673D7D">
            <w:pPr>
              <w:pStyle w:val="MH-ChartContentText"/>
            </w:pPr>
            <w:r w:rsidRPr="00FC4412">
              <w:rPr>
                <w:rFonts w:eastAsia="Times New Roman"/>
              </w:rPr>
              <w:t>PY1 Requirements #1</w:t>
            </w:r>
          </w:p>
        </w:tc>
        <w:tc>
          <w:tcPr>
            <w:tcW w:w="7650" w:type="dxa"/>
          </w:tcPr>
          <w:p w14:paraId="3C25A79A" w14:textId="77777777" w:rsidR="00FC4412" w:rsidRPr="00FC4412" w:rsidRDefault="00FC4412" w:rsidP="00FC441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Complete and timely (</w:t>
            </w:r>
            <w:r w:rsidRPr="00FC4412">
              <w:rPr>
                <w:rFonts w:eastAsia="Times New Roman" w:cstheme="minorHAnsi"/>
                <w:b/>
                <w:bCs/>
              </w:rPr>
              <w:t>anticipated by August 11, 2023</w:t>
            </w:r>
            <w:r w:rsidRPr="00FC4412">
              <w:rPr>
                <w:rFonts w:eastAsia="Times New Roman" w:cstheme="minorHAnsi"/>
              </w:rPr>
              <w:t xml:space="preserve">) submission to EOHHS of the following: The Hospital’s DCC Team’s completed Resources for Integrated Care (RIC) </w:t>
            </w:r>
            <w:r w:rsidRPr="00FC4412">
              <w:rPr>
                <w:rFonts w:eastAsia="Times New Roman" w:cstheme="minorHAnsi"/>
                <w:b/>
                <w:i/>
              </w:rPr>
              <w:t>Disability-Competent Care Self-Assessment Tool (DCCAT)</w:t>
            </w:r>
            <w:r w:rsidRPr="00FC4412">
              <w:rPr>
                <w:rFonts w:eastAsia="Times New Roman" w:cstheme="minorHAnsi"/>
                <w:b/>
                <w:bCs/>
                <w:i/>
                <w:iCs/>
                <w:vertAlign w:val="superscript"/>
              </w:rPr>
              <w:t>1</w:t>
            </w:r>
            <w:r w:rsidRPr="00FC4412">
              <w:rPr>
                <w:rFonts w:eastAsia="Times New Roman" w:cstheme="minorHAnsi"/>
              </w:rPr>
              <w:t xml:space="preserve"> report that includes the following:</w:t>
            </w:r>
          </w:p>
          <w:p w14:paraId="0B9B890E" w14:textId="77777777" w:rsidR="00FC4412" w:rsidRPr="00FC4412" w:rsidRDefault="00FC4412">
            <w:pPr>
              <w:numPr>
                <w:ilvl w:val="0"/>
                <w:numId w:val="30"/>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 xml:space="preserve">The members that composed your DCC Team. The members included </w:t>
            </w:r>
            <w:proofErr w:type="gramStart"/>
            <w:r w:rsidRPr="00FC4412">
              <w:rPr>
                <w:rFonts w:eastAsia="Times New Roman" w:cstheme="minorHAnsi"/>
              </w:rPr>
              <w:t>on</w:t>
            </w:r>
            <w:proofErr w:type="gramEnd"/>
            <w:r w:rsidRPr="00FC4412">
              <w:rPr>
                <w:rFonts w:eastAsia="Times New Roman" w:cstheme="minorHAnsi"/>
              </w:rPr>
              <w:t xml:space="preserve"> the Hospital’s Disability Competent Care (DCC) Team can be decided by the hospital and which should represent a reasonable mix of </w:t>
            </w:r>
            <w:r w:rsidRPr="00FC4412">
              <w:rPr>
                <w:rFonts w:eastAsia="Times New Roman" w:cstheme="minorHAnsi"/>
              </w:rPr>
              <w:lastRenderedPageBreak/>
              <w:t>clinical and non-clinical patient-facing staff from different clinical departments. Further, we strongly recommend including individuals with disability on the Hospital’s DCC Team.</w:t>
            </w:r>
          </w:p>
          <w:p w14:paraId="747BA88E" w14:textId="77777777" w:rsidR="00673D7D" w:rsidRDefault="00FC4412">
            <w:pPr>
              <w:numPr>
                <w:ilvl w:val="0"/>
                <w:numId w:val="30"/>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 xml:space="preserve">The results from the Hospital DCC Team’s DCCAT-Hospital tool exercise. Hospitals will have freedom to further modify the ‘base’ DCCAT-Hospital Tool, e.g. remove, change or add new questions so long as the hospital submits documentation of (as part of their report) the modifications made along with the reason(s) for the modification(s). </w:t>
            </w:r>
          </w:p>
          <w:p w14:paraId="5F3C5061" w14:textId="77777777" w:rsidR="00FC4412" w:rsidRPr="00FC4412" w:rsidRDefault="00FC4412">
            <w:pPr>
              <w:numPr>
                <w:ilvl w:val="0"/>
                <w:numId w:val="30"/>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Informed by the results of the DCCAT-Hospital tool exercise above, hospitals will identify at least three (of seven) Disability Competent Care (DCC) Model Pillars that the hospital plans to target for improvement beginning in PY 2, based on interpretation of the results from this exercise.</w:t>
            </w:r>
          </w:p>
          <w:p w14:paraId="2D7D4B7A" w14:textId="4450AF60" w:rsidR="00FC4412" w:rsidRPr="00FC4412" w:rsidRDefault="00FC4412">
            <w:pPr>
              <w:numPr>
                <w:ilvl w:val="0"/>
                <w:numId w:val="30"/>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Lessons learned in narrative form by the hospital by creating this team and completing this DCCAT self-assessment exercise.</w:t>
            </w:r>
          </w:p>
        </w:tc>
      </w:tr>
      <w:tr w:rsidR="001B62F0" w:rsidRPr="00F135B8" w14:paraId="3E42DB8A"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FD588C9" w14:textId="2F7F0CB1" w:rsidR="007B5352" w:rsidRPr="00133A2D" w:rsidRDefault="00FC4412" w:rsidP="001B62F0">
            <w:pPr>
              <w:pStyle w:val="MH-ChartContentText"/>
              <w:rPr>
                <w:b w:val="0"/>
              </w:rPr>
            </w:pPr>
            <w:r w:rsidRPr="00FC4412">
              <w:rPr>
                <w:rFonts w:eastAsia="Times New Roman"/>
              </w:rPr>
              <w:lastRenderedPageBreak/>
              <w:t>PY1 Requirement #2</w:t>
            </w:r>
          </w:p>
          <w:p w14:paraId="3CDD653A" w14:textId="0688B4FF" w:rsidR="007B5352" w:rsidRPr="00133A2D" w:rsidRDefault="007B5352" w:rsidP="001B62F0">
            <w:pPr>
              <w:pStyle w:val="MH-ChartContentText"/>
            </w:pPr>
          </w:p>
        </w:tc>
        <w:tc>
          <w:tcPr>
            <w:tcW w:w="7650" w:type="dxa"/>
            <w:vAlign w:val="top"/>
          </w:tcPr>
          <w:p w14:paraId="677BB3EC" w14:textId="77777777" w:rsidR="00FC4412" w:rsidRPr="00FC4412" w:rsidRDefault="00FC4412" w:rsidP="00FC4412">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Complete and timely (</w:t>
            </w:r>
            <w:r w:rsidRPr="00FC4412">
              <w:rPr>
                <w:rFonts w:cstheme="minorHAnsi"/>
                <w:b/>
                <w:bCs/>
              </w:rPr>
              <w:t>anticipated by December 1, 2023</w:t>
            </w:r>
            <w:r w:rsidRPr="00FC4412">
              <w:rPr>
                <w:rFonts w:cstheme="minorHAnsi"/>
              </w:rPr>
              <w:t>) submission to EOHHS of a plan for improving competency in targeted competency areas during PY 2, including:</w:t>
            </w:r>
          </w:p>
          <w:p w14:paraId="0FB25189" w14:textId="77777777" w:rsidR="00FC4412" w:rsidRPr="00FC4412" w:rsidRDefault="00FC4412">
            <w:pPr>
              <w:numPr>
                <w:ilvl w:val="0"/>
                <w:numId w:val="31"/>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 xml:space="preserve">selected training tools and/or educational resources, </w:t>
            </w:r>
          </w:p>
          <w:p w14:paraId="46EE9E5B" w14:textId="77777777" w:rsidR="00FC4412" w:rsidRPr="00FC4412" w:rsidRDefault="00FC4412">
            <w:pPr>
              <w:numPr>
                <w:ilvl w:val="0"/>
                <w:numId w:val="31"/>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which staff that will be assessed for post-educational/training competency, and</w:t>
            </w:r>
          </w:p>
          <w:p w14:paraId="4B3DDBA1" w14:textId="77777777" w:rsidR="00FC4412" w:rsidRPr="00FC4412" w:rsidRDefault="00FC4412">
            <w:pPr>
              <w:numPr>
                <w:ilvl w:val="0"/>
                <w:numId w:val="31"/>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approaches that will be used to assess post-education/training organizational and staff competency.</w:t>
            </w:r>
          </w:p>
          <w:p w14:paraId="1481450E" w14:textId="1F1F8FC6" w:rsidR="001B62F0" w:rsidRPr="00133A2D" w:rsidRDefault="00FC4412" w:rsidP="00FC4412">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 xml:space="preserve">This plan must describe how the hospital will be prepared to begin reporting performance in PY 2 on a </w:t>
            </w:r>
            <w:r w:rsidRPr="00FC4412">
              <w:rPr>
                <w:rFonts w:cstheme="minorHAnsi"/>
                <w:bCs/>
                <w:iCs/>
              </w:rPr>
              <w:t>process measure (in development</w:t>
            </w:r>
            <w:r w:rsidRPr="00FC4412">
              <w:rPr>
                <w:rFonts w:cstheme="minorHAnsi"/>
              </w:rPr>
              <w:t xml:space="preserve"> by EOHHS</w:t>
            </w:r>
            <w:r w:rsidRPr="00FC4412">
              <w:rPr>
                <w:rFonts w:cstheme="minorHAnsi"/>
                <w:bCs/>
                <w:iCs/>
              </w:rPr>
              <w:t xml:space="preserve">) beginning in PY 2 that assesses the </w:t>
            </w:r>
            <w:proofErr w:type="gramStart"/>
            <w:r w:rsidRPr="00FC4412">
              <w:rPr>
                <w:rFonts w:cstheme="minorHAnsi"/>
                <w:bCs/>
                <w:iCs/>
              </w:rPr>
              <w:t>percent</w:t>
            </w:r>
            <w:proofErr w:type="gramEnd"/>
            <w:r w:rsidRPr="00FC4412">
              <w:rPr>
                <w:rFonts w:cstheme="minorHAnsi"/>
                <w:bCs/>
                <w:iCs/>
              </w:rPr>
              <w:t xml:space="preserve"> of patient-facing staff demonstrating competency in targeted competency areas for improvement.</w:t>
            </w:r>
          </w:p>
        </w:tc>
      </w:tr>
    </w:tbl>
    <w:p w14:paraId="6DC36B24" w14:textId="77777777" w:rsidR="007078C3" w:rsidRDefault="007078C3" w:rsidP="007078C3">
      <w:pPr>
        <w:rPr>
          <w:rFonts w:asciiTheme="majorHAnsi" w:hAnsiTheme="majorHAnsi" w:cstheme="majorHAnsi"/>
        </w:rPr>
      </w:pPr>
    </w:p>
    <w:p w14:paraId="7CF23691" w14:textId="77777777" w:rsidR="007078C3" w:rsidRPr="00F135B8" w:rsidRDefault="007078C3" w:rsidP="007078C3">
      <w:pPr>
        <w:pStyle w:val="CalloutText-LtBlue"/>
        <w:rPr>
          <w:rFonts w:asciiTheme="majorHAnsi" w:hAnsiTheme="majorHAnsi" w:cstheme="majorHAnsi"/>
        </w:rPr>
      </w:pPr>
      <w:r w:rsidRPr="00545661">
        <w:rPr>
          <w:rFonts w:asciiTheme="majorHAnsi" w:hAnsiTheme="majorHAnsi" w:cstheme="majorHAnsi"/>
          <w:shd w:val="clear" w:color="auto" w:fill="FFC000"/>
        </w:rPr>
        <w:t xml:space="preserve">CHA-SPECIFIC ADAPTATIONS  </w:t>
      </w:r>
    </w:p>
    <w:tbl>
      <w:tblPr>
        <w:tblStyle w:val="MHLeftHeaderTable"/>
        <w:tblW w:w="10072" w:type="dxa"/>
        <w:tblLook w:val="04A0" w:firstRow="1" w:lastRow="0" w:firstColumn="1" w:lastColumn="0" w:noHBand="0" w:noVBand="1"/>
      </w:tblPr>
      <w:tblGrid>
        <w:gridCol w:w="1792"/>
        <w:gridCol w:w="8280"/>
      </w:tblGrid>
      <w:tr w:rsidR="007078C3" w:rsidRPr="00C51953" w14:paraId="5532F1E0"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1792" w:type="dxa"/>
            <w:hideMark/>
          </w:tcPr>
          <w:p w14:paraId="7324477E" w14:textId="77777777" w:rsidR="007078C3" w:rsidRPr="00ED3B2B" w:rsidRDefault="007078C3" w:rsidP="00EF5C66">
            <w:pPr>
              <w:textAlignment w:val="baseline"/>
              <w:rPr>
                <w:rFonts w:ascii="Segoe UI" w:hAnsi="Segoe UI" w:cs="Segoe UI"/>
                <w:b w:val="0"/>
                <w:sz w:val="18"/>
                <w:szCs w:val="18"/>
              </w:rPr>
            </w:pPr>
            <w:r w:rsidRPr="0DDAFB09">
              <w:rPr>
                <w:bCs/>
              </w:rPr>
              <w:t>CHA Adaptations</w:t>
            </w:r>
          </w:p>
        </w:tc>
        <w:tc>
          <w:tcPr>
            <w:tcW w:w="8280" w:type="dxa"/>
          </w:tcPr>
          <w:p w14:paraId="39E65AB7" w14:textId="000E96C4" w:rsidR="007078C3" w:rsidRPr="005F3DA6" w:rsidRDefault="007078C3" w:rsidP="00EF5C66">
            <w:pPr>
              <w:textAlignment w:val="baseline"/>
              <w:cnfStyle w:val="000000000000" w:firstRow="0" w:lastRow="0" w:firstColumn="0" w:lastColumn="0" w:oddVBand="0" w:evenVBand="0" w:oddHBand="0" w:evenHBand="0" w:firstRowFirstColumn="0" w:firstRowLastColumn="0" w:lastRowFirstColumn="0" w:lastRowLastColumn="0"/>
            </w:pPr>
            <w:r>
              <w:t>None</w:t>
            </w:r>
          </w:p>
        </w:tc>
      </w:tr>
    </w:tbl>
    <w:p w14:paraId="603B6358" w14:textId="24E393CF" w:rsidR="001409AD" w:rsidRDefault="001409AD">
      <w:pPr>
        <w:spacing w:before="0" w:after="0" w:line="240" w:lineRule="auto"/>
      </w:pPr>
      <w:r>
        <w:br w:type="page"/>
      </w:r>
    </w:p>
    <w:p w14:paraId="0E746D7F" w14:textId="1BC56907" w:rsidR="00F72325" w:rsidRPr="00F135B8" w:rsidRDefault="00F72325">
      <w:pPr>
        <w:pStyle w:val="Heading2"/>
        <w:numPr>
          <w:ilvl w:val="0"/>
          <w:numId w:val="38"/>
        </w:numPr>
      </w:pPr>
      <w:bookmarkStart w:id="45" w:name="_Toc162517659"/>
      <w:bookmarkStart w:id="46" w:name="_Toc200366945"/>
      <w:r w:rsidRPr="00F135B8">
        <w:lastRenderedPageBreak/>
        <w:t>Accommodation Needs</w:t>
      </w:r>
      <w:bookmarkEnd w:id="45"/>
      <w:r w:rsidR="001409AD">
        <w:t xml:space="preserve"> Met</w:t>
      </w:r>
      <w:bookmarkEnd w:id="46"/>
    </w:p>
    <w:p w14:paraId="23996626"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E1ACB" w:rsidRPr="00F135B8" w14:paraId="6F6EDA1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F07E72" w14:textId="77777777" w:rsidR="002E1ACB" w:rsidRPr="00DB773B" w:rsidRDefault="002E1ACB" w:rsidP="002E1ACB">
            <w:pPr>
              <w:pStyle w:val="MH-ChartContentText"/>
            </w:pPr>
            <w:r w:rsidRPr="00DB773B">
              <w:t>Measure Name</w:t>
            </w:r>
          </w:p>
        </w:tc>
        <w:tc>
          <w:tcPr>
            <w:tcW w:w="7830" w:type="dxa"/>
          </w:tcPr>
          <w:p w14:paraId="7B2FAF8E" w14:textId="271D3BF2" w:rsidR="002E1ACB" w:rsidRPr="00DB773B" w:rsidRDefault="001409AD" w:rsidP="002E1ACB">
            <w:pPr>
              <w:pStyle w:val="MH-ChartContentText"/>
              <w:cnfStyle w:val="000000000000" w:firstRow="0" w:lastRow="0" w:firstColumn="0" w:lastColumn="0" w:oddVBand="0" w:evenVBand="0" w:oddHBand="0" w:evenHBand="0" w:firstRowFirstColumn="0" w:firstRowLastColumn="0" w:lastRowFirstColumn="0" w:lastRowLastColumn="0"/>
            </w:pPr>
            <w:r w:rsidRPr="001409AD">
              <w:rPr>
                <w:rFonts w:eastAsia="Times New Roman"/>
              </w:rPr>
              <w:t xml:space="preserve">Accommodation Needs Met: Structural Measure  </w:t>
            </w:r>
          </w:p>
        </w:tc>
      </w:tr>
      <w:tr w:rsidR="002E1ACB" w:rsidRPr="00F135B8" w14:paraId="29A43360"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AB26A5F" w14:textId="77777777" w:rsidR="002E1ACB" w:rsidRPr="00DB773B" w:rsidRDefault="002E1ACB" w:rsidP="002E1ACB">
            <w:pPr>
              <w:pStyle w:val="MH-ChartContentText"/>
            </w:pPr>
            <w:r w:rsidRPr="00DB773B">
              <w:t>Steward</w:t>
            </w:r>
          </w:p>
        </w:tc>
        <w:tc>
          <w:tcPr>
            <w:tcW w:w="7830" w:type="dxa"/>
          </w:tcPr>
          <w:p w14:paraId="79A77E46" w14:textId="69F20BC5" w:rsidR="002E1ACB" w:rsidRPr="00DB773B" w:rsidRDefault="001409AD" w:rsidP="002E1ACB">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2E1ACB" w:rsidRPr="00F135B8" w14:paraId="629BF58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B53ABBD" w14:textId="77777777" w:rsidR="002E1ACB" w:rsidRPr="00DB773B" w:rsidRDefault="002E1ACB" w:rsidP="002E1ACB">
            <w:pPr>
              <w:pStyle w:val="MH-ChartContentText"/>
            </w:pPr>
            <w:r w:rsidRPr="00DB773B">
              <w:t>NQF Number</w:t>
            </w:r>
          </w:p>
        </w:tc>
        <w:tc>
          <w:tcPr>
            <w:tcW w:w="7830" w:type="dxa"/>
          </w:tcPr>
          <w:p w14:paraId="73F03E89" w14:textId="37EFE111"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N/A </w:t>
            </w:r>
          </w:p>
        </w:tc>
      </w:tr>
      <w:tr w:rsidR="002E1ACB" w:rsidRPr="00F135B8" w14:paraId="1174F3E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27C55E" w14:textId="77777777" w:rsidR="002E1ACB" w:rsidRPr="00DB773B" w:rsidRDefault="002E1ACB" w:rsidP="002E1ACB">
            <w:pPr>
              <w:pStyle w:val="MH-ChartContentText"/>
            </w:pPr>
            <w:r w:rsidRPr="00DB773B">
              <w:t>Data Source</w:t>
            </w:r>
          </w:p>
        </w:tc>
        <w:tc>
          <w:tcPr>
            <w:tcW w:w="7830" w:type="dxa"/>
          </w:tcPr>
          <w:p w14:paraId="19775141" w14:textId="6AC3E1FF" w:rsidR="002E1ACB" w:rsidRPr="00DB773B" w:rsidRDefault="001409AD" w:rsidP="002E1ACB">
            <w:pPr>
              <w:pStyle w:val="MH-ChartContentText"/>
              <w:cnfStyle w:val="000000000000" w:firstRow="0" w:lastRow="0" w:firstColumn="0" w:lastColumn="0" w:oddVBand="0" w:evenVBand="0" w:oddHBand="0" w:evenHBand="0" w:firstRowFirstColumn="0" w:firstRowLastColumn="0" w:lastRowFirstColumn="0" w:lastRowLastColumn="0"/>
            </w:pPr>
            <w:r w:rsidRPr="001409AD">
              <w:rPr>
                <w:rFonts w:eastAsia="Times New Roman"/>
              </w:rPr>
              <w:t>Hospital-reported Data</w:t>
            </w:r>
          </w:p>
        </w:tc>
      </w:tr>
      <w:tr w:rsidR="002E1ACB" w:rsidRPr="00F135B8" w14:paraId="5BABB50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BD6465" w14:textId="5571FEE4" w:rsidR="002E1ACB" w:rsidRPr="00DB773B" w:rsidRDefault="002E1ACB" w:rsidP="002E1ACB">
            <w:pPr>
              <w:pStyle w:val="MH-ChartContentText"/>
            </w:pPr>
            <w:r w:rsidRPr="00DB773B">
              <w:t>Performance Status</w:t>
            </w:r>
          </w:p>
        </w:tc>
        <w:tc>
          <w:tcPr>
            <w:tcW w:w="7830" w:type="dxa"/>
          </w:tcPr>
          <w:p w14:paraId="52C1461D" w14:textId="1364FD26"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Pay-for-Reporting</w:t>
            </w:r>
          </w:p>
        </w:tc>
      </w:tr>
    </w:tbl>
    <w:p w14:paraId="654DB0DA" w14:textId="77777777" w:rsidR="00F72325" w:rsidRPr="00EC3855" w:rsidRDefault="00F72325" w:rsidP="009D11D6">
      <w:pPr>
        <w:pStyle w:val="MH-ChartContentText"/>
        <w:spacing w:line="276" w:lineRule="auto"/>
        <w:rPr>
          <w:rFonts w:asciiTheme="majorHAnsi" w:hAnsiTheme="majorHAnsi" w:cstheme="majorHAnsi"/>
          <w:sz w:val="24"/>
          <w:szCs w:val="24"/>
        </w:rPr>
      </w:pPr>
    </w:p>
    <w:p w14:paraId="70868212" w14:textId="77777777" w:rsidR="00F72325" w:rsidRPr="00F135B8" w:rsidRDefault="00F72325" w:rsidP="00AC403A">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6610EEA" w14:textId="47F86580" w:rsidR="00F72325" w:rsidRPr="00DB773B" w:rsidRDefault="001409AD" w:rsidP="00F72325">
      <w:pPr>
        <w:spacing w:before="0" w:after="0"/>
        <w:rPr>
          <w:rStyle w:val="eop"/>
          <w:rFonts w:cstheme="minorHAnsi"/>
          <w:color w:val="000000"/>
        </w:rPr>
      </w:pPr>
      <w:r w:rsidRPr="001409AD">
        <w:rPr>
          <w:rStyle w:val="normaltextrun"/>
          <w:rFonts w:cstheme="minorHAnsi"/>
          <w:color w:val="000000"/>
        </w:rPr>
        <w:t>Evidence suggests people who have needs for accommodation when accessing health care due to a disability (e.g. behavioral, physical, intellectual) do not always have those needs met.  Lack of necessary accommodation can impact health care access and quality.</w:t>
      </w:r>
      <w:r w:rsidR="00A92EB8" w:rsidRPr="00DB773B">
        <w:rPr>
          <w:rStyle w:val="normaltextrun"/>
          <w:rFonts w:cstheme="minorHAnsi"/>
          <w:color w:val="000000"/>
        </w:rPr>
        <w:t>  </w:t>
      </w:r>
      <w:r w:rsidR="00A92EB8" w:rsidRPr="00DB773B">
        <w:rPr>
          <w:rStyle w:val="eop"/>
          <w:rFonts w:cstheme="minorHAnsi"/>
          <w:color w:val="000000"/>
        </w:rPr>
        <w:t> </w:t>
      </w:r>
    </w:p>
    <w:p w14:paraId="4E93E65A" w14:textId="77777777" w:rsidR="00E806BF" w:rsidRPr="00F135B8" w:rsidRDefault="00E806BF" w:rsidP="009D11D6">
      <w:pPr>
        <w:pStyle w:val="MH-ChartContentText"/>
        <w:spacing w:line="276" w:lineRule="auto"/>
        <w:rPr>
          <w:rFonts w:asciiTheme="majorHAnsi" w:eastAsia="Times New Roman" w:hAnsiTheme="majorHAnsi" w:cstheme="majorHAnsi"/>
          <w:sz w:val="24"/>
          <w:szCs w:val="24"/>
        </w:rPr>
      </w:pPr>
    </w:p>
    <w:p w14:paraId="34861022"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806BF" w:rsidRPr="00F135B8" w14:paraId="1EDF8CF3" w14:textId="77777777" w:rsidTr="00CA379A">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625BC20" w14:textId="77777777" w:rsidR="00E806BF" w:rsidRPr="00D627BB" w:rsidRDefault="00E806BF" w:rsidP="00E806BF">
            <w:pPr>
              <w:pStyle w:val="MH-ChartContentText"/>
            </w:pPr>
            <w:r w:rsidRPr="00D627BB">
              <w:t>Description</w:t>
            </w:r>
          </w:p>
        </w:tc>
        <w:tc>
          <w:tcPr>
            <w:tcW w:w="7830" w:type="dxa"/>
            <w:vAlign w:val="top"/>
          </w:tcPr>
          <w:p w14:paraId="26E5915C" w14:textId="121B2D20" w:rsidR="001409AD" w:rsidRPr="001409AD" w:rsidRDefault="001409AD" w:rsidP="001409A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1409AD">
              <w:rPr>
                <w:rFonts w:eastAsia="Times New Roman" w:cstheme="minorHAnsi"/>
                <w:color w:val="000000" w:themeColor="text1"/>
              </w:rPr>
              <w:t>This measure evaluates whether hospitals have:</w:t>
            </w:r>
          </w:p>
          <w:p w14:paraId="06651A6C" w14:textId="77777777" w:rsidR="001409AD" w:rsidRPr="001409AD" w:rsidRDefault="001409AD">
            <w:pPr>
              <w:pStyle w:val="ListParagraph"/>
              <w:numPr>
                <w:ilvl w:val="0"/>
                <w:numId w:val="32"/>
              </w:numPr>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1409AD">
              <w:rPr>
                <w:rFonts w:eastAsia="Times New Roman" w:cstheme="minorHAnsi"/>
                <w:color w:val="000000" w:themeColor="text1"/>
              </w:rPr>
              <w:t xml:space="preserve">Assessed current state of hospital practice related to screening for accommodation needs at the point of care; and </w:t>
            </w:r>
          </w:p>
          <w:p w14:paraId="44056AD0" w14:textId="24B46C45" w:rsidR="00E806BF" w:rsidRPr="001409AD" w:rsidRDefault="001409AD">
            <w:pPr>
              <w:pStyle w:val="ListParagraph"/>
              <w:numPr>
                <w:ilvl w:val="0"/>
                <w:numId w:val="32"/>
              </w:numPr>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1409AD">
              <w:rPr>
                <w:rFonts w:cstheme="minorHAnsi"/>
              </w:rPr>
              <w:t xml:space="preserve">Planned for how they will, beginning in </w:t>
            </w:r>
            <w:r w:rsidR="00262FEA">
              <w:rPr>
                <w:rFonts w:cstheme="minorHAnsi"/>
              </w:rPr>
              <w:t>PY2</w:t>
            </w:r>
            <w:r w:rsidRPr="001409AD">
              <w:rPr>
                <w:rFonts w:cstheme="minorHAnsi"/>
              </w:rPr>
              <w:t xml:space="preserve">, </w:t>
            </w:r>
            <w:r w:rsidRPr="001409AD">
              <w:rPr>
                <w:rStyle w:val="normaltextrun"/>
                <w:rFonts w:eastAsiaTheme="majorEastAsia" w:cstheme="minorHAnsi"/>
                <w:color w:val="000000" w:themeColor="text1"/>
              </w:rPr>
              <w:t>screen patients for accommodation needs at the point of care and assess whether accommodation needs were met.</w:t>
            </w:r>
          </w:p>
        </w:tc>
      </w:tr>
    </w:tbl>
    <w:p w14:paraId="0C9EC0C4" w14:textId="77777777" w:rsidR="00E214D6" w:rsidRPr="00D627BB" w:rsidRDefault="00E214D6" w:rsidP="00264512">
      <w:pPr>
        <w:pStyle w:val="MH-ChartContentText"/>
        <w:spacing w:line="276" w:lineRule="auto"/>
        <w:rPr>
          <w:rFonts w:asciiTheme="majorHAnsi" w:hAnsiTheme="majorHAnsi" w:cstheme="majorHAnsi"/>
          <w:sz w:val="24"/>
          <w:szCs w:val="24"/>
        </w:rPr>
      </w:pPr>
    </w:p>
    <w:p w14:paraId="4155DC58" w14:textId="14D73EBE" w:rsidR="00E214D6" w:rsidRPr="00F135B8" w:rsidRDefault="001409AD" w:rsidP="00D627BB">
      <w:pPr>
        <w:pStyle w:val="CalloutText-LtBlue"/>
        <w:rPr>
          <w:rFonts w:asciiTheme="majorHAnsi" w:hAnsiTheme="majorHAnsi" w:cstheme="majorHAnsi"/>
        </w:rPr>
      </w:pPr>
      <w:r w:rsidRPr="001409AD">
        <w:rPr>
          <w:rFonts w:asciiTheme="majorHAnsi" w:hAnsiTheme="majorHAnsi" w:cstheme="majorHAnsi"/>
        </w:rPr>
        <w:t>SUBMISSION REQUIREMENTS</w:t>
      </w:r>
    </w:p>
    <w:tbl>
      <w:tblPr>
        <w:tblStyle w:val="MHLeftHeaderTable"/>
        <w:tblW w:w="10080" w:type="dxa"/>
        <w:tblInd w:w="-5" w:type="dxa"/>
        <w:tblLook w:val="06A0" w:firstRow="1" w:lastRow="0" w:firstColumn="1" w:lastColumn="0" w:noHBand="1" w:noVBand="1"/>
      </w:tblPr>
      <w:tblGrid>
        <w:gridCol w:w="2430"/>
        <w:gridCol w:w="7650"/>
      </w:tblGrid>
      <w:tr w:rsidR="00EE3EEA" w:rsidRPr="00F135B8" w14:paraId="7A86FED1"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A3E3E36" w14:textId="1DA0F57C" w:rsidR="00EE3EEA" w:rsidRPr="00632D1F" w:rsidRDefault="001409AD" w:rsidP="00EE3EEA">
            <w:pPr>
              <w:pStyle w:val="MH-ChartContentText"/>
            </w:pPr>
            <w:r w:rsidRPr="001409AD">
              <w:t>PY1 Requirement #1</w:t>
            </w:r>
          </w:p>
        </w:tc>
        <w:tc>
          <w:tcPr>
            <w:tcW w:w="7650" w:type="dxa"/>
            <w:vAlign w:val="top"/>
          </w:tcPr>
          <w:p w14:paraId="163136C5" w14:textId="77777777" w:rsidR="001409AD" w:rsidRPr="001409AD" w:rsidRDefault="001409AD" w:rsidP="001409A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Complete and timely (</w:t>
            </w:r>
            <w:r w:rsidRPr="001409AD">
              <w:rPr>
                <w:rFonts w:asciiTheme="minorHAnsi" w:hAnsiTheme="minorHAnsi" w:cstheme="minorHAnsi"/>
                <w:b/>
                <w:bCs/>
              </w:rPr>
              <w:t>anticipated</w:t>
            </w:r>
            <w:r w:rsidRPr="001409AD">
              <w:rPr>
                <w:rFonts w:asciiTheme="minorHAnsi" w:hAnsiTheme="minorHAnsi" w:cstheme="minorHAnsi"/>
              </w:rPr>
              <w:t xml:space="preserve"> </w:t>
            </w:r>
            <w:r w:rsidRPr="001409AD">
              <w:rPr>
                <w:rFonts w:asciiTheme="minorHAnsi" w:hAnsiTheme="minorHAnsi" w:cstheme="minorHAnsi"/>
                <w:b/>
                <w:bCs/>
              </w:rPr>
              <w:t>by December 1, 2023</w:t>
            </w:r>
            <w:r w:rsidRPr="001409AD">
              <w:rPr>
                <w:rFonts w:asciiTheme="minorHAnsi" w:hAnsiTheme="minorHAnsi" w:cstheme="minorHAnsi"/>
              </w:rPr>
              <w:t xml:space="preserve">) submission to EOHHS of a report describing the hospital’s current practice and </w:t>
            </w:r>
            <w:proofErr w:type="gramStart"/>
            <w:r w:rsidRPr="001409AD">
              <w:rPr>
                <w:rFonts w:asciiTheme="minorHAnsi" w:hAnsiTheme="minorHAnsi" w:cstheme="minorHAnsi"/>
              </w:rPr>
              <w:t>future plans</w:t>
            </w:r>
            <w:proofErr w:type="gramEnd"/>
            <w:r w:rsidRPr="001409AD">
              <w:rPr>
                <w:rFonts w:asciiTheme="minorHAnsi" w:hAnsiTheme="minorHAnsi" w:cstheme="minorHAnsi"/>
              </w:rPr>
              <w:t xml:space="preserve"> for the following: </w:t>
            </w:r>
          </w:p>
          <w:p w14:paraId="790EEEB7" w14:textId="77777777" w:rsidR="001409AD" w:rsidRPr="001409AD" w:rsidRDefault="001409AD">
            <w:pPr>
              <w:pStyle w:val="Default"/>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screening patients for accommodation needs* before or at the start of a patient encounter, and how the </w:t>
            </w:r>
            <w:proofErr w:type="gramStart"/>
            <w:r w:rsidRPr="001409AD">
              <w:rPr>
                <w:rFonts w:asciiTheme="minorHAnsi" w:hAnsiTheme="minorHAnsi" w:cstheme="minorHAnsi"/>
              </w:rPr>
              <w:t>results</w:t>
            </w:r>
            <w:proofErr w:type="gramEnd"/>
            <w:r w:rsidRPr="001409AD">
              <w:rPr>
                <w:rFonts w:asciiTheme="minorHAnsi" w:hAnsiTheme="minorHAnsi" w:cstheme="minorHAnsi"/>
              </w:rPr>
              <w:t xml:space="preserve"> of this screening </w:t>
            </w:r>
            <w:proofErr w:type="gramStart"/>
            <w:r w:rsidRPr="001409AD">
              <w:rPr>
                <w:rFonts w:asciiTheme="minorHAnsi" w:hAnsiTheme="minorHAnsi" w:cstheme="minorHAnsi"/>
              </w:rPr>
              <w:t>is</w:t>
            </w:r>
            <w:proofErr w:type="gramEnd"/>
            <w:r w:rsidRPr="001409AD">
              <w:rPr>
                <w:rFonts w:asciiTheme="minorHAnsi" w:hAnsiTheme="minorHAnsi" w:cstheme="minorHAnsi"/>
              </w:rPr>
              <w:t xml:space="preserve"> documented</w:t>
            </w:r>
          </w:p>
          <w:p w14:paraId="4CE8E9CD" w14:textId="77777777" w:rsidR="001409AD" w:rsidRPr="001409AD" w:rsidRDefault="001409AD">
            <w:pPr>
              <w:pStyle w:val="Default"/>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 other methods, if any, for documenting accommodation needs</w:t>
            </w:r>
          </w:p>
          <w:p w14:paraId="1E5E391D" w14:textId="77777777" w:rsidR="001409AD" w:rsidRPr="001409AD" w:rsidRDefault="001409AD">
            <w:pPr>
              <w:pStyle w:val="Default"/>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 asking patients, at or after the end of a patient encounter, if they felt that their accommodation needs were met</w:t>
            </w:r>
          </w:p>
          <w:p w14:paraId="1FC1C6A2" w14:textId="77777777" w:rsidR="001409AD" w:rsidRPr="001409AD" w:rsidRDefault="001409AD">
            <w:pPr>
              <w:pStyle w:val="Default"/>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 analyses that are performed at the organizational level to understand whether accommodation needs have been met.</w:t>
            </w:r>
          </w:p>
          <w:p w14:paraId="67EDF80F" w14:textId="77777777" w:rsidR="001409AD" w:rsidRPr="001409AD" w:rsidRDefault="001409AD" w:rsidP="001409A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F525508" w14:textId="77777777" w:rsidR="001409AD" w:rsidRPr="001409AD" w:rsidRDefault="001409AD" w:rsidP="001409A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w:t>
            </w:r>
            <w:r w:rsidRPr="001409AD">
              <w:rPr>
                <w:rFonts w:asciiTheme="minorHAnsi" w:hAnsiTheme="minorHAnsi" w:cstheme="minorHAnsi"/>
                <w:i/>
              </w:rPr>
              <w:t xml:space="preserve"> For this report, accommodation needs are regarded to be needs related to </w:t>
            </w:r>
            <w:proofErr w:type="gramStart"/>
            <w:r w:rsidRPr="001409AD">
              <w:rPr>
                <w:rFonts w:asciiTheme="minorHAnsi" w:hAnsiTheme="minorHAnsi" w:cstheme="minorHAnsi"/>
                <w:i/>
              </w:rPr>
              <w:t>a disability</w:t>
            </w:r>
            <w:proofErr w:type="gramEnd"/>
            <w:r w:rsidRPr="001409AD">
              <w:rPr>
                <w:rFonts w:asciiTheme="minorHAnsi" w:hAnsiTheme="minorHAnsi" w:cstheme="minorHAnsi"/>
                <w:i/>
              </w:rPr>
              <w:t xml:space="preserve">, including disabilities </w:t>
            </w:r>
            <w:proofErr w:type="gramStart"/>
            <w:r w:rsidRPr="001409AD">
              <w:rPr>
                <w:rFonts w:asciiTheme="minorHAnsi" w:hAnsiTheme="minorHAnsi" w:cstheme="minorHAnsi"/>
                <w:i/>
              </w:rPr>
              <w:t>as a result of</w:t>
            </w:r>
            <w:proofErr w:type="gramEnd"/>
            <w:r w:rsidRPr="001409AD">
              <w:rPr>
                <w:rFonts w:asciiTheme="minorHAnsi" w:hAnsiTheme="minorHAnsi" w:cstheme="minorHAnsi"/>
                <w:i/>
              </w:rPr>
              <w:t xml:space="preserve"> </w:t>
            </w:r>
            <w:proofErr w:type="gramStart"/>
            <w:r w:rsidRPr="001409AD">
              <w:rPr>
                <w:rFonts w:asciiTheme="minorHAnsi" w:hAnsiTheme="minorHAnsi" w:cstheme="minorHAnsi"/>
                <w:i/>
              </w:rPr>
              <w:t>a physical</w:t>
            </w:r>
            <w:proofErr w:type="gramEnd"/>
            <w:r w:rsidRPr="001409AD">
              <w:rPr>
                <w:rFonts w:asciiTheme="minorHAnsi" w:hAnsiTheme="minorHAnsi" w:cstheme="minorHAnsi"/>
                <w:i/>
              </w:rPr>
              <w:t xml:space="preserve">, intellectual or </w:t>
            </w:r>
            <w:r w:rsidRPr="001409AD">
              <w:rPr>
                <w:rFonts w:asciiTheme="minorHAnsi" w:hAnsiTheme="minorHAnsi" w:cstheme="minorHAnsi"/>
                <w:i/>
              </w:rPr>
              <w:lastRenderedPageBreak/>
              <w:t xml:space="preserve">behavioral health condition. For this report, this does not include needs for language </w:t>
            </w:r>
            <w:proofErr w:type="gramStart"/>
            <w:r w:rsidRPr="001409AD">
              <w:rPr>
                <w:rFonts w:asciiTheme="minorHAnsi" w:hAnsiTheme="minorHAnsi" w:cstheme="minorHAnsi"/>
                <w:i/>
              </w:rPr>
              <w:t>interpreters, but</w:t>
            </w:r>
            <w:proofErr w:type="gramEnd"/>
            <w:r w:rsidRPr="001409AD">
              <w:rPr>
                <w:rFonts w:asciiTheme="minorHAnsi" w:hAnsiTheme="minorHAnsi" w:cstheme="minorHAnsi"/>
                <w:i/>
              </w:rPr>
              <w:t xml:space="preserve"> does include accommodation needs for vision impairments (e.g., Braille) or hearing impairments (e.g., ASL interpreters).</w:t>
            </w:r>
          </w:p>
          <w:p w14:paraId="00E55F55" w14:textId="208EB7F9" w:rsidR="00EE3EEA" w:rsidRPr="00632D1F" w:rsidRDefault="00EE3EEA" w:rsidP="00EE3EE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bl>
    <w:p w14:paraId="0160B3BE" w14:textId="77777777" w:rsidR="005F3DA6" w:rsidRDefault="005F3DA6" w:rsidP="005F3DA6">
      <w:pPr>
        <w:rPr>
          <w:rFonts w:asciiTheme="majorHAnsi" w:hAnsiTheme="majorHAnsi" w:cstheme="majorHAnsi"/>
        </w:rPr>
      </w:pPr>
    </w:p>
    <w:p w14:paraId="75DC2410" w14:textId="77777777" w:rsidR="005F3DA6" w:rsidRPr="00F135B8" w:rsidRDefault="005F3DA6" w:rsidP="005F3DA6">
      <w:pPr>
        <w:pStyle w:val="CalloutText-LtBlue"/>
        <w:rPr>
          <w:rFonts w:asciiTheme="majorHAnsi" w:hAnsiTheme="majorHAnsi" w:cstheme="majorHAnsi"/>
        </w:rPr>
      </w:pPr>
      <w:r w:rsidRPr="00545661">
        <w:rPr>
          <w:rFonts w:asciiTheme="majorHAnsi" w:hAnsiTheme="majorHAnsi" w:cstheme="majorHAnsi"/>
          <w:shd w:val="clear" w:color="auto" w:fill="FFC000"/>
        </w:rPr>
        <w:t xml:space="preserve">CHA-SPECIFIC ADAPTATIONS  </w:t>
      </w:r>
    </w:p>
    <w:tbl>
      <w:tblPr>
        <w:tblStyle w:val="MHLeftHeaderTable"/>
        <w:tblW w:w="10072" w:type="dxa"/>
        <w:tblLook w:val="04A0" w:firstRow="1" w:lastRow="0" w:firstColumn="1" w:lastColumn="0" w:noHBand="0" w:noVBand="1"/>
      </w:tblPr>
      <w:tblGrid>
        <w:gridCol w:w="1792"/>
        <w:gridCol w:w="8280"/>
      </w:tblGrid>
      <w:tr w:rsidR="005F3DA6" w:rsidRPr="00C51953" w14:paraId="78885F69"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1792" w:type="dxa"/>
            <w:hideMark/>
          </w:tcPr>
          <w:p w14:paraId="196061D1" w14:textId="77777777" w:rsidR="005F3DA6" w:rsidRPr="00ED3B2B" w:rsidRDefault="005F3DA6" w:rsidP="00EF5C66">
            <w:pPr>
              <w:textAlignment w:val="baseline"/>
              <w:rPr>
                <w:rFonts w:ascii="Segoe UI" w:hAnsi="Segoe UI" w:cs="Segoe UI"/>
                <w:b w:val="0"/>
                <w:sz w:val="18"/>
                <w:szCs w:val="18"/>
              </w:rPr>
            </w:pPr>
            <w:r w:rsidRPr="0DDAFB09">
              <w:rPr>
                <w:bCs/>
              </w:rPr>
              <w:t>CHA Adaptations</w:t>
            </w:r>
          </w:p>
        </w:tc>
        <w:tc>
          <w:tcPr>
            <w:tcW w:w="8280" w:type="dxa"/>
          </w:tcPr>
          <w:p w14:paraId="21955270" w14:textId="77777777" w:rsidR="005F3DA6" w:rsidRPr="005F3DA6" w:rsidRDefault="005F3DA6" w:rsidP="00EF5C66">
            <w:pPr>
              <w:textAlignment w:val="baseline"/>
              <w:cnfStyle w:val="000000000000" w:firstRow="0" w:lastRow="0" w:firstColumn="0" w:lastColumn="0" w:oddVBand="0" w:evenVBand="0" w:oddHBand="0" w:evenHBand="0" w:firstRowFirstColumn="0" w:firstRowLastColumn="0" w:lastRowFirstColumn="0" w:lastRowLastColumn="0"/>
            </w:pPr>
            <w:r>
              <w:t>None</w:t>
            </w:r>
          </w:p>
        </w:tc>
      </w:tr>
    </w:tbl>
    <w:p w14:paraId="5827137D" w14:textId="77777777" w:rsidR="005F3DA6" w:rsidRDefault="005F3DA6">
      <w:pPr>
        <w:spacing w:before="0" w:after="0" w:line="240" w:lineRule="auto"/>
      </w:pPr>
    </w:p>
    <w:p w14:paraId="2C1A31AA" w14:textId="6C1EB3B1" w:rsidR="0051115A" w:rsidRPr="00F135B8" w:rsidRDefault="000505C4">
      <w:pPr>
        <w:pStyle w:val="Heading2"/>
        <w:numPr>
          <w:ilvl w:val="0"/>
          <w:numId w:val="38"/>
        </w:numPr>
      </w:pPr>
      <w:bookmarkStart w:id="47" w:name="_Toc162517660"/>
      <w:bookmarkStart w:id="48" w:name="_Toc200366946"/>
      <w:r w:rsidRPr="00F135B8">
        <w:t>Achievement of External Standards for Health Equity</w:t>
      </w:r>
      <w:bookmarkEnd w:id="47"/>
      <w:bookmarkEnd w:id="48"/>
    </w:p>
    <w:p w14:paraId="03F000E8"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F754F" w:rsidRPr="00F135B8" w14:paraId="1A57E0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95F75F6" w14:textId="77777777" w:rsidR="00EF754F" w:rsidRPr="00C41E87" w:rsidRDefault="00EF754F" w:rsidP="00EF754F">
            <w:pPr>
              <w:pStyle w:val="MH-ChartContentText"/>
            </w:pPr>
            <w:r w:rsidRPr="00C41E87">
              <w:t>Measure Name</w:t>
            </w:r>
          </w:p>
        </w:tc>
        <w:tc>
          <w:tcPr>
            <w:tcW w:w="7830" w:type="dxa"/>
          </w:tcPr>
          <w:p w14:paraId="4E3D2240" w14:textId="0C830271"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Achievement of External Standards for Health Equity</w:t>
            </w:r>
          </w:p>
        </w:tc>
      </w:tr>
      <w:tr w:rsidR="00EF754F" w:rsidRPr="00F135B8" w14:paraId="24F605D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589D86" w14:textId="77777777" w:rsidR="00EF754F" w:rsidRPr="00C41E87" w:rsidRDefault="00EF754F" w:rsidP="00EF754F">
            <w:pPr>
              <w:pStyle w:val="MH-ChartContentText"/>
            </w:pPr>
            <w:r w:rsidRPr="00C41E87">
              <w:t>Steward</w:t>
            </w:r>
          </w:p>
        </w:tc>
        <w:tc>
          <w:tcPr>
            <w:tcW w:w="7830" w:type="dxa"/>
          </w:tcPr>
          <w:p w14:paraId="3A9FF13A" w14:textId="026E24E8" w:rsidR="00EF754F" w:rsidRPr="00C41E87" w:rsidRDefault="001409AD" w:rsidP="00EF754F">
            <w:pPr>
              <w:pStyle w:val="MH-ChartContentText"/>
              <w:cnfStyle w:val="000000000000" w:firstRow="0" w:lastRow="0" w:firstColumn="0" w:lastColumn="0" w:oddVBand="0" w:evenVBand="0" w:oddHBand="0" w:evenHBand="0" w:firstRowFirstColumn="0" w:firstRowLastColumn="0" w:lastRowFirstColumn="0" w:lastRowLastColumn="0"/>
            </w:pPr>
            <w:r>
              <w:t>EOHHS</w:t>
            </w:r>
          </w:p>
        </w:tc>
      </w:tr>
      <w:tr w:rsidR="00EF754F" w:rsidRPr="00F135B8" w14:paraId="57DD3A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4B567D" w14:textId="77777777" w:rsidR="00EF754F" w:rsidRPr="00C41E87" w:rsidRDefault="00EF754F" w:rsidP="00EF754F">
            <w:pPr>
              <w:pStyle w:val="MH-ChartContentText"/>
            </w:pPr>
            <w:r w:rsidRPr="00C41E87">
              <w:t>NQF Number</w:t>
            </w:r>
          </w:p>
        </w:tc>
        <w:tc>
          <w:tcPr>
            <w:tcW w:w="7830" w:type="dxa"/>
          </w:tcPr>
          <w:p w14:paraId="1E41A82B" w14:textId="6219D1CD"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N/A</w:t>
            </w:r>
          </w:p>
        </w:tc>
      </w:tr>
      <w:tr w:rsidR="00EF754F" w:rsidRPr="00F135B8" w14:paraId="74CCC8C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D11D2FE" w14:textId="77777777" w:rsidR="00EF754F" w:rsidRPr="00C41E87" w:rsidRDefault="00EF754F" w:rsidP="00EF754F">
            <w:pPr>
              <w:pStyle w:val="MH-ChartContentText"/>
            </w:pPr>
            <w:r w:rsidRPr="00C41E87">
              <w:t>Data Source</w:t>
            </w:r>
          </w:p>
        </w:tc>
        <w:tc>
          <w:tcPr>
            <w:tcW w:w="7830" w:type="dxa"/>
          </w:tcPr>
          <w:p w14:paraId="0FD83743" w14:textId="6A106596" w:rsidR="00EF754F" w:rsidRPr="00C41E87" w:rsidRDefault="001F3C59" w:rsidP="00EF754F">
            <w:pPr>
              <w:pStyle w:val="MH-ChartContentText"/>
              <w:cnfStyle w:val="000000000000" w:firstRow="0" w:lastRow="0" w:firstColumn="0" w:lastColumn="0" w:oddVBand="0" w:evenVBand="0" w:oddHBand="0" w:evenHBand="0" w:firstRowFirstColumn="0" w:firstRowLastColumn="0" w:lastRowFirstColumn="0" w:lastRowLastColumn="0"/>
            </w:pPr>
            <w:r w:rsidRPr="001F3C59">
              <w:t>External Accreditation/Certification Report</w:t>
            </w:r>
          </w:p>
        </w:tc>
      </w:tr>
      <w:tr w:rsidR="00EF754F" w:rsidRPr="00F135B8" w14:paraId="6D54BAD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F3F400C" w14:textId="0C14B7D2" w:rsidR="00EF754F" w:rsidRPr="00C41E87" w:rsidRDefault="00EF754F" w:rsidP="00EF754F">
            <w:pPr>
              <w:pStyle w:val="MH-ChartContentText"/>
            </w:pPr>
            <w:r w:rsidRPr="00C41E87">
              <w:t>Performance Status</w:t>
            </w:r>
          </w:p>
        </w:tc>
        <w:tc>
          <w:tcPr>
            <w:tcW w:w="7830" w:type="dxa"/>
          </w:tcPr>
          <w:p w14:paraId="688910C1" w14:textId="3A56151E"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Pay-for-Reporting</w:t>
            </w:r>
          </w:p>
        </w:tc>
      </w:tr>
    </w:tbl>
    <w:p w14:paraId="668FC3AF" w14:textId="77777777" w:rsidR="0051115A" w:rsidRPr="000C1CF0" w:rsidRDefault="0051115A" w:rsidP="000C1CF0">
      <w:pPr>
        <w:spacing w:before="0" w:after="0"/>
        <w:rPr>
          <w:rFonts w:asciiTheme="majorHAnsi" w:hAnsiTheme="majorHAnsi" w:cstheme="majorHAnsi"/>
          <w:sz w:val="24"/>
          <w:szCs w:val="24"/>
        </w:rPr>
      </w:pPr>
    </w:p>
    <w:p w14:paraId="3452EFCF" w14:textId="77777777" w:rsidR="0051115A" w:rsidRPr="00F135B8" w:rsidRDefault="0051115A" w:rsidP="0020688E">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45D9E17D" w14:textId="34B8D31E" w:rsidR="009A19D3" w:rsidRPr="00C41E87" w:rsidRDefault="001F3C59" w:rsidP="0051115A">
      <w:pPr>
        <w:spacing w:before="0" w:after="0"/>
        <w:rPr>
          <w:rFonts w:eastAsia="Times New Roman" w:cstheme="minorHAnsi"/>
          <w:color w:val="000000" w:themeColor="text1"/>
        </w:rPr>
      </w:pPr>
      <w:r w:rsidRPr="001F3C59">
        <w:rPr>
          <w:rFonts w:eastAsia="Times New Roman" w:cstheme="minorHAnsi"/>
          <w:color w:val="000000" w:themeColor="text1"/>
        </w:rPr>
        <w:t xml:space="preserve">To be successful in addressing persistent and longstanding health disparities, healthcare organizations must adopt structures and systems that systemically and comprehensively prioritize health equity as a fundamental component of </w:t>
      </w:r>
      <w:proofErr w:type="gramStart"/>
      <w:r w:rsidRPr="001F3C59">
        <w:rPr>
          <w:rFonts w:eastAsia="Times New Roman" w:cstheme="minorHAnsi"/>
          <w:color w:val="000000" w:themeColor="text1"/>
        </w:rPr>
        <w:t>high quality</w:t>
      </w:r>
      <w:proofErr w:type="gramEnd"/>
      <w:r w:rsidRPr="001F3C59">
        <w:rPr>
          <w:rFonts w:eastAsia="Times New Roman" w:cstheme="minorHAnsi"/>
          <w:color w:val="000000" w:themeColor="text1"/>
        </w:rPr>
        <w:t xml:space="preserve"> care.  These goals include collaboration and partnership with other sectors that influence the health of individuals, adoption and implementation of a culture of equity, and the creation of structures that support a culture of equity.</w:t>
      </w:r>
      <w:r w:rsidRPr="001F3C59">
        <w:rPr>
          <w:rFonts w:eastAsia="Times New Roman" w:cstheme="minorHAnsi"/>
          <w:color w:val="000000" w:themeColor="text1"/>
          <w:vertAlign w:val="superscript"/>
        </w:rPr>
        <w:footnoteReference w:id="12"/>
      </w:r>
      <w:r w:rsidRPr="001F3C59">
        <w:rPr>
          <w:rFonts w:eastAsia="Times New Roman" w:cstheme="minorHAnsi"/>
          <w:color w:val="000000" w:themeColor="text1"/>
        </w:rPr>
        <w:t xml:space="preserve">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F135B8" w:rsidRDefault="0051115A" w:rsidP="0051115A">
      <w:pPr>
        <w:spacing w:before="0" w:after="0"/>
        <w:rPr>
          <w:rFonts w:asciiTheme="majorHAnsi" w:eastAsia="Times New Roman" w:hAnsiTheme="majorHAnsi" w:cstheme="majorHAnsi"/>
          <w:color w:val="000000" w:themeColor="text1"/>
          <w:sz w:val="24"/>
          <w:szCs w:val="24"/>
        </w:rPr>
      </w:pPr>
      <w:r w:rsidRPr="00F135B8">
        <w:rPr>
          <w:rStyle w:val="eop"/>
          <w:rFonts w:asciiTheme="majorHAnsi" w:hAnsiTheme="majorHAnsi" w:cstheme="majorHAnsi"/>
          <w:color w:val="000000"/>
          <w:sz w:val="24"/>
          <w:szCs w:val="24"/>
        </w:rPr>
        <w:t> </w:t>
      </w:r>
    </w:p>
    <w:p w14:paraId="1CE2A43B"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lastRenderedPageBreak/>
        <w:t>MEASURE SUMMARY</w:t>
      </w:r>
    </w:p>
    <w:tbl>
      <w:tblPr>
        <w:tblStyle w:val="MHLeftHeaderTable"/>
        <w:tblW w:w="10075" w:type="dxa"/>
        <w:tblLook w:val="06A0" w:firstRow="1" w:lastRow="0" w:firstColumn="1" w:lastColumn="0" w:noHBand="1" w:noVBand="1"/>
      </w:tblPr>
      <w:tblGrid>
        <w:gridCol w:w="2245"/>
        <w:gridCol w:w="7830"/>
      </w:tblGrid>
      <w:tr w:rsidR="000D3A99" w:rsidRPr="00F135B8" w14:paraId="4D98C3AE" w14:textId="77777777" w:rsidTr="00F00F90">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DC32E58" w14:textId="77777777" w:rsidR="000D3A99" w:rsidRPr="00C41E87" w:rsidRDefault="000D3A99" w:rsidP="000D3A99">
            <w:pPr>
              <w:pStyle w:val="MH-ChartContentText"/>
            </w:pPr>
            <w:r w:rsidRPr="00C41E87">
              <w:t>Description</w:t>
            </w:r>
          </w:p>
        </w:tc>
        <w:tc>
          <w:tcPr>
            <w:tcW w:w="7830" w:type="dxa"/>
            <w:vAlign w:val="top"/>
          </w:tcPr>
          <w:p w14:paraId="0C00E1BF" w14:textId="77777777" w:rsidR="000D3A99" w:rsidRPr="000D3A99" w:rsidRDefault="000D3A99" w:rsidP="000D3A99">
            <w:pPr>
              <w:pStyle w:val="Body"/>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Effective January 1, 2023, The Joint Commission will introduce new and revised requirements</w:t>
            </w:r>
            <w:r w:rsidRPr="000D3A99">
              <w:rPr>
                <w:rStyle w:val="FootnoteReference"/>
                <w:rFonts w:asciiTheme="minorHAnsi" w:hAnsiTheme="minorHAnsi" w:cstheme="minorHAnsi"/>
                <w:sz w:val="22"/>
                <w:szCs w:val="22"/>
              </w:rPr>
              <w:footnoteReference w:id="13"/>
            </w:r>
            <w:r w:rsidRPr="000D3A99">
              <w:rPr>
                <w:rFonts w:asciiTheme="minorHAnsi" w:hAnsiTheme="minorHAnsi" w:cstheme="minorHAnsi"/>
                <w:sz w:val="22"/>
                <w:szCs w:val="22"/>
              </w:rPr>
              <w:t xml:space="preserve"> to reduce health care disparities for organizations participating in its hospital accreditation program.  The new accreditation standards are aimed at reducing health care disparities as a quality and safety priority.  Six new elements of performance in the Leadership (LD) chapter, Standard LD.04.03.08, emphasize fundamental processes including related to:</w:t>
            </w:r>
          </w:p>
          <w:p w14:paraId="18E12346" w14:textId="77777777" w:rsidR="000D3A99" w:rsidRPr="000D3A99" w:rsidRDefault="000D3A99">
            <w:pPr>
              <w:pStyle w:val="Body"/>
              <w:numPr>
                <w:ilvl w:val="0"/>
                <w:numId w:val="34"/>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identifying health equity </w:t>
            </w:r>
            <w:proofErr w:type="gramStart"/>
            <w:r w:rsidRPr="000D3A99">
              <w:rPr>
                <w:rFonts w:asciiTheme="minorHAnsi" w:hAnsiTheme="minorHAnsi" w:cstheme="minorHAnsi"/>
                <w:sz w:val="22"/>
                <w:szCs w:val="22"/>
              </w:rPr>
              <w:t>leadership;</w:t>
            </w:r>
            <w:proofErr w:type="gramEnd"/>
          </w:p>
          <w:p w14:paraId="1012E177" w14:textId="77777777" w:rsidR="000D3A99" w:rsidRPr="000D3A99" w:rsidRDefault="000D3A99">
            <w:pPr>
              <w:pStyle w:val="Body"/>
              <w:numPr>
                <w:ilvl w:val="0"/>
                <w:numId w:val="34"/>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understanding patients’ health-related social needs and providing information about needed community resources and </w:t>
            </w:r>
            <w:proofErr w:type="gramStart"/>
            <w:r w:rsidRPr="000D3A99">
              <w:rPr>
                <w:rFonts w:asciiTheme="minorHAnsi" w:hAnsiTheme="minorHAnsi" w:cstheme="minorHAnsi"/>
                <w:sz w:val="22"/>
                <w:szCs w:val="22"/>
              </w:rPr>
              <w:t>supports;</w:t>
            </w:r>
            <w:proofErr w:type="gramEnd"/>
          </w:p>
          <w:p w14:paraId="3F604C13" w14:textId="77777777" w:rsidR="000D3A99" w:rsidRPr="000D3A99" w:rsidRDefault="000D3A99">
            <w:pPr>
              <w:pStyle w:val="Body"/>
              <w:numPr>
                <w:ilvl w:val="0"/>
                <w:numId w:val="34"/>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evaluation of health care disparities, including through stratification of key quality and safety data using sociodemographic characteristics, social needs, or social determinants of patient </w:t>
            </w:r>
            <w:proofErr w:type="gramStart"/>
            <w:r w:rsidRPr="000D3A99">
              <w:rPr>
                <w:rFonts w:asciiTheme="minorHAnsi" w:hAnsiTheme="minorHAnsi" w:cstheme="minorHAnsi"/>
                <w:sz w:val="22"/>
                <w:szCs w:val="22"/>
              </w:rPr>
              <w:t>health;</w:t>
            </w:r>
            <w:proofErr w:type="gramEnd"/>
            <w:r w:rsidRPr="000D3A99">
              <w:rPr>
                <w:rFonts w:asciiTheme="minorHAnsi" w:hAnsiTheme="minorHAnsi" w:cstheme="minorHAnsi"/>
                <w:sz w:val="22"/>
                <w:szCs w:val="22"/>
              </w:rPr>
              <w:t xml:space="preserve"> </w:t>
            </w:r>
          </w:p>
          <w:p w14:paraId="6C53576E" w14:textId="77777777" w:rsidR="000D3A99" w:rsidRPr="000D3A99" w:rsidRDefault="000D3A99">
            <w:pPr>
              <w:pStyle w:val="Body"/>
              <w:numPr>
                <w:ilvl w:val="0"/>
                <w:numId w:val="34"/>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creation of a written action plan describing how health care disparities will be </w:t>
            </w:r>
            <w:proofErr w:type="gramStart"/>
            <w:r w:rsidRPr="000D3A99">
              <w:rPr>
                <w:rFonts w:asciiTheme="minorHAnsi" w:hAnsiTheme="minorHAnsi" w:cstheme="minorHAnsi"/>
                <w:sz w:val="22"/>
                <w:szCs w:val="22"/>
              </w:rPr>
              <w:t>addressed;</w:t>
            </w:r>
            <w:proofErr w:type="gramEnd"/>
          </w:p>
          <w:p w14:paraId="544E11B1" w14:textId="77777777" w:rsidR="000D3A99" w:rsidRPr="000D3A99" w:rsidRDefault="000D3A99">
            <w:pPr>
              <w:pStyle w:val="Body"/>
              <w:numPr>
                <w:ilvl w:val="0"/>
                <w:numId w:val="34"/>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monitoring the effectiveness of interventions to reduce health care disparities; and </w:t>
            </w:r>
          </w:p>
          <w:p w14:paraId="5209A185" w14:textId="77777777" w:rsidR="000D3A99" w:rsidRPr="000D3A99" w:rsidRDefault="000D3A99">
            <w:pPr>
              <w:pStyle w:val="Body"/>
              <w:numPr>
                <w:ilvl w:val="0"/>
                <w:numId w:val="34"/>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informing key stakeholders about its progress to reduce identified health care disparities.</w:t>
            </w:r>
          </w:p>
          <w:p w14:paraId="02BDFCD2" w14:textId="56864C93" w:rsidR="000D3A99" w:rsidRPr="000D3A99" w:rsidRDefault="000D3A99" w:rsidP="000D3A99">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D3A99">
              <w:rPr>
                <w:rFonts w:cstheme="minorHAnsi"/>
              </w:rPr>
              <w:t>These standards are intended to serve as a foundation for future work to address health care disparities, specifically through The Joint Commission’s planned Health Care Equity Certification,</w:t>
            </w:r>
            <w:r w:rsidRPr="000D3A99">
              <w:rPr>
                <w:rStyle w:val="FootnoteReference"/>
                <w:rFonts w:cstheme="minorHAnsi"/>
              </w:rPr>
              <w:footnoteReference w:id="14"/>
            </w:r>
            <w:r w:rsidRPr="000D3A99">
              <w:rPr>
                <w:rFonts w:cstheme="minorHAnsi"/>
              </w:rPr>
              <w:t xml:space="preserve"> which will build on the equity-focused Accreditation standards to recognize organizations that go above and beyond to provide high quality and equitable care.  </w:t>
            </w:r>
          </w:p>
        </w:tc>
      </w:tr>
    </w:tbl>
    <w:p w14:paraId="3009F3C1" w14:textId="77777777" w:rsidR="00C91A3A" w:rsidRPr="006B0794" w:rsidRDefault="00C91A3A" w:rsidP="00CD1A03">
      <w:pPr>
        <w:spacing w:before="0" w:after="0"/>
        <w:rPr>
          <w:rFonts w:asciiTheme="majorHAnsi" w:hAnsiTheme="majorHAnsi" w:cstheme="majorHAnsi"/>
          <w:sz w:val="24"/>
          <w:szCs w:val="24"/>
        </w:rPr>
      </w:pPr>
    </w:p>
    <w:p w14:paraId="712E4AF6" w14:textId="7A46909E" w:rsidR="004212FD" w:rsidRPr="00F135B8" w:rsidRDefault="000D3A99" w:rsidP="004212FD">
      <w:pPr>
        <w:pStyle w:val="CalloutText-LtBlue"/>
        <w:rPr>
          <w:rFonts w:asciiTheme="majorHAnsi" w:hAnsiTheme="majorHAnsi" w:cstheme="majorHAnsi"/>
        </w:rPr>
      </w:pPr>
      <w:r w:rsidRPr="000D3A99">
        <w:rPr>
          <w:rFonts w:asciiTheme="majorHAnsi" w:hAnsiTheme="majorHAnsi" w:cstheme="majorHAnsi"/>
        </w:rPr>
        <w:t>SUBMISSION REQUIREMENTS</w:t>
      </w:r>
    </w:p>
    <w:tbl>
      <w:tblPr>
        <w:tblStyle w:val="MHLeftHeaderTable"/>
        <w:tblW w:w="10075" w:type="dxa"/>
        <w:tblLook w:val="06A0" w:firstRow="1" w:lastRow="0" w:firstColumn="1" w:lastColumn="0" w:noHBand="1" w:noVBand="1"/>
      </w:tblPr>
      <w:tblGrid>
        <w:gridCol w:w="2245"/>
        <w:gridCol w:w="7830"/>
      </w:tblGrid>
      <w:tr w:rsidR="0051115A" w:rsidRPr="00F135B8" w14:paraId="5B08BDCD"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245" w:type="dxa"/>
            <w:vAlign w:val="top"/>
          </w:tcPr>
          <w:p w14:paraId="108827E3" w14:textId="3FCE9906" w:rsidR="0051115A" w:rsidRPr="00C41E87" w:rsidRDefault="002D4348">
            <w:pPr>
              <w:pStyle w:val="MH-ChartContentText"/>
            </w:pPr>
            <w:r w:rsidRPr="002D4348">
              <w:t>PY1 Requirement #1</w:t>
            </w:r>
          </w:p>
        </w:tc>
        <w:tc>
          <w:tcPr>
            <w:tcW w:w="7830" w:type="dxa"/>
            <w:vAlign w:val="top"/>
          </w:tcPr>
          <w:p w14:paraId="5AFDF0B9" w14:textId="2E8BC23F" w:rsidR="0051115A" w:rsidRPr="002D4348" w:rsidRDefault="002D4348" w:rsidP="002D4348">
            <w:pPr>
              <w:spacing w:before="0" w:line="240" w:lineRule="auto"/>
              <w:cnfStyle w:val="000000000000" w:firstRow="0" w:lastRow="0" w:firstColumn="0" w:lastColumn="0" w:oddVBand="0" w:evenVBand="0" w:oddHBand="0" w:evenHBand="0" w:firstRowFirstColumn="0" w:firstRowLastColumn="0" w:lastRowFirstColumn="0" w:lastRowLastColumn="0"/>
              <w:rPr>
                <w:rFonts w:eastAsia="MS PGothic" w:cstheme="minorHAnsi"/>
                <w:color w:val="212121"/>
              </w:rPr>
            </w:pPr>
            <w:r w:rsidRPr="002D4348">
              <w:rPr>
                <w:rFonts w:eastAsia="Calibri" w:cstheme="minorHAnsi"/>
              </w:rPr>
              <w:t xml:space="preserve">By </w:t>
            </w:r>
            <w:r w:rsidRPr="002D4348">
              <w:rPr>
                <w:rFonts w:eastAsia="Calibri" w:cstheme="minorHAnsi"/>
                <w:b/>
                <w:bCs/>
              </w:rPr>
              <w:t>December 31, 2023</w:t>
            </w:r>
            <w:r w:rsidRPr="002D4348">
              <w:rPr>
                <w:rFonts w:eastAsia="Calibri" w:cstheme="minorHAnsi"/>
              </w:rPr>
              <w:t>, submit to EOHHS</w:t>
            </w:r>
            <w:r w:rsidRPr="002D4348">
              <w:rPr>
                <w:rFonts w:eastAsia="Calibri" w:cstheme="minorHAnsi"/>
                <w:color w:val="000000"/>
                <w:shd w:val="clear" w:color="auto" w:fill="FFFFFF"/>
              </w:rPr>
              <w:t xml:space="preserve"> an attestation that the hospital has completed </w:t>
            </w:r>
            <w:r w:rsidRPr="002D4348">
              <w:rPr>
                <w:rFonts w:eastAsia="Calibri" w:cstheme="minorHAnsi"/>
              </w:rPr>
              <w:t>The Joint Commission (TJC) surveys for health equity accreditation standards (specifically, 6 new elements of performance in the Leadership (LD) chapter, Standard LD.04.03.08.)  Hospitals that are currently accredited by TJC and due for triennial surveying in 2023 may meet the requirement through inclusion of the health equity standards in their scheduled survey; hospitals that are not currently accredited by TJC and TJC-</w:t>
            </w:r>
            <w:r w:rsidRPr="002D4348">
              <w:rPr>
                <w:rFonts w:eastAsia="Calibri" w:cstheme="minorHAnsi"/>
              </w:rPr>
              <w:lastRenderedPageBreak/>
              <w:t xml:space="preserve">accredited hospitals that are not due for their triennial accreditation survey in 2023 must participate in a “standalone” health equity survey by December 31, 2023.  TJC remediation must be </w:t>
            </w:r>
            <w:proofErr w:type="gramStart"/>
            <w:r w:rsidRPr="002D4348">
              <w:rPr>
                <w:rFonts w:eastAsia="Calibri" w:cstheme="minorHAnsi"/>
              </w:rPr>
              <w:t>complete</w:t>
            </w:r>
            <w:proofErr w:type="gramEnd"/>
            <w:r w:rsidRPr="002D4348">
              <w:rPr>
                <w:rFonts w:eastAsia="Calibri" w:cstheme="minorHAnsi"/>
              </w:rPr>
              <w:t xml:space="preserve"> by April 30, </w:t>
            </w:r>
            <w:proofErr w:type="gramStart"/>
            <w:r w:rsidRPr="002D4348">
              <w:rPr>
                <w:rFonts w:eastAsia="Calibri" w:cstheme="minorHAnsi"/>
              </w:rPr>
              <w:t>2024</w:t>
            </w:r>
            <w:proofErr w:type="gramEnd"/>
            <w:r w:rsidRPr="002D4348">
              <w:rPr>
                <w:rFonts w:eastAsia="Calibri" w:cstheme="minorHAnsi"/>
              </w:rPr>
              <w:t xml:space="preserve"> to receive credit for the measure; hospital must attest to EOHHS to </w:t>
            </w:r>
            <w:proofErr w:type="gramStart"/>
            <w:r w:rsidRPr="002D4348">
              <w:rPr>
                <w:rFonts w:eastAsia="Calibri" w:cstheme="minorHAnsi"/>
              </w:rPr>
              <w:t>meeting</w:t>
            </w:r>
            <w:proofErr w:type="gramEnd"/>
            <w:r w:rsidRPr="002D4348">
              <w:rPr>
                <w:rFonts w:eastAsia="Calibri" w:cstheme="minorHAnsi"/>
              </w:rPr>
              <w:t xml:space="preserve"> this deadline.</w:t>
            </w:r>
          </w:p>
        </w:tc>
      </w:tr>
    </w:tbl>
    <w:p w14:paraId="537AA266" w14:textId="77777777" w:rsidR="00D10628" w:rsidRDefault="00D10628" w:rsidP="00F72325">
      <w:pPr>
        <w:spacing w:before="120" w:after="160" w:line="259" w:lineRule="auto"/>
        <w:ind w:right="331"/>
        <w:rPr>
          <w:rStyle w:val="eop"/>
          <w:rFonts w:asciiTheme="majorHAnsi" w:hAnsiTheme="majorHAnsi" w:cstheme="majorHAnsi"/>
          <w:sz w:val="24"/>
          <w:szCs w:val="24"/>
        </w:rPr>
      </w:pPr>
    </w:p>
    <w:p w14:paraId="6D1F5E69" w14:textId="77777777" w:rsidR="005F3DA6" w:rsidRPr="00F135B8" w:rsidRDefault="005F3DA6" w:rsidP="005F3DA6">
      <w:pPr>
        <w:pStyle w:val="CalloutText-LtBlue"/>
        <w:rPr>
          <w:rFonts w:asciiTheme="majorHAnsi" w:hAnsiTheme="majorHAnsi" w:cstheme="majorHAnsi"/>
        </w:rPr>
      </w:pPr>
      <w:r w:rsidRPr="00545661">
        <w:rPr>
          <w:rFonts w:asciiTheme="majorHAnsi" w:hAnsiTheme="majorHAnsi" w:cstheme="majorHAnsi"/>
          <w:shd w:val="clear" w:color="auto" w:fill="FFC000"/>
        </w:rPr>
        <w:t xml:space="preserve">CHA-SPECIFIC ADAPTATIONS  </w:t>
      </w:r>
    </w:p>
    <w:tbl>
      <w:tblPr>
        <w:tblStyle w:val="MHLeftHeaderTable"/>
        <w:tblW w:w="10072" w:type="dxa"/>
        <w:tblLook w:val="04A0" w:firstRow="1" w:lastRow="0" w:firstColumn="1" w:lastColumn="0" w:noHBand="0" w:noVBand="1"/>
      </w:tblPr>
      <w:tblGrid>
        <w:gridCol w:w="1792"/>
        <w:gridCol w:w="8280"/>
      </w:tblGrid>
      <w:tr w:rsidR="005F3DA6" w:rsidRPr="00C51953" w14:paraId="783C82D8"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1792" w:type="dxa"/>
            <w:hideMark/>
          </w:tcPr>
          <w:p w14:paraId="6775D515" w14:textId="77777777" w:rsidR="005F3DA6" w:rsidRPr="00ED3B2B" w:rsidRDefault="005F3DA6" w:rsidP="00EF5C66">
            <w:pPr>
              <w:textAlignment w:val="baseline"/>
              <w:rPr>
                <w:rFonts w:ascii="Segoe UI" w:hAnsi="Segoe UI" w:cs="Segoe UI"/>
                <w:b w:val="0"/>
                <w:sz w:val="18"/>
                <w:szCs w:val="18"/>
              </w:rPr>
            </w:pPr>
            <w:r w:rsidRPr="0DDAFB09">
              <w:rPr>
                <w:bCs/>
              </w:rPr>
              <w:t>CHA Adaptations</w:t>
            </w:r>
          </w:p>
        </w:tc>
        <w:tc>
          <w:tcPr>
            <w:tcW w:w="8280" w:type="dxa"/>
          </w:tcPr>
          <w:p w14:paraId="2E7C790C" w14:textId="77777777" w:rsidR="005F3DA6" w:rsidRPr="005F3DA6" w:rsidRDefault="005F3DA6" w:rsidP="00EF5C66">
            <w:pPr>
              <w:textAlignment w:val="baseline"/>
              <w:cnfStyle w:val="000000000000" w:firstRow="0" w:lastRow="0" w:firstColumn="0" w:lastColumn="0" w:oddVBand="0" w:evenVBand="0" w:oddHBand="0" w:evenHBand="0" w:firstRowFirstColumn="0" w:firstRowLastColumn="0" w:lastRowFirstColumn="0" w:lastRowLastColumn="0"/>
            </w:pPr>
            <w:r>
              <w:t>None</w:t>
            </w:r>
          </w:p>
        </w:tc>
      </w:tr>
    </w:tbl>
    <w:p w14:paraId="5C7C5259" w14:textId="77777777" w:rsidR="00D10628" w:rsidRDefault="00D10628" w:rsidP="00F72325">
      <w:pPr>
        <w:spacing w:before="120" w:after="160" w:line="259" w:lineRule="auto"/>
        <w:ind w:right="331"/>
        <w:rPr>
          <w:rStyle w:val="eop"/>
          <w:rFonts w:asciiTheme="majorHAnsi" w:hAnsiTheme="majorHAnsi" w:cstheme="majorHAnsi"/>
          <w:sz w:val="24"/>
          <w:szCs w:val="24"/>
        </w:rPr>
      </w:pPr>
    </w:p>
    <w:p w14:paraId="0977B620" w14:textId="4C93C024" w:rsidR="003A4D07" w:rsidRPr="00F135B8" w:rsidRDefault="00631E4D">
      <w:pPr>
        <w:pStyle w:val="Heading2"/>
        <w:numPr>
          <w:ilvl w:val="0"/>
          <w:numId w:val="38"/>
        </w:numPr>
      </w:pPr>
      <w:bookmarkStart w:id="49" w:name="_Toc162517661"/>
      <w:bookmarkStart w:id="50" w:name="_Toc200366947"/>
      <w:r>
        <w:t>HCAHPS</w:t>
      </w:r>
      <w:r w:rsidR="005A1880" w:rsidRPr="00F135B8">
        <w:t xml:space="preserve">: </w:t>
      </w:r>
      <w:r>
        <w:t>Items Related to Cultural Competency</w:t>
      </w:r>
      <w:bookmarkEnd w:id="49"/>
      <w:bookmarkEnd w:id="50"/>
    </w:p>
    <w:p w14:paraId="50929FB9"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3F2E77" w:rsidRPr="00F135B8" w14:paraId="1BA3943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4065B98" w14:textId="77777777" w:rsidR="003F2E77" w:rsidRPr="00F91048" w:rsidRDefault="003F2E77" w:rsidP="003F2E77">
            <w:pPr>
              <w:pStyle w:val="MH-ChartContentText"/>
            </w:pPr>
            <w:r w:rsidRPr="00F91048">
              <w:t>Measure Name</w:t>
            </w:r>
          </w:p>
        </w:tc>
        <w:tc>
          <w:tcPr>
            <w:tcW w:w="7830" w:type="dxa"/>
          </w:tcPr>
          <w:p w14:paraId="22F49277" w14:textId="3E20F583"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 xml:space="preserve">Patient Experience: </w:t>
            </w:r>
            <w:r w:rsidR="00631E4D" w:rsidRPr="00631E4D">
              <w:rPr>
                <w:rFonts w:eastAsia="Times New Roman"/>
              </w:rPr>
              <w:t>Cultural Competence</w:t>
            </w:r>
          </w:p>
        </w:tc>
      </w:tr>
      <w:tr w:rsidR="003F2E77" w:rsidRPr="00F135B8" w14:paraId="5421C54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7978D6" w14:textId="77777777" w:rsidR="003F2E77" w:rsidRPr="00F91048" w:rsidRDefault="003F2E77" w:rsidP="003F2E77">
            <w:pPr>
              <w:pStyle w:val="MH-ChartContentText"/>
            </w:pPr>
            <w:r w:rsidRPr="00F91048">
              <w:t>Steward</w:t>
            </w:r>
          </w:p>
        </w:tc>
        <w:tc>
          <w:tcPr>
            <w:tcW w:w="7830" w:type="dxa"/>
          </w:tcPr>
          <w:p w14:paraId="681DA3CC" w14:textId="4B785034" w:rsidR="003F2E77" w:rsidRPr="00F91048" w:rsidRDefault="00631E4D" w:rsidP="003F2E77">
            <w:pPr>
              <w:pStyle w:val="MH-ChartContentText"/>
              <w:cnfStyle w:val="000000000000" w:firstRow="0" w:lastRow="0" w:firstColumn="0" w:lastColumn="0" w:oddVBand="0" w:evenVBand="0" w:oddHBand="0" w:evenHBand="0" w:firstRowFirstColumn="0" w:firstRowLastColumn="0" w:lastRowFirstColumn="0" w:lastRowLastColumn="0"/>
            </w:pPr>
            <w:r w:rsidRPr="00631E4D">
              <w:rPr>
                <w:rFonts w:eastAsia="Times New Roman"/>
              </w:rPr>
              <w:t>EOHHS; using data from HCAHPS (Hospital Consumer Assessment of Healthcare Providers and Systems) Survey: Agency for Healthcare Research and Quality</w:t>
            </w:r>
          </w:p>
        </w:tc>
      </w:tr>
      <w:tr w:rsidR="003F2E77" w:rsidRPr="00F135B8" w14:paraId="5AF3BF3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E999AB8" w14:textId="77777777" w:rsidR="003F2E77" w:rsidRPr="00F91048" w:rsidRDefault="003F2E77" w:rsidP="003F2E77">
            <w:pPr>
              <w:pStyle w:val="MH-ChartContentText"/>
            </w:pPr>
            <w:r w:rsidRPr="00F91048">
              <w:t>NQF Number</w:t>
            </w:r>
          </w:p>
        </w:tc>
        <w:tc>
          <w:tcPr>
            <w:tcW w:w="7830" w:type="dxa"/>
          </w:tcPr>
          <w:p w14:paraId="55D15697" w14:textId="5E9D6417"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0166 </w:t>
            </w:r>
          </w:p>
        </w:tc>
      </w:tr>
      <w:tr w:rsidR="003F2E77" w:rsidRPr="00F135B8" w14:paraId="36E028B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3FB6B15" w14:textId="77777777" w:rsidR="003F2E77" w:rsidRPr="00F91048" w:rsidRDefault="003F2E77" w:rsidP="003F2E77">
            <w:pPr>
              <w:pStyle w:val="MH-ChartContentText"/>
            </w:pPr>
            <w:r w:rsidRPr="00F91048">
              <w:t>Data Source</w:t>
            </w:r>
          </w:p>
        </w:tc>
        <w:tc>
          <w:tcPr>
            <w:tcW w:w="7830" w:type="dxa"/>
          </w:tcPr>
          <w:p w14:paraId="6F47F71E" w14:textId="5715A61D"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Survey </w:t>
            </w:r>
          </w:p>
        </w:tc>
      </w:tr>
      <w:tr w:rsidR="003F2E77" w:rsidRPr="00F135B8" w14:paraId="227E68F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86E732" w14:textId="195F90EC" w:rsidR="003F2E77" w:rsidRPr="00F91048" w:rsidRDefault="003F2E77" w:rsidP="003F2E77">
            <w:pPr>
              <w:pStyle w:val="MH-ChartContentText"/>
            </w:pPr>
            <w:r w:rsidRPr="00F91048">
              <w:t>Performance Statu</w:t>
            </w:r>
            <w:r w:rsidR="00727E0C">
              <w:t>s</w:t>
            </w:r>
          </w:p>
        </w:tc>
        <w:tc>
          <w:tcPr>
            <w:tcW w:w="7830" w:type="dxa"/>
          </w:tcPr>
          <w:p w14:paraId="62604686" w14:textId="01DDF366"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Pay-for-Reporting</w:t>
            </w:r>
          </w:p>
        </w:tc>
      </w:tr>
    </w:tbl>
    <w:p w14:paraId="668D5685" w14:textId="77777777" w:rsidR="003A4D07" w:rsidRPr="00D85459" w:rsidRDefault="003A4D07" w:rsidP="00D85459">
      <w:pPr>
        <w:spacing w:before="0" w:after="0"/>
        <w:rPr>
          <w:rFonts w:asciiTheme="majorHAnsi" w:hAnsiTheme="majorHAnsi" w:cstheme="majorHAnsi"/>
          <w:sz w:val="24"/>
          <w:szCs w:val="24"/>
        </w:rPr>
      </w:pPr>
    </w:p>
    <w:p w14:paraId="573D0C26" w14:textId="77777777" w:rsidR="003A4D07" w:rsidRPr="00F135B8" w:rsidRDefault="003A4D07" w:rsidP="00091D47">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38230189" w14:textId="3E70D85C" w:rsidR="003A4D07" w:rsidRPr="00F135B8" w:rsidRDefault="00631E4D" w:rsidP="003A4D07">
      <w:pPr>
        <w:spacing w:before="0" w:after="0"/>
        <w:rPr>
          <w:rFonts w:asciiTheme="majorHAnsi" w:eastAsia="Times New Roman" w:hAnsiTheme="majorHAnsi" w:cstheme="majorHAnsi"/>
          <w:color w:val="000000" w:themeColor="text1"/>
          <w:sz w:val="24"/>
          <w:szCs w:val="24"/>
        </w:rPr>
      </w:pPr>
      <w:r w:rsidRPr="00631E4D">
        <w:rPr>
          <w:rFonts w:eastAsia="Times New Roman" w:cstheme="minorHAnsi"/>
          <w:color w:val="333333"/>
        </w:rPr>
        <w:t>Using patient-reported experience, organizations can assess the extent to which patients are receiving culturally competent care that is respectful of and responsive to their individual preferences, needs, and values.</w:t>
      </w:r>
      <w:r w:rsidR="003A4D07" w:rsidRPr="00F135B8">
        <w:rPr>
          <w:rStyle w:val="eop"/>
          <w:rFonts w:asciiTheme="majorHAnsi" w:hAnsiTheme="majorHAnsi" w:cstheme="majorHAnsi"/>
          <w:color w:val="000000"/>
          <w:sz w:val="24"/>
          <w:szCs w:val="24"/>
        </w:rPr>
        <w:t> </w:t>
      </w:r>
    </w:p>
    <w:p w14:paraId="31FEAA9B"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3A4D07" w:rsidRPr="00F135B8" w14:paraId="00F9FC3E" w14:textId="77777777" w:rsidTr="00F00F90">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1E3BAE0" w14:textId="77777777" w:rsidR="003A4D07" w:rsidRPr="003133F2" w:rsidRDefault="003A4D07">
            <w:pPr>
              <w:pStyle w:val="MH-ChartContentText"/>
            </w:pPr>
            <w:r w:rsidRPr="003133F2">
              <w:t>Description</w:t>
            </w:r>
          </w:p>
        </w:tc>
        <w:tc>
          <w:tcPr>
            <w:tcW w:w="7830" w:type="dxa"/>
            <w:vAlign w:val="top"/>
          </w:tcPr>
          <w:p w14:paraId="523A5BF5" w14:textId="77777777" w:rsidR="00631E4D" w:rsidRPr="00631E4D" w:rsidRDefault="00631E4D" w:rsidP="00631E4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2"/>
                <w:szCs w:val="22"/>
              </w:rPr>
            </w:pPr>
            <w:r w:rsidRPr="00631E4D">
              <w:rPr>
                <w:rFonts w:asciiTheme="minorHAnsi" w:hAnsiTheme="minorHAnsi" w:cstheme="minorHAnsi"/>
                <w:color w:val="444444"/>
                <w:sz w:val="22"/>
                <w:szCs w:val="22"/>
              </w:rPr>
              <w:t xml:space="preserve">This measure evaluates MassHealth member perspectives on hospital care as measured using the HCAHPS </w:t>
            </w:r>
            <w:r w:rsidRPr="00631E4D">
              <w:rPr>
                <w:rFonts w:asciiTheme="minorHAnsi" w:hAnsiTheme="minorHAnsi" w:cstheme="minorHAnsi"/>
                <w:color w:val="000000" w:themeColor="text1"/>
                <w:sz w:val="22"/>
                <w:szCs w:val="22"/>
              </w:rPr>
              <w:t>(Hospital Consumer Assessment of Healthcare Providers and Systems)</w:t>
            </w:r>
            <w:r w:rsidRPr="00631E4D">
              <w:rPr>
                <w:rFonts w:asciiTheme="minorHAnsi" w:hAnsiTheme="minorHAnsi" w:cstheme="minorHAnsi"/>
                <w:color w:val="444444"/>
                <w:sz w:val="22"/>
                <w:szCs w:val="22"/>
              </w:rPr>
              <w:t xml:space="preserve"> survey for patient experience in the acute hospital setting.  The HCAHPS survey is administered by Massachusetts acute care hospitals to an all-payer sample; this measure requires hospitals to extract and report to MassHealth survey results for any MassHealth member participating in the HCAHPS survey for the Performance Year as part of a </w:t>
            </w:r>
            <w:r w:rsidRPr="00631E4D">
              <w:rPr>
                <w:rFonts w:asciiTheme="minorHAnsi" w:hAnsiTheme="minorHAnsi" w:cstheme="minorHAnsi"/>
                <w:color w:val="444444"/>
                <w:sz w:val="22"/>
                <w:szCs w:val="22"/>
              </w:rPr>
              <w:lastRenderedPageBreak/>
              <w:t>hospital’s all-payer sample (selected according to AHRQ sampling methodologies).</w:t>
            </w:r>
          </w:p>
          <w:p w14:paraId="23E69D26" w14:textId="77777777" w:rsidR="00631E4D" w:rsidRPr="00631E4D" w:rsidRDefault="00631E4D" w:rsidP="00631E4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2"/>
                <w:szCs w:val="22"/>
              </w:rPr>
            </w:pPr>
            <w:r w:rsidRPr="00631E4D">
              <w:rPr>
                <w:rFonts w:asciiTheme="minorHAnsi" w:hAnsiTheme="minorHAnsi" w:cstheme="minorHAnsi"/>
                <w:color w:val="444444"/>
                <w:sz w:val="22"/>
                <w:szCs w:val="22"/>
              </w:rPr>
              <w:t>MassHealth member results will be reported for the full HCAHPS survey instrument, including standard items relating to provision of culturally competent care such as:</w:t>
            </w:r>
          </w:p>
          <w:p w14:paraId="612777CB" w14:textId="77777777" w:rsidR="00631E4D" w:rsidRPr="00631E4D" w:rsidRDefault="00631E4D">
            <w:pPr>
              <w:pStyle w:val="paragraph"/>
              <w:numPr>
                <w:ilvl w:val="0"/>
                <w:numId w:val="35"/>
              </w:numPr>
              <w:spacing w:beforeAutospacing="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631E4D">
              <w:rPr>
                <w:rFonts w:asciiTheme="minorHAnsi" w:hAnsiTheme="minorHAnsi" w:cstheme="minorHAnsi"/>
                <w:sz w:val="22"/>
                <w:szCs w:val="22"/>
              </w:rPr>
              <w:t>D</w:t>
            </w:r>
            <w:r w:rsidRPr="00631E4D">
              <w:rPr>
                <w:rStyle w:val="normaltextrun"/>
                <w:rFonts w:asciiTheme="minorHAnsi" w:eastAsiaTheme="majorEastAsia" w:hAnsiTheme="minorHAnsi" w:cstheme="minorHAnsi"/>
                <w:color w:val="000000" w:themeColor="text1"/>
                <w:sz w:val="22"/>
                <w:szCs w:val="22"/>
              </w:rPr>
              <w:t>uring this hospital stay, how often did nurses treat you with courtesy and respect?</w:t>
            </w:r>
          </w:p>
          <w:p w14:paraId="422BA167" w14:textId="77777777" w:rsidR="00631E4D" w:rsidRPr="00631E4D" w:rsidRDefault="00631E4D">
            <w:pPr>
              <w:pStyle w:val="paragraph"/>
              <w:numPr>
                <w:ilvl w:val="0"/>
                <w:numId w:val="35"/>
              </w:numPr>
              <w:spacing w:beforeAutospacing="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1E4D">
              <w:rPr>
                <w:rStyle w:val="normaltextrun"/>
                <w:rFonts w:asciiTheme="minorHAnsi" w:eastAsiaTheme="majorEastAsia" w:hAnsiTheme="minorHAnsi" w:cstheme="minorHAnsi"/>
                <w:color w:val="000000" w:themeColor="text1"/>
                <w:sz w:val="22"/>
                <w:szCs w:val="22"/>
              </w:rPr>
              <w:t>During this hospital stay, how often did nurses listen carefully to you?</w:t>
            </w:r>
          </w:p>
          <w:p w14:paraId="1EDBD386" w14:textId="77777777" w:rsidR="00631E4D" w:rsidRPr="00631E4D" w:rsidRDefault="00631E4D">
            <w:pPr>
              <w:pStyle w:val="ListParagraph"/>
              <w:numPr>
                <w:ilvl w:val="0"/>
                <w:numId w:val="35"/>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631E4D">
              <w:rPr>
                <w:rStyle w:val="normaltextrun"/>
                <w:rFonts w:eastAsia="Times New Roman" w:cstheme="minorHAnsi"/>
                <w:color w:val="000000" w:themeColor="text1"/>
              </w:rPr>
              <w:t>During this hospital stay, how often did nurses explain things in a way you could understand?</w:t>
            </w:r>
          </w:p>
          <w:p w14:paraId="724E6CC1" w14:textId="77777777" w:rsidR="00631E4D" w:rsidRPr="00631E4D" w:rsidRDefault="00631E4D">
            <w:pPr>
              <w:pStyle w:val="ListParagraph"/>
              <w:numPr>
                <w:ilvl w:val="0"/>
                <w:numId w:val="35"/>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631E4D">
              <w:rPr>
                <w:rStyle w:val="normaltextrun"/>
                <w:rFonts w:eastAsia="Times New Roman" w:cstheme="minorHAnsi"/>
                <w:color w:val="000000" w:themeColor="text1"/>
              </w:rPr>
              <w:t>During this hospital stay, how often did doctors treat you with courtesy and respect?</w:t>
            </w:r>
          </w:p>
          <w:p w14:paraId="45AF2757" w14:textId="77777777" w:rsidR="00631E4D" w:rsidRPr="00631E4D" w:rsidRDefault="00631E4D">
            <w:pPr>
              <w:pStyle w:val="ListParagraph"/>
              <w:numPr>
                <w:ilvl w:val="0"/>
                <w:numId w:val="35"/>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631E4D">
              <w:rPr>
                <w:rStyle w:val="normaltextrun"/>
                <w:rFonts w:eastAsia="Times New Roman" w:cstheme="minorHAnsi"/>
                <w:color w:val="000000" w:themeColor="text1"/>
              </w:rPr>
              <w:t>During this hospital stay, how often did doctors listen carefully to you?</w:t>
            </w:r>
          </w:p>
          <w:p w14:paraId="6B851EED" w14:textId="77777777" w:rsidR="00631E4D" w:rsidRPr="00631E4D" w:rsidRDefault="00631E4D">
            <w:pPr>
              <w:pStyle w:val="Body"/>
              <w:numPr>
                <w:ilvl w:val="0"/>
                <w:numId w:val="35"/>
              </w:numPr>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2"/>
                <w:szCs w:val="22"/>
              </w:rPr>
            </w:pPr>
            <w:r w:rsidRPr="00631E4D">
              <w:rPr>
                <w:rStyle w:val="normaltextrun"/>
                <w:rFonts w:asciiTheme="minorHAnsi" w:eastAsiaTheme="majorEastAsia" w:hAnsiTheme="minorHAnsi" w:cstheme="minorHAnsi"/>
                <w:color w:val="000000" w:themeColor="text1"/>
                <w:sz w:val="22"/>
                <w:szCs w:val="22"/>
              </w:rPr>
              <w:t>During this hospital stay, how often did doctors explain things in a way you could understand?</w:t>
            </w:r>
          </w:p>
          <w:p w14:paraId="618D3368" w14:textId="6D0060A2" w:rsidR="003A4D07" w:rsidRPr="00631E4D" w:rsidRDefault="00631E4D" w:rsidP="00631E4D">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31E4D">
              <w:rPr>
                <w:rFonts w:cstheme="minorHAnsi"/>
                <w:color w:val="444444"/>
              </w:rPr>
              <w:t>HCAHPS Resources:</w:t>
            </w:r>
            <w:r w:rsidRPr="00631E4D">
              <w:rPr>
                <w:rFonts w:cstheme="minorHAnsi"/>
              </w:rPr>
              <w:t xml:space="preserve"> </w:t>
            </w:r>
            <w:hyperlink r:id="rId15">
              <w:r w:rsidRPr="00631E4D">
                <w:rPr>
                  <w:rStyle w:val="Hyperlink"/>
                  <w:rFonts w:cstheme="minorHAnsi"/>
                </w:rPr>
                <w:t>HCAHPS: Patients' Perspectives of Care Survey | CMS</w:t>
              </w:r>
            </w:hyperlink>
            <w:r w:rsidRPr="00631E4D">
              <w:rPr>
                <w:rFonts w:cstheme="minorHAnsi"/>
              </w:rPr>
              <w:t xml:space="preserve">; </w:t>
            </w:r>
            <w:hyperlink r:id="rId16">
              <w:r w:rsidRPr="00631E4D">
                <w:rPr>
                  <w:rStyle w:val="Hyperlink"/>
                  <w:rFonts w:cstheme="minorHAnsi"/>
                </w:rPr>
                <w:t>HCAHPS_Fact_Sheet_2022</w:t>
              </w:r>
            </w:hyperlink>
            <w:r w:rsidRPr="00631E4D">
              <w:rPr>
                <w:rFonts w:cstheme="minorHAnsi"/>
              </w:rPr>
              <w:t xml:space="preserve">; </w:t>
            </w:r>
            <w:hyperlink r:id="rId17">
              <w:r w:rsidRPr="00631E4D">
                <w:rPr>
                  <w:rStyle w:val="Hyperlink"/>
                  <w:rFonts w:cstheme="minorHAnsi"/>
                </w:rPr>
                <w:t>Survey Instruments (hcahpsonline.org)</w:t>
              </w:r>
            </w:hyperlink>
          </w:p>
        </w:tc>
      </w:tr>
    </w:tbl>
    <w:p w14:paraId="1A6C1541" w14:textId="77777777" w:rsidR="007E23A8" w:rsidRPr="002A59A6" w:rsidRDefault="007E23A8" w:rsidP="002A59A6">
      <w:pPr>
        <w:pStyle w:val="MH-ChartContentText"/>
        <w:spacing w:line="276" w:lineRule="auto"/>
        <w:rPr>
          <w:rFonts w:asciiTheme="majorHAnsi" w:hAnsiTheme="majorHAnsi" w:cstheme="majorHAnsi"/>
          <w:sz w:val="24"/>
          <w:szCs w:val="24"/>
        </w:rPr>
      </w:pPr>
    </w:p>
    <w:p w14:paraId="7708890F" w14:textId="127F7F74" w:rsidR="004212FD" w:rsidRPr="00F135B8" w:rsidRDefault="00631E4D" w:rsidP="004212FD">
      <w:pPr>
        <w:pStyle w:val="CalloutText-LtBlue"/>
        <w:rPr>
          <w:rFonts w:asciiTheme="majorHAnsi" w:hAnsiTheme="majorHAnsi" w:cstheme="majorHAnsi"/>
        </w:rPr>
      </w:pPr>
      <w:r w:rsidRPr="00631E4D">
        <w:rPr>
          <w:rFonts w:asciiTheme="majorHAnsi" w:hAnsiTheme="majorHAnsi" w:cstheme="majorHAnsi"/>
        </w:rPr>
        <w:t>PATIENT EXPERIENCE SURVEY REQUIREMENTS</w:t>
      </w:r>
    </w:p>
    <w:tbl>
      <w:tblPr>
        <w:tblStyle w:val="MHLeftHeaderTable"/>
        <w:tblW w:w="10075" w:type="dxa"/>
        <w:tblLook w:val="06A0" w:firstRow="1" w:lastRow="0" w:firstColumn="1" w:lastColumn="0" w:noHBand="1" w:noVBand="1"/>
      </w:tblPr>
      <w:tblGrid>
        <w:gridCol w:w="2425"/>
        <w:gridCol w:w="7650"/>
      </w:tblGrid>
      <w:tr w:rsidR="00147068" w:rsidRPr="00F135B8" w14:paraId="12714737"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B878F1B" w14:textId="309E46E2" w:rsidR="00147068" w:rsidRPr="00862C3F" w:rsidRDefault="00631E4D" w:rsidP="00147068">
            <w:pPr>
              <w:pStyle w:val="MH-ChartContentText"/>
            </w:pPr>
            <w:r>
              <w:t>Description</w:t>
            </w:r>
          </w:p>
        </w:tc>
        <w:tc>
          <w:tcPr>
            <w:tcW w:w="7650" w:type="dxa"/>
            <w:vAlign w:val="top"/>
          </w:tcPr>
          <w:p w14:paraId="0FF3AE45" w14:textId="195305DD" w:rsidR="00147068" w:rsidRPr="00631E4D" w:rsidRDefault="00631E4D">
            <w:pPr>
              <w:pStyle w:val="ListParagraph"/>
              <w:numPr>
                <w:ilvl w:val="0"/>
                <w:numId w:val="36"/>
              </w:num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31E4D">
              <w:rPr>
                <w:rFonts w:eastAsia="Times New Roman" w:cstheme="minorHAnsi"/>
              </w:rPr>
              <w:t>Hospitals must extract and report to MassHealth HCAHPS survey results for any MassHealth members participating in the HCAHPS survey as part of standard, all-payer sampling methodologies specified by AHRQ for the Performance Year.</w:t>
            </w:r>
          </w:p>
        </w:tc>
      </w:tr>
    </w:tbl>
    <w:p w14:paraId="746E431D" w14:textId="77777777" w:rsidR="00E17E65" w:rsidRPr="002A59A6" w:rsidRDefault="00E17E65" w:rsidP="00E17E65">
      <w:pPr>
        <w:pStyle w:val="MH-ChartContentText"/>
        <w:spacing w:line="276" w:lineRule="auto"/>
        <w:rPr>
          <w:rFonts w:asciiTheme="majorHAnsi" w:hAnsiTheme="majorHAnsi" w:cstheme="majorHAnsi"/>
          <w:sz w:val="24"/>
          <w:szCs w:val="24"/>
        </w:rPr>
      </w:pPr>
      <w:bookmarkStart w:id="51" w:name="CCOs_must_answer_all_questions_and_meet_"/>
      <w:bookmarkStart w:id="52" w:name="Answers_should_be_based_on_language_serv"/>
      <w:bookmarkEnd w:id="51"/>
      <w:bookmarkEnd w:id="52"/>
    </w:p>
    <w:p w14:paraId="45119DFB" w14:textId="1F8B88A2" w:rsidR="00E17E65" w:rsidRPr="00F135B8" w:rsidRDefault="00E17E65" w:rsidP="00E17E65">
      <w:pPr>
        <w:pStyle w:val="CalloutText-LtBlue"/>
        <w:rPr>
          <w:rFonts w:asciiTheme="majorHAnsi" w:hAnsiTheme="majorHAnsi" w:cstheme="majorHAnsi"/>
        </w:rPr>
      </w:pPr>
      <w:r w:rsidRPr="00E17E65">
        <w:rPr>
          <w:rFonts w:asciiTheme="majorHAnsi" w:hAnsiTheme="majorHAnsi" w:cstheme="majorHAnsi"/>
        </w:rPr>
        <w:t>SUBMISSION REQUIREMENTS</w:t>
      </w:r>
    </w:p>
    <w:tbl>
      <w:tblPr>
        <w:tblStyle w:val="MHLeftHeaderTable"/>
        <w:tblW w:w="10075" w:type="dxa"/>
        <w:tblLook w:val="06A0" w:firstRow="1" w:lastRow="0" w:firstColumn="1" w:lastColumn="0" w:noHBand="1" w:noVBand="1"/>
      </w:tblPr>
      <w:tblGrid>
        <w:gridCol w:w="2425"/>
        <w:gridCol w:w="7650"/>
      </w:tblGrid>
      <w:tr w:rsidR="00E17E65" w:rsidRPr="00F135B8" w14:paraId="047EE605" w14:textId="77777777" w:rsidTr="000716C3">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FE67622" w14:textId="2973AF93" w:rsidR="00E17E65" w:rsidRPr="00862C3F" w:rsidRDefault="00E17E65" w:rsidP="000716C3">
            <w:pPr>
              <w:pStyle w:val="MH-ChartContentText"/>
            </w:pPr>
            <w:r w:rsidRPr="00E17E65">
              <w:t>PY1 Requirement #1</w:t>
            </w:r>
          </w:p>
        </w:tc>
        <w:tc>
          <w:tcPr>
            <w:tcW w:w="7650" w:type="dxa"/>
            <w:vAlign w:val="top"/>
          </w:tcPr>
          <w:p w14:paraId="574EC8EC" w14:textId="56088418" w:rsidR="00E17E65" w:rsidRPr="00E17E65" w:rsidRDefault="00E17E65" w:rsidP="00E17E65">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17E65">
              <w:rPr>
                <w:rFonts w:eastAsia="Times New Roman" w:cstheme="minorHAnsi"/>
              </w:rPr>
              <w:t>Complete and timely (</w:t>
            </w:r>
            <w:r w:rsidRPr="00E17E65">
              <w:rPr>
                <w:rFonts w:eastAsia="Times New Roman" w:cstheme="minorHAnsi"/>
                <w:b/>
                <w:bCs/>
              </w:rPr>
              <w:t xml:space="preserve">anticipated by a date following December 31, </w:t>
            </w:r>
            <w:proofErr w:type="gramStart"/>
            <w:r w:rsidRPr="00E17E65">
              <w:rPr>
                <w:rFonts w:eastAsia="Times New Roman" w:cstheme="minorHAnsi"/>
                <w:b/>
                <w:bCs/>
              </w:rPr>
              <w:t>2023</w:t>
            </w:r>
            <w:proofErr w:type="gramEnd"/>
            <w:r w:rsidRPr="00E17E65">
              <w:rPr>
                <w:rFonts w:eastAsia="Times New Roman" w:cstheme="minorHAnsi"/>
                <w:b/>
                <w:bCs/>
              </w:rPr>
              <w:t xml:space="preserve"> </w:t>
            </w:r>
            <w:r w:rsidRPr="00E17E65">
              <w:rPr>
                <w:rFonts w:eastAsia="Times New Roman" w:cstheme="minorHAnsi"/>
              </w:rPr>
              <w:t xml:space="preserve">to be determined by EOHHS) submission to EOHHS of HCAHPS survey results for any MassHealth members participating in the hospital’s HCAHPS survey sample during PY 1.  </w:t>
            </w:r>
          </w:p>
        </w:tc>
      </w:tr>
    </w:tbl>
    <w:p w14:paraId="134B10F5" w14:textId="77777777" w:rsidR="00E17E65" w:rsidRDefault="00E17E65" w:rsidP="00E17E65"/>
    <w:p w14:paraId="69F833D0" w14:textId="77777777" w:rsidR="005F3DA6" w:rsidRPr="00F135B8" w:rsidRDefault="005F3DA6" w:rsidP="005F3DA6">
      <w:pPr>
        <w:pStyle w:val="CalloutText-LtBlue"/>
        <w:rPr>
          <w:rFonts w:asciiTheme="majorHAnsi" w:hAnsiTheme="majorHAnsi" w:cstheme="majorHAnsi"/>
        </w:rPr>
      </w:pPr>
      <w:r w:rsidRPr="00545661">
        <w:rPr>
          <w:rFonts w:asciiTheme="majorHAnsi" w:hAnsiTheme="majorHAnsi" w:cstheme="majorHAnsi"/>
          <w:shd w:val="clear" w:color="auto" w:fill="FFC000"/>
        </w:rPr>
        <w:t xml:space="preserve">CHA-SPECIFIC ADAPTATIONS  </w:t>
      </w:r>
    </w:p>
    <w:tbl>
      <w:tblPr>
        <w:tblStyle w:val="MHLeftHeaderTable"/>
        <w:tblW w:w="10072" w:type="dxa"/>
        <w:tblLook w:val="04A0" w:firstRow="1" w:lastRow="0" w:firstColumn="1" w:lastColumn="0" w:noHBand="0" w:noVBand="1"/>
      </w:tblPr>
      <w:tblGrid>
        <w:gridCol w:w="1792"/>
        <w:gridCol w:w="8280"/>
      </w:tblGrid>
      <w:tr w:rsidR="005F3DA6" w:rsidRPr="00C51953" w14:paraId="30D3D037" w14:textId="77777777" w:rsidTr="00EF5C66">
        <w:trPr>
          <w:trHeight w:val="600"/>
        </w:trPr>
        <w:tc>
          <w:tcPr>
            <w:cnfStyle w:val="001000000000" w:firstRow="0" w:lastRow="0" w:firstColumn="1" w:lastColumn="0" w:oddVBand="0" w:evenVBand="0" w:oddHBand="0" w:evenHBand="0" w:firstRowFirstColumn="0" w:firstRowLastColumn="0" w:lastRowFirstColumn="0" w:lastRowLastColumn="0"/>
            <w:tcW w:w="1792" w:type="dxa"/>
            <w:hideMark/>
          </w:tcPr>
          <w:p w14:paraId="71E89517" w14:textId="77777777" w:rsidR="005F3DA6" w:rsidRPr="00ED3B2B" w:rsidRDefault="005F3DA6" w:rsidP="00EF5C66">
            <w:pPr>
              <w:textAlignment w:val="baseline"/>
              <w:rPr>
                <w:rFonts w:ascii="Segoe UI" w:hAnsi="Segoe UI" w:cs="Segoe UI"/>
                <w:b w:val="0"/>
                <w:sz w:val="18"/>
                <w:szCs w:val="18"/>
              </w:rPr>
            </w:pPr>
            <w:r w:rsidRPr="0DDAFB09">
              <w:rPr>
                <w:bCs/>
              </w:rPr>
              <w:t>CHA Adaptations</w:t>
            </w:r>
          </w:p>
        </w:tc>
        <w:tc>
          <w:tcPr>
            <w:tcW w:w="8280" w:type="dxa"/>
          </w:tcPr>
          <w:p w14:paraId="02AC8E18" w14:textId="77777777" w:rsidR="005F3DA6" w:rsidRPr="005F3DA6" w:rsidRDefault="005F3DA6" w:rsidP="00EF5C66">
            <w:pPr>
              <w:textAlignment w:val="baseline"/>
              <w:cnfStyle w:val="000000000000" w:firstRow="0" w:lastRow="0" w:firstColumn="0" w:lastColumn="0" w:oddVBand="0" w:evenVBand="0" w:oddHBand="0" w:evenHBand="0" w:firstRowFirstColumn="0" w:firstRowLastColumn="0" w:lastRowFirstColumn="0" w:lastRowLastColumn="0"/>
            </w:pPr>
            <w:r>
              <w:t>None</w:t>
            </w:r>
          </w:p>
        </w:tc>
      </w:tr>
    </w:tbl>
    <w:p w14:paraId="1C4A9A79" w14:textId="77777777" w:rsidR="005E0129" w:rsidRDefault="005E0129" w:rsidP="00F91671"/>
    <w:p w14:paraId="409A5211" w14:textId="24EBB5DB" w:rsidR="00B047DE" w:rsidRPr="00F135B8" w:rsidRDefault="00B047DE">
      <w:pPr>
        <w:pStyle w:val="Heading2"/>
        <w:numPr>
          <w:ilvl w:val="0"/>
          <w:numId w:val="38"/>
        </w:numPr>
        <w:tabs>
          <w:tab w:val="num" w:pos="360"/>
        </w:tabs>
      </w:pPr>
      <w:bookmarkStart w:id="53" w:name="_Toc200366948"/>
      <w:bookmarkStart w:id="54" w:name="_Toc1981949890"/>
      <w:r w:rsidRPr="00B047DE">
        <w:lastRenderedPageBreak/>
        <w:t>Stratified Reporting of Ambulatory Quality Data, CHA-HQE</w:t>
      </w:r>
      <w:r>
        <w:t>IP</w:t>
      </w:r>
      <w:bookmarkEnd w:id="53"/>
    </w:p>
    <w:p w14:paraId="7384B176" w14:textId="77777777" w:rsidR="00B047DE" w:rsidRPr="00F135B8" w:rsidRDefault="00B047DE" w:rsidP="00B047DE">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B047DE" w:rsidRPr="00F135B8" w14:paraId="13A4E075" w14:textId="77777777" w:rsidTr="0023451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498F2DA" w14:textId="77777777" w:rsidR="00B047DE" w:rsidRPr="00F91048" w:rsidRDefault="00B047DE" w:rsidP="00B047DE">
            <w:pPr>
              <w:pStyle w:val="MH-ChartContentText"/>
            </w:pPr>
            <w:r w:rsidRPr="00F91048">
              <w:t>Measure Name</w:t>
            </w:r>
          </w:p>
        </w:tc>
        <w:tc>
          <w:tcPr>
            <w:tcW w:w="7830" w:type="dxa"/>
            <w:vAlign w:val="top"/>
          </w:tcPr>
          <w:p w14:paraId="3AA9801E" w14:textId="6B379282" w:rsidR="00B047DE" w:rsidRPr="00F91048" w:rsidRDefault="00B047DE" w:rsidP="00B047DE">
            <w:pPr>
              <w:pStyle w:val="MH-ChartContentText"/>
              <w:cnfStyle w:val="000000000000" w:firstRow="0" w:lastRow="0" w:firstColumn="0" w:lastColumn="0" w:oddVBand="0" w:evenVBand="0" w:oddHBand="0" w:evenHBand="0" w:firstRowFirstColumn="0" w:firstRowLastColumn="0" w:lastRowFirstColumn="0" w:lastRowLastColumn="0"/>
            </w:pPr>
            <w:r w:rsidRPr="005950BD">
              <w:t>Stratified Reporting of Ambulatory Quality Data, CHA-HQEIP</w:t>
            </w:r>
          </w:p>
        </w:tc>
      </w:tr>
      <w:tr w:rsidR="00B047DE" w:rsidRPr="00F135B8" w14:paraId="5534642D" w14:textId="77777777" w:rsidTr="0023451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743AF03" w14:textId="77777777" w:rsidR="00B047DE" w:rsidRPr="00F91048" w:rsidRDefault="00B047DE" w:rsidP="00B047DE">
            <w:pPr>
              <w:pStyle w:val="MH-ChartContentText"/>
            </w:pPr>
            <w:r w:rsidRPr="00F91048">
              <w:t>Steward</w:t>
            </w:r>
          </w:p>
        </w:tc>
        <w:tc>
          <w:tcPr>
            <w:tcW w:w="7830" w:type="dxa"/>
            <w:vAlign w:val="top"/>
          </w:tcPr>
          <w:p w14:paraId="3A9DDD02" w14:textId="6A194FFB" w:rsidR="00B047DE" w:rsidRPr="00F91048" w:rsidRDefault="00B047DE" w:rsidP="00B047DE">
            <w:pPr>
              <w:pStyle w:val="MH-ChartContentText"/>
              <w:cnfStyle w:val="000000000000" w:firstRow="0" w:lastRow="0" w:firstColumn="0" w:lastColumn="0" w:oddVBand="0" w:evenVBand="0" w:oddHBand="0" w:evenHBand="0" w:firstRowFirstColumn="0" w:firstRowLastColumn="0" w:lastRowFirstColumn="0" w:lastRowLastColumn="0"/>
            </w:pPr>
            <w:r w:rsidRPr="005950BD">
              <w:t>See below</w:t>
            </w:r>
          </w:p>
        </w:tc>
      </w:tr>
      <w:tr w:rsidR="00B047DE" w:rsidRPr="00F135B8" w14:paraId="4290129D" w14:textId="77777777" w:rsidTr="0023451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5F3F301" w14:textId="77777777" w:rsidR="00B047DE" w:rsidRPr="00F91048" w:rsidRDefault="00B047DE" w:rsidP="00B047DE">
            <w:pPr>
              <w:pStyle w:val="MH-ChartContentText"/>
            </w:pPr>
            <w:r w:rsidRPr="00F91048">
              <w:t>NQF Number</w:t>
            </w:r>
          </w:p>
        </w:tc>
        <w:tc>
          <w:tcPr>
            <w:tcW w:w="7830" w:type="dxa"/>
            <w:vAlign w:val="top"/>
          </w:tcPr>
          <w:p w14:paraId="0ABE5358" w14:textId="6BEAEF8F" w:rsidR="00B047DE" w:rsidRPr="00F91048" w:rsidRDefault="00B047DE" w:rsidP="00B047DE">
            <w:pPr>
              <w:pStyle w:val="MH-ChartContentText"/>
              <w:cnfStyle w:val="000000000000" w:firstRow="0" w:lastRow="0" w:firstColumn="0" w:lastColumn="0" w:oddVBand="0" w:evenVBand="0" w:oddHBand="0" w:evenHBand="0" w:firstRowFirstColumn="0" w:firstRowLastColumn="0" w:lastRowFirstColumn="0" w:lastRowLastColumn="0"/>
            </w:pPr>
            <w:r w:rsidRPr="005950BD">
              <w:t>See below</w:t>
            </w:r>
          </w:p>
        </w:tc>
      </w:tr>
      <w:tr w:rsidR="00B047DE" w:rsidRPr="00F135B8" w14:paraId="069AA5EF" w14:textId="77777777" w:rsidTr="0023451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C26DAFE" w14:textId="77777777" w:rsidR="00B047DE" w:rsidRPr="00F91048" w:rsidRDefault="00B047DE" w:rsidP="00B047DE">
            <w:pPr>
              <w:pStyle w:val="MH-ChartContentText"/>
            </w:pPr>
            <w:r w:rsidRPr="00F91048">
              <w:t>Data Source</w:t>
            </w:r>
          </w:p>
        </w:tc>
        <w:tc>
          <w:tcPr>
            <w:tcW w:w="7830" w:type="dxa"/>
            <w:vAlign w:val="top"/>
          </w:tcPr>
          <w:p w14:paraId="69AC0076" w14:textId="11053006" w:rsidR="00B047DE" w:rsidRPr="00F91048" w:rsidRDefault="00B047DE" w:rsidP="00B047DE">
            <w:pPr>
              <w:pStyle w:val="MH-ChartContentText"/>
              <w:cnfStyle w:val="000000000000" w:firstRow="0" w:lastRow="0" w:firstColumn="0" w:lastColumn="0" w:oddVBand="0" w:evenVBand="0" w:oddHBand="0" w:evenHBand="0" w:firstRowFirstColumn="0" w:firstRowLastColumn="0" w:lastRowFirstColumn="0" w:lastRowLastColumn="0"/>
            </w:pPr>
            <w:r w:rsidRPr="005950BD">
              <w:t xml:space="preserve">Administrative, Clinical. CHA will </w:t>
            </w:r>
            <w:proofErr w:type="gramStart"/>
            <w:r w:rsidRPr="005950BD">
              <w:t>report</w:t>
            </w:r>
            <w:proofErr w:type="gramEnd"/>
            <w:r w:rsidRPr="005950BD">
              <w:t xml:space="preserve"> population-based electronic measures from the EHR.</w:t>
            </w:r>
          </w:p>
        </w:tc>
      </w:tr>
      <w:tr w:rsidR="00B047DE" w:rsidRPr="00F135B8" w14:paraId="61707E4A" w14:textId="77777777" w:rsidTr="0023451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5DC66FC" w14:textId="77777777" w:rsidR="00B047DE" w:rsidRPr="00F91048" w:rsidRDefault="00B047DE" w:rsidP="00B047DE">
            <w:pPr>
              <w:pStyle w:val="MH-ChartContentText"/>
            </w:pPr>
            <w:r w:rsidRPr="00F91048">
              <w:t>Performance Statu</w:t>
            </w:r>
            <w:r>
              <w:t>s</w:t>
            </w:r>
          </w:p>
        </w:tc>
        <w:tc>
          <w:tcPr>
            <w:tcW w:w="7830" w:type="dxa"/>
            <w:vAlign w:val="top"/>
          </w:tcPr>
          <w:p w14:paraId="2367D559" w14:textId="78D8BAF6" w:rsidR="00B047DE" w:rsidRPr="00F91048" w:rsidRDefault="00B047DE" w:rsidP="00B047DE">
            <w:pPr>
              <w:pStyle w:val="MH-ChartContentText"/>
              <w:cnfStyle w:val="000000000000" w:firstRow="0" w:lastRow="0" w:firstColumn="0" w:lastColumn="0" w:oddVBand="0" w:evenVBand="0" w:oddHBand="0" w:evenHBand="0" w:firstRowFirstColumn="0" w:firstRowLastColumn="0" w:lastRowFirstColumn="0" w:lastRowLastColumn="0"/>
            </w:pPr>
            <w:r w:rsidRPr="005950BD">
              <w:t xml:space="preserve">Pay-for-Reporting </w:t>
            </w:r>
          </w:p>
        </w:tc>
      </w:tr>
    </w:tbl>
    <w:p w14:paraId="33A9B73F" w14:textId="77777777" w:rsidR="00B047DE" w:rsidRPr="00D85459" w:rsidRDefault="00B047DE" w:rsidP="00B047DE">
      <w:pPr>
        <w:spacing w:before="0" w:after="0"/>
        <w:rPr>
          <w:rFonts w:asciiTheme="majorHAnsi" w:hAnsiTheme="majorHAnsi" w:cstheme="majorHAnsi"/>
          <w:sz w:val="24"/>
          <w:szCs w:val="24"/>
        </w:rPr>
      </w:pPr>
    </w:p>
    <w:p w14:paraId="10E7C7FA" w14:textId="77777777" w:rsidR="00B047DE" w:rsidRPr="00F135B8" w:rsidRDefault="00B047DE" w:rsidP="00B047DE">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42B938BE" w14:textId="77777777" w:rsidR="00B047DE" w:rsidRDefault="00B047DE" w:rsidP="00B047DE">
      <w:pPr>
        <w:spacing w:before="0" w:after="0"/>
        <w:rPr>
          <w:rFonts w:eastAsia="Times New Roman" w:cstheme="minorHAnsi"/>
          <w:color w:val="333333"/>
        </w:rPr>
      </w:pPr>
      <w:r w:rsidRPr="00B047DE">
        <w:rPr>
          <w:rFonts w:eastAsia="Times New Roman" w:cstheme="minorHAnsi"/>
          <w:color w:val="333333"/>
        </w:rPr>
        <w:t>Eliminating health care disparities is essential to improve quality of care for all patients. One step in addressing health care disparities and improving patient outcomes is developing ambulatory patient data for the uninsured patient population. By collecting and analyzing quality measures, hospitals and care systems can identify where health care disparities exist—and then focus interventions to reduce the disparities. Hospitals and care systems that understand their patient populations and work to make quality improvements where there are opportunities to reduce disparities in care among their patients, will improve and promote equitable care for the overall population.</w:t>
      </w:r>
    </w:p>
    <w:p w14:paraId="26EF7E5D" w14:textId="2788B5F5" w:rsidR="00B047DE" w:rsidRPr="00B047DE" w:rsidRDefault="00B047DE" w:rsidP="00B047DE">
      <w:pPr>
        <w:spacing w:before="0" w:after="0"/>
        <w:rPr>
          <w:rFonts w:eastAsia="Times New Roman" w:cstheme="minorHAnsi"/>
          <w:color w:val="333333"/>
        </w:rPr>
      </w:pPr>
      <w:r w:rsidRPr="00F135B8">
        <w:rPr>
          <w:rStyle w:val="eop"/>
          <w:rFonts w:asciiTheme="majorHAnsi" w:hAnsiTheme="majorHAnsi" w:cstheme="majorHAnsi"/>
          <w:color w:val="000000"/>
          <w:sz w:val="24"/>
          <w:szCs w:val="24"/>
        </w:rPr>
        <w:t> </w:t>
      </w:r>
    </w:p>
    <w:p w14:paraId="4CCF86A2" w14:textId="77777777" w:rsidR="00B047DE" w:rsidRPr="00F135B8" w:rsidRDefault="00B047DE" w:rsidP="00B047DE">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B047DE" w:rsidRPr="00F135B8" w14:paraId="13AE0EDD" w14:textId="77777777" w:rsidTr="00EF5C66">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506CCE51" w14:textId="77777777" w:rsidR="00B047DE" w:rsidRPr="003133F2" w:rsidRDefault="00B047DE" w:rsidP="00EF5C66">
            <w:pPr>
              <w:pStyle w:val="MH-ChartContentText"/>
            </w:pPr>
            <w:r w:rsidRPr="003133F2">
              <w:t>Description</w:t>
            </w:r>
          </w:p>
        </w:tc>
        <w:tc>
          <w:tcPr>
            <w:tcW w:w="7830" w:type="dxa"/>
            <w:vAlign w:val="top"/>
          </w:tcPr>
          <w:p w14:paraId="7933CE9E" w14:textId="7605CC50" w:rsidR="00B047DE" w:rsidRPr="00631E4D" w:rsidRDefault="00B047DE" w:rsidP="00B047DE">
            <w:pPr>
              <w:pStyle w:val="Body"/>
              <w:spacing w:before="0"/>
              <w:cnfStyle w:val="000000000000" w:firstRow="0" w:lastRow="0" w:firstColumn="0" w:lastColumn="0" w:oddVBand="0" w:evenVBand="0" w:oddHBand="0" w:evenHBand="0" w:firstRowFirstColumn="0" w:firstRowLastColumn="0" w:lastRowFirstColumn="0" w:lastRowLastColumn="0"/>
              <w:rPr>
                <w:rFonts w:cstheme="minorHAnsi"/>
              </w:rPr>
            </w:pPr>
            <w:r w:rsidRPr="00631E4D">
              <w:rPr>
                <w:rFonts w:asciiTheme="minorHAnsi" w:hAnsiTheme="minorHAnsi" w:cstheme="minorHAnsi"/>
                <w:color w:val="444444"/>
                <w:sz w:val="22"/>
                <w:szCs w:val="22"/>
              </w:rPr>
              <w:t xml:space="preserve">This measure evaluates MassHealth member perspectives on hospital care as measured using the HCAHPS </w:t>
            </w:r>
            <w:r w:rsidRPr="00631E4D">
              <w:rPr>
                <w:rFonts w:asciiTheme="minorHAnsi" w:hAnsiTheme="minorHAnsi" w:cstheme="minorHAnsi"/>
                <w:color w:val="000000" w:themeColor="text1"/>
                <w:sz w:val="22"/>
                <w:szCs w:val="22"/>
              </w:rPr>
              <w:t>(Hospital Consumer Assessment of Healthcare Providers and Systems)</w:t>
            </w:r>
            <w:r w:rsidRPr="00631E4D">
              <w:rPr>
                <w:rFonts w:asciiTheme="minorHAnsi" w:hAnsiTheme="minorHAnsi" w:cstheme="minorHAnsi"/>
                <w:color w:val="444444"/>
                <w:sz w:val="22"/>
                <w:szCs w:val="22"/>
              </w:rPr>
              <w:t xml:space="preserve"> survey for patient experience in the acute hospital setting.  The HCAHPS survey is administered by Massachusetts acute care hospitals to an all-payer sample; this measure requires hospitals to extract and report to MassHealth survey results for any MassHealth member participating in the </w:t>
            </w:r>
          </w:p>
          <w:p w14:paraId="22A449C0" w14:textId="2FE7A0E5" w:rsidR="00B047DE" w:rsidRPr="00631E4D" w:rsidRDefault="00B047DE" w:rsidP="00EF5C66">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bl>
    <w:p w14:paraId="177CEC09" w14:textId="77777777" w:rsidR="00B047DE" w:rsidRPr="002A59A6" w:rsidRDefault="00B047DE" w:rsidP="00B047DE">
      <w:pPr>
        <w:pStyle w:val="MH-ChartContentText"/>
        <w:spacing w:line="276" w:lineRule="auto"/>
        <w:rPr>
          <w:rFonts w:asciiTheme="majorHAnsi" w:hAnsiTheme="majorHAnsi" w:cstheme="majorHAnsi"/>
          <w:sz w:val="24"/>
          <w:szCs w:val="24"/>
        </w:rPr>
      </w:pPr>
    </w:p>
    <w:p w14:paraId="2E77CE24" w14:textId="77777777" w:rsidR="00B047DE" w:rsidRPr="00F135B8" w:rsidRDefault="00B047DE" w:rsidP="00B047DE">
      <w:pPr>
        <w:pStyle w:val="CalloutText-LtBlue"/>
        <w:rPr>
          <w:rFonts w:asciiTheme="majorHAnsi" w:hAnsiTheme="majorHAnsi" w:cstheme="majorHAnsi"/>
        </w:rPr>
      </w:pPr>
      <w:r w:rsidRPr="00631E4D">
        <w:rPr>
          <w:rFonts w:asciiTheme="majorHAnsi" w:hAnsiTheme="majorHAnsi" w:cstheme="majorHAnsi"/>
        </w:rPr>
        <w:t>PATIENT EXPERIENCE SURVEY REQUIREMENTS</w:t>
      </w:r>
    </w:p>
    <w:tbl>
      <w:tblPr>
        <w:tblStyle w:val="MHLeftHeaderTable"/>
        <w:tblW w:w="10075" w:type="dxa"/>
        <w:tblLook w:val="06A0" w:firstRow="1" w:lastRow="0" w:firstColumn="1" w:lastColumn="0" w:noHBand="1" w:noVBand="1"/>
      </w:tblPr>
      <w:tblGrid>
        <w:gridCol w:w="2425"/>
        <w:gridCol w:w="7650"/>
      </w:tblGrid>
      <w:tr w:rsidR="00B047DE" w:rsidRPr="00F135B8" w14:paraId="2A3CEDEE" w14:textId="77777777" w:rsidTr="00EF5C6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52C0FBF" w14:textId="77777777" w:rsidR="00B047DE" w:rsidRPr="00862C3F" w:rsidRDefault="00B047DE" w:rsidP="00EF5C66">
            <w:pPr>
              <w:pStyle w:val="MH-ChartContentText"/>
            </w:pPr>
            <w:r>
              <w:t>Description</w:t>
            </w:r>
          </w:p>
        </w:tc>
        <w:tc>
          <w:tcPr>
            <w:tcW w:w="7650" w:type="dxa"/>
            <w:vAlign w:val="top"/>
          </w:tcPr>
          <w:p w14:paraId="4664F5F7" w14:textId="0AC85E99" w:rsidR="00B047DE" w:rsidRPr="00B047DE" w:rsidRDefault="00B047DE" w:rsidP="00B047DE">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This metric outlines ambulatory</w:t>
            </w:r>
            <w:r w:rsidRPr="68B62CB4">
              <w:rPr>
                <w:strike/>
              </w:rPr>
              <w:t xml:space="preserve"> </w:t>
            </w:r>
            <w:r>
              <w:t xml:space="preserve">focused reporting requirements for applicable ambulatory quality measures for the served uninsured patient population in the public hospital’s primary care system, as defined by EOHHS for performance year 1.  The quality measures span wellness, </w:t>
            </w:r>
            <w:r>
              <w:lastRenderedPageBreak/>
              <w:t>prevention, and screening; access; outreach and care coordination; and chronic health conditions domains.</w:t>
            </w:r>
          </w:p>
        </w:tc>
      </w:tr>
      <w:tr w:rsidR="00B047DE" w:rsidRPr="00F135B8" w14:paraId="7F6CC4D7" w14:textId="77777777" w:rsidTr="00EF5C6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8D79B49" w14:textId="77777777" w:rsidR="00B047DE" w:rsidRDefault="00B047DE" w:rsidP="00EF5C66">
            <w:pPr>
              <w:pStyle w:val="MH-ChartContentText"/>
            </w:pPr>
          </w:p>
        </w:tc>
        <w:tc>
          <w:tcPr>
            <w:tcW w:w="7650" w:type="dxa"/>
            <w:vAlign w:val="top"/>
          </w:tcPr>
          <w:p w14:paraId="126D1FE1" w14:textId="7810D91C" w:rsidR="00B047DE" w:rsidRPr="00B047DE" w:rsidRDefault="00B047DE" w:rsidP="00B047DE">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047DE">
              <w:rPr>
                <w:rFonts w:eastAsia="Times New Roman" w:cstheme="minorHAnsi"/>
                <w:b/>
                <w:bCs/>
              </w:rPr>
              <w:t>A.</w:t>
            </w:r>
          </w:p>
        </w:tc>
      </w:tr>
    </w:tbl>
    <w:p w14:paraId="7E809E32" w14:textId="77777777" w:rsidR="00B047DE" w:rsidRDefault="00B047DE" w:rsidP="00B047DE">
      <w:pPr>
        <w:pStyle w:val="MH-ChartContentText"/>
        <w:spacing w:line="276" w:lineRule="auto"/>
        <w:rPr>
          <w:rFonts w:asciiTheme="majorHAnsi" w:hAnsiTheme="majorHAnsi" w:cstheme="majorHAnsi"/>
          <w:sz w:val="24"/>
          <w:szCs w:val="24"/>
        </w:rPr>
      </w:pPr>
    </w:p>
    <w:p w14:paraId="2A6A84C6" w14:textId="77777777" w:rsidR="00B047DE" w:rsidRDefault="00B047DE" w:rsidP="00B047DE">
      <w:pPr>
        <w:pStyle w:val="MH-ChartContentText"/>
        <w:spacing w:line="276" w:lineRule="auto"/>
        <w:rPr>
          <w:rFonts w:asciiTheme="majorHAnsi" w:hAnsiTheme="majorHAnsi" w:cstheme="majorHAnsi"/>
          <w:sz w:val="24"/>
          <w:szCs w:val="24"/>
        </w:rPr>
      </w:pPr>
    </w:p>
    <w:p w14:paraId="53745833" w14:textId="77777777" w:rsidR="00B047DE" w:rsidRPr="002A59A6" w:rsidRDefault="00B047DE" w:rsidP="00B047DE">
      <w:pPr>
        <w:pStyle w:val="MH-ChartContentText"/>
        <w:spacing w:line="276" w:lineRule="auto"/>
        <w:rPr>
          <w:rFonts w:asciiTheme="majorHAnsi" w:hAnsiTheme="majorHAnsi" w:cstheme="majorHAnsi"/>
          <w:sz w:val="24"/>
          <w:szCs w:val="24"/>
        </w:rPr>
      </w:pPr>
    </w:p>
    <w:p w14:paraId="3168862D" w14:textId="09AEB974" w:rsidR="00B047DE" w:rsidRPr="00F135B8" w:rsidRDefault="00B047DE" w:rsidP="00B047DE">
      <w:pPr>
        <w:pStyle w:val="CalloutText-LtBlue"/>
        <w:rPr>
          <w:rFonts w:asciiTheme="majorHAnsi" w:hAnsiTheme="majorHAnsi" w:cstheme="majorHAnsi"/>
        </w:rPr>
      </w:pPr>
      <w:r w:rsidRPr="68B62CB4">
        <w:rPr>
          <w:bCs/>
        </w:rPr>
        <w:t>APPLICABLE AMBULATORY QUALITY MEASURES FOR PERFORMANCE YEAR 1 for “Served Uninsured Patients” in CHA’s primary care system^</w:t>
      </w:r>
    </w:p>
    <w:p w14:paraId="62B1848E" w14:textId="77777777" w:rsidR="00B047DE" w:rsidRDefault="00B047DE" w:rsidP="00B047DE">
      <w:pPr>
        <w:pStyle w:val="MH-ChartContentText"/>
        <w:spacing w:line="276" w:lineRule="auto"/>
        <w:rPr>
          <w:rFonts w:asciiTheme="majorHAnsi" w:hAnsiTheme="majorHAnsi" w:cstheme="majorHAnsi"/>
          <w:sz w:val="24"/>
          <w:szCs w:val="24"/>
        </w:rPr>
      </w:pPr>
    </w:p>
    <w:p w14:paraId="5665E338" w14:textId="77777777" w:rsidR="00B047DE" w:rsidRPr="002A59A6" w:rsidRDefault="00B047DE" w:rsidP="00B047DE">
      <w:pPr>
        <w:pStyle w:val="MH-ChartContentText"/>
        <w:spacing w:line="276" w:lineRule="auto"/>
        <w:rPr>
          <w:rFonts w:asciiTheme="majorHAnsi" w:hAnsiTheme="majorHAnsi" w:cstheme="majorHAnsi"/>
          <w:sz w:val="24"/>
          <w:szCs w:val="24"/>
        </w:rPr>
      </w:pPr>
    </w:p>
    <w:p w14:paraId="1DCABEED" w14:textId="296F6076" w:rsidR="00B047DE" w:rsidRPr="00F135B8" w:rsidRDefault="00B047DE" w:rsidP="00B047DE">
      <w:pPr>
        <w:pStyle w:val="CalloutText-LtBlue"/>
        <w:rPr>
          <w:rFonts w:asciiTheme="majorHAnsi" w:hAnsiTheme="majorHAnsi" w:cstheme="majorHAnsi"/>
        </w:rPr>
      </w:pPr>
      <w:r w:rsidRPr="00B047DE">
        <w:rPr>
          <w:rFonts w:asciiTheme="majorHAnsi" w:hAnsiTheme="majorHAnsi" w:cstheme="majorHAnsi"/>
        </w:rPr>
        <w:t>REPORTING REQUIREMENTS</w:t>
      </w:r>
    </w:p>
    <w:tbl>
      <w:tblPr>
        <w:tblStyle w:val="MHtableHeader"/>
        <w:tblW w:w="10075" w:type="dxa"/>
        <w:tblLook w:val="06A0" w:firstRow="1" w:lastRow="0" w:firstColumn="1" w:lastColumn="0" w:noHBand="1" w:noVBand="1"/>
      </w:tblPr>
      <w:tblGrid>
        <w:gridCol w:w="4585"/>
        <w:gridCol w:w="2520"/>
        <w:gridCol w:w="2970"/>
      </w:tblGrid>
      <w:tr w:rsidR="00D02D58" w:rsidRPr="00F135B8" w14:paraId="7F2D37E0" w14:textId="61006B29" w:rsidTr="00C12CCF">
        <w:trPr>
          <w:cnfStyle w:val="100000000000" w:firstRow="1" w:lastRow="0" w:firstColumn="0" w:lastColumn="0" w:oddVBand="0" w:evenVBand="0" w:oddHBand="0" w:evenHBand="0" w:firstRowFirstColumn="0" w:firstRowLastColumn="0" w:lastRowFirstColumn="0" w:lastRowLastColumn="0"/>
          <w:trHeight w:val="493"/>
        </w:trPr>
        <w:tc>
          <w:tcPr>
            <w:cnfStyle w:val="001000000100" w:firstRow="0" w:lastRow="0" w:firstColumn="1" w:lastColumn="0" w:oddVBand="0" w:evenVBand="0" w:oddHBand="0" w:evenHBand="0" w:firstRowFirstColumn="1" w:firstRowLastColumn="0" w:lastRowFirstColumn="0" w:lastRowLastColumn="0"/>
            <w:tcW w:w="4585" w:type="dxa"/>
          </w:tcPr>
          <w:p w14:paraId="060B4CF0" w14:textId="1C9D3A2A" w:rsidR="00D02D58" w:rsidRPr="00862C3F" w:rsidRDefault="00D02D58" w:rsidP="00D02D58">
            <w:pPr>
              <w:pStyle w:val="MH-ChartContentText"/>
            </w:pPr>
            <w:r w:rsidRPr="008437A1">
              <w:t>Measure</w:t>
            </w:r>
          </w:p>
        </w:tc>
        <w:tc>
          <w:tcPr>
            <w:tcW w:w="2520" w:type="dxa"/>
            <w:vAlign w:val="top"/>
          </w:tcPr>
          <w:p w14:paraId="7A93478F" w14:textId="4529F772" w:rsidR="00D02D58" w:rsidRPr="00E17E65" w:rsidRDefault="00D02D58" w:rsidP="00D02D58">
            <w:pPr>
              <w:spacing w:before="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Domain</w:t>
            </w:r>
          </w:p>
        </w:tc>
        <w:tc>
          <w:tcPr>
            <w:tcW w:w="2970" w:type="dxa"/>
            <w:vAlign w:val="top"/>
          </w:tcPr>
          <w:p w14:paraId="681BFF99" w14:textId="4E0670B3" w:rsidR="00D02D58" w:rsidRPr="00B047DE" w:rsidRDefault="00D02D58" w:rsidP="00D02D58">
            <w:pPr>
              <w:spacing w:before="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8437A1">
              <w:t>Measure ID/ Steward</w:t>
            </w:r>
          </w:p>
        </w:tc>
      </w:tr>
      <w:tr w:rsidR="00A205D6" w:rsidRPr="00F135B8" w14:paraId="50A6E335"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4E132B75" w14:textId="0E9BD2AA" w:rsidR="00A205D6" w:rsidRPr="008437A1" w:rsidRDefault="00A205D6">
            <w:pPr>
              <w:pStyle w:val="MH-ChartContentText"/>
              <w:numPr>
                <w:ilvl w:val="0"/>
                <w:numId w:val="49"/>
              </w:numPr>
            </w:pPr>
            <w:r w:rsidRPr="008437A1">
              <w:t>Well-Child Visits in the First 30 Months of Life (Total Rate)</w:t>
            </w:r>
          </w:p>
        </w:tc>
        <w:tc>
          <w:tcPr>
            <w:tcW w:w="2520" w:type="dxa"/>
            <w:vAlign w:val="top"/>
          </w:tcPr>
          <w:p w14:paraId="50771041" w14:textId="48748867"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Wellness, Prevention, and Screening</w:t>
            </w:r>
          </w:p>
        </w:tc>
        <w:tc>
          <w:tcPr>
            <w:tcW w:w="2970" w:type="dxa"/>
            <w:vAlign w:val="top"/>
          </w:tcPr>
          <w:p w14:paraId="02B764E9" w14:textId="0DC7F2C4"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 xml:space="preserve">HEDIS 2022 (W30) NQF 1392, NCQA (adapted to apply to the served uninsured </w:t>
            </w:r>
            <w:proofErr w:type="gramStart"/>
            <w:r>
              <w:t>population)*</w:t>
            </w:r>
            <w:proofErr w:type="gramEnd"/>
          </w:p>
        </w:tc>
      </w:tr>
      <w:tr w:rsidR="00A205D6" w:rsidRPr="00F135B8" w14:paraId="428DDE42"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04DFAF68" w14:textId="49FB00D8" w:rsidR="00A205D6" w:rsidRPr="008437A1" w:rsidRDefault="00A205D6">
            <w:pPr>
              <w:pStyle w:val="MH-ChartContentText"/>
              <w:numPr>
                <w:ilvl w:val="0"/>
                <w:numId w:val="49"/>
              </w:numPr>
            </w:pPr>
            <w:r w:rsidRPr="008437A1">
              <w:t>Child and Adolescent well care visit (Total Rate)</w:t>
            </w:r>
          </w:p>
        </w:tc>
        <w:tc>
          <w:tcPr>
            <w:tcW w:w="2520" w:type="dxa"/>
            <w:vAlign w:val="top"/>
          </w:tcPr>
          <w:p w14:paraId="1458DC8F" w14:textId="39A1BE5F"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Wellness, Prevention, and Screening</w:t>
            </w:r>
          </w:p>
        </w:tc>
        <w:tc>
          <w:tcPr>
            <w:tcW w:w="2970" w:type="dxa"/>
            <w:vAlign w:val="top"/>
          </w:tcPr>
          <w:p w14:paraId="30122122" w14:textId="4AB8EFA4"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HEDIS 2022 (WCV) NQF 1516, NCQA (</w:t>
            </w:r>
            <w:proofErr w:type="gramStart"/>
            <w:r>
              <w:t>adapted  to</w:t>
            </w:r>
            <w:proofErr w:type="gramEnd"/>
            <w:r>
              <w:t xml:space="preserve"> apply to the served uninsured </w:t>
            </w:r>
            <w:proofErr w:type="gramStart"/>
            <w:r>
              <w:t>population)*</w:t>
            </w:r>
            <w:proofErr w:type="gramEnd"/>
          </w:p>
        </w:tc>
      </w:tr>
      <w:tr w:rsidR="00A205D6" w:rsidRPr="00F135B8" w14:paraId="666957BA"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3F591F53" w14:textId="796381C9" w:rsidR="00A205D6" w:rsidRPr="008437A1" w:rsidRDefault="00A205D6">
            <w:pPr>
              <w:pStyle w:val="MH-ChartContentText"/>
              <w:numPr>
                <w:ilvl w:val="0"/>
                <w:numId w:val="49"/>
              </w:numPr>
            </w:pPr>
            <w:r w:rsidRPr="008437A1">
              <w:t>Childhood Immunization - Combo 10</w:t>
            </w:r>
          </w:p>
        </w:tc>
        <w:tc>
          <w:tcPr>
            <w:tcW w:w="2520" w:type="dxa"/>
            <w:vAlign w:val="top"/>
          </w:tcPr>
          <w:p w14:paraId="5913959B" w14:textId="0D110C05"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Wellness, Prevention, and Screening</w:t>
            </w:r>
          </w:p>
        </w:tc>
        <w:tc>
          <w:tcPr>
            <w:tcW w:w="2970" w:type="dxa"/>
            <w:vAlign w:val="top"/>
          </w:tcPr>
          <w:p w14:paraId="5F5F4F12" w14:textId="33CE4763"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NQF 0038, NCQA (</w:t>
            </w:r>
            <w:proofErr w:type="gramStart"/>
            <w:r>
              <w:t>adapted  to</w:t>
            </w:r>
            <w:proofErr w:type="gramEnd"/>
            <w:r>
              <w:t xml:space="preserve"> apply to the served uninsured </w:t>
            </w:r>
            <w:proofErr w:type="gramStart"/>
            <w:r>
              <w:t>population)*</w:t>
            </w:r>
            <w:proofErr w:type="gramEnd"/>
          </w:p>
        </w:tc>
      </w:tr>
      <w:tr w:rsidR="00A205D6" w:rsidRPr="00F135B8" w14:paraId="0C6D3123"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227993DB" w14:textId="293CA2F5" w:rsidR="00A205D6" w:rsidRPr="008437A1" w:rsidRDefault="00A205D6">
            <w:pPr>
              <w:pStyle w:val="MH-ChartContentText"/>
              <w:numPr>
                <w:ilvl w:val="0"/>
                <w:numId w:val="49"/>
              </w:numPr>
            </w:pPr>
            <w:r w:rsidRPr="008437A1">
              <w:t>Immunization for Adolescents - Combo 2</w:t>
            </w:r>
          </w:p>
        </w:tc>
        <w:tc>
          <w:tcPr>
            <w:tcW w:w="2520" w:type="dxa"/>
            <w:vAlign w:val="top"/>
          </w:tcPr>
          <w:p w14:paraId="2D29F421" w14:textId="6206D68F"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Wellness, Prevention, and Screening</w:t>
            </w:r>
          </w:p>
        </w:tc>
        <w:tc>
          <w:tcPr>
            <w:tcW w:w="2970" w:type="dxa"/>
            <w:vAlign w:val="top"/>
          </w:tcPr>
          <w:p w14:paraId="3D8758FA" w14:textId="0B956E85"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NQF 1407, NCQA (</w:t>
            </w:r>
            <w:proofErr w:type="gramStart"/>
            <w:r>
              <w:t>adapted  to</w:t>
            </w:r>
            <w:proofErr w:type="gramEnd"/>
            <w:r>
              <w:t xml:space="preserve"> apply to the served uninsured </w:t>
            </w:r>
            <w:proofErr w:type="gramStart"/>
            <w:r>
              <w:t>population)*</w:t>
            </w:r>
            <w:proofErr w:type="gramEnd"/>
          </w:p>
        </w:tc>
      </w:tr>
      <w:tr w:rsidR="00A205D6" w:rsidRPr="00F135B8" w14:paraId="5E2075CE"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30DF7A40" w14:textId="77777777" w:rsidR="00A205D6" w:rsidRPr="008437A1" w:rsidRDefault="00A205D6">
            <w:pPr>
              <w:numPr>
                <w:ilvl w:val="0"/>
                <w:numId w:val="47"/>
              </w:numPr>
              <w:spacing w:before="0" w:after="0" w:line="240" w:lineRule="auto"/>
            </w:pPr>
            <w:r>
              <w:t>Achieve Outreach to Defined % of New or Past Due Served Uninsured Patients in Primary Care Panel Population</w:t>
            </w:r>
          </w:p>
          <w:p w14:paraId="5402B5AC" w14:textId="0861AB91" w:rsidR="00A205D6" w:rsidRPr="008437A1" w:rsidRDefault="00A205D6" w:rsidP="00A205D6">
            <w:pPr>
              <w:pStyle w:val="MH-ChartContentText"/>
            </w:pPr>
            <w:r w:rsidRPr="68B62CB4">
              <w:rPr>
                <w:i/>
                <w:iCs/>
              </w:rPr>
              <w:t>**Since this is a new measure for the served uninsured population, reporting will be for quarters 3 through 4 of the calendar year.</w:t>
            </w:r>
          </w:p>
        </w:tc>
        <w:tc>
          <w:tcPr>
            <w:tcW w:w="2520" w:type="dxa"/>
            <w:vAlign w:val="top"/>
          </w:tcPr>
          <w:p w14:paraId="07007CE7" w14:textId="3B621560"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Access; Outreach and Care Coordination</w:t>
            </w:r>
          </w:p>
        </w:tc>
        <w:tc>
          <w:tcPr>
            <w:tcW w:w="2970" w:type="dxa"/>
            <w:vAlign w:val="top"/>
          </w:tcPr>
          <w:p w14:paraId="7EBD97B7" w14:textId="77777777" w:rsidR="00A205D6" w:rsidRPr="008437A1" w:rsidRDefault="00A205D6" w:rsidP="00A205D6">
            <w:pPr>
              <w:cnfStyle w:val="000000000000" w:firstRow="0" w:lastRow="0" w:firstColumn="0" w:lastColumn="0" w:oddVBand="0" w:evenVBand="0" w:oddHBand="0" w:evenHBand="0" w:firstRowFirstColumn="0" w:firstRowLastColumn="0" w:lastRowFirstColumn="0" w:lastRowLastColumn="0"/>
            </w:pPr>
            <w:r w:rsidRPr="008437A1">
              <w:t>State Developed </w:t>
            </w:r>
          </w:p>
          <w:p w14:paraId="38C44F3C" w14:textId="4A72388C"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(specification below)</w:t>
            </w:r>
          </w:p>
        </w:tc>
      </w:tr>
      <w:tr w:rsidR="00A205D6" w:rsidRPr="00F135B8" w14:paraId="33983E8E"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25FF83A3" w14:textId="77777777" w:rsidR="00A205D6" w:rsidRPr="008437A1" w:rsidRDefault="00A205D6">
            <w:pPr>
              <w:numPr>
                <w:ilvl w:val="0"/>
                <w:numId w:val="47"/>
              </w:numPr>
              <w:spacing w:before="0" w:after="0" w:line="240" w:lineRule="auto"/>
            </w:pPr>
            <w:r w:rsidRPr="008437A1">
              <w:t>Cancer Screening Measure(s) TBD </w:t>
            </w:r>
          </w:p>
          <w:p w14:paraId="5669D343" w14:textId="77777777" w:rsidR="00A205D6" w:rsidRPr="008437A1" w:rsidRDefault="00A205D6" w:rsidP="00A205D6">
            <w:pPr>
              <w:ind w:left="720"/>
              <w:rPr>
                <w:i/>
              </w:rPr>
            </w:pPr>
            <w:r w:rsidRPr="008437A1">
              <w:rPr>
                <w:i/>
              </w:rPr>
              <w:t>CHA will develop/explore:</w:t>
            </w:r>
          </w:p>
          <w:p w14:paraId="34DAA362" w14:textId="77777777" w:rsidR="00A205D6" w:rsidRPr="008437A1" w:rsidRDefault="00A205D6">
            <w:pPr>
              <w:numPr>
                <w:ilvl w:val="0"/>
                <w:numId w:val="48"/>
              </w:numPr>
              <w:spacing w:before="0" w:after="0" w:line="240" w:lineRule="auto"/>
              <w:rPr>
                <w:i/>
              </w:rPr>
            </w:pPr>
            <w:r w:rsidRPr="008437A1">
              <w:rPr>
                <w:i/>
              </w:rPr>
              <w:t xml:space="preserve">breast cancer screening (NQF 2372), </w:t>
            </w:r>
          </w:p>
          <w:p w14:paraId="42BAAB9C" w14:textId="77777777" w:rsidR="00A205D6" w:rsidRPr="008437A1" w:rsidRDefault="00A205D6">
            <w:pPr>
              <w:numPr>
                <w:ilvl w:val="0"/>
                <w:numId w:val="48"/>
              </w:numPr>
              <w:spacing w:before="0" w:after="0" w:line="240" w:lineRule="auto"/>
              <w:rPr>
                <w:i/>
              </w:rPr>
            </w:pPr>
            <w:r w:rsidRPr="008437A1">
              <w:rPr>
                <w:i/>
              </w:rPr>
              <w:t xml:space="preserve">cervical cancer screening (CCS) (NQF 0032), and </w:t>
            </w:r>
          </w:p>
          <w:p w14:paraId="15584E4D" w14:textId="77777777" w:rsidR="00A205D6" w:rsidRDefault="00A205D6">
            <w:pPr>
              <w:numPr>
                <w:ilvl w:val="0"/>
                <w:numId w:val="48"/>
              </w:numPr>
              <w:spacing w:before="0" w:after="0" w:line="240" w:lineRule="auto"/>
              <w:rPr>
                <w:i/>
              </w:rPr>
            </w:pPr>
            <w:r w:rsidRPr="008437A1">
              <w:rPr>
                <w:i/>
              </w:rPr>
              <w:lastRenderedPageBreak/>
              <w:t>colorectal cancer screening (NQF 0034) (COL) measures to identify opportunities.</w:t>
            </w:r>
          </w:p>
          <w:p w14:paraId="725773E0" w14:textId="6962FB87" w:rsidR="00A205D6" w:rsidRPr="00D02D58" w:rsidRDefault="00A205D6" w:rsidP="00A205D6">
            <w:pPr>
              <w:spacing w:before="0" w:after="0" w:line="240" w:lineRule="auto"/>
              <w:ind w:left="720"/>
              <w:rPr>
                <w:i/>
              </w:rPr>
            </w:pPr>
            <w:r w:rsidRPr="00D02D58">
              <w:rPr>
                <w:i/>
              </w:rPr>
              <w:t>Based on findings, a subset may be incorporated within the measure slate in subsequent years.</w:t>
            </w:r>
          </w:p>
        </w:tc>
        <w:tc>
          <w:tcPr>
            <w:tcW w:w="2520" w:type="dxa"/>
            <w:vAlign w:val="top"/>
          </w:tcPr>
          <w:p w14:paraId="20055B80" w14:textId="3CDACD28"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lastRenderedPageBreak/>
              <w:t>Wellness, Prevention, and Screening</w:t>
            </w:r>
          </w:p>
        </w:tc>
        <w:tc>
          <w:tcPr>
            <w:tcW w:w="2970" w:type="dxa"/>
            <w:vAlign w:val="top"/>
          </w:tcPr>
          <w:p w14:paraId="0894128C" w14:textId="1AF03073"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HEDIS 2022 (</w:t>
            </w:r>
            <w:proofErr w:type="gramStart"/>
            <w:r>
              <w:t>adapted  to</w:t>
            </w:r>
            <w:proofErr w:type="gramEnd"/>
            <w:r>
              <w:t xml:space="preserve"> apply to the served uninsured </w:t>
            </w:r>
            <w:proofErr w:type="gramStart"/>
            <w:r>
              <w:t>population)*</w:t>
            </w:r>
            <w:proofErr w:type="gramEnd"/>
          </w:p>
        </w:tc>
      </w:tr>
      <w:tr w:rsidR="00A205D6" w:rsidRPr="00F135B8" w14:paraId="55E46714"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6A2ABA88" w14:textId="3C8CF3DE" w:rsidR="00A205D6" w:rsidRPr="008437A1" w:rsidRDefault="00A205D6">
            <w:pPr>
              <w:pStyle w:val="MH-ChartContentText"/>
              <w:numPr>
                <w:ilvl w:val="0"/>
                <w:numId w:val="47"/>
              </w:numPr>
            </w:pPr>
            <w:r w:rsidRPr="008437A1">
              <w:t>Hypertension: Controlling high blood pressure</w:t>
            </w:r>
          </w:p>
        </w:tc>
        <w:tc>
          <w:tcPr>
            <w:tcW w:w="2520" w:type="dxa"/>
            <w:vAlign w:val="top"/>
          </w:tcPr>
          <w:p w14:paraId="0442F5DC" w14:textId="30FD43BC"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Chronic Health Conditions</w:t>
            </w:r>
          </w:p>
        </w:tc>
        <w:tc>
          <w:tcPr>
            <w:tcW w:w="2970" w:type="dxa"/>
            <w:vAlign w:val="top"/>
          </w:tcPr>
          <w:p w14:paraId="17DEB577" w14:textId="0B7F5A3D"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HEDIS 2022, NQF 0018, NCQA (</w:t>
            </w:r>
            <w:proofErr w:type="gramStart"/>
            <w:r>
              <w:t>adapted  to</w:t>
            </w:r>
            <w:proofErr w:type="gramEnd"/>
            <w:r>
              <w:t xml:space="preserve"> apply to the served uninsured </w:t>
            </w:r>
            <w:proofErr w:type="gramStart"/>
            <w:r>
              <w:t>population)*</w:t>
            </w:r>
            <w:proofErr w:type="gramEnd"/>
          </w:p>
        </w:tc>
      </w:tr>
      <w:tr w:rsidR="00A205D6" w:rsidRPr="00F135B8" w14:paraId="48C6171D"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365343BB" w14:textId="474714F1" w:rsidR="00A205D6" w:rsidRPr="008437A1" w:rsidRDefault="00A205D6">
            <w:pPr>
              <w:pStyle w:val="MH-ChartContentText"/>
              <w:numPr>
                <w:ilvl w:val="0"/>
                <w:numId w:val="47"/>
              </w:numPr>
            </w:pPr>
            <w:r w:rsidRPr="008437A1">
              <w:t>Comprehensive Diabetes Care: Poor Control (&gt;9%) </w:t>
            </w:r>
          </w:p>
        </w:tc>
        <w:tc>
          <w:tcPr>
            <w:tcW w:w="2520" w:type="dxa"/>
            <w:vAlign w:val="top"/>
          </w:tcPr>
          <w:p w14:paraId="335A3221" w14:textId="7F1C52B8"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Chronic Health Conditions</w:t>
            </w:r>
          </w:p>
        </w:tc>
        <w:tc>
          <w:tcPr>
            <w:tcW w:w="2970" w:type="dxa"/>
            <w:vAlign w:val="top"/>
          </w:tcPr>
          <w:p w14:paraId="2641E39F" w14:textId="2FB57AF4"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HEDIS 2022, NQF 0059, NCQA (</w:t>
            </w:r>
            <w:proofErr w:type="gramStart"/>
            <w:r>
              <w:t>adapted  to</w:t>
            </w:r>
            <w:proofErr w:type="gramEnd"/>
            <w:r>
              <w:t xml:space="preserve"> apply to the served uninsured </w:t>
            </w:r>
            <w:proofErr w:type="gramStart"/>
            <w:r>
              <w:t>population)*</w:t>
            </w:r>
            <w:proofErr w:type="gramEnd"/>
          </w:p>
        </w:tc>
      </w:tr>
      <w:tr w:rsidR="00A205D6" w:rsidRPr="00F135B8" w14:paraId="69FD97E0"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727190E5" w14:textId="3440DF52" w:rsidR="00A205D6" w:rsidRPr="008437A1" w:rsidRDefault="00A205D6">
            <w:pPr>
              <w:pStyle w:val="MH-ChartContentText"/>
              <w:numPr>
                <w:ilvl w:val="0"/>
                <w:numId w:val="47"/>
              </w:numPr>
            </w:pPr>
            <w:r w:rsidRPr="008437A1">
              <w:t>Diabetes &amp; Hypertension Education: Percentage of high-risk diabetic and hypertensive primary care panel patients receiving enhanced diabetes management services, including nursing-led self-management education, pharmacist-led medication management services, or other care team member support</w:t>
            </w:r>
          </w:p>
        </w:tc>
        <w:tc>
          <w:tcPr>
            <w:tcW w:w="2520" w:type="dxa"/>
            <w:vAlign w:val="top"/>
          </w:tcPr>
          <w:p w14:paraId="09D08779" w14:textId="7C9E4B5C"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Chronic Health Conditions; Outreach and Care Coordination</w:t>
            </w:r>
          </w:p>
        </w:tc>
        <w:tc>
          <w:tcPr>
            <w:tcW w:w="2970" w:type="dxa"/>
            <w:vAlign w:val="top"/>
          </w:tcPr>
          <w:p w14:paraId="603A9D3C" w14:textId="77777777" w:rsidR="00A205D6" w:rsidRPr="008437A1" w:rsidRDefault="00A205D6" w:rsidP="00A205D6">
            <w:pPr>
              <w:cnfStyle w:val="000000000000" w:firstRow="0" w:lastRow="0" w:firstColumn="0" w:lastColumn="0" w:oddVBand="0" w:evenVBand="0" w:oddHBand="0" w:evenHBand="0" w:firstRowFirstColumn="0" w:firstRowLastColumn="0" w:lastRowFirstColumn="0" w:lastRowLastColumn="0"/>
            </w:pPr>
            <w:r>
              <w:t>Custom</w:t>
            </w:r>
          </w:p>
          <w:p w14:paraId="43AEE249" w14:textId="77777777" w:rsidR="00A205D6" w:rsidRPr="008437A1" w:rsidRDefault="00A205D6" w:rsidP="00A205D6">
            <w:pPr>
              <w:cnfStyle w:val="000000000000" w:firstRow="0" w:lastRow="0" w:firstColumn="0" w:lastColumn="0" w:oddVBand="0" w:evenVBand="0" w:oddHBand="0" w:evenHBand="0" w:firstRowFirstColumn="0" w:firstRowLastColumn="0" w:lastRowFirstColumn="0" w:lastRowLastColumn="0"/>
            </w:pPr>
            <w:r w:rsidRPr="008437A1">
              <w:t>Intermediate measure associated with measures 7 and 8 above.</w:t>
            </w:r>
          </w:p>
          <w:p w14:paraId="1FE9DE30" w14:textId="272BDC0B"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(specification below)</w:t>
            </w:r>
          </w:p>
        </w:tc>
      </w:tr>
      <w:tr w:rsidR="00A205D6" w:rsidRPr="00F135B8" w14:paraId="682868A5" w14:textId="77777777" w:rsidTr="00A24F57">
        <w:trPr>
          <w:trHeight w:val="493"/>
        </w:trPr>
        <w:tc>
          <w:tcPr>
            <w:cnfStyle w:val="001000000000" w:firstRow="0" w:lastRow="0" w:firstColumn="1" w:lastColumn="0" w:oddVBand="0" w:evenVBand="0" w:oddHBand="0" w:evenHBand="0" w:firstRowFirstColumn="0" w:firstRowLastColumn="0" w:lastRowFirstColumn="0" w:lastRowLastColumn="0"/>
            <w:tcW w:w="4585" w:type="dxa"/>
            <w:vAlign w:val="top"/>
          </w:tcPr>
          <w:p w14:paraId="4A97F857" w14:textId="77777777" w:rsidR="00A205D6" w:rsidRPr="008437A1" w:rsidRDefault="00A205D6">
            <w:pPr>
              <w:numPr>
                <w:ilvl w:val="0"/>
                <w:numId w:val="47"/>
              </w:numPr>
              <w:spacing w:before="0" w:after="0" w:line="240" w:lineRule="auto"/>
            </w:pPr>
            <w:r>
              <w:t>Depression Screening and Follow-Up</w:t>
            </w:r>
          </w:p>
          <w:p w14:paraId="40B84E4E" w14:textId="77777777" w:rsidR="00A205D6" w:rsidRPr="008437A1" w:rsidRDefault="00A205D6" w:rsidP="00A205D6">
            <w:pPr>
              <w:pStyle w:val="MH-ChartContentText"/>
            </w:pPr>
          </w:p>
        </w:tc>
        <w:tc>
          <w:tcPr>
            <w:tcW w:w="2520" w:type="dxa"/>
            <w:vAlign w:val="top"/>
          </w:tcPr>
          <w:p w14:paraId="79A0EFAF" w14:textId="5FBE05A0"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437A1">
              <w:t>Wellness, Prevention, and Screening </w:t>
            </w:r>
          </w:p>
        </w:tc>
        <w:tc>
          <w:tcPr>
            <w:tcW w:w="2970" w:type="dxa"/>
            <w:vAlign w:val="top"/>
          </w:tcPr>
          <w:p w14:paraId="2E17F540" w14:textId="5AFEDB3E" w:rsidR="00A205D6" w:rsidRPr="00B047DE" w:rsidRDefault="00A205D6" w:rsidP="00A205D6">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CMS measure (Adapted to apply to the served uninsured population)</w:t>
            </w:r>
          </w:p>
        </w:tc>
      </w:tr>
    </w:tbl>
    <w:p w14:paraId="0BFFE8B3" w14:textId="3202DFBA" w:rsidR="00A205D6" w:rsidRPr="008437A1" w:rsidRDefault="00A205D6" w:rsidP="00A205D6">
      <w:r w:rsidRPr="68B62CB4">
        <w:rPr>
          <w:b/>
          <w:bCs/>
          <w:u w:val="single"/>
        </w:rPr>
        <w:t>*Adaptation for served uninsured population:</w:t>
      </w:r>
      <w:r w:rsidRPr="68B62CB4">
        <w:rPr>
          <w:b/>
          <w:bCs/>
        </w:rPr>
        <w:t xml:space="preserve"> HEDIS</w:t>
      </w:r>
      <w:r>
        <w:t xml:space="preserve"> measures can be adjusted for non-health plan reporting. In accordance with such NCQA guidance and to adapt for the served uninsured population, the measures denoted above will be adjusted for the non-clinical component of “continuous enrollment, allowable gap, anchor date,” which are not applicable to served uninsured populations.</w:t>
      </w:r>
    </w:p>
    <w:p w14:paraId="738EE02F" w14:textId="77777777" w:rsidR="00A205D6" w:rsidRPr="008437A1" w:rsidRDefault="00A205D6" w:rsidP="00A205D6"/>
    <w:p w14:paraId="4B3B5E04" w14:textId="77777777" w:rsidR="00A205D6" w:rsidRPr="008437A1" w:rsidRDefault="00A205D6" w:rsidP="00A205D6">
      <w:pPr>
        <w:rPr>
          <w:b/>
          <w:bCs/>
        </w:rPr>
      </w:pPr>
      <w:r w:rsidRPr="68B62CB4">
        <w:rPr>
          <w:b/>
          <w:bCs/>
          <w:u w:val="single"/>
        </w:rPr>
        <w:t>^Definition for served uninsured patient population in public hospital’s primary care system</w:t>
      </w:r>
      <w:proofErr w:type="gramStart"/>
      <w:r w:rsidRPr="68B62CB4">
        <w:rPr>
          <w:b/>
          <w:bCs/>
          <w:u w:val="single"/>
        </w:rPr>
        <w:t>:  active</w:t>
      </w:r>
      <w:proofErr w:type="gramEnd"/>
      <w:r w:rsidRPr="68B62CB4">
        <w:rPr>
          <w:b/>
          <w:bCs/>
          <w:u w:val="single"/>
        </w:rPr>
        <w:t xml:space="preserve"> primary care patient: </w:t>
      </w:r>
    </w:p>
    <w:p w14:paraId="3F928B81" w14:textId="77777777" w:rsidR="00A205D6" w:rsidRPr="008437A1" w:rsidRDefault="00A205D6" w:rsidP="00A205D6">
      <w:r w:rsidRPr="008437A1">
        <w:t>Active primary care patient is defined as a patient that had a face-to-face or telehealth visit in the last 2 years where the patient is empaneled at one of CHA’s primary care locations assigned in the EHR.</w:t>
      </w:r>
    </w:p>
    <w:p w14:paraId="73FEBBB6" w14:textId="77777777" w:rsidR="00A205D6" w:rsidRPr="008437A1" w:rsidRDefault="00A205D6" w:rsidP="00A205D6">
      <w:r w:rsidRPr="008437A1">
        <w:t>For ambulatory measures for active patients on CHA’s primary care panel, coverage is pulled on the last encounter that was assigned as the Primary Benefit Plan and Secondary Benefit Plan in the EHR. </w:t>
      </w:r>
    </w:p>
    <w:p w14:paraId="0E742BE2" w14:textId="77777777" w:rsidR="00A205D6" w:rsidRPr="008437A1" w:rsidRDefault="00A205D6" w:rsidP="00A205D6"/>
    <w:p w14:paraId="19C42CD5" w14:textId="16813F5E" w:rsidR="00A205D6" w:rsidRPr="008437A1" w:rsidRDefault="00A205D6" w:rsidP="00A205D6">
      <w:r w:rsidRPr="008437A1">
        <w:rPr>
          <w:b/>
          <w:u w:val="single"/>
        </w:rPr>
        <w:t>Data Source:</w:t>
      </w:r>
      <w:r w:rsidRPr="00A205D6">
        <w:t xml:space="preserve"> </w:t>
      </w:r>
      <w:r w:rsidRPr="008437A1">
        <w:t>EHR reported measures</w:t>
      </w:r>
    </w:p>
    <w:p w14:paraId="15F8B5E8" w14:textId="77777777" w:rsidR="00A205D6" w:rsidRPr="008437A1" w:rsidRDefault="00A205D6" w:rsidP="00A205D6"/>
    <w:p w14:paraId="0167468C" w14:textId="24C210DA" w:rsidR="00A205D6" w:rsidRPr="008437A1" w:rsidRDefault="00A205D6" w:rsidP="00A205D6">
      <w:r w:rsidRPr="008437A1">
        <w:rPr>
          <w:b/>
          <w:u w:val="single"/>
        </w:rPr>
        <w:lastRenderedPageBreak/>
        <w:t>Measurement Period:</w:t>
      </w:r>
      <w:r w:rsidRPr="008437A1">
        <w:t xml:space="preserve"> Calendar Year 2023, unless otherwise specified above.</w:t>
      </w:r>
    </w:p>
    <w:p w14:paraId="720A245A" w14:textId="77777777" w:rsidR="00A205D6" w:rsidRPr="008437A1" w:rsidRDefault="00A205D6" w:rsidP="00A205D6"/>
    <w:p w14:paraId="0A217315" w14:textId="77777777" w:rsidR="00A205D6" w:rsidRPr="008437A1" w:rsidRDefault="00A205D6" w:rsidP="00A205D6">
      <w:r w:rsidRPr="008437A1">
        <w:rPr>
          <w:b/>
          <w:u w:val="single"/>
        </w:rPr>
        <w:t>Updates of Measure Specifications:</w:t>
      </w:r>
      <w:r w:rsidRPr="008437A1">
        <w:t xml:space="preserve">  </w:t>
      </w:r>
    </w:p>
    <w:p w14:paraId="40489850" w14:textId="77777777" w:rsidR="00A205D6" w:rsidRPr="008437A1" w:rsidRDefault="00A205D6" w:rsidP="00A205D6">
      <w:proofErr w:type="gramStart"/>
      <w:r w:rsidRPr="008437A1">
        <w:t>In the event that</w:t>
      </w:r>
      <w:proofErr w:type="gramEnd"/>
      <w:r w:rsidRPr="008437A1">
        <w:t xml:space="preserve"> a measure specification is updated by the measure steward, that update will be reflected in the applicable period.</w:t>
      </w:r>
    </w:p>
    <w:p w14:paraId="3C080AEE" w14:textId="77777777" w:rsidR="00A205D6" w:rsidRPr="008437A1" w:rsidRDefault="00A205D6" w:rsidP="00A205D6"/>
    <w:p w14:paraId="1B982C72" w14:textId="77777777" w:rsidR="00A205D6" w:rsidRPr="008437A1" w:rsidRDefault="00A205D6" w:rsidP="00A205D6">
      <w:r w:rsidRPr="008437A1">
        <w:t>In the event that an ambulatory measure is retired by a measure steward for any reason, EOHHS may</w:t>
      </w:r>
      <w:r w:rsidRPr="008437A1">
        <w:rPr>
          <w:color w:val="CC0000"/>
        </w:rPr>
        <w:t xml:space="preserve"> </w:t>
      </w:r>
      <w:r w:rsidRPr="008437A1">
        <w:t>replace the impacted measure, choosing from a CMS-approved measure that is already widely adopted within Massachusetts (or for which reliable data to establish a valid benchmark and performance changes are readily available) and supported by the findings from analysis and/or needs assessment.</w:t>
      </w:r>
    </w:p>
    <w:p w14:paraId="37EDDF0A" w14:textId="77777777" w:rsidR="00A205D6" w:rsidRPr="008437A1" w:rsidRDefault="00A205D6" w:rsidP="00A205D6">
      <w:pPr>
        <w:rPr>
          <w:highlight w:val="yellow"/>
        </w:rPr>
      </w:pPr>
    </w:p>
    <w:p w14:paraId="3B92635E" w14:textId="77777777" w:rsidR="00A205D6" w:rsidRPr="008437A1" w:rsidRDefault="00A205D6" w:rsidP="00A205D6">
      <w:pPr>
        <w:rPr>
          <w:b/>
          <w:u w:val="single"/>
        </w:rPr>
      </w:pPr>
      <w:r w:rsidRPr="008437A1">
        <w:rPr>
          <w:b/>
          <w:u w:val="single"/>
        </w:rPr>
        <w:t>Technical Updates:</w:t>
      </w:r>
    </w:p>
    <w:p w14:paraId="79FAD3BA" w14:textId="77777777" w:rsidR="00A205D6" w:rsidRPr="008437A1" w:rsidRDefault="00A205D6" w:rsidP="00A205D6">
      <w:r w:rsidRPr="008437A1">
        <w:t>Updates to technical specifications shall not require CMS approval insofar as the updates do not alter the intention of the measure, but must be documented in the Monitoring Reports and/or Implementation Plan, as appropriate, pursuant to STC 14.18.</w:t>
      </w:r>
    </w:p>
    <w:p w14:paraId="26998AD2" w14:textId="77777777" w:rsidR="00A205D6" w:rsidRPr="008437A1" w:rsidRDefault="00A205D6" w:rsidP="00A205D6"/>
    <w:p w14:paraId="04C58131" w14:textId="7768BBE8" w:rsidR="00B047DE" w:rsidRDefault="00A205D6" w:rsidP="00A205D6">
      <w:r w:rsidRPr="008437A1">
        <w:rPr>
          <w:b/>
          <w:u w:val="single"/>
        </w:rPr>
        <w:t>Notes:</w:t>
      </w:r>
      <w:r w:rsidRPr="008437A1">
        <w:t xml:space="preserve"> This initial measure slate is subject to updates in a future year.  Based on the initial stratification of measures in year 1 and ongoing findings, adjustments and/or replacement measures may be proposed in future years based on the findings, denominator size, assessment of opportunities, etc., for incorporation in the Addendum for performance years 2 - 5.</w:t>
      </w:r>
    </w:p>
    <w:p w14:paraId="5F65BF13" w14:textId="77777777" w:rsidR="00A205D6" w:rsidRPr="008437A1" w:rsidRDefault="00A205D6" w:rsidP="00A205D6">
      <w:pPr>
        <w:rPr>
          <w:b/>
        </w:rPr>
      </w:pPr>
      <w:r w:rsidRPr="008437A1">
        <w:rPr>
          <w:b/>
          <w:u w:val="single"/>
        </w:rPr>
        <w:t xml:space="preserve">Measure 5 Specification: </w:t>
      </w:r>
      <w:r w:rsidRPr="008437A1">
        <w:rPr>
          <w:b/>
        </w:rPr>
        <w:t xml:space="preserve"> </w:t>
      </w:r>
    </w:p>
    <w:p w14:paraId="5D6021A7" w14:textId="77777777" w:rsidR="00A205D6" w:rsidRPr="008437A1" w:rsidRDefault="00A205D6" w:rsidP="00A205D6">
      <w:pPr>
        <w:rPr>
          <w:b/>
          <w:bCs/>
        </w:rPr>
      </w:pPr>
      <w:r w:rsidRPr="68B62CB4">
        <w:rPr>
          <w:b/>
          <w:bCs/>
        </w:rPr>
        <w:t>Achieve Outreach to Defined Percentage of New or Past Due Served Uninsured Patients in Primary Care Panel Population</w:t>
      </w:r>
    </w:p>
    <w:p w14:paraId="4BF7F722" w14:textId="77777777" w:rsidR="00A205D6" w:rsidRPr="008437A1" w:rsidRDefault="00A205D6" w:rsidP="00A205D6"/>
    <w:p w14:paraId="02D0A9AC" w14:textId="77777777" w:rsidR="00A205D6" w:rsidRPr="008437A1" w:rsidRDefault="00A205D6" w:rsidP="00A205D6">
      <w:r w:rsidRPr="008437A1">
        <w:rPr>
          <w:b/>
        </w:rPr>
        <w:t>Measure Description:</w:t>
      </w:r>
    </w:p>
    <w:p w14:paraId="1A09E88E" w14:textId="0605A6EE" w:rsidR="00A205D6" w:rsidRPr="008437A1" w:rsidRDefault="00A205D6" w:rsidP="00A205D6">
      <w:r>
        <w:t>Percent</w:t>
      </w:r>
      <w:r w:rsidR="00FF3024">
        <w:t>age</w:t>
      </w:r>
      <w:r>
        <w:t xml:space="preserve"> of new and inactive served uninsured primary care patients for whom CHA has successfully completed outreach within the 12-month measurement period. </w:t>
      </w:r>
    </w:p>
    <w:p w14:paraId="092B447E" w14:textId="77777777" w:rsidR="00A205D6" w:rsidRPr="008437A1" w:rsidRDefault="00A205D6" w:rsidP="00A205D6"/>
    <w:p w14:paraId="5BEF4307" w14:textId="77777777" w:rsidR="00A205D6" w:rsidRPr="008437A1" w:rsidRDefault="00A205D6" w:rsidP="00A205D6">
      <w:pPr>
        <w:rPr>
          <w:b/>
        </w:rPr>
      </w:pPr>
      <w:r w:rsidRPr="008437A1">
        <w:rPr>
          <w:b/>
        </w:rPr>
        <w:t>Measure Definition:</w:t>
      </w:r>
    </w:p>
    <w:p w14:paraId="04EB58A9" w14:textId="77777777" w:rsidR="00A205D6" w:rsidRPr="008437A1" w:rsidRDefault="00A205D6" w:rsidP="00A205D6">
      <w:pPr>
        <w:rPr>
          <w:strike/>
        </w:rPr>
      </w:pPr>
      <w:r w:rsidRPr="008437A1">
        <w:t xml:space="preserve">Numerator: Patients in the denominator who have met </w:t>
      </w:r>
      <w:r w:rsidRPr="008437A1">
        <w:rPr>
          <w:u w:val="single"/>
        </w:rPr>
        <w:t>any</w:t>
      </w:r>
      <w:r w:rsidRPr="008437A1">
        <w:t xml:space="preserve"> of the following criteria within the 12-month reporting period:</w:t>
      </w:r>
    </w:p>
    <w:p w14:paraId="53B4FB33" w14:textId="77777777" w:rsidR="00A205D6" w:rsidRPr="008437A1" w:rsidRDefault="00A205D6">
      <w:pPr>
        <w:numPr>
          <w:ilvl w:val="1"/>
          <w:numId w:val="50"/>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pPr>
      <w:proofErr w:type="gramStart"/>
      <w:r>
        <w:lastRenderedPageBreak/>
        <w:t>Patient has</w:t>
      </w:r>
      <w:proofErr w:type="gramEnd"/>
      <w:r>
        <w:t xml:space="preserve"> or had a scheduled appointment in the CHA primary care system, or</w:t>
      </w:r>
    </w:p>
    <w:p w14:paraId="6115A905" w14:textId="77777777" w:rsidR="00A205D6" w:rsidRPr="008437A1" w:rsidRDefault="00A205D6">
      <w:pPr>
        <w:numPr>
          <w:ilvl w:val="1"/>
          <w:numId w:val="50"/>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pPr>
      <w:r>
        <w:t xml:space="preserve">At least one completed or arrived face-to-face or telehealth visit, taking place at a CHA primary care setting </w:t>
      </w:r>
    </w:p>
    <w:p w14:paraId="17020853" w14:textId="77777777" w:rsidR="00A205D6" w:rsidRPr="008437A1" w:rsidRDefault="00A205D6" w:rsidP="00FF3024">
      <w:pPr>
        <w:pBdr>
          <w:top w:val="none" w:sz="0" w:space="0" w:color="000000"/>
          <w:left w:val="none" w:sz="0" w:space="0" w:color="000000"/>
          <w:bottom w:val="none" w:sz="0" w:space="0" w:color="000000"/>
          <w:right w:val="none" w:sz="0" w:space="0" w:color="000000"/>
          <w:between w:val="none" w:sz="0" w:space="0" w:color="000000"/>
        </w:pBdr>
        <w:spacing w:before="0" w:after="0" w:line="240" w:lineRule="auto"/>
        <w:ind w:left="1440"/>
        <w:jc w:val="both"/>
      </w:pPr>
    </w:p>
    <w:p w14:paraId="44061405" w14:textId="77777777" w:rsidR="00A205D6" w:rsidRPr="008437A1" w:rsidRDefault="00A205D6" w:rsidP="00A205D6">
      <w:r>
        <w:t>Denominator: Patients who are served uninsured patients and identified in the 12- month measurement period with any of the following:</w:t>
      </w:r>
    </w:p>
    <w:p w14:paraId="37EC1FAF" w14:textId="77777777" w:rsidR="00FF3024" w:rsidRDefault="00A205D6">
      <w:pPr>
        <w:numPr>
          <w:ilvl w:val="0"/>
          <w:numId w:val="51"/>
        </w:numPr>
        <w:spacing w:before="0" w:after="0" w:line="240" w:lineRule="auto"/>
      </w:pPr>
      <w:r w:rsidRPr="008437A1">
        <w:t>New patients assigned to a CHA primary care location</w:t>
      </w:r>
    </w:p>
    <w:p w14:paraId="29F29858" w14:textId="0DE57CA9" w:rsidR="00A205D6" w:rsidRDefault="00A205D6">
      <w:pPr>
        <w:numPr>
          <w:ilvl w:val="0"/>
          <w:numId w:val="51"/>
        </w:numPr>
        <w:spacing w:before="0" w:after="0" w:line="240" w:lineRule="auto"/>
      </w:pPr>
      <w:r w:rsidRPr="008437A1">
        <w:t>Inactive patients who currently have a CHA primary care location, assigned, but are not active primary care patients (patients who have not been seen in the public hospital’s primary care system &gt; 2 years).</w:t>
      </w:r>
    </w:p>
    <w:p w14:paraId="291D8719" w14:textId="77777777" w:rsidR="00FF3024" w:rsidRDefault="00FF3024" w:rsidP="00FF3024">
      <w:pPr>
        <w:rPr>
          <w:b/>
          <w:u w:val="single"/>
        </w:rPr>
      </w:pPr>
    </w:p>
    <w:p w14:paraId="77683B72" w14:textId="4DC8BD93" w:rsidR="00FF3024" w:rsidRPr="008437A1" w:rsidRDefault="00FF3024" w:rsidP="00FF3024">
      <w:pPr>
        <w:rPr>
          <w:u w:val="single"/>
        </w:rPr>
      </w:pPr>
      <w:r w:rsidRPr="008437A1">
        <w:rPr>
          <w:b/>
          <w:u w:val="single"/>
        </w:rPr>
        <w:t>Measure 9 Specification: Diabetes &amp; Hypertension Education</w:t>
      </w:r>
    </w:p>
    <w:p w14:paraId="2433E2FB" w14:textId="77777777" w:rsidR="00FF3024" w:rsidRPr="008437A1" w:rsidRDefault="00FF3024" w:rsidP="00FF3024">
      <w:pPr>
        <w:rPr>
          <w:b/>
        </w:rPr>
      </w:pPr>
      <w:r w:rsidRPr="008437A1">
        <w:rPr>
          <w:b/>
        </w:rPr>
        <w:t>Measure Description:</w:t>
      </w:r>
    </w:p>
    <w:p w14:paraId="75977273" w14:textId="77777777" w:rsidR="00FF3024" w:rsidRPr="008437A1" w:rsidRDefault="00FF3024" w:rsidP="00FF3024">
      <w:r w:rsidRPr="008437A1">
        <w:t>Percentage of high-risk diabetic and hypertensive primary care panel patients (ages 18 to 64) receiving enhanced diabetes or hypertension management services, including nursing-led self-management education, pharmacist-led medication management services, or other care team member support in the 12-month measurement period.</w:t>
      </w:r>
    </w:p>
    <w:p w14:paraId="4E0E999E" w14:textId="77777777" w:rsidR="00FF3024" w:rsidRPr="008437A1" w:rsidRDefault="00FF3024" w:rsidP="00FF3024"/>
    <w:p w14:paraId="21281559" w14:textId="77777777" w:rsidR="00FF3024" w:rsidRPr="008437A1" w:rsidRDefault="00FF3024" w:rsidP="00FF3024">
      <w:pPr>
        <w:rPr>
          <w:b/>
        </w:rPr>
      </w:pPr>
      <w:r w:rsidRPr="008437A1">
        <w:rPr>
          <w:b/>
        </w:rPr>
        <w:t>Measure Definition:</w:t>
      </w:r>
    </w:p>
    <w:p w14:paraId="19C7ADBC" w14:textId="77777777" w:rsidR="00FF3024" w:rsidRPr="008437A1" w:rsidRDefault="00FF3024" w:rsidP="00FF3024">
      <w:r w:rsidRPr="008437A1">
        <w:t>Numerator: Patients in the denominator who had the appropriate documentation for a pharmacist visit (telephone, face-to-face, telehealth) for diabetes or hypertension OR a nurse visit (telephone, face-to-face, telehealth) for diabetes or hypertension within the 12-month measurement period.</w:t>
      </w:r>
    </w:p>
    <w:p w14:paraId="1C60B3D4" w14:textId="77777777" w:rsidR="00FF3024" w:rsidRPr="008437A1" w:rsidRDefault="00FF3024" w:rsidP="00FF3024"/>
    <w:p w14:paraId="44DF9E23" w14:textId="77777777" w:rsidR="00FF3024" w:rsidRPr="008437A1" w:rsidRDefault="00FF3024" w:rsidP="00FF3024">
      <w:r w:rsidRPr="008437A1">
        <w:t>Denominator: Patients who meet the following conditions:</w:t>
      </w:r>
    </w:p>
    <w:p w14:paraId="51C2818D" w14:textId="77777777" w:rsidR="00FF3024" w:rsidRPr="008437A1" w:rsidRDefault="00FF3024" w:rsidP="00FF3024">
      <w:r w:rsidRPr="008437A1">
        <w:t>Last hemoglobin A1c was &gt; 8% in the last 12-month measurement period OR last blood pressure readings of systolic &gt; 140 or diastolic &gt; 90 during the 12-month measurement period</w:t>
      </w:r>
    </w:p>
    <w:p w14:paraId="2DF0DA16" w14:textId="77777777" w:rsidR="00FF3024" w:rsidRPr="008437A1" w:rsidRDefault="00FF3024" w:rsidP="00FF3024">
      <w:r w:rsidRPr="008437A1">
        <w:t>AND</w:t>
      </w:r>
    </w:p>
    <w:p w14:paraId="3888E93B" w14:textId="0BEB4BFF" w:rsidR="00FF3024" w:rsidRDefault="00FF3024" w:rsidP="00FF3024">
      <w:r>
        <w:t>who were active primary care patients, ages 18 to 64, with a face-to-face visit/telehealth visit within the 12-month measurement period.</w:t>
      </w:r>
    </w:p>
    <w:p w14:paraId="3E7D7F03" w14:textId="77777777" w:rsidR="00FF3024" w:rsidRPr="008437A1" w:rsidRDefault="00FF3024" w:rsidP="00FF3024">
      <w:pPr>
        <w:rPr>
          <w:b/>
          <w:bCs/>
          <w:u w:val="single"/>
        </w:rPr>
      </w:pPr>
      <w:r w:rsidRPr="781E39C0">
        <w:rPr>
          <w:b/>
          <w:bCs/>
          <w:u w:val="single"/>
        </w:rPr>
        <w:t>Measure 10 Specification: Depression Screening and Follow-Up</w:t>
      </w:r>
    </w:p>
    <w:p w14:paraId="6F7E6C2E" w14:textId="77777777" w:rsidR="00FF3024" w:rsidRPr="008437A1" w:rsidRDefault="00FF3024" w:rsidP="00FF3024">
      <w:pPr>
        <w:rPr>
          <w:b/>
        </w:rPr>
      </w:pPr>
      <w:r w:rsidRPr="008437A1">
        <w:rPr>
          <w:b/>
        </w:rPr>
        <w:t>Measure Description:</w:t>
      </w:r>
    </w:p>
    <w:p w14:paraId="60091599" w14:textId="77777777" w:rsidR="00FF3024" w:rsidRPr="008437A1" w:rsidRDefault="00FF3024" w:rsidP="00FF3024">
      <w:r>
        <w:t xml:space="preserve"> The percentage of patients 12 to 64 years of age on the date of an encounter with an outpatient visit during the measurement year AND screened for clinical depression using a standardized tool during the measurement year, AND, if screened positive, a follow-up plan is documented on the date of or up </w:t>
      </w:r>
      <w:r>
        <w:lastRenderedPageBreak/>
        <w:t xml:space="preserve">to 2 days after the date of the positive screen.  Note: depression screening may also occur up to 14 days prior to the date of the encounter. </w:t>
      </w:r>
    </w:p>
    <w:p w14:paraId="578E7635" w14:textId="77777777" w:rsidR="00FF3024" w:rsidRPr="008437A1" w:rsidRDefault="00FF3024" w:rsidP="00FF3024">
      <w:r w:rsidRPr="008437A1">
        <w:rPr>
          <w:b/>
        </w:rPr>
        <w:t>Measure Definition:</w:t>
      </w:r>
    </w:p>
    <w:p w14:paraId="0F59B11D" w14:textId="77777777" w:rsidR="00FF3024" w:rsidRPr="008437A1" w:rsidRDefault="00FF3024" w:rsidP="00FF3024">
      <w:r>
        <w:t xml:space="preserve">Numerator: Patients 12 to 64 years of age on the date of an encounter with an outpatient visit during the measurement year AND screened for clinical depression using a standardized tool during the measurement year, AND, if screened positive, a follow-up plan is documented on the date of or up to 2 days after the date of the positive screen.  Note: depression screening may also occur up to 14 days prior to the date of the encounter. </w:t>
      </w:r>
    </w:p>
    <w:p w14:paraId="7EEC618D" w14:textId="77777777" w:rsidR="00FF3024" w:rsidRPr="008437A1" w:rsidRDefault="00FF3024" w:rsidP="00FF3024"/>
    <w:p w14:paraId="050E6D32" w14:textId="49230476" w:rsidR="00FF3024" w:rsidRDefault="00FF3024" w:rsidP="00FF3024">
      <w:r>
        <w:t>Denominator: Patients 12-64 years of age on the date of the encounter, with an outpatient visit during the measurement year</w:t>
      </w:r>
    </w:p>
    <w:p w14:paraId="649EAF74" w14:textId="77777777" w:rsidR="00FF3024" w:rsidRDefault="00FF3024" w:rsidP="00FF3024"/>
    <w:p w14:paraId="00101A2E" w14:textId="454C9F41" w:rsidR="00B047DE" w:rsidRPr="00F135B8" w:rsidRDefault="00FF3024" w:rsidP="00B047DE">
      <w:pPr>
        <w:pStyle w:val="CalloutText-LtBlue"/>
        <w:rPr>
          <w:rFonts w:asciiTheme="majorHAnsi" w:hAnsiTheme="majorHAnsi" w:cstheme="majorHAnsi"/>
        </w:rPr>
      </w:pPr>
      <w:r>
        <w:rPr>
          <w:rFonts w:asciiTheme="majorHAnsi" w:hAnsiTheme="majorHAnsi" w:cstheme="majorHAnsi"/>
        </w:rPr>
        <w:t>REPORTING</w:t>
      </w:r>
      <w:r w:rsidR="00B047DE" w:rsidRPr="00E17E65">
        <w:rPr>
          <w:rFonts w:asciiTheme="majorHAnsi" w:hAnsiTheme="majorHAnsi" w:cstheme="majorHAnsi"/>
        </w:rPr>
        <w:t xml:space="preserve"> REQUIREMENTS</w:t>
      </w:r>
    </w:p>
    <w:tbl>
      <w:tblPr>
        <w:tblStyle w:val="MHLeftHeaderTable"/>
        <w:tblW w:w="10075" w:type="dxa"/>
        <w:tblLook w:val="06A0" w:firstRow="1" w:lastRow="0" w:firstColumn="1" w:lastColumn="0" w:noHBand="1" w:noVBand="1"/>
      </w:tblPr>
      <w:tblGrid>
        <w:gridCol w:w="2425"/>
        <w:gridCol w:w="7650"/>
      </w:tblGrid>
      <w:tr w:rsidR="00B047DE" w:rsidRPr="00F135B8" w14:paraId="70E01BB9" w14:textId="77777777" w:rsidTr="00EF5C6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4C8FA15" w14:textId="346844CB" w:rsidR="00B047DE" w:rsidRPr="00862C3F" w:rsidRDefault="009C7896" w:rsidP="00EF5C66">
            <w:pPr>
              <w:pStyle w:val="MH-ChartContentText"/>
            </w:pPr>
            <w:r>
              <w:t>Description</w:t>
            </w:r>
          </w:p>
        </w:tc>
        <w:tc>
          <w:tcPr>
            <w:tcW w:w="7650" w:type="dxa"/>
            <w:vAlign w:val="top"/>
          </w:tcPr>
          <w:p w14:paraId="2D2EA0EB" w14:textId="365E56F5" w:rsidR="00B047DE" w:rsidRPr="00FF3024" w:rsidRDefault="00FF3024" w:rsidP="00FF3024">
            <w:pPr>
              <w:cnfStyle w:val="000000000000" w:firstRow="0" w:lastRow="0" w:firstColumn="0" w:lastColumn="0" w:oddVBand="0" w:evenVBand="0" w:oddHBand="0" w:evenHBand="0" w:firstRowFirstColumn="0" w:firstRowLastColumn="0" w:lastRowFirstColumn="0" w:lastRowLastColumn="0"/>
            </w:pPr>
            <w:r w:rsidRPr="008437A1">
              <w:t>Participating hospitals are required to generate or otherwise report on applicable quality measure rates according to data standard requirements specified by EOHHS and summarized below.</w:t>
            </w:r>
          </w:p>
        </w:tc>
      </w:tr>
    </w:tbl>
    <w:p w14:paraId="6094735A" w14:textId="77777777" w:rsidR="00B047DE" w:rsidRDefault="00B047DE" w:rsidP="00B047DE"/>
    <w:p w14:paraId="2741E318" w14:textId="77777777" w:rsidR="00B047DE" w:rsidRPr="00F135B8" w:rsidRDefault="00B047DE" w:rsidP="00B047DE">
      <w:pPr>
        <w:pStyle w:val="CalloutText-LtBlue"/>
        <w:rPr>
          <w:rFonts w:asciiTheme="majorHAnsi" w:hAnsiTheme="majorHAnsi" w:cstheme="majorHAnsi"/>
        </w:rPr>
      </w:pPr>
      <w:r w:rsidRPr="00E17E65">
        <w:rPr>
          <w:rFonts w:asciiTheme="majorHAnsi" w:hAnsiTheme="majorHAnsi" w:cstheme="majorHAnsi"/>
        </w:rPr>
        <w:t>SUBMISSION REQUIREMENTS</w:t>
      </w:r>
    </w:p>
    <w:tbl>
      <w:tblPr>
        <w:tblStyle w:val="MHLeftHeaderTable"/>
        <w:tblW w:w="10075" w:type="dxa"/>
        <w:tblLook w:val="06A0" w:firstRow="1" w:lastRow="0" w:firstColumn="1" w:lastColumn="0" w:noHBand="1" w:noVBand="1"/>
      </w:tblPr>
      <w:tblGrid>
        <w:gridCol w:w="2425"/>
        <w:gridCol w:w="7650"/>
      </w:tblGrid>
      <w:tr w:rsidR="00B047DE" w:rsidRPr="00F135B8" w14:paraId="5AD5A1C5" w14:textId="77777777" w:rsidTr="00EF5C6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1DE2C" w14:textId="77777777" w:rsidR="00B047DE" w:rsidRPr="00862C3F" w:rsidRDefault="00B047DE" w:rsidP="00EF5C66">
            <w:pPr>
              <w:pStyle w:val="MH-ChartContentText"/>
            </w:pPr>
            <w:r w:rsidRPr="00E17E65">
              <w:t>PY1 Requirement #1</w:t>
            </w:r>
          </w:p>
        </w:tc>
        <w:tc>
          <w:tcPr>
            <w:tcW w:w="7650" w:type="dxa"/>
            <w:vAlign w:val="top"/>
          </w:tcPr>
          <w:p w14:paraId="1E7E60AF" w14:textId="77777777" w:rsidR="00FF3024" w:rsidRPr="008437A1" w:rsidRDefault="00FF3024" w:rsidP="00FF3024">
            <w:pPr>
              <w:spacing w:before="120" w:line="259" w:lineRule="auto"/>
              <w:ind w:right="331"/>
              <w:cnfStyle w:val="000000000000" w:firstRow="0" w:lastRow="0" w:firstColumn="0" w:lastColumn="0" w:oddVBand="0" w:evenVBand="0" w:oddHBand="0" w:evenHBand="0" w:firstRowFirstColumn="0" w:firstRowLastColumn="0" w:lastRowFirstColumn="0" w:lastRowLastColumn="0"/>
            </w:pPr>
            <w:r>
              <w:t xml:space="preserve">Complete and timely (anticipated by a date following December 31, </w:t>
            </w:r>
            <w:proofErr w:type="gramStart"/>
            <w:r>
              <w:t>2023</w:t>
            </w:r>
            <w:proofErr w:type="gramEnd"/>
            <w:r>
              <w:t xml:space="preserve"> to be determined by EOHHS) submission to EOHHS of performance data for measures specified by EOHHS above.  A mid-point assessment is planned after the second quarter of the calendar year. </w:t>
            </w:r>
          </w:p>
          <w:p w14:paraId="714FE6D3" w14:textId="77777777" w:rsidR="00FF3024" w:rsidRPr="008437A1" w:rsidRDefault="00FF3024" w:rsidP="00FF3024">
            <w:pPr>
              <w:cnfStyle w:val="000000000000" w:firstRow="0" w:lastRow="0" w:firstColumn="0" w:lastColumn="0" w:oddVBand="0" w:evenVBand="0" w:oddHBand="0" w:evenHBand="0" w:firstRowFirstColumn="0" w:firstRowLastColumn="0" w:lastRowFirstColumn="0" w:lastRowLastColumn="0"/>
            </w:pPr>
          </w:p>
          <w:p w14:paraId="33A4F848" w14:textId="215710E9" w:rsidR="00B047DE" w:rsidRPr="00E17E65" w:rsidRDefault="00FF3024" w:rsidP="00FF3024">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t>EOHHS has determined that CHA can annually report e-measures (drawn from the electronic health record).  This is aligned with EOHHS’ goals toward population-based data collection. Measures will be submitted following the year-end utilizing an EOHHS-approved template for the served uninsured patient population).</w:t>
            </w:r>
          </w:p>
        </w:tc>
      </w:tr>
      <w:bookmarkEnd w:id="54"/>
    </w:tbl>
    <w:p w14:paraId="78BCD873" w14:textId="78AE2DE1" w:rsidR="0005626E" w:rsidRPr="00B047DE" w:rsidRDefault="0005626E" w:rsidP="00FF3024">
      <w:pPr>
        <w:spacing w:before="0" w:after="0" w:line="240" w:lineRule="auto"/>
      </w:pPr>
    </w:p>
    <w:sectPr w:rsidR="0005626E" w:rsidRPr="00B047DE" w:rsidSect="00B675B9">
      <w:headerReference w:type="default" r:id="rId18"/>
      <w:footerReference w:type="default" r:id="rId19"/>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DE61" w14:textId="77777777" w:rsidR="008C08CF" w:rsidRDefault="008C08CF" w:rsidP="00240F61">
      <w:pPr>
        <w:spacing w:before="0" w:after="0" w:line="240" w:lineRule="auto"/>
      </w:pPr>
      <w:r>
        <w:separator/>
      </w:r>
    </w:p>
  </w:endnote>
  <w:endnote w:type="continuationSeparator" w:id="0">
    <w:p w14:paraId="5C879FD2" w14:textId="77777777" w:rsidR="008C08CF" w:rsidRDefault="008C08CF" w:rsidP="00240F61">
      <w:pPr>
        <w:spacing w:before="0" w:after="0" w:line="240" w:lineRule="auto"/>
      </w:pPr>
      <w:r>
        <w:continuationSeparator/>
      </w:r>
    </w:p>
  </w:endnote>
  <w:endnote w:type="continuationNotice" w:id="1">
    <w:p w14:paraId="79C59BA9" w14:textId="77777777" w:rsidR="008C08CF" w:rsidRDefault="008C08C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008142"/>
      <w:docPartObj>
        <w:docPartGallery w:val="Page Numbers (Bottom of Page)"/>
        <w:docPartUnique/>
      </w:docPartObj>
    </w:sdtPr>
    <w:sdtContent>
      <w:sdt>
        <w:sdtPr>
          <w:id w:val="-1705238520"/>
          <w:docPartObj>
            <w:docPartGallery w:val="Page Numbers (Top of Page)"/>
            <w:docPartUnique/>
          </w:docPartObj>
        </w:sdtPr>
        <w:sdtContent>
          <w:p w14:paraId="3AD19969" w14:textId="0A703D59" w:rsidR="00B555EE" w:rsidRDefault="00B555EE">
            <w:pPr>
              <w:pStyle w:val="Footer"/>
            </w:pPr>
            <w:r w:rsidRPr="00B555EE">
              <w:t xml:space="preserve">Page </w:t>
            </w:r>
            <w:r w:rsidRPr="00B555EE">
              <w:rPr>
                <w:sz w:val="24"/>
                <w:szCs w:val="24"/>
              </w:rPr>
              <w:fldChar w:fldCharType="begin"/>
            </w:r>
            <w:r w:rsidRPr="00B555EE">
              <w:instrText xml:space="preserve"> PAGE </w:instrText>
            </w:r>
            <w:r w:rsidRPr="00B555EE">
              <w:rPr>
                <w:sz w:val="24"/>
                <w:szCs w:val="24"/>
              </w:rPr>
              <w:fldChar w:fldCharType="separate"/>
            </w:r>
            <w:r w:rsidRPr="00B555EE">
              <w:rPr>
                <w:noProof/>
              </w:rPr>
              <w:t>2</w:t>
            </w:r>
            <w:r w:rsidRPr="00B555EE">
              <w:rPr>
                <w:sz w:val="24"/>
                <w:szCs w:val="24"/>
              </w:rPr>
              <w:fldChar w:fldCharType="end"/>
            </w:r>
            <w:r w:rsidRPr="00B555EE">
              <w:t xml:space="preserve"> of </w:t>
            </w:r>
            <w:r>
              <w:fldChar w:fldCharType="begin"/>
            </w:r>
            <w:r>
              <w:instrText xml:space="preserve"> NUMPAGES  </w:instrText>
            </w:r>
            <w:r>
              <w:fldChar w:fldCharType="separate"/>
            </w:r>
            <w:r w:rsidRPr="00B555EE">
              <w:rPr>
                <w:noProof/>
              </w:rPr>
              <w:t>2</w:t>
            </w:r>
            <w:r>
              <w:rPr>
                <w:noProof/>
              </w:rPr>
              <w:fldChar w:fldCharType="end"/>
            </w:r>
          </w:p>
        </w:sdtContent>
      </w:sdt>
    </w:sdtContent>
  </w:sdt>
  <w:p w14:paraId="2107D10A" w14:textId="1830921E" w:rsidR="00240F61" w:rsidRPr="005A424F" w:rsidRDefault="00240F61" w:rsidP="005A424F">
    <w:pPr>
      <w:pStyle w:val="Footer"/>
      <w:spacing w:after="0"/>
      <w:jc w:val="lef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8BD89" w14:textId="77777777" w:rsidR="008C08CF" w:rsidRDefault="008C08CF" w:rsidP="00240F61">
      <w:pPr>
        <w:spacing w:before="0" w:after="0" w:line="240" w:lineRule="auto"/>
      </w:pPr>
      <w:r>
        <w:separator/>
      </w:r>
    </w:p>
  </w:footnote>
  <w:footnote w:type="continuationSeparator" w:id="0">
    <w:p w14:paraId="6B352E69" w14:textId="77777777" w:rsidR="008C08CF" w:rsidRDefault="008C08CF" w:rsidP="00240F61">
      <w:pPr>
        <w:spacing w:before="0" w:after="0" w:line="240" w:lineRule="auto"/>
      </w:pPr>
      <w:r>
        <w:continuationSeparator/>
      </w:r>
    </w:p>
  </w:footnote>
  <w:footnote w:type="continuationNotice" w:id="1">
    <w:p w14:paraId="75AEA59A" w14:textId="77777777" w:rsidR="008C08CF" w:rsidRDefault="008C08CF">
      <w:pPr>
        <w:spacing w:before="0" w:after="0" w:line="240" w:lineRule="auto"/>
      </w:pPr>
    </w:p>
  </w:footnote>
  <w:footnote w:id="2">
    <w:p w14:paraId="41AB252B" w14:textId="77777777" w:rsidR="00E72A7B" w:rsidRPr="001D0F72" w:rsidRDefault="00E72A7B" w:rsidP="00E72A7B">
      <w:pPr>
        <w:pStyle w:val="FootnoteText"/>
        <w:rPr>
          <w:rFonts w:ascii="Times New Roman" w:hAnsi="Times New Roman" w:cs="Times New Roman"/>
          <w:sz w:val="22"/>
          <w:szCs w:val="22"/>
        </w:rPr>
      </w:pPr>
      <w:ins w:id="31" w:author="Guimaraes, Erica (EHS)" w:date="2023-06-16T10:59:00Z">
        <w:r w:rsidRPr="001D0F72">
          <w:rPr>
            <w:rStyle w:val="FootnoteReference"/>
            <w:rFonts w:ascii="Times New Roman" w:hAnsi="Times New Roman" w:cs="Times New Roman"/>
            <w:sz w:val="22"/>
            <w:szCs w:val="22"/>
          </w:rPr>
          <w:footnoteRef/>
        </w:r>
      </w:ins>
      <w:r w:rsidRPr="001D0F72">
        <w:rPr>
          <w:rFonts w:ascii="Times New Roman" w:hAnsi="Times New Roman" w:cs="Times New Roman"/>
          <w:sz w:val="22"/>
          <w:szCs w:val="22"/>
        </w:rPr>
        <w:t xml:space="preserve"> Centers for Medicare and Medicaid Services.  Screening for Social Drivers of Health Measure; Hospital Inpatient Quality Reporting Program Resources.   </w:t>
      </w:r>
      <w:ins w:id="32" w:author="Guimaraes, Erica (EHS)" w:date="2023-06-16T10:59:00Z">
        <w:r w:rsidRPr="781E39C0">
          <w:rPr>
            <w:sz w:val="20"/>
          </w:rPr>
          <w:fldChar w:fldCharType="begin"/>
        </w:r>
        <w:r>
          <w:instrText>HYPERLINK "https://qualitynet.cms.gov/inpatient/iqr/resources"</w:instrText>
        </w:r>
        <w:r w:rsidRPr="781E39C0">
          <w:rPr>
            <w:sz w:val="20"/>
          </w:rPr>
        </w:r>
        <w:r w:rsidRPr="781E39C0">
          <w:rPr>
            <w:sz w:val="20"/>
          </w:rPr>
          <w:fldChar w:fldCharType="separate"/>
        </w:r>
      </w:ins>
      <w:r w:rsidRPr="001D0F72">
        <w:rPr>
          <w:rStyle w:val="Hyperlink"/>
          <w:rFonts w:ascii="Times New Roman" w:hAnsi="Times New Roman" w:cs="Times New Roman"/>
          <w:sz w:val="22"/>
          <w:szCs w:val="22"/>
        </w:rPr>
        <w:t>https://qualitynet.cms.gov/inpatient/iqr/resources</w:t>
      </w:r>
      <w:ins w:id="33" w:author="Guimaraes, Erica (EHS)" w:date="2023-06-16T10:59:00Z">
        <w:r w:rsidRPr="781E39C0">
          <w:rPr>
            <w:rStyle w:val="Hyperlink"/>
            <w:rFonts w:ascii="Times New Roman" w:hAnsi="Times New Roman" w:cs="Times New Roman"/>
            <w:sz w:val="22"/>
            <w:szCs w:val="22"/>
          </w:rPr>
          <w:fldChar w:fldCharType="end"/>
        </w:r>
      </w:ins>
    </w:p>
    <w:p w14:paraId="5DBDA9CD" w14:textId="77777777" w:rsidR="00E72A7B" w:rsidRPr="001D0F72" w:rsidRDefault="00E72A7B" w:rsidP="00E72A7B">
      <w:pPr>
        <w:pStyle w:val="FootnoteText"/>
        <w:rPr>
          <w:rFonts w:ascii="Times New Roman" w:hAnsi="Times New Roman" w:cs="Times New Roman"/>
          <w:sz w:val="22"/>
          <w:szCs w:val="22"/>
        </w:rPr>
      </w:pPr>
    </w:p>
  </w:footnote>
  <w:footnote w:id="3">
    <w:p w14:paraId="64D3C0A1" w14:textId="77777777" w:rsidR="00727E0C" w:rsidRPr="001D0F72" w:rsidRDefault="00727E0C" w:rsidP="00727E0C">
      <w:pPr>
        <w:pStyle w:val="FootnoteText"/>
        <w:rPr>
          <w:rFonts w:ascii="Times New Roman" w:hAnsi="Times New Roman" w:cs="Times New Roman"/>
          <w:sz w:val="22"/>
          <w:szCs w:val="22"/>
        </w:rPr>
      </w:pPr>
      <w:r w:rsidRPr="001D0F72">
        <w:rPr>
          <w:rStyle w:val="FootnoteReference"/>
          <w:rFonts w:ascii="Times New Roman" w:hAnsi="Times New Roman" w:cs="Times New Roman"/>
          <w:sz w:val="22"/>
          <w:szCs w:val="22"/>
        </w:rPr>
        <w:footnoteRef/>
      </w:r>
      <w:r w:rsidRPr="001D0F72">
        <w:rPr>
          <w:rFonts w:ascii="Times New Roman" w:hAnsi="Times New Roman" w:cs="Times New Roman"/>
          <w:sz w:val="22"/>
          <w:szCs w:val="22"/>
        </w:rPr>
        <w:t xml:space="preserve">Oregon Health Authority.  Health Equity Measure: Meaningful Access to Health Care Services for Persons with Limited English Proficiency – MY2021 to MY2023.  </w:t>
      </w:r>
      <w:hyperlink r:id="rId1" w:history="1">
        <w:r w:rsidRPr="001D0F72">
          <w:rPr>
            <w:rStyle w:val="Hyperlink"/>
            <w:rFonts w:ascii="Times New Roman" w:hAnsi="Times New Roman" w:cs="Times New Roman"/>
            <w:sz w:val="22"/>
            <w:szCs w:val="22"/>
          </w:rPr>
          <w:t>https://www.oregon.gov/oha/HPA/dsi-tc/Documents/2021-2023%20Measure%20Spec%20Sheet-Meaningful%20Access-8July2020.pdf</w:t>
        </w:r>
      </w:hyperlink>
      <w:r w:rsidRPr="001D0F72">
        <w:rPr>
          <w:rFonts w:ascii="Times New Roman" w:hAnsi="Times New Roman" w:cs="Times New Roman"/>
          <w:sz w:val="22"/>
          <w:szCs w:val="22"/>
        </w:rPr>
        <w:t xml:space="preserve"> </w:t>
      </w:r>
    </w:p>
  </w:footnote>
  <w:footnote w:id="4">
    <w:p w14:paraId="01ACE76A"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212121"/>
          <w:sz w:val="22"/>
          <w:szCs w:val="22"/>
          <w:shd w:val="clear" w:color="auto" w:fill="FFFFFF"/>
        </w:rPr>
        <w:t>Havercamp, S. M., Barnhart, W. R., Robinson, A. C., &amp; Whalen Smith, C. N. (2021). What should we teach about disability? National consensus on disability competencies for health care education. </w:t>
      </w:r>
      <w:r w:rsidRPr="00EF59CE">
        <w:rPr>
          <w:rFonts w:ascii="Times New Roman" w:hAnsi="Times New Roman" w:cs="Times New Roman"/>
          <w:i/>
          <w:iCs/>
          <w:color w:val="000000"/>
          <w:sz w:val="22"/>
          <w:szCs w:val="22"/>
        </w:rPr>
        <w:t>Disability and health journal</w:t>
      </w:r>
      <w:r w:rsidRPr="00EF59CE">
        <w:rPr>
          <w:rFonts w:ascii="Times New Roman" w:hAnsi="Times New Roman" w:cs="Times New Roman"/>
          <w:color w:val="000000"/>
          <w:sz w:val="22"/>
          <w:szCs w:val="22"/>
        </w:rPr>
        <w:t>, </w:t>
      </w:r>
      <w:r w:rsidRPr="00EF59CE">
        <w:rPr>
          <w:rFonts w:ascii="Times New Roman" w:hAnsi="Times New Roman" w:cs="Times New Roman"/>
          <w:i/>
          <w:iCs/>
          <w:color w:val="000000"/>
          <w:sz w:val="22"/>
          <w:szCs w:val="22"/>
        </w:rPr>
        <w:t>14</w:t>
      </w:r>
      <w:r w:rsidRPr="00EF59CE">
        <w:rPr>
          <w:rFonts w:ascii="Times New Roman" w:hAnsi="Times New Roman" w:cs="Times New Roman"/>
          <w:color w:val="000000"/>
          <w:sz w:val="22"/>
          <w:szCs w:val="22"/>
        </w:rPr>
        <w:t>(2), 100989. </w:t>
      </w:r>
      <w:hyperlink r:id="rId2" w:tooltip="https://doi.org/10.1016/j.dhjo.2020.100989" w:history="1">
        <w:r w:rsidRPr="00EF59CE">
          <w:rPr>
            <w:rStyle w:val="Hyperlink"/>
            <w:rFonts w:ascii="Times New Roman" w:hAnsi="Times New Roman" w:cs="Times New Roman"/>
            <w:sz w:val="22"/>
            <w:szCs w:val="22"/>
          </w:rPr>
          <w:t>https://doi.org/10.1016/j.dhjo.2020.100989</w:t>
        </w:r>
      </w:hyperlink>
      <w:r w:rsidRPr="00EF59CE">
        <w:rPr>
          <w:rFonts w:ascii="Times New Roman" w:hAnsi="Times New Roman" w:cs="Times New Roman"/>
          <w:color w:val="000000"/>
          <w:sz w:val="22"/>
          <w:szCs w:val="22"/>
        </w:rPr>
        <w:t> </w:t>
      </w:r>
    </w:p>
  </w:footnote>
  <w:footnote w:id="5">
    <w:p w14:paraId="613676B7"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(2019). </w:t>
      </w:r>
      <w:r w:rsidRPr="00EF59CE">
        <w:rPr>
          <w:rFonts w:ascii="Times New Roman" w:hAnsi="Times New Roman" w:cs="Times New Roman"/>
          <w:i/>
          <w:iCs/>
          <w:color w:val="000000"/>
          <w:sz w:val="22"/>
          <w:szCs w:val="22"/>
        </w:rPr>
        <w:t>Core Competencies on Disability for Health Care Education</w:t>
      </w:r>
      <w:r w:rsidRPr="00EF59CE">
        <w:rPr>
          <w:rFonts w:ascii="Times New Roman" w:hAnsi="Times New Roman" w:cs="Times New Roman"/>
          <w:color w:val="000000"/>
          <w:sz w:val="22"/>
          <w:szCs w:val="22"/>
        </w:rPr>
        <w:t>. Alliance for Disability in Healthcare Education. </w:t>
      </w:r>
      <w:hyperlink r:id="rId3" w:tooltip="https://nisonger.osu.edu/wp-content/uploads/2019/08/post-consensus-Core-Competencies-on-Disability_8.5.19.pdf" w:history="1">
        <w:r w:rsidRPr="00EF59CE">
          <w:rPr>
            <w:rStyle w:val="Hyperlink"/>
            <w:rFonts w:ascii="Times New Roman" w:hAnsi="Times New Roman" w:cs="Times New Roman"/>
            <w:sz w:val="22"/>
            <w:szCs w:val="22"/>
          </w:rPr>
          <w:t>https://nisonger.osu.edu/wp-content/uploads/2019/08/post-consensus-Core-Competencies-on-Disability_8.5.19.pdf</w:t>
        </w:r>
      </w:hyperlink>
      <w:r w:rsidRPr="00EF59CE">
        <w:rPr>
          <w:rFonts w:ascii="Times New Roman" w:hAnsi="Times New Roman" w:cs="Times New Roman"/>
          <w:color w:val="000000"/>
          <w:sz w:val="22"/>
          <w:szCs w:val="22"/>
        </w:rPr>
        <w:t> </w:t>
      </w:r>
    </w:p>
  </w:footnote>
  <w:footnote w:id="6">
    <w:p w14:paraId="017546F1"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(n.d.). </w:t>
      </w:r>
      <w:r w:rsidRPr="00EF59CE">
        <w:rPr>
          <w:rFonts w:ascii="Times New Roman" w:hAnsi="Times New Roman" w:cs="Times New Roman"/>
          <w:i/>
          <w:iCs/>
          <w:color w:val="000000"/>
          <w:sz w:val="22"/>
          <w:szCs w:val="22"/>
        </w:rPr>
        <w:t>Disability Competent Care</w:t>
      </w:r>
      <w:r w:rsidRPr="00EF59CE">
        <w:rPr>
          <w:rFonts w:ascii="Times New Roman" w:hAnsi="Times New Roman" w:cs="Times New Roman"/>
          <w:color w:val="000000"/>
          <w:sz w:val="22"/>
          <w:szCs w:val="22"/>
        </w:rPr>
        <w:t>. Resources for Integrated Care. </w:t>
      </w:r>
      <w:hyperlink r:id="rId4" w:tooltip="https://www.resourcesforintegratedcare.com/disability-competent-care/" w:history="1">
        <w:r w:rsidRPr="00EF59CE">
          <w:rPr>
            <w:rStyle w:val="Hyperlink"/>
            <w:rFonts w:ascii="Times New Roman" w:hAnsi="Times New Roman" w:cs="Times New Roman"/>
            <w:sz w:val="22"/>
            <w:szCs w:val="22"/>
          </w:rPr>
          <w:t>https://www.resourcesforintegratedcare.com/disability-competent-care/</w:t>
        </w:r>
      </w:hyperlink>
      <w:r w:rsidRPr="00EF59CE">
        <w:rPr>
          <w:rFonts w:ascii="Times New Roman" w:hAnsi="Times New Roman" w:cs="Times New Roman"/>
          <w:color w:val="000000"/>
          <w:sz w:val="22"/>
          <w:szCs w:val="22"/>
        </w:rPr>
        <w:t> </w:t>
      </w:r>
    </w:p>
  </w:footnote>
  <w:footnote w:id="7">
    <w:p w14:paraId="0B2F4AB8"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(2017). </w:t>
      </w:r>
      <w:r w:rsidRPr="00EF59CE">
        <w:rPr>
          <w:rFonts w:ascii="Times New Roman" w:hAnsi="Times New Roman" w:cs="Times New Roman"/>
          <w:i/>
          <w:iCs/>
          <w:color w:val="000000"/>
          <w:sz w:val="22"/>
          <w:szCs w:val="22"/>
        </w:rPr>
        <w:t>Disability-Competent Care Self-Assessment tool (DCCAT) User Guide</w:t>
      </w:r>
      <w:r w:rsidRPr="00EF59CE">
        <w:rPr>
          <w:rFonts w:ascii="Times New Roman" w:hAnsi="Times New Roman" w:cs="Times New Roman"/>
          <w:color w:val="000000"/>
          <w:sz w:val="22"/>
          <w:szCs w:val="22"/>
        </w:rPr>
        <w:t>. Resources for Integrated Care. </w:t>
      </w:r>
      <w:hyperlink r:id="rId5" w:tooltip="https://www.resourcesforintegratedcare.com/wp-content/uploads/2022/02/DCCAT_2017_User_Guide-1.pdf" w:history="1">
        <w:r w:rsidRPr="00EF59CE">
          <w:rPr>
            <w:rStyle w:val="Hyperlink"/>
            <w:rFonts w:ascii="Times New Roman" w:hAnsi="Times New Roman" w:cs="Times New Roman"/>
            <w:sz w:val="22"/>
            <w:szCs w:val="22"/>
          </w:rPr>
          <w:t>https://www.resourcesforintegratedcare.com/wp-content/uploads/2022/02/DCCAT_2017_User_Guide-1.pdf</w:t>
        </w:r>
      </w:hyperlink>
      <w:r w:rsidRPr="00EF59CE">
        <w:rPr>
          <w:rFonts w:ascii="Times New Roman" w:hAnsi="Times New Roman" w:cs="Times New Roman"/>
          <w:color w:val="000000"/>
          <w:sz w:val="22"/>
          <w:szCs w:val="22"/>
        </w:rPr>
        <w:t> </w:t>
      </w:r>
    </w:p>
  </w:footnote>
  <w:footnote w:id="8">
    <w:p w14:paraId="30522D0B"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(2017). </w:t>
      </w:r>
      <w:r w:rsidRPr="00EF59CE">
        <w:rPr>
          <w:rFonts w:ascii="Times New Roman" w:hAnsi="Times New Roman" w:cs="Times New Roman"/>
          <w:i/>
          <w:iCs/>
          <w:color w:val="000000"/>
          <w:sz w:val="22"/>
          <w:szCs w:val="22"/>
        </w:rPr>
        <w:t>Disability-Competent Care Self-Assessment tool</w:t>
      </w:r>
      <w:r w:rsidRPr="00EF59CE">
        <w:rPr>
          <w:rFonts w:ascii="Times New Roman" w:hAnsi="Times New Roman" w:cs="Times New Roman"/>
          <w:color w:val="000000"/>
          <w:sz w:val="22"/>
          <w:szCs w:val="22"/>
        </w:rPr>
        <w:t>. Resources for Integrated Care. </w:t>
      </w:r>
      <w:hyperlink r:id="rId6" w:tooltip="https://www.resourcesforintegratedcare.com/wp-content/uploads/2022/02/DCCAT_Final-1.pdf?csrt=2670977806170881727" w:history="1">
        <w:r w:rsidRPr="00EF59CE">
          <w:rPr>
            <w:rStyle w:val="Hyperlink"/>
            <w:rFonts w:ascii="Times New Roman" w:hAnsi="Times New Roman" w:cs="Times New Roman"/>
            <w:sz w:val="22"/>
            <w:szCs w:val="22"/>
          </w:rPr>
          <w:t>https://www.resourcesforintegratedcare.com/wp-content/uploads/2022/02/DCCAT_Final-1.pdf?csrt=2670977806170881727</w:t>
        </w:r>
      </w:hyperlink>
      <w:r w:rsidRPr="00EF59CE">
        <w:rPr>
          <w:rFonts w:ascii="Times New Roman" w:hAnsi="Times New Roman" w:cs="Times New Roman"/>
          <w:color w:val="000000"/>
          <w:sz w:val="22"/>
          <w:szCs w:val="22"/>
        </w:rPr>
        <w:t> </w:t>
      </w:r>
    </w:p>
  </w:footnote>
  <w:footnote w:id="9">
    <w:p w14:paraId="107F7AA9" w14:textId="77777777" w:rsidR="0079604B" w:rsidRPr="00EF59CE" w:rsidRDefault="0079604B" w:rsidP="0079604B">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212121"/>
          <w:sz w:val="22"/>
          <w:szCs w:val="22"/>
          <w:shd w:val="clear" w:color="auto" w:fill="FFFFFF"/>
        </w:rPr>
        <w:t>Bowen, C. N., Havercamp, S. M., Karpiak Bowen, S., &amp; Nye, G. (2020). A call to action: Preparing a disability-competent health care workforce. </w:t>
      </w:r>
      <w:r w:rsidRPr="00EF59CE">
        <w:rPr>
          <w:rFonts w:ascii="Times New Roman" w:hAnsi="Times New Roman" w:cs="Times New Roman"/>
          <w:i/>
          <w:iCs/>
          <w:color w:val="000000"/>
          <w:sz w:val="22"/>
          <w:szCs w:val="22"/>
        </w:rPr>
        <w:t>Disability and health journal</w:t>
      </w:r>
      <w:r w:rsidRPr="00EF59CE">
        <w:rPr>
          <w:rFonts w:ascii="Times New Roman" w:hAnsi="Times New Roman" w:cs="Times New Roman"/>
          <w:color w:val="000000"/>
          <w:sz w:val="22"/>
          <w:szCs w:val="22"/>
        </w:rPr>
        <w:t>, </w:t>
      </w:r>
      <w:r w:rsidRPr="00EF59CE">
        <w:rPr>
          <w:rFonts w:ascii="Times New Roman" w:hAnsi="Times New Roman" w:cs="Times New Roman"/>
          <w:i/>
          <w:iCs/>
          <w:color w:val="000000"/>
          <w:sz w:val="22"/>
          <w:szCs w:val="22"/>
        </w:rPr>
        <w:t>13</w:t>
      </w:r>
      <w:r w:rsidRPr="00EF59CE">
        <w:rPr>
          <w:rFonts w:ascii="Times New Roman" w:hAnsi="Times New Roman" w:cs="Times New Roman"/>
          <w:color w:val="000000"/>
          <w:sz w:val="22"/>
          <w:szCs w:val="22"/>
        </w:rPr>
        <w:t>(4), 100941. </w:t>
      </w:r>
      <w:hyperlink r:id="rId7" w:tooltip="https://doi.org/10.1016/j.dhjo.2020.100941" w:history="1">
        <w:r w:rsidRPr="00EF59CE">
          <w:rPr>
            <w:rStyle w:val="Hyperlink"/>
            <w:rFonts w:ascii="Times New Roman" w:hAnsi="Times New Roman" w:cs="Times New Roman"/>
            <w:sz w:val="22"/>
            <w:szCs w:val="22"/>
          </w:rPr>
          <w:t>https://doi.org/10.1016/j.dhjo.2020.100941</w:t>
        </w:r>
      </w:hyperlink>
      <w:r w:rsidRPr="00EF59CE">
        <w:rPr>
          <w:rFonts w:ascii="Times New Roman" w:hAnsi="Times New Roman" w:cs="Times New Roman"/>
          <w:color w:val="000000"/>
          <w:sz w:val="22"/>
          <w:szCs w:val="22"/>
        </w:rPr>
        <w:t> </w:t>
      </w:r>
    </w:p>
  </w:footnote>
  <w:footnote w:id="10">
    <w:p w14:paraId="05916397" w14:textId="77777777" w:rsidR="0079604B" w:rsidRPr="00EF59CE" w:rsidRDefault="0079604B" w:rsidP="0079604B">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(2017). </w:t>
      </w:r>
      <w:r w:rsidRPr="00EF59CE">
        <w:rPr>
          <w:rFonts w:ascii="Times New Roman" w:hAnsi="Times New Roman" w:cs="Times New Roman"/>
          <w:i/>
          <w:iCs/>
          <w:color w:val="000000"/>
          <w:sz w:val="22"/>
          <w:szCs w:val="22"/>
        </w:rPr>
        <w:t>Disability-Competent Care Self-Assessment tool</w:t>
      </w:r>
      <w:r w:rsidRPr="00EF59CE">
        <w:rPr>
          <w:rFonts w:ascii="Times New Roman" w:hAnsi="Times New Roman" w:cs="Times New Roman"/>
          <w:color w:val="000000"/>
          <w:sz w:val="22"/>
          <w:szCs w:val="22"/>
        </w:rPr>
        <w:t>. Resources for Integrated Care. </w:t>
      </w:r>
      <w:hyperlink r:id="rId8" w:tooltip="https://www.resourcesforintegratedcare.com/wp-content/uploads/2022/02/DCCAT_Final-1.pdf?csrt=2670977806170881727" w:history="1">
        <w:r w:rsidRPr="00EF59CE">
          <w:rPr>
            <w:rStyle w:val="Hyperlink"/>
            <w:rFonts w:ascii="Times New Roman" w:hAnsi="Times New Roman" w:cs="Times New Roman"/>
            <w:sz w:val="22"/>
            <w:szCs w:val="22"/>
          </w:rPr>
          <w:t>https://www.resourcesforintegratedcare.com/wp-content/uploads/2022/02/DCCAT_Final-1.pdf?csrt=2670977806170881727</w:t>
        </w:r>
      </w:hyperlink>
      <w:r w:rsidRPr="00EF59CE">
        <w:rPr>
          <w:rFonts w:ascii="Times New Roman" w:hAnsi="Times New Roman" w:cs="Times New Roman"/>
          <w:color w:val="000000"/>
          <w:sz w:val="22"/>
          <w:szCs w:val="22"/>
        </w:rPr>
        <w:t> </w:t>
      </w:r>
    </w:p>
  </w:footnote>
  <w:footnote w:id="11">
    <w:p w14:paraId="35A64231" w14:textId="77777777" w:rsidR="0079604B" w:rsidRPr="00EF59CE" w:rsidRDefault="0079604B" w:rsidP="0079604B">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(n.d.). </w:t>
      </w:r>
      <w:r w:rsidRPr="00EF59CE">
        <w:rPr>
          <w:rFonts w:ascii="Times New Roman" w:hAnsi="Times New Roman" w:cs="Times New Roman"/>
          <w:i/>
          <w:iCs/>
          <w:color w:val="000000"/>
          <w:sz w:val="22"/>
          <w:szCs w:val="22"/>
        </w:rPr>
        <w:t>Disability-Competent Care Self-Paced Training Assessment Review Tool</w:t>
      </w:r>
      <w:r w:rsidRPr="00EF59CE">
        <w:rPr>
          <w:rFonts w:ascii="Times New Roman" w:hAnsi="Times New Roman" w:cs="Times New Roman"/>
          <w:color w:val="000000"/>
          <w:sz w:val="22"/>
          <w:szCs w:val="22"/>
        </w:rPr>
        <w:t>. Resources for Integrated Care. </w:t>
      </w:r>
      <w:hyperlink r:id="rId9" w:tooltip="https://www.resourcesforintegratedcare.com/dcc_start/" w:history="1">
        <w:r w:rsidRPr="00EF59CE">
          <w:rPr>
            <w:rStyle w:val="Hyperlink"/>
            <w:rFonts w:ascii="Times New Roman" w:hAnsi="Times New Roman" w:cs="Times New Roman"/>
            <w:sz w:val="22"/>
            <w:szCs w:val="22"/>
          </w:rPr>
          <w:t>https://www.resourcesforintegratedcare.com/dcc_start/</w:t>
        </w:r>
      </w:hyperlink>
      <w:r w:rsidRPr="00EF59CE">
        <w:rPr>
          <w:rFonts w:ascii="Times New Roman" w:hAnsi="Times New Roman" w:cs="Times New Roman"/>
          <w:color w:val="000000"/>
          <w:sz w:val="22"/>
          <w:szCs w:val="22"/>
        </w:rPr>
        <w:t> </w:t>
      </w:r>
    </w:p>
  </w:footnote>
  <w:footnote w:id="12">
    <w:p w14:paraId="44B6A3A1" w14:textId="77777777" w:rsidR="001F3C59" w:rsidRPr="00EF59CE" w:rsidRDefault="001F3C59" w:rsidP="001F3C59">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The National Quality Forum.  A Roadmap for Promoting Health Equity and Eliminating Disparities: The Four I’s for Health Equity.  </w:t>
      </w:r>
      <w:hyperlink r:id="rId10" w:history="1">
        <w:r w:rsidRPr="00EF59CE">
          <w:rPr>
            <w:rStyle w:val="Hyperlink"/>
            <w:rFonts w:ascii="Times New Roman" w:hAnsi="Times New Roman" w:cs="Times New Roman"/>
            <w:sz w:val="22"/>
            <w:szCs w:val="22"/>
          </w:rPr>
          <w:t>https://www.qualityforum.org/Publications/2017/09/A_Roadmap_for_Promoting_Health_Equity_and_Eliminating_Disparities__The_Four_I_s_for_Health_Equity.aspx</w:t>
        </w:r>
      </w:hyperlink>
      <w:r w:rsidRPr="00EF59CE">
        <w:rPr>
          <w:rFonts w:ascii="Times New Roman" w:hAnsi="Times New Roman" w:cs="Times New Roman"/>
          <w:sz w:val="22"/>
          <w:szCs w:val="22"/>
        </w:rPr>
        <w:t xml:space="preserve"> </w:t>
      </w:r>
    </w:p>
  </w:footnote>
  <w:footnote w:id="13">
    <w:p w14:paraId="79347466" w14:textId="77777777" w:rsidR="000D3A99" w:rsidRPr="00EF59CE" w:rsidRDefault="000D3A99">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The Joint Commission.  New and Revised Requirements to Reduce Health Care Disparities. </w:t>
      </w:r>
      <w:hyperlink r:id="rId11" w:history="1">
        <w:r w:rsidRPr="00EF59CE">
          <w:rPr>
            <w:rStyle w:val="Hyperlink"/>
            <w:rFonts w:ascii="Times New Roman" w:hAnsi="Times New Roman" w:cs="Times New Roman"/>
            <w:sz w:val="22"/>
            <w:szCs w:val="22"/>
          </w:rPr>
          <w:t>https://www.jointcommission.org/standards/prepublication-standards/new-and-revised-requirements-to-reduce-health-care-disparities/</w:t>
        </w:r>
      </w:hyperlink>
      <w:r w:rsidRPr="00EF59CE">
        <w:rPr>
          <w:rFonts w:ascii="Times New Roman" w:hAnsi="Times New Roman" w:cs="Times New Roman"/>
          <w:sz w:val="22"/>
          <w:szCs w:val="22"/>
        </w:rPr>
        <w:t xml:space="preserve"> </w:t>
      </w:r>
    </w:p>
  </w:footnote>
  <w:footnote w:id="14">
    <w:p w14:paraId="6C625474" w14:textId="77777777" w:rsidR="000D3A99" w:rsidRPr="00EF59CE" w:rsidRDefault="000D3A99">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The Joint Commission.  Advancing Health Care Equity, Together.  </w:t>
      </w:r>
      <w:hyperlink r:id="rId12" w:history="1">
        <w:r w:rsidRPr="00EF59CE">
          <w:rPr>
            <w:rStyle w:val="Hyperlink"/>
            <w:rFonts w:ascii="Times New Roman" w:hAnsi="Times New Roman" w:cs="Times New Roman"/>
            <w:sz w:val="22"/>
            <w:szCs w:val="22"/>
          </w:rPr>
          <w:t>https://www.jointcommission.org/our-priorities/health-care-equity/</w:t>
        </w:r>
      </w:hyperlink>
      <w:r w:rsidRPr="00EF59CE">
        <w:rPr>
          <w:rFonts w:ascii="Times New Roman" w:hAnsi="Times New Roman" w:cs="Times New Roman"/>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01525F0E"/>
    <w:multiLevelType w:val="hybridMultilevel"/>
    <w:tmpl w:val="F69C8574"/>
    <w:lvl w:ilvl="0" w:tplc="04090011">
      <w:start w:val="1"/>
      <w:numFmt w:val="decimal"/>
      <w:lvlText w:val="%1)"/>
      <w:lvlJc w:val="left"/>
      <w:pPr>
        <w:ind w:left="720" w:hanging="360"/>
      </w:pPr>
    </w:lvl>
    <w:lvl w:ilvl="1" w:tplc="1226B3E8">
      <w:numFmt w:val="bullet"/>
      <w:lvlText w:val="·"/>
      <w:lvlJc w:val="left"/>
      <w:pPr>
        <w:ind w:left="1520" w:hanging="44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F1D8A"/>
    <w:multiLevelType w:val="hybridMultilevel"/>
    <w:tmpl w:val="E106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23550"/>
    <w:multiLevelType w:val="hybridMultilevel"/>
    <w:tmpl w:val="FE8854AE"/>
    <w:lvl w:ilvl="0" w:tplc="57722A2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0E48B0"/>
    <w:multiLevelType w:val="hybridMultilevel"/>
    <w:tmpl w:val="76BC6C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138AE"/>
    <w:multiLevelType w:val="hybridMultilevel"/>
    <w:tmpl w:val="AF225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BC290"/>
    <w:multiLevelType w:val="hybridMultilevel"/>
    <w:tmpl w:val="C4F6939A"/>
    <w:lvl w:ilvl="0" w:tplc="179C2048">
      <w:start w:val="1"/>
      <w:numFmt w:val="bullet"/>
      <w:lvlText w:val=""/>
      <w:lvlJc w:val="left"/>
      <w:pPr>
        <w:ind w:left="720" w:hanging="360"/>
      </w:pPr>
      <w:rPr>
        <w:rFonts w:ascii="Symbol" w:hAnsi="Symbol" w:hint="default"/>
      </w:rPr>
    </w:lvl>
    <w:lvl w:ilvl="1" w:tplc="E9248CC0">
      <w:start w:val="1"/>
      <w:numFmt w:val="bullet"/>
      <w:lvlText w:val="o"/>
      <w:lvlJc w:val="left"/>
      <w:pPr>
        <w:ind w:left="1440" w:hanging="360"/>
      </w:pPr>
      <w:rPr>
        <w:rFonts w:ascii="Courier New" w:hAnsi="Courier New" w:hint="default"/>
      </w:rPr>
    </w:lvl>
    <w:lvl w:ilvl="2" w:tplc="2AB4B61C">
      <w:start w:val="1"/>
      <w:numFmt w:val="bullet"/>
      <w:lvlText w:val=""/>
      <w:lvlJc w:val="left"/>
      <w:pPr>
        <w:ind w:left="2160" w:hanging="360"/>
      </w:pPr>
      <w:rPr>
        <w:rFonts w:ascii="Wingdings" w:hAnsi="Wingdings" w:hint="default"/>
      </w:rPr>
    </w:lvl>
    <w:lvl w:ilvl="3" w:tplc="F0D02548">
      <w:start w:val="1"/>
      <w:numFmt w:val="bullet"/>
      <w:lvlText w:val=""/>
      <w:lvlJc w:val="left"/>
      <w:pPr>
        <w:ind w:left="2880" w:hanging="360"/>
      </w:pPr>
      <w:rPr>
        <w:rFonts w:ascii="Symbol" w:hAnsi="Symbol" w:hint="default"/>
      </w:rPr>
    </w:lvl>
    <w:lvl w:ilvl="4" w:tplc="C9041464">
      <w:start w:val="1"/>
      <w:numFmt w:val="bullet"/>
      <w:lvlText w:val="o"/>
      <w:lvlJc w:val="left"/>
      <w:pPr>
        <w:ind w:left="3600" w:hanging="360"/>
      </w:pPr>
      <w:rPr>
        <w:rFonts w:ascii="Courier New" w:hAnsi="Courier New" w:hint="default"/>
      </w:rPr>
    </w:lvl>
    <w:lvl w:ilvl="5" w:tplc="C89EEDC8">
      <w:start w:val="1"/>
      <w:numFmt w:val="bullet"/>
      <w:lvlText w:val=""/>
      <w:lvlJc w:val="left"/>
      <w:pPr>
        <w:ind w:left="4320" w:hanging="360"/>
      </w:pPr>
      <w:rPr>
        <w:rFonts w:ascii="Wingdings" w:hAnsi="Wingdings" w:hint="default"/>
      </w:rPr>
    </w:lvl>
    <w:lvl w:ilvl="6" w:tplc="C8BA0F6A">
      <w:start w:val="1"/>
      <w:numFmt w:val="bullet"/>
      <w:lvlText w:val=""/>
      <w:lvlJc w:val="left"/>
      <w:pPr>
        <w:ind w:left="5040" w:hanging="360"/>
      </w:pPr>
      <w:rPr>
        <w:rFonts w:ascii="Symbol" w:hAnsi="Symbol" w:hint="default"/>
      </w:rPr>
    </w:lvl>
    <w:lvl w:ilvl="7" w:tplc="B54E2118">
      <w:start w:val="1"/>
      <w:numFmt w:val="bullet"/>
      <w:lvlText w:val="o"/>
      <w:lvlJc w:val="left"/>
      <w:pPr>
        <w:ind w:left="5760" w:hanging="360"/>
      </w:pPr>
      <w:rPr>
        <w:rFonts w:ascii="Courier New" w:hAnsi="Courier New" w:hint="default"/>
      </w:rPr>
    </w:lvl>
    <w:lvl w:ilvl="8" w:tplc="0E1CB1DE">
      <w:start w:val="1"/>
      <w:numFmt w:val="bullet"/>
      <w:lvlText w:val=""/>
      <w:lvlJc w:val="left"/>
      <w:pPr>
        <w:ind w:left="6480" w:hanging="360"/>
      </w:pPr>
      <w:rPr>
        <w:rFonts w:ascii="Wingdings" w:hAnsi="Wingdings" w:hint="default"/>
      </w:rPr>
    </w:lvl>
  </w:abstractNum>
  <w:abstractNum w:abstractNumId="7" w15:restartNumberingAfterBreak="0">
    <w:nsid w:val="12323EEA"/>
    <w:multiLevelType w:val="hybridMultilevel"/>
    <w:tmpl w:val="CBAC0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9" w15:restartNumberingAfterBreak="0">
    <w:nsid w:val="16EE5515"/>
    <w:multiLevelType w:val="hybridMultilevel"/>
    <w:tmpl w:val="667868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2166F"/>
    <w:multiLevelType w:val="multilevel"/>
    <w:tmpl w:val="99724366"/>
    <w:lvl w:ilvl="0">
      <w:start w:val="1"/>
      <w:numFmt w:val="bullet"/>
      <w:lvlText w:val="●"/>
      <w:lvlJc w:val="left"/>
      <w:pPr>
        <w:ind w:left="630" w:hanging="360"/>
      </w:pPr>
      <w:rPr>
        <w:rFonts w:ascii="Noto Sans Symbols" w:eastAsia="Noto Sans Symbols" w:hAnsi="Noto Sans Symbols" w:cs="Noto Sans Symbols"/>
        <w:strike w:val="0"/>
        <w:sz w:val="24"/>
        <w:szCs w:val="24"/>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85937DF"/>
    <w:multiLevelType w:val="hybridMultilevel"/>
    <w:tmpl w:val="4AAE4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142CF4"/>
    <w:multiLevelType w:val="hybridMultilevel"/>
    <w:tmpl w:val="80A6F51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4F987"/>
    <w:multiLevelType w:val="hybridMultilevel"/>
    <w:tmpl w:val="FFFFFFFF"/>
    <w:lvl w:ilvl="0" w:tplc="26D073A2">
      <w:start w:val="1"/>
      <w:numFmt w:val="bullet"/>
      <w:lvlText w:val=""/>
      <w:lvlJc w:val="left"/>
      <w:pPr>
        <w:ind w:left="1080" w:hanging="360"/>
      </w:pPr>
      <w:rPr>
        <w:rFonts w:ascii="Symbol" w:hAnsi="Symbol" w:hint="default"/>
      </w:rPr>
    </w:lvl>
    <w:lvl w:ilvl="1" w:tplc="87728B16">
      <w:start w:val="1"/>
      <w:numFmt w:val="bullet"/>
      <w:lvlText w:val="o"/>
      <w:lvlJc w:val="left"/>
      <w:pPr>
        <w:ind w:left="1800" w:hanging="360"/>
      </w:pPr>
      <w:rPr>
        <w:rFonts w:ascii="Courier New" w:hAnsi="Courier New" w:hint="default"/>
      </w:rPr>
    </w:lvl>
    <w:lvl w:ilvl="2" w:tplc="489054CE">
      <w:start w:val="1"/>
      <w:numFmt w:val="bullet"/>
      <w:lvlText w:val=""/>
      <w:lvlJc w:val="left"/>
      <w:pPr>
        <w:ind w:left="2520" w:hanging="360"/>
      </w:pPr>
      <w:rPr>
        <w:rFonts w:ascii="Wingdings" w:hAnsi="Wingdings" w:hint="default"/>
      </w:rPr>
    </w:lvl>
    <w:lvl w:ilvl="3" w:tplc="EECCC42E">
      <w:start w:val="1"/>
      <w:numFmt w:val="bullet"/>
      <w:lvlText w:val=""/>
      <w:lvlJc w:val="left"/>
      <w:pPr>
        <w:ind w:left="3240" w:hanging="360"/>
      </w:pPr>
      <w:rPr>
        <w:rFonts w:ascii="Symbol" w:hAnsi="Symbol" w:hint="default"/>
      </w:rPr>
    </w:lvl>
    <w:lvl w:ilvl="4" w:tplc="8B14F89E">
      <w:start w:val="1"/>
      <w:numFmt w:val="bullet"/>
      <w:lvlText w:val="o"/>
      <w:lvlJc w:val="left"/>
      <w:pPr>
        <w:ind w:left="3960" w:hanging="360"/>
      </w:pPr>
      <w:rPr>
        <w:rFonts w:ascii="Courier New" w:hAnsi="Courier New" w:hint="default"/>
      </w:rPr>
    </w:lvl>
    <w:lvl w:ilvl="5" w:tplc="5B5C7134">
      <w:start w:val="1"/>
      <w:numFmt w:val="bullet"/>
      <w:lvlText w:val=""/>
      <w:lvlJc w:val="left"/>
      <w:pPr>
        <w:ind w:left="4680" w:hanging="360"/>
      </w:pPr>
      <w:rPr>
        <w:rFonts w:ascii="Wingdings" w:hAnsi="Wingdings" w:hint="default"/>
      </w:rPr>
    </w:lvl>
    <w:lvl w:ilvl="6" w:tplc="42369F44">
      <w:start w:val="1"/>
      <w:numFmt w:val="bullet"/>
      <w:lvlText w:val=""/>
      <w:lvlJc w:val="left"/>
      <w:pPr>
        <w:ind w:left="5400" w:hanging="360"/>
      </w:pPr>
      <w:rPr>
        <w:rFonts w:ascii="Symbol" w:hAnsi="Symbol" w:hint="default"/>
      </w:rPr>
    </w:lvl>
    <w:lvl w:ilvl="7" w:tplc="9A3EC578">
      <w:start w:val="1"/>
      <w:numFmt w:val="bullet"/>
      <w:lvlText w:val="o"/>
      <w:lvlJc w:val="left"/>
      <w:pPr>
        <w:ind w:left="6120" w:hanging="360"/>
      </w:pPr>
      <w:rPr>
        <w:rFonts w:ascii="Courier New" w:hAnsi="Courier New" w:hint="default"/>
      </w:rPr>
    </w:lvl>
    <w:lvl w:ilvl="8" w:tplc="2A3A7BFC">
      <w:start w:val="1"/>
      <w:numFmt w:val="bullet"/>
      <w:lvlText w:val=""/>
      <w:lvlJc w:val="left"/>
      <w:pPr>
        <w:ind w:left="6840" w:hanging="360"/>
      </w:pPr>
      <w:rPr>
        <w:rFonts w:ascii="Wingdings" w:hAnsi="Wingdings" w:hint="default"/>
      </w:rPr>
    </w:lvl>
  </w:abstractNum>
  <w:abstractNum w:abstractNumId="15" w15:restartNumberingAfterBreak="0">
    <w:nsid w:val="25A67BE1"/>
    <w:multiLevelType w:val="hybridMultilevel"/>
    <w:tmpl w:val="9BEC2BC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69597B"/>
    <w:multiLevelType w:val="hybridMultilevel"/>
    <w:tmpl w:val="72522F2A"/>
    <w:lvl w:ilvl="0" w:tplc="384AEAE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B0AE76F"/>
    <w:multiLevelType w:val="hybridMultilevel"/>
    <w:tmpl w:val="DFC08E7C"/>
    <w:lvl w:ilvl="0" w:tplc="C0D07AD8">
      <w:start w:val="1"/>
      <w:numFmt w:val="bullet"/>
      <w:lvlText w:val=""/>
      <w:lvlJc w:val="left"/>
      <w:pPr>
        <w:ind w:left="720" w:hanging="360"/>
      </w:pPr>
      <w:rPr>
        <w:rFonts w:ascii="Symbol" w:hAnsi="Symbol" w:hint="default"/>
      </w:rPr>
    </w:lvl>
    <w:lvl w:ilvl="1" w:tplc="237CB28C">
      <w:start w:val="1"/>
      <w:numFmt w:val="bullet"/>
      <w:lvlText w:val="o"/>
      <w:lvlJc w:val="left"/>
      <w:pPr>
        <w:ind w:left="1440" w:hanging="360"/>
      </w:pPr>
      <w:rPr>
        <w:rFonts w:ascii="Courier New" w:hAnsi="Courier New" w:hint="default"/>
      </w:rPr>
    </w:lvl>
    <w:lvl w:ilvl="2" w:tplc="5C80F978">
      <w:start w:val="1"/>
      <w:numFmt w:val="bullet"/>
      <w:lvlText w:val=""/>
      <w:lvlJc w:val="left"/>
      <w:pPr>
        <w:ind w:left="2160" w:hanging="360"/>
      </w:pPr>
      <w:rPr>
        <w:rFonts w:ascii="Wingdings" w:hAnsi="Wingdings" w:hint="default"/>
      </w:rPr>
    </w:lvl>
    <w:lvl w:ilvl="3" w:tplc="17185250">
      <w:start w:val="1"/>
      <w:numFmt w:val="bullet"/>
      <w:lvlText w:val=""/>
      <w:lvlJc w:val="left"/>
      <w:pPr>
        <w:ind w:left="2880" w:hanging="360"/>
      </w:pPr>
      <w:rPr>
        <w:rFonts w:ascii="Symbol" w:hAnsi="Symbol" w:hint="default"/>
      </w:rPr>
    </w:lvl>
    <w:lvl w:ilvl="4" w:tplc="4E4C25B8">
      <w:start w:val="1"/>
      <w:numFmt w:val="bullet"/>
      <w:lvlText w:val="o"/>
      <w:lvlJc w:val="left"/>
      <w:pPr>
        <w:ind w:left="3600" w:hanging="360"/>
      </w:pPr>
      <w:rPr>
        <w:rFonts w:ascii="Courier New" w:hAnsi="Courier New" w:hint="default"/>
      </w:rPr>
    </w:lvl>
    <w:lvl w:ilvl="5" w:tplc="51D83C9C">
      <w:start w:val="1"/>
      <w:numFmt w:val="bullet"/>
      <w:lvlText w:val=""/>
      <w:lvlJc w:val="left"/>
      <w:pPr>
        <w:ind w:left="4320" w:hanging="360"/>
      </w:pPr>
      <w:rPr>
        <w:rFonts w:ascii="Wingdings" w:hAnsi="Wingdings" w:hint="default"/>
      </w:rPr>
    </w:lvl>
    <w:lvl w:ilvl="6" w:tplc="90082BF0">
      <w:start w:val="1"/>
      <w:numFmt w:val="bullet"/>
      <w:lvlText w:val=""/>
      <w:lvlJc w:val="left"/>
      <w:pPr>
        <w:ind w:left="5040" w:hanging="360"/>
      </w:pPr>
      <w:rPr>
        <w:rFonts w:ascii="Symbol" w:hAnsi="Symbol" w:hint="default"/>
      </w:rPr>
    </w:lvl>
    <w:lvl w:ilvl="7" w:tplc="DC8440CC">
      <w:start w:val="1"/>
      <w:numFmt w:val="bullet"/>
      <w:lvlText w:val="o"/>
      <w:lvlJc w:val="left"/>
      <w:pPr>
        <w:ind w:left="5760" w:hanging="360"/>
      </w:pPr>
      <w:rPr>
        <w:rFonts w:ascii="Courier New" w:hAnsi="Courier New" w:hint="default"/>
      </w:rPr>
    </w:lvl>
    <w:lvl w:ilvl="8" w:tplc="2674AFA4">
      <w:start w:val="1"/>
      <w:numFmt w:val="bullet"/>
      <w:lvlText w:val=""/>
      <w:lvlJc w:val="left"/>
      <w:pPr>
        <w:ind w:left="6480" w:hanging="360"/>
      </w:pPr>
      <w:rPr>
        <w:rFonts w:ascii="Wingdings" w:hAnsi="Wingdings" w:hint="default"/>
      </w:rPr>
    </w:lvl>
  </w:abstractNum>
  <w:abstractNum w:abstractNumId="18" w15:restartNumberingAfterBreak="0">
    <w:nsid w:val="30AFF555"/>
    <w:multiLevelType w:val="hybridMultilevel"/>
    <w:tmpl w:val="4EAEF2CE"/>
    <w:lvl w:ilvl="0" w:tplc="69CC39B2">
      <w:start w:val="1"/>
      <w:numFmt w:val="bullet"/>
      <w:lvlText w:val=""/>
      <w:lvlJc w:val="left"/>
      <w:pPr>
        <w:ind w:left="720" w:hanging="360"/>
      </w:pPr>
      <w:rPr>
        <w:rFonts w:ascii="Symbol" w:hAnsi="Symbol" w:hint="default"/>
      </w:rPr>
    </w:lvl>
    <w:lvl w:ilvl="1" w:tplc="D944BA02">
      <w:start w:val="1"/>
      <w:numFmt w:val="bullet"/>
      <w:lvlText w:val="o"/>
      <w:lvlJc w:val="left"/>
      <w:pPr>
        <w:ind w:left="1440" w:hanging="360"/>
      </w:pPr>
      <w:rPr>
        <w:rFonts w:ascii="Courier New" w:hAnsi="Courier New" w:hint="default"/>
      </w:rPr>
    </w:lvl>
    <w:lvl w:ilvl="2" w:tplc="93B86BCE">
      <w:start w:val="1"/>
      <w:numFmt w:val="bullet"/>
      <w:lvlText w:val=""/>
      <w:lvlJc w:val="left"/>
      <w:pPr>
        <w:ind w:left="2160" w:hanging="360"/>
      </w:pPr>
      <w:rPr>
        <w:rFonts w:ascii="Wingdings" w:hAnsi="Wingdings" w:hint="default"/>
      </w:rPr>
    </w:lvl>
    <w:lvl w:ilvl="3" w:tplc="3902534A">
      <w:start w:val="1"/>
      <w:numFmt w:val="bullet"/>
      <w:lvlText w:val=""/>
      <w:lvlJc w:val="left"/>
      <w:pPr>
        <w:ind w:left="2880" w:hanging="360"/>
      </w:pPr>
      <w:rPr>
        <w:rFonts w:ascii="Symbol" w:hAnsi="Symbol" w:hint="default"/>
      </w:rPr>
    </w:lvl>
    <w:lvl w:ilvl="4" w:tplc="981297BC">
      <w:start w:val="1"/>
      <w:numFmt w:val="bullet"/>
      <w:lvlText w:val="o"/>
      <w:lvlJc w:val="left"/>
      <w:pPr>
        <w:ind w:left="3600" w:hanging="360"/>
      </w:pPr>
      <w:rPr>
        <w:rFonts w:ascii="Courier New" w:hAnsi="Courier New" w:hint="default"/>
      </w:rPr>
    </w:lvl>
    <w:lvl w:ilvl="5" w:tplc="A2004222">
      <w:start w:val="1"/>
      <w:numFmt w:val="bullet"/>
      <w:lvlText w:val=""/>
      <w:lvlJc w:val="left"/>
      <w:pPr>
        <w:ind w:left="4320" w:hanging="360"/>
      </w:pPr>
      <w:rPr>
        <w:rFonts w:ascii="Wingdings" w:hAnsi="Wingdings" w:hint="default"/>
      </w:rPr>
    </w:lvl>
    <w:lvl w:ilvl="6" w:tplc="62F83CBC">
      <w:start w:val="1"/>
      <w:numFmt w:val="bullet"/>
      <w:lvlText w:val=""/>
      <w:lvlJc w:val="left"/>
      <w:pPr>
        <w:ind w:left="5040" w:hanging="360"/>
      </w:pPr>
      <w:rPr>
        <w:rFonts w:ascii="Symbol" w:hAnsi="Symbol" w:hint="default"/>
      </w:rPr>
    </w:lvl>
    <w:lvl w:ilvl="7" w:tplc="4852D61C">
      <w:start w:val="1"/>
      <w:numFmt w:val="bullet"/>
      <w:lvlText w:val="o"/>
      <w:lvlJc w:val="left"/>
      <w:pPr>
        <w:ind w:left="5760" w:hanging="360"/>
      </w:pPr>
      <w:rPr>
        <w:rFonts w:ascii="Courier New" w:hAnsi="Courier New" w:hint="default"/>
      </w:rPr>
    </w:lvl>
    <w:lvl w:ilvl="8" w:tplc="AA448B04">
      <w:start w:val="1"/>
      <w:numFmt w:val="bullet"/>
      <w:lvlText w:val=""/>
      <w:lvlJc w:val="left"/>
      <w:pPr>
        <w:ind w:left="6480" w:hanging="360"/>
      </w:pPr>
      <w:rPr>
        <w:rFonts w:ascii="Wingdings" w:hAnsi="Wingdings" w:hint="default"/>
      </w:rPr>
    </w:lvl>
  </w:abstractNum>
  <w:abstractNum w:abstractNumId="19"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A23053C"/>
    <w:multiLevelType w:val="multilevel"/>
    <w:tmpl w:val="014AC4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404B2C"/>
    <w:multiLevelType w:val="hybridMultilevel"/>
    <w:tmpl w:val="CEDA0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CE6826"/>
    <w:multiLevelType w:val="hybridMultilevel"/>
    <w:tmpl w:val="80A6F516"/>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D3E24BC"/>
    <w:multiLevelType w:val="hybridMultilevel"/>
    <w:tmpl w:val="7B22416A"/>
    <w:lvl w:ilvl="0" w:tplc="FF761934">
      <w:start w:val="1"/>
      <w:numFmt w:val="bullet"/>
      <w:lvlText w:val=""/>
      <w:lvlJc w:val="left"/>
      <w:pPr>
        <w:ind w:left="720" w:hanging="360"/>
      </w:pPr>
      <w:rPr>
        <w:rFonts w:ascii="Symbol" w:hAnsi="Symbol" w:hint="default"/>
      </w:rPr>
    </w:lvl>
    <w:lvl w:ilvl="1" w:tplc="63A05FEC">
      <w:start w:val="1"/>
      <w:numFmt w:val="bullet"/>
      <w:lvlText w:val="o"/>
      <w:lvlJc w:val="left"/>
      <w:pPr>
        <w:ind w:left="1440" w:hanging="360"/>
      </w:pPr>
      <w:rPr>
        <w:rFonts w:ascii="Courier New" w:hAnsi="Courier New" w:hint="default"/>
      </w:rPr>
    </w:lvl>
    <w:lvl w:ilvl="2" w:tplc="6CE87032">
      <w:start w:val="1"/>
      <w:numFmt w:val="bullet"/>
      <w:lvlText w:val=""/>
      <w:lvlJc w:val="left"/>
      <w:pPr>
        <w:ind w:left="2160" w:hanging="360"/>
      </w:pPr>
      <w:rPr>
        <w:rFonts w:ascii="Wingdings" w:hAnsi="Wingdings" w:hint="default"/>
      </w:rPr>
    </w:lvl>
    <w:lvl w:ilvl="3" w:tplc="9F7AA46A">
      <w:start w:val="1"/>
      <w:numFmt w:val="bullet"/>
      <w:lvlText w:val=""/>
      <w:lvlJc w:val="left"/>
      <w:pPr>
        <w:ind w:left="2880" w:hanging="360"/>
      </w:pPr>
      <w:rPr>
        <w:rFonts w:ascii="Symbol" w:hAnsi="Symbol" w:hint="default"/>
      </w:rPr>
    </w:lvl>
    <w:lvl w:ilvl="4" w:tplc="24DA3DE4">
      <w:start w:val="1"/>
      <w:numFmt w:val="bullet"/>
      <w:lvlText w:val="o"/>
      <w:lvlJc w:val="left"/>
      <w:pPr>
        <w:ind w:left="3600" w:hanging="360"/>
      </w:pPr>
      <w:rPr>
        <w:rFonts w:ascii="Courier New" w:hAnsi="Courier New" w:hint="default"/>
      </w:rPr>
    </w:lvl>
    <w:lvl w:ilvl="5" w:tplc="AB5EA7A2">
      <w:start w:val="1"/>
      <w:numFmt w:val="bullet"/>
      <w:lvlText w:val=""/>
      <w:lvlJc w:val="left"/>
      <w:pPr>
        <w:ind w:left="4320" w:hanging="360"/>
      </w:pPr>
      <w:rPr>
        <w:rFonts w:ascii="Wingdings" w:hAnsi="Wingdings" w:hint="default"/>
      </w:rPr>
    </w:lvl>
    <w:lvl w:ilvl="6" w:tplc="743E08A6">
      <w:start w:val="1"/>
      <w:numFmt w:val="bullet"/>
      <w:lvlText w:val=""/>
      <w:lvlJc w:val="left"/>
      <w:pPr>
        <w:ind w:left="5040" w:hanging="360"/>
      </w:pPr>
      <w:rPr>
        <w:rFonts w:ascii="Symbol" w:hAnsi="Symbol" w:hint="default"/>
      </w:rPr>
    </w:lvl>
    <w:lvl w:ilvl="7" w:tplc="395CED90">
      <w:start w:val="1"/>
      <w:numFmt w:val="bullet"/>
      <w:lvlText w:val="o"/>
      <w:lvlJc w:val="left"/>
      <w:pPr>
        <w:ind w:left="5760" w:hanging="360"/>
      </w:pPr>
      <w:rPr>
        <w:rFonts w:ascii="Courier New" w:hAnsi="Courier New" w:hint="default"/>
      </w:rPr>
    </w:lvl>
    <w:lvl w:ilvl="8" w:tplc="541C22D0">
      <w:start w:val="1"/>
      <w:numFmt w:val="bullet"/>
      <w:lvlText w:val=""/>
      <w:lvlJc w:val="left"/>
      <w:pPr>
        <w:ind w:left="6480" w:hanging="360"/>
      </w:pPr>
      <w:rPr>
        <w:rFonts w:ascii="Wingdings" w:hAnsi="Wingdings" w:hint="default"/>
      </w:rPr>
    </w:lvl>
  </w:abstractNum>
  <w:abstractNum w:abstractNumId="24" w15:restartNumberingAfterBreak="0">
    <w:nsid w:val="3D8C5F2E"/>
    <w:multiLevelType w:val="hybridMultilevel"/>
    <w:tmpl w:val="4EEA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AB19B2"/>
    <w:multiLevelType w:val="hybridMultilevel"/>
    <w:tmpl w:val="C01441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09FBFCA"/>
    <w:multiLevelType w:val="hybridMultilevel"/>
    <w:tmpl w:val="B492EEAA"/>
    <w:lvl w:ilvl="0" w:tplc="AAC4D556">
      <w:start w:val="1"/>
      <w:numFmt w:val="bullet"/>
      <w:lvlText w:val=""/>
      <w:lvlJc w:val="left"/>
      <w:pPr>
        <w:ind w:left="720" w:hanging="360"/>
      </w:pPr>
      <w:rPr>
        <w:rFonts w:ascii="Symbol" w:hAnsi="Symbol" w:hint="default"/>
      </w:rPr>
    </w:lvl>
    <w:lvl w:ilvl="1" w:tplc="DBD65670">
      <w:start w:val="1"/>
      <w:numFmt w:val="bullet"/>
      <w:lvlText w:val="o"/>
      <w:lvlJc w:val="left"/>
      <w:pPr>
        <w:ind w:left="1440" w:hanging="360"/>
      </w:pPr>
      <w:rPr>
        <w:rFonts w:ascii="Courier New" w:hAnsi="Courier New" w:hint="default"/>
      </w:rPr>
    </w:lvl>
    <w:lvl w:ilvl="2" w:tplc="70562916">
      <w:start w:val="1"/>
      <w:numFmt w:val="bullet"/>
      <w:lvlText w:val=""/>
      <w:lvlJc w:val="left"/>
      <w:pPr>
        <w:ind w:left="2160" w:hanging="360"/>
      </w:pPr>
      <w:rPr>
        <w:rFonts w:ascii="Wingdings" w:hAnsi="Wingdings" w:hint="default"/>
      </w:rPr>
    </w:lvl>
    <w:lvl w:ilvl="3" w:tplc="94809386">
      <w:start w:val="1"/>
      <w:numFmt w:val="bullet"/>
      <w:lvlText w:val=""/>
      <w:lvlJc w:val="left"/>
      <w:pPr>
        <w:ind w:left="2880" w:hanging="360"/>
      </w:pPr>
      <w:rPr>
        <w:rFonts w:ascii="Symbol" w:hAnsi="Symbol" w:hint="default"/>
      </w:rPr>
    </w:lvl>
    <w:lvl w:ilvl="4" w:tplc="E93ADA50">
      <w:start w:val="1"/>
      <w:numFmt w:val="bullet"/>
      <w:lvlText w:val="o"/>
      <w:lvlJc w:val="left"/>
      <w:pPr>
        <w:ind w:left="3600" w:hanging="360"/>
      </w:pPr>
      <w:rPr>
        <w:rFonts w:ascii="Courier New" w:hAnsi="Courier New" w:hint="default"/>
      </w:rPr>
    </w:lvl>
    <w:lvl w:ilvl="5" w:tplc="C276D0CC">
      <w:start w:val="1"/>
      <w:numFmt w:val="bullet"/>
      <w:lvlText w:val=""/>
      <w:lvlJc w:val="left"/>
      <w:pPr>
        <w:ind w:left="4320" w:hanging="360"/>
      </w:pPr>
      <w:rPr>
        <w:rFonts w:ascii="Wingdings" w:hAnsi="Wingdings" w:hint="default"/>
      </w:rPr>
    </w:lvl>
    <w:lvl w:ilvl="6" w:tplc="DBE2E82A">
      <w:start w:val="1"/>
      <w:numFmt w:val="bullet"/>
      <w:lvlText w:val=""/>
      <w:lvlJc w:val="left"/>
      <w:pPr>
        <w:ind w:left="5040" w:hanging="360"/>
      </w:pPr>
      <w:rPr>
        <w:rFonts w:ascii="Symbol" w:hAnsi="Symbol" w:hint="default"/>
      </w:rPr>
    </w:lvl>
    <w:lvl w:ilvl="7" w:tplc="507C2502">
      <w:start w:val="1"/>
      <w:numFmt w:val="bullet"/>
      <w:lvlText w:val="o"/>
      <w:lvlJc w:val="left"/>
      <w:pPr>
        <w:ind w:left="5760" w:hanging="360"/>
      </w:pPr>
      <w:rPr>
        <w:rFonts w:ascii="Courier New" w:hAnsi="Courier New" w:hint="default"/>
      </w:rPr>
    </w:lvl>
    <w:lvl w:ilvl="8" w:tplc="117E4F4A">
      <w:start w:val="1"/>
      <w:numFmt w:val="bullet"/>
      <w:lvlText w:val=""/>
      <w:lvlJc w:val="left"/>
      <w:pPr>
        <w:ind w:left="6480" w:hanging="360"/>
      </w:pPr>
      <w:rPr>
        <w:rFonts w:ascii="Wingdings" w:hAnsi="Wingdings" w:hint="default"/>
      </w:rPr>
    </w:lvl>
  </w:abstractNum>
  <w:abstractNum w:abstractNumId="28" w15:restartNumberingAfterBreak="0">
    <w:nsid w:val="464AE62B"/>
    <w:multiLevelType w:val="hybridMultilevel"/>
    <w:tmpl w:val="885E0C72"/>
    <w:lvl w:ilvl="0" w:tplc="B58C67CC">
      <w:start w:val="1"/>
      <w:numFmt w:val="bullet"/>
      <w:lvlText w:val=""/>
      <w:lvlJc w:val="left"/>
      <w:pPr>
        <w:ind w:left="720" w:hanging="360"/>
      </w:pPr>
      <w:rPr>
        <w:rFonts w:ascii="Symbol" w:hAnsi="Symbol" w:hint="default"/>
      </w:rPr>
    </w:lvl>
    <w:lvl w:ilvl="1" w:tplc="68DE8D0A">
      <w:start w:val="1"/>
      <w:numFmt w:val="bullet"/>
      <w:lvlText w:val="o"/>
      <w:lvlJc w:val="left"/>
      <w:pPr>
        <w:ind w:left="1440" w:hanging="360"/>
      </w:pPr>
      <w:rPr>
        <w:rFonts w:ascii="Courier New" w:hAnsi="Courier New" w:hint="default"/>
      </w:rPr>
    </w:lvl>
    <w:lvl w:ilvl="2" w:tplc="495231D0">
      <w:start w:val="1"/>
      <w:numFmt w:val="bullet"/>
      <w:lvlText w:val=""/>
      <w:lvlJc w:val="left"/>
      <w:pPr>
        <w:ind w:left="2160" w:hanging="360"/>
      </w:pPr>
      <w:rPr>
        <w:rFonts w:ascii="Wingdings" w:hAnsi="Wingdings" w:hint="default"/>
      </w:rPr>
    </w:lvl>
    <w:lvl w:ilvl="3" w:tplc="6CEC1BBA">
      <w:start w:val="1"/>
      <w:numFmt w:val="bullet"/>
      <w:lvlText w:val=""/>
      <w:lvlJc w:val="left"/>
      <w:pPr>
        <w:ind w:left="2880" w:hanging="360"/>
      </w:pPr>
      <w:rPr>
        <w:rFonts w:ascii="Symbol" w:hAnsi="Symbol" w:hint="default"/>
      </w:rPr>
    </w:lvl>
    <w:lvl w:ilvl="4" w:tplc="FD846C30">
      <w:start w:val="1"/>
      <w:numFmt w:val="bullet"/>
      <w:lvlText w:val="o"/>
      <w:lvlJc w:val="left"/>
      <w:pPr>
        <w:ind w:left="3600" w:hanging="360"/>
      </w:pPr>
      <w:rPr>
        <w:rFonts w:ascii="Courier New" w:hAnsi="Courier New" w:hint="default"/>
      </w:rPr>
    </w:lvl>
    <w:lvl w:ilvl="5" w:tplc="CFDCE1E4">
      <w:start w:val="1"/>
      <w:numFmt w:val="bullet"/>
      <w:lvlText w:val=""/>
      <w:lvlJc w:val="left"/>
      <w:pPr>
        <w:ind w:left="4320" w:hanging="360"/>
      </w:pPr>
      <w:rPr>
        <w:rFonts w:ascii="Wingdings" w:hAnsi="Wingdings" w:hint="default"/>
      </w:rPr>
    </w:lvl>
    <w:lvl w:ilvl="6" w:tplc="88C0A09E">
      <w:start w:val="1"/>
      <w:numFmt w:val="bullet"/>
      <w:lvlText w:val=""/>
      <w:lvlJc w:val="left"/>
      <w:pPr>
        <w:ind w:left="5040" w:hanging="360"/>
      </w:pPr>
      <w:rPr>
        <w:rFonts w:ascii="Symbol" w:hAnsi="Symbol" w:hint="default"/>
      </w:rPr>
    </w:lvl>
    <w:lvl w:ilvl="7" w:tplc="3A22B43E">
      <w:start w:val="1"/>
      <w:numFmt w:val="bullet"/>
      <w:lvlText w:val="o"/>
      <w:lvlJc w:val="left"/>
      <w:pPr>
        <w:ind w:left="5760" w:hanging="360"/>
      </w:pPr>
      <w:rPr>
        <w:rFonts w:ascii="Courier New" w:hAnsi="Courier New" w:hint="default"/>
      </w:rPr>
    </w:lvl>
    <w:lvl w:ilvl="8" w:tplc="2EDC288A">
      <w:start w:val="1"/>
      <w:numFmt w:val="bullet"/>
      <w:lvlText w:val=""/>
      <w:lvlJc w:val="left"/>
      <w:pPr>
        <w:ind w:left="6480" w:hanging="360"/>
      </w:pPr>
      <w:rPr>
        <w:rFonts w:ascii="Wingdings" w:hAnsi="Wingdings" w:hint="default"/>
      </w:rPr>
    </w:lvl>
  </w:abstractNum>
  <w:abstractNum w:abstractNumId="29" w15:restartNumberingAfterBreak="0">
    <w:nsid w:val="4BEE5395"/>
    <w:multiLevelType w:val="hybridMultilevel"/>
    <w:tmpl w:val="EF680380"/>
    <w:lvl w:ilvl="0" w:tplc="BBDC7904">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30" w15:restartNumberingAfterBreak="0">
    <w:nsid w:val="4C3258DC"/>
    <w:multiLevelType w:val="hybridMultilevel"/>
    <w:tmpl w:val="4CC481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E783FA"/>
    <w:multiLevelType w:val="hybridMultilevel"/>
    <w:tmpl w:val="9146B5BA"/>
    <w:lvl w:ilvl="0" w:tplc="356486DA">
      <w:start w:val="1"/>
      <w:numFmt w:val="bullet"/>
      <w:lvlText w:val=""/>
      <w:lvlJc w:val="left"/>
      <w:pPr>
        <w:ind w:left="720" w:hanging="360"/>
      </w:pPr>
      <w:rPr>
        <w:rFonts w:ascii="Symbol" w:hAnsi="Symbol" w:hint="default"/>
      </w:rPr>
    </w:lvl>
    <w:lvl w:ilvl="1" w:tplc="BC1296EE">
      <w:start w:val="1"/>
      <w:numFmt w:val="bullet"/>
      <w:lvlText w:val="o"/>
      <w:lvlJc w:val="left"/>
      <w:pPr>
        <w:ind w:left="1440" w:hanging="360"/>
      </w:pPr>
      <w:rPr>
        <w:rFonts w:ascii="Courier New" w:hAnsi="Courier New" w:hint="default"/>
      </w:rPr>
    </w:lvl>
    <w:lvl w:ilvl="2" w:tplc="9F96A5B0">
      <w:start w:val="1"/>
      <w:numFmt w:val="bullet"/>
      <w:lvlText w:val=""/>
      <w:lvlJc w:val="left"/>
      <w:pPr>
        <w:ind w:left="2160" w:hanging="360"/>
      </w:pPr>
      <w:rPr>
        <w:rFonts w:ascii="Wingdings" w:hAnsi="Wingdings" w:hint="default"/>
      </w:rPr>
    </w:lvl>
    <w:lvl w:ilvl="3" w:tplc="CC3A4DEC">
      <w:start w:val="1"/>
      <w:numFmt w:val="bullet"/>
      <w:lvlText w:val=""/>
      <w:lvlJc w:val="left"/>
      <w:pPr>
        <w:ind w:left="2880" w:hanging="360"/>
      </w:pPr>
      <w:rPr>
        <w:rFonts w:ascii="Symbol" w:hAnsi="Symbol" w:hint="default"/>
      </w:rPr>
    </w:lvl>
    <w:lvl w:ilvl="4" w:tplc="E46C8B5E">
      <w:start w:val="1"/>
      <w:numFmt w:val="bullet"/>
      <w:lvlText w:val="o"/>
      <w:lvlJc w:val="left"/>
      <w:pPr>
        <w:ind w:left="3600" w:hanging="360"/>
      </w:pPr>
      <w:rPr>
        <w:rFonts w:ascii="Courier New" w:hAnsi="Courier New" w:hint="default"/>
      </w:rPr>
    </w:lvl>
    <w:lvl w:ilvl="5" w:tplc="18A83B6E">
      <w:start w:val="1"/>
      <w:numFmt w:val="bullet"/>
      <w:lvlText w:val=""/>
      <w:lvlJc w:val="left"/>
      <w:pPr>
        <w:ind w:left="4320" w:hanging="360"/>
      </w:pPr>
      <w:rPr>
        <w:rFonts w:ascii="Wingdings" w:hAnsi="Wingdings" w:hint="default"/>
      </w:rPr>
    </w:lvl>
    <w:lvl w:ilvl="6" w:tplc="58A89290">
      <w:start w:val="1"/>
      <w:numFmt w:val="bullet"/>
      <w:lvlText w:val=""/>
      <w:lvlJc w:val="left"/>
      <w:pPr>
        <w:ind w:left="5040" w:hanging="360"/>
      </w:pPr>
      <w:rPr>
        <w:rFonts w:ascii="Symbol" w:hAnsi="Symbol" w:hint="default"/>
      </w:rPr>
    </w:lvl>
    <w:lvl w:ilvl="7" w:tplc="1C02D09E">
      <w:start w:val="1"/>
      <w:numFmt w:val="bullet"/>
      <w:lvlText w:val="o"/>
      <w:lvlJc w:val="left"/>
      <w:pPr>
        <w:ind w:left="5760" w:hanging="360"/>
      </w:pPr>
      <w:rPr>
        <w:rFonts w:ascii="Courier New" w:hAnsi="Courier New" w:hint="default"/>
      </w:rPr>
    </w:lvl>
    <w:lvl w:ilvl="8" w:tplc="D9A65F42">
      <w:start w:val="1"/>
      <w:numFmt w:val="bullet"/>
      <w:lvlText w:val=""/>
      <w:lvlJc w:val="left"/>
      <w:pPr>
        <w:ind w:left="6480" w:hanging="360"/>
      </w:pPr>
      <w:rPr>
        <w:rFonts w:ascii="Wingdings" w:hAnsi="Wingdings" w:hint="default"/>
      </w:rPr>
    </w:lvl>
  </w:abstractNum>
  <w:abstractNum w:abstractNumId="32" w15:restartNumberingAfterBreak="0">
    <w:nsid w:val="5AA121B3"/>
    <w:multiLevelType w:val="hybridMultilevel"/>
    <w:tmpl w:val="944E14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D47233"/>
    <w:multiLevelType w:val="hybridMultilevel"/>
    <w:tmpl w:val="DDE2E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8D717A"/>
    <w:multiLevelType w:val="hybridMultilevel"/>
    <w:tmpl w:val="1FE4F166"/>
    <w:lvl w:ilvl="0" w:tplc="59DEF7A6">
      <w:start w:val="1"/>
      <w:numFmt w:val="bullet"/>
      <w:lvlText w:val=""/>
      <w:lvlJc w:val="left"/>
      <w:pPr>
        <w:ind w:left="720" w:hanging="360"/>
      </w:pPr>
      <w:rPr>
        <w:rFonts w:ascii="Symbol" w:hAnsi="Symbol" w:hint="default"/>
      </w:rPr>
    </w:lvl>
    <w:lvl w:ilvl="1" w:tplc="1D5EFB4A">
      <w:start w:val="1"/>
      <w:numFmt w:val="bullet"/>
      <w:lvlText w:val="o"/>
      <w:lvlJc w:val="left"/>
      <w:pPr>
        <w:ind w:left="1440" w:hanging="360"/>
      </w:pPr>
      <w:rPr>
        <w:rFonts w:ascii="Courier New" w:hAnsi="Courier New" w:hint="default"/>
      </w:rPr>
    </w:lvl>
    <w:lvl w:ilvl="2" w:tplc="048258C2">
      <w:start w:val="1"/>
      <w:numFmt w:val="bullet"/>
      <w:lvlText w:val=""/>
      <w:lvlJc w:val="left"/>
      <w:pPr>
        <w:ind w:left="2160" w:hanging="360"/>
      </w:pPr>
      <w:rPr>
        <w:rFonts w:ascii="Wingdings" w:hAnsi="Wingdings" w:hint="default"/>
      </w:rPr>
    </w:lvl>
    <w:lvl w:ilvl="3" w:tplc="A552ED1E">
      <w:start w:val="1"/>
      <w:numFmt w:val="bullet"/>
      <w:lvlText w:val=""/>
      <w:lvlJc w:val="left"/>
      <w:pPr>
        <w:ind w:left="2880" w:hanging="360"/>
      </w:pPr>
      <w:rPr>
        <w:rFonts w:ascii="Symbol" w:hAnsi="Symbol" w:hint="default"/>
      </w:rPr>
    </w:lvl>
    <w:lvl w:ilvl="4" w:tplc="338876E8">
      <w:start w:val="1"/>
      <w:numFmt w:val="bullet"/>
      <w:lvlText w:val="o"/>
      <w:lvlJc w:val="left"/>
      <w:pPr>
        <w:ind w:left="3600" w:hanging="360"/>
      </w:pPr>
      <w:rPr>
        <w:rFonts w:ascii="Courier New" w:hAnsi="Courier New" w:hint="default"/>
      </w:rPr>
    </w:lvl>
    <w:lvl w:ilvl="5" w:tplc="059A3E3A">
      <w:start w:val="1"/>
      <w:numFmt w:val="bullet"/>
      <w:lvlText w:val=""/>
      <w:lvlJc w:val="left"/>
      <w:pPr>
        <w:ind w:left="4320" w:hanging="360"/>
      </w:pPr>
      <w:rPr>
        <w:rFonts w:ascii="Wingdings" w:hAnsi="Wingdings" w:hint="default"/>
      </w:rPr>
    </w:lvl>
    <w:lvl w:ilvl="6" w:tplc="B11AC2E6">
      <w:start w:val="1"/>
      <w:numFmt w:val="bullet"/>
      <w:lvlText w:val=""/>
      <w:lvlJc w:val="left"/>
      <w:pPr>
        <w:ind w:left="5040" w:hanging="360"/>
      </w:pPr>
      <w:rPr>
        <w:rFonts w:ascii="Symbol" w:hAnsi="Symbol" w:hint="default"/>
      </w:rPr>
    </w:lvl>
    <w:lvl w:ilvl="7" w:tplc="75969912">
      <w:start w:val="1"/>
      <w:numFmt w:val="bullet"/>
      <w:lvlText w:val="o"/>
      <w:lvlJc w:val="left"/>
      <w:pPr>
        <w:ind w:left="5760" w:hanging="360"/>
      </w:pPr>
      <w:rPr>
        <w:rFonts w:ascii="Courier New" w:hAnsi="Courier New" w:hint="default"/>
      </w:rPr>
    </w:lvl>
    <w:lvl w:ilvl="8" w:tplc="DC228B52">
      <w:start w:val="1"/>
      <w:numFmt w:val="bullet"/>
      <w:lvlText w:val=""/>
      <w:lvlJc w:val="left"/>
      <w:pPr>
        <w:ind w:left="6480" w:hanging="360"/>
      </w:pPr>
      <w:rPr>
        <w:rFonts w:ascii="Wingdings" w:hAnsi="Wingdings" w:hint="default"/>
      </w:rPr>
    </w:lvl>
  </w:abstractNum>
  <w:abstractNum w:abstractNumId="35" w15:restartNumberingAfterBreak="0">
    <w:nsid w:val="5FAB703F"/>
    <w:multiLevelType w:val="hybridMultilevel"/>
    <w:tmpl w:val="FA8A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F585D4"/>
    <w:multiLevelType w:val="hybridMultilevel"/>
    <w:tmpl w:val="A9FC9DFA"/>
    <w:lvl w:ilvl="0" w:tplc="384AEAEE">
      <w:start w:val="1"/>
      <w:numFmt w:val="bullet"/>
      <w:lvlText w:val=""/>
      <w:lvlJc w:val="left"/>
      <w:pPr>
        <w:ind w:left="720" w:hanging="360"/>
      </w:pPr>
      <w:rPr>
        <w:rFonts w:ascii="Symbol" w:hAnsi="Symbol" w:hint="default"/>
      </w:rPr>
    </w:lvl>
    <w:lvl w:ilvl="1" w:tplc="7412599E">
      <w:start w:val="1"/>
      <w:numFmt w:val="bullet"/>
      <w:lvlText w:val="o"/>
      <w:lvlJc w:val="left"/>
      <w:pPr>
        <w:ind w:left="1440" w:hanging="360"/>
      </w:pPr>
      <w:rPr>
        <w:rFonts w:ascii="Courier New" w:hAnsi="Courier New" w:hint="default"/>
      </w:rPr>
    </w:lvl>
    <w:lvl w:ilvl="2" w:tplc="9F9A5E7E">
      <w:start w:val="1"/>
      <w:numFmt w:val="bullet"/>
      <w:lvlText w:val=""/>
      <w:lvlJc w:val="left"/>
      <w:pPr>
        <w:ind w:left="2160" w:hanging="360"/>
      </w:pPr>
      <w:rPr>
        <w:rFonts w:ascii="Wingdings" w:hAnsi="Wingdings" w:hint="default"/>
      </w:rPr>
    </w:lvl>
    <w:lvl w:ilvl="3" w:tplc="600C364E">
      <w:start w:val="1"/>
      <w:numFmt w:val="bullet"/>
      <w:lvlText w:val=""/>
      <w:lvlJc w:val="left"/>
      <w:pPr>
        <w:ind w:left="2880" w:hanging="360"/>
      </w:pPr>
      <w:rPr>
        <w:rFonts w:ascii="Symbol" w:hAnsi="Symbol" w:hint="default"/>
      </w:rPr>
    </w:lvl>
    <w:lvl w:ilvl="4" w:tplc="B254AC38">
      <w:start w:val="1"/>
      <w:numFmt w:val="bullet"/>
      <w:lvlText w:val="o"/>
      <w:lvlJc w:val="left"/>
      <w:pPr>
        <w:ind w:left="3600" w:hanging="360"/>
      </w:pPr>
      <w:rPr>
        <w:rFonts w:ascii="Courier New" w:hAnsi="Courier New" w:hint="default"/>
      </w:rPr>
    </w:lvl>
    <w:lvl w:ilvl="5" w:tplc="65E2139A">
      <w:start w:val="1"/>
      <w:numFmt w:val="bullet"/>
      <w:lvlText w:val=""/>
      <w:lvlJc w:val="left"/>
      <w:pPr>
        <w:ind w:left="4320" w:hanging="360"/>
      </w:pPr>
      <w:rPr>
        <w:rFonts w:ascii="Wingdings" w:hAnsi="Wingdings" w:hint="default"/>
      </w:rPr>
    </w:lvl>
    <w:lvl w:ilvl="6" w:tplc="6EB6B464">
      <w:start w:val="1"/>
      <w:numFmt w:val="bullet"/>
      <w:lvlText w:val=""/>
      <w:lvlJc w:val="left"/>
      <w:pPr>
        <w:ind w:left="5040" w:hanging="360"/>
      </w:pPr>
      <w:rPr>
        <w:rFonts w:ascii="Symbol" w:hAnsi="Symbol" w:hint="default"/>
      </w:rPr>
    </w:lvl>
    <w:lvl w:ilvl="7" w:tplc="071058AE">
      <w:start w:val="1"/>
      <w:numFmt w:val="bullet"/>
      <w:lvlText w:val="o"/>
      <w:lvlJc w:val="left"/>
      <w:pPr>
        <w:ind w:left="5760" w:hanging="360"/>
      </w:pPr>
      <w:rPr>
        <w:rFonts w:ascii="Courier New" w:hAnsi="Courier New" w:hint="default"/>
      </w:rPr>
    </w:lvl>
    <w:lvl w:ilvl="8" w:tplc="9CE47D20">
      <w:start w:val="1"/>
      <w:numFmt w:val="bullet"/>
      <w:lvlText w:val=""/>
      <w:lvlJc w:val="left"/>
      <w:pPr>
        <w:ind w:left="6480" w:hanging="360"/>
      </w:pPr>
      <w:rPr>
        <w:rFonts w:ascii="Wingdings" w:hAnsi="Wingdings" w:hint="default"/>
      </w:rPr>
    </w:lvl>
  </w:abstractNum>
  <w:abstractNum w:abstractNumId="37"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38" w15:restartNumberingAfterBreak="0">
    <w:nsid w:val="62EBF95C"/>
    <w:multiLevelType w:val="hybridMultilevel"/>
    <w:tmpl w:val="BFD6E758"/>
    <w:lvl w:ilvl="0" w:tplc="BB867232">
      <w:start w:val="1"/>
      <w:numFmt w:val="bullet"/>
      <w:lvlText w:val=""/>
      <w:lvlJc w:val="left"/>
      <w:pPr>
        <w:ind w:left="720" w:hanging="360"/>
      </w:pPr>
      <w:rPr>
        <w:rFonts w:ascii="Symbol" w:hAnsi="Symbol" w:hint="default"/>
      </w:rPr>
    </w:lvl>
    <w:lvl w:ilvl="1" w:tplc="529242E0">
      <w:start w:val="1"/>
      <w:numFmt w:val="bullet"/>
      <w:lvlText w:val="o"/>
      <w:lvlJc w:val="left"/>
      <w:pPr>
        <w:ind w:left="1440" w:hanging="360"/>
      </w:pPr>
      <w:rPr>
        <w:rFonts w:ascii="Courier New" w:hAnsi="Courier New" w:hint="default"/>
      </w:rPr>
    </w:lvl>
    <w:lvl w:ilvl="2" w:tplc="FB0ED3CE">
      <w:start w:val="1"/>
      <w:numFmt w:val="bullet"/>
      <w:lvlText w:val=""/>
      <w:lvlJc w:val="left"/>
      <w:pPr>
        <w:ind w:left="2160" w:hanging="360"/>
      </w:pPr>
      <w:rPr>
        <w:rFonts w:ascii="Wingdings" w:hAnsi="Wingdings" w:hint="default"/>
      </w:rPr>
    </w:lvl>
    <w:lvl w:ilvl="3" w:tplc="405EE868">
      <w:start w:val="1"/>
      <w:numFmt w:val="bullet"/>
      <w:lvlText w:val=""/>
      <w:lvlJc w:val="left"/>
      <w:pPr>
        <w:ind w:left="2880" w:hanging="360"/>
      </w:pPr>
      <w:rPr>
        <w:rFonts w:ascii="Symbol" w:hAnsi="Symbol" w:hint="default"/>
      </w:rPr>
    </w:lvl>
    <w:lvl w:ilvl="4" w:tplc="82964356">
      <w:start w:val="1"/>
      <w:numFmt w:val="bullet"/>
      <w:lvlText w:val="o"/>
      <w:lvlJc w:val="left"/>
      <w:pPr>
        <w:ind w:left="3600" w:hanging="360"/>
      </w:pPr>
      <w:rPr>
        <w:rFonts w:ascii="Courier New" w:hAnsi="Courier New" w:hint="default"/>
      </w:rPr>
    </w:lvl>
    <w:lvl w:ilvl="5" w:tplc="8488DE32">
      <w:start w:val="1"/>
      <w:numFmt w:val="bullet"/>
      <w:lvlText w:val=""/>
      <w:lvlJc w:val="left"/>
      <w:pPr>
        <w:ind w:left="4320" w:hanging="360"/>
      </w:pPr>
      <w:rPr>
        <w:rFonts w:ascii="Wingdings" w:hAnsi="Wingdings" w:hint="default"/>
      </w:rPr>
    </w:lvl>
    <w:lvl w:ilvl="6" w:tplc="9FC02796">
      <w:start w:val="1"/>
      <w:numFmt w:val="bullet"/>
      <w:lvlText w:val=""/>
      <w:lvlJc w:val="left"/>
      <w:pPr>
        <w:ind w:left="5040" w:hanging="360"/>
      </w:pPr>
      <w:rPr>
        <w:rFonts w:ascii="Symbol" w:hAnsi="Symbol" w:hint="default"/>
      </w:rPr>
    </w:lvl>
    <w:lvl w:ilvl="7" w:tplc="323CA85A">
      <w:start w:val="1"/>
      <w:numFmt w:val="bullet"/>
      <w:lvlText w:val="o"/>
      <w:lvlJc w:val="left"/>
      <w:pPr>
        <w:ind w:left="5760" w:hanging="360"/>
      </w:pPr>
      <w:rPr>
        <w:rFonts w:ascii="Courier New" w:hAnsi="Courier New" w:hint="default"/>
      </w:rPr>
    </w:lvl>
    <w:lvl w:ilvl="8" w:tplc="1C9A96D2">
      <w:start w:val="1"/>
      <w:numFmt w:val="bullet"/>
      <w:lvlText w:val=""/>
      <w:lvlJc w:val="left"/>
      <w:pPr>
        <w:ind w:left="6480" w:hanging="360"/>
      </w:pPr>
      <w:rPr>
        <w:rFonts w:ascii="Wingdings" w:hAnsi="Wingdings" w:hint="default"/>
      </w:rPr>
    </w:lvl>
  </w:abstractNum>
  <w:abstractNum w:abstractNumId="39" w15:restartNumberingAfterBreak="0">
    <w:nsid w:val="644862EC"/>
    <w:multiLevelType w:val="hybridMultilevel"/>
    <w:tmpl w:val="A3B62F9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5216C08"/>
    <w:multiLevelType w:val="hybridMultilevel"/>
    <w:tmpl w:val="763437D2"/>
    <w:styleLink w:val="CurrentList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0A7A08"/>
    <w:multiLevelType w:val="hybridMultilevel"/>
    <w:tmpl w:val="5CCC5814"/>
    <w:lvl w:ilvl="0" w:tplc="4F2CA24A">
      <w:start w:val="1"/>
      <w:numFmt w:val="bullet"/>
      <w:lvlText w:val=""/>
      <w:lvlJc w:val="left"/>
      <w:pPr>
        <w:ind w:left="720" w:hanging="360"/>
      </w:pPr>
      <w:rPr>
        <w:rFonts w:ascii="Symbol" w:hAnsi="Symbol" w:hint="default"/>
      </w:rPr>
    </w:lvl>
    <w:lvl w:ilvl="1" w:tplc="85A81DDA">
      <w:start w:val="1"/>
      <w:numFmt w:val="bullet"/>
      <w:lvlText w:val="o"/>
      <w:lvlJc w:val="left"/>
      <w:pPr>
        <w:ind w:left="1440" w:hanging="360"/>
      </w:pPr>
      <w:rPr>
        <w:rFonts w:ascii="Courier New" w:hAnsi="Courier New" w:hint="default"/>
      </w:rPr>
    </w:lvl>
    <w:lvl w:ilvl="2" w:tplc="73C277A0">
      <w:start w:val="1"/>
      <w:numFmt w:val="bullet"/>
      <w:lvlText w:val=""/>
      <w:lvlJc w:val="left"/>
      <w:pPr>
        <w:ind w:left="2160" w:hanging="360"/>
      </w:pPr>
      <w:rPr>
        <w:rFonts w:ascii="Wingdings" w:hAnsi="Wingdings" w:hint="default"/>
      </w:rPr>
    </w:lvl>
    <w:lvl w:ilvl="3" w:tplc="D22A3432">
      <w:start w:val="1"/>
      <w:numFmt w:val="bullet"/>
      <w:lvlText w:val=""/>
      <w:lvlJc w:val="left"/>
      <w:pPr>
        <w:ind w:left="2880" w:hanging="360"/>
      </w:pPr>
      <w:rPr>
        <w:rFonts w:ascii="Symbol" w:hAnsi="Symbol" w:hint="default"/>
      </w:rPr>
    </w:lvl>
    <w:lvl w:ilvl="4" w:tplc="C1B4A698">
      <w:start w:val="1"/>
      <w:numFmt w:val="bullet"/>
      <w:lvlText w:val="o"/>
      <w:lvlJc w:val="left"/>
      <w:pPr>
        <w:ind w:left="3600" w:hanging="360"/>
      </w:pPr>
      <w:rPr>
        <w:rFonts w:ascii="Courier New" w:hAnsi="Courier New" w:hint="default"/>
      </w:rPr>
    </w:lvl>
    <w:lvl w:ilvl="5" w:tplc="7DB4E166">
      <w:start w:val="1"/>
      <w:numFmt w:val="bullet"/>
      <w:lvlText w:val=""/>
      <w:lvlJc w:val="left"/>
      <w:pPr>
        <w:ind w:left="4320" w:hanging="360"/>
      </w:pPr>
      <w:rPr>
        <w:rFonts w:ascii="Wingdings" w:hAnsi="Wingdings" w:hint="default"/>
      </w:rPr>
    </w:lvl>
    <w:lvl w:ilvl="6" w:tplc="B172EDBE">
      <w:start w:val="1"/>
      <w:numFmt w:val="bullet"/>
      <w:lvlText w:val=""/>
      <w:lvlJc w:val="left"/>
      <w:pPr>
        <w:ind w:left="5040" w:hanging="360"/>
      </w:pPr>
      <w:rPr>
        <w:rFonts w:ascii="Symbol" w:hAnsi="Symbol" w:hint="default"/>
      </w:rPr>
    </w:lvl>
    <w:lvl w:ilvl="7" w:tplc="41328B4A">
      <w:start w:val="1"/>
      <w:numFmt w:val="bullet"/>
      <w:lvlText w:val="o"/>
      <w:lvlJc w:val="left"/>
      <w:pPr>
        <w:ind w:left="5760" w:hanging="360"/>
      </w:pPr>
      <w:rPr>
        <w:rFonts w:ascii="Courier New" w:hAnsi="Courier New" w:hint="default"/>
      </w:rPr>
    </w:lvl>
    <w:lvl w:ilvl="8" w:tplc="13922734">
      <w:start w:val="1"/>
      <w:numFmt w:val="bullet"/>
      <w:lvlText w:val=""/>
      <w:lvlJc w:val="left"/>
      <w:pPr>
        <w:ind w:left="6480" w:hanging="360"/>
      </w:pPr>
      <w:rPr>
        <w:rFonts w:ascii="Wingdings" w:hAnsi="Wingdings" w:hint="default"/>
      </w:rPr>
    </w:lvl>
  </w:abstractNum>
  <w:abstractNum w:abstractNumId="42" w15:restartNumberingAfterBreak="0">
    <w:nsid w:val="6805532F"/>
    <w:multiLevelType w:val="multilevel"/>
    <w:tmpl w:val="EF6A7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44" w15:restartNumberingAfterBreak="0">
    <w:nsid w:val="6CD16FD1"/>
    <w:multiLevelType w:val="hybridMultilevel"/>
    <w:tmpl w:val="4CA827B4"/>
    <w:lvl w:ilvl="0" w:tplc="8F8EC1B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6FAE360A"/>
    <w:multiLevelType w:val="multilevel"/>
    <w:tmpl w:val="C11CF0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7181420C"/>
    <w:multiLevelType w:val="hybridMultilevel"/>
    <w:tmpl w:val="F5823D0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20CD030"/>
    <w:multiLevelType w:val="hybridMultilevel"/>
    <w:tmpl w:val="31B42E62"/>
    <w:lvl w:ilvl="0" w:tplc="EFBE099E">
      <w:start w:val="1"/>
      <w:numFmt w:val="bullet"/>
      <w:lvlText w:val=""/>
      <w:lvlJc w:val="left"/>
      <w:pPr>
        <w:ind w:left="720" w:hanging="360"/>
      </w:pPr>
      <w:rPr>
        <w:rFonts w:ascii="Symbol" w:hAnsi="Symbol" w:hint="default"/>
      </w:rPr>
    </w:lvl>
    <w:lvl w:ilvl="1" w:tplc="6E2C192A">
      <w:start w:val="1"/>
      <w:numFmt w:val="bullet"/>
      <w:lvlText w:val="o"/>
      <w:lvlJc w:val="left"/>
      <w:pPr>
        <w:ind w:left="1440" w:hanging="360"/>
      </w:pPr>
      <w:rPr>
        <w:rFonts w:ascii="Courier New" w:hAnsi="Courier New" w:hint="default"/>
      </w:rPr>
    </w:lvl>
    <w:lvl w:ilvl="2" w:tplc="D1A2CEDC">
      <w:start w:val="1"/>
      <w:numFmt w:val="bullet"/>
      <w:lvlText w:val=""/>
      <w:lvlJc w:val="left"/>
      <w:pPr>
        <w:ind w:left="2160" w:hanging="360"/>
      </w:pPr>
      <w:rPr>
        <w:rFonts w:ascii="Wingdings" w:hAnsi="Wingdings" w:hint="default"/>
      </w:rPr>
    </w:lvl>
    <w:lvl w:ilvl="3" w:tplc="74846EE6">
      <w:start w:val="1"/>
      <w:numFmt w:val="bullet"/>
      <w:lvlText w:val=""/>
      <w:lvlJc w:val="left"/>
      <w:pPr>
        <w:ind w:left="2880" w:hanging="360"/>
      </w:pPr>
      <w:rPr>
        <w:rFonts w:ascii="Symbol" w:hAnsi="Symbol" w:hint="default"/>
      </w:rPr>
    </w:lvl>
    <w:lvl w:ilvl="4" w:tplc="05ACD88C">
      <w:start w:val="1"/>
      <w:numFmt w:val="bullet"/>
      <w:lvlText w:val="o"/>
      <w:lvlJc w:val="left"/>
      <w:pPr>
        <w:ind w:left="3600" w:hanging="360"/>
      </w:pPr>
      <w:rPr>
        <w:rFonts w:ascii="Courier New" w:hAnsi="Courier New" w:hint="default"/>
      </w:rPr>
    </w:lvl>
    <w:lvl w:ilvl="5" w:tplc="3170E65A">
      <w:start w:val="1"/>
      <w:numFmt w:val="bullet"/>
      <w:lvlText w:val=""/>
      <w:lvlJc w:val="left"/>
      <w:pPr>
        <w:ind w:left="4320" w:hanging="360"/>
      </w:pPr>
      <w:rPr>
        <w:rFonts w:ascii="Wingdings" w:hAnsi="Wingdings" w:hint="default"/>
      </w:rPr>
    </w:lvl>
    <w:lvl w:ilvl="6" w:tplc="9C5025BE">
      <w:start w:val="1"/>
      <w:numFmt w:val="bullet"/>
      <w:lvlText w:val=""/>
      <w:lvlJc w:val="left"/>
      <w:pPr>
        <w:ind w:left="5040" w:hanging="360"/>
      </w:pPr>
      <w:rPr>
        <w:rFonts w:ascii="Symbol" w:hAnsi="Symbol" w:hint="default"/>
      </w:rPr>
    </w:lvl>
    <w:lvl w:ilvl="7" w:tplc="73D2A286">
      <w:start w:val="1"/>
      <w:numFmt w:val="bullet"/>
      <w:lvlText w:val="o"/>
      <w:lvlJc w:val="left"/>
      <w:pPr>
        <w:ind w:left="5760" w:hanging="360"/>
      </w:pPr>
      <w:rPr>
        <w:rFonts w:ascii="Courier New" w:hAnsi="Courier New" w:hint="default"/>
      </w:rPr>
    </w:lvl>
    <w:lvl w:ilvl="8" w:tplc="7BD4E9C4">
      <w:start w:val="1"/>
      <w:numFmt w:val="bullet"/>
      <w:lvlText w:val=""/>
      <w:lvlJc w:val="left"/>
      <w:pPr>
        <w:ind w:left="6480" w:hanging="360"/>
      </w:pPr>
      <w:rPr>
        <w:rFonts w:ascii="Wingdings" w:hAnsi="Wingdings" w:hint="default"/>
      </w:rPr>
    </w:lvl>
  </w:abstractNum>
  <w:abstractNum w:abstractNumId="48"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49" w15:restartNumberingAfterBreak="0">
    <w:nsid w:val="767D7356"/>
    <w:multiLevelType w:val="multilevel"/>
    <w:tmpl w:val="6C8CCE2C"/>
    <w:lvl w:ilvl="0">
      <w:start w:val="5"/>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0" w15:restartNumberingAfterBreak="0">
    <w:nsid w:val="7DC543E8"/>
    <w:multiLevelType w:val="hybridMultilevel"/>
    <w:tmpl w:val="C8D2DBB4"/>
    <w:lvl w:ilvl="0" w:tplc="04090003">
      <w:start w:val="1"/>
      <w:numFmt w:val="bullet"/>
      <w:lvlText w:val="o"/>
      <w:lvlJc w:val="left"/>
      <w:pPr>
        <w:ind w:left="691" w:hanging="360"/>
      </w:pPr>
      <w:rPr>
        <w:rFonts w:ascii="Courier New" w:hAnsi="Courier New" w:cs="Courier New"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num w:numId="1" w16cid:durableId="1279026860">
    <w:abstractNumId w:val="0"/>
  </w:num>
  <w:num w:numId="2" w16cid:durableId="1182932387">
    <w:abstractNumId w:val="13"/>
  </w:num>
  <w:num w:numId="3" w16cid:durableId="226310431">
    <w:abstractNumId w:val="12"/>
  </w:num>
  <w:num w:numId="4" w16cid:durableId="956640009">
    <w:abstractNumId w:val="29"/>
  </w:num>
  <w:num w:numId="5" w16cid:durableId="198593386">
    <w:abstractNumId w:val="8"/>
  </w:num>
  <w:num w:numId="6" w16cid:durableId="653072960">
    <w:abstractNumId w:val="37"/>
  </w:num>
  <w:num w:numId="7" w16cid:durableId="652024286">
    <w:abstractNumId w:val="48"/>
  </w:num>
  <w:num w:numId="8" w16cid:durableId="513498084">
    <w:abstractNumId w:val="26"/>
  </w:num>
  <w:num w:numId="9" w16cid:durableId="1099839854">
    <w:abstractNumId w:val="36"/>
  </w:num>
  <w:num w:numId="10" w16cid:durableId="1841120092">
    <w:abstractNumId w:val="34"/>
  </w:num>
  <w:num w:numId="11" w16cid:durableId="683241036">
    <w:abstractNumId w:val="21"/>
  </w:num>
  <w:num w:numId="12" w16cid:durableId="1790278254">
    <w:abstractNumId w:val="23"/>
  </w:num>
  <w:num w:numId="13" w16cid:durableId="2006275008">
    <w:abstractNumId w:val="47"/>
  </w:num>
  <w:num w:numId="14" w16cid:durableId="398528061">
    <w:abstractNumId w:val="38"/>
  </w:num>
  <w:num w:numId="15" w16cid:durableId="1759784353">
    <w:abstractNumId w:val="19"/>
  </w:num>
  <w:num w:numId="16" w16cid:durableId="1236861586">
    <w:abstractNumId w:val="25"/>
  </w:num>
  <w:num w:numId="17" w16cid:durableId="974145646">
    <w:abstractNumId w:val="40"/>
  </w:num>
  <w:num w:numId="18" w16cid:durableId="1814635958">
    <w:abstractNumId w:val="43"/>
  </w:num>
  <w:num w:numId="19" w16cid:durableId="1227912002">
    <w:abstractNumId w:val="41"/>
  </w:num>
  <w:num w:numId="20" w16cid:durableId="150097480">
    <w:abstractNumId w:val="28"/>
  </w:num>
  <w:num w:numId="21" w16cid:durableId="349332584">
    <w:abstractNumId w:val="17"/>
  </w:num>
  <w:num w:numId="22" w16cid:durableId="1288900836">
    <w:abstractNumId w:val="1"/>
  </w:num>
  <w:num w:numId="23" w16cid:durableId="1592156241">
    <w:abstractNumId w:val="6"/>
  </w:num>
  <w:num w:numId="24" w16cid:durableId="471562471">
    <w:abstractNumId w:val="27"/>
  </w:num>
  <w:num w:numId="25" w16cid:durableId="1713529142">
    <w:abstractNumId w:val="11"/>
  </w:num>
  <w:num w:numId="26" w16cid:durableId="1640721847">
    <w:abstractNumId w:val="33"/>
  </w:num>
  <w:num w:numId="27" w16cid:durableId="1624731445">
    <w:abstractNumId w:val="7"/>
  </w:num>
  <w:num w:numId="28" w16cid:durableId="1722829150">
    <w:abstractNumId w:val="14"/>
  </w:num>
  <w:num w:numId="29" w16cid:durableId="1009136407">
    <w:abstractNumId w:val="4"/>
  </w:num>
  <w:num w:numId="30" w16cid:durableId="1496845274">
    <w:abstractNumId w:val="15"/>
  </w:num>
  <w:num w:numId="31" w16cid:durableId="1621111754">
    <w:abstractNumId w:val="39"/>
  </w:num>
  <w:num w:numId="32" w16cid:durableId="1852335722">
    <w:abstractNumId w:val="30"/>
  </w:num>
  <w:num w:numId="33" w16cid:durableId="1851748159">
    <w:abstractNumId w:val="46"/>
  </w:num>
  <w:num w:numId="34" w16cid:durableId="145440101">
    <w:abstractNumId w:val="44"/>
  </w:num>
  <w:num w:numId="35" w16cid:durableId="1280800728">
    <w:abstractNumId w:val="35"/>
  </w:num>
  <w:num w:numId="36" w16cid:durableId="1945570953">
    <w:abstractNumId w:val="24"/>
  </w:num>
  <w:num w:numId="37" w16cid:durableId="1124886348">
    <w:abstractNumId w:val="9"/>
  </w:num>
  <w:num w:numId="38" w16cid:durableId="1157263551">
    <w:abstractNumId w:val="22"/>
  </w:num>
  <w:num w:numId="39" w16cid:durableId="728765645">
    <w:abstractNumId w:val="20"/>
  </w:num>
  <w:num w:numId="40" w16cid:durableId="477572798">
    <w:abstractNumId w:val="18"/>
  </w:num>
  <w:num w:numId="41" w16cid:durableId="1276132289">
    <w:abstractNumId w:val="2"/>
  </w:num>
  <w:num w:numId="42" w16cid:durableId="1675841794">
    <w:abstractNumId w:val="3"/>
  </w:num>
  <w:num w:numId="43" w16cid:durableId="2133399738">
    <w:abstractNumId w:val="31"/>
  </w:num>
  <w:num w:numId="44" w16cid:durableId="137571034">
    <w:abstractNumId w:val="16"/>
  </w:num>
  <w:num w:numId="45" w16cid:durableId="2061467297">
    <w:abstractNumId w:val="32"/>
  </w:num>
  <w:num w:numId="46" w16cid:durableId="1133332645">
    <w:abstractNumId w:val="50"/>
  </w:num>
  <w:num w:numId="47" w16cid:durableId="1190949223">
    <w:abstractNumId w:val="49"/>
  </w:num>
  <w:num w:numId="48" w16cid:durableId="1164930873">
    <w:abstractNumId w:val="42"/>
  </w:num>
  <w:num w:numId="49" w16cid:durableId="1733000666">
    <w:abstractNumId w:val="5"/>
  </w:num>
  <w:num w:numId="50" w16cid:durableId="416638660">
    <w:abstractNumId w:val="10"/>
  </w:num>
  <w:num w:numId="51" w16cid:durableId="88691628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64"/>
    <w:rsid w:val="000004F0"/>
    <w:rsid w:val="000006B9"/>
    <w:rsid w:val="000013A9"/>
    <w:rsid w:val="00001567"/>
    <w:rsid w:val="0000175A"/>
    <w:rsid w:val="00001826"/>
    <w:rsid w:val="00001874"/>
    <w:rsid w:val="00001C0C"/>
    <w:rsid w:val="00002161"/>
    <w:rsid w:val="0000280B"/>
    <w:rsid w:val="00002E42"/>
    <w:rsid w:val="0000301B"/>
    <w:rsid w:val="00003132"/>
    <w:rsid w:val="00003DBE"/>
    <w:rsid w:val="0000449F"/>
    <w:rsid w:val="000052F4"/>
    <w:rsid w:val="0000537B"/>
    <w:rsid w:val="000057CF"/>
    <w:rsid w:val="000058C9"/>
    <w:rsid w:val="00005A67"/>
    <w:rsid w:val="00005B75"/>
    <w:rsid w:val="000066A1"/>
    <w:rsid w:val="000066F5"/>
    <w:rsid w:val="00006DD5"/>
    <w:rsid w:val="00006DEF"/>
    <w:rsid w:val="000074AD"/>
    <w:rsid w:val="000076B4"/>
    <w:rsid w:val="000079C1"/>
    <w:rsid w:val="00010570"/>
    <w:rsid w:val="00010605"/>
    <w:rsid w:val="00010630"/>
    <w:rsid w:val="0001101E"/>
    <w:rsid w:val="0001122A"/>
    <w:rsid w:val="000118A1"/>
    <w:rsid w:val="000135AA"/>
    <w:rsid w:val="00013C07"/>
    <w:rsid w:val="00013FF3"/>
    <w:rsid w:val="000148D0"/>
    <w:rsid w:val="00015A28"/>
    <w:rsid w:val="00015C51"/>
    <w:rsid w:val="00016197"/>
    <w:rsid w:val="000162CB"/>
    <w:rsid w:val="00016484"/>
    <w:rsid w:val="000167BD"/>
    <w:rsid w:val="00016A1C"/>
    <w:rsid w:val="00016C2F"/>
    <w:rsid w:val="00017175"/>
    <w:rsid w:val="000173BF"/>
    <w:rsid w:val="0001788F"/>
    <w:rsid w:val="00017930"/>
    <w:rsid w:val="0002010C"/>
    <w:rsid w:val="00021942"/>
    <w:rsid w:val="0002247D"/>
    <w:rsid w:val="00022C08"/>
    <w:rsid w:val="00022E61"/>
    <w:rsid w:val="00022F0A"/>
    <w:rsid w:val="000239C7"/>
    <w:rsid w:val="00023E3F"/>
    <w:rsid w:val="00024098"/>
    <w:rsid w:val="00024A52"/>
    <w:rsid w:val="00024FBE"/>
    <w:rsid w:val="000251E5"/>
    <w:rsid w:val="000262F9"/>
    <w:rsid w:val="000268BA"/>
    <w:rsid w:val="00026D94"/>
    <w:rsid w:val="00027192"/>
    <w:rsid w:val="000271B5"/>
    <w:rsid w:val="000277E4"/>
    <w:rsid w:val="000300EB"/>
    <w:rsid w:val="0003031F"/>
    <w:rsid w:val="000309CA"/>
    <w:rsid w:val="00030A77"/>
    <w:rsid w:val="00030E55"/>
    <w:rsid w:val="000313BE"/>
    <w:rsid w:val="00032045"/>
    <w:rsid w:val="000325F1"/>
    <w:rsid w:val="00032837"/>
    <w:rsid w:val="000328D0"/>
    <w:rsid w:val="00033199"/>
    <w:rsid w:val="000337FE"/>
    <w:rsid w:val="0003388E"/>
    <w:rsid w:val="000338A5"/>
    <w:rsid w:val="00033DE2"/>
    <w:rsid w:val="00033E5F"/>
    <w:rsid w:val="000347A6"/>
    <w:rsid w:val="00034EBD"/>
    <w:rsid w:val="0003576F"/>
    <w:rsid w:val="000361D6"/>
    <w:rsid w:val="00036A52"/>
    <w:rsid w:val="00036F94"/>
    <w:rsid w:val="000370E3"/>
    <w:rsid w:val="00037F75"/>
    <w:rsid w:val="000404CC"/>
    <w:rsid w:val="000407F2"/>
    <w:rsid w:val="000409AC"/>
    <w:rsid w:val="000412AD"/>
    <w:rsid w:val="00041309"/>
    <w:rsid w:val="00041679"/>
    <w:rsid w:val="0004169F"/>
    <w:rsid w:val="00041ACE"/>
    <w:rsid w:val="00041DAD"/>
    <w:rsid w:val="0004259A"/>
    <w:rsid w:val="00042C9F"/>
    <w:rsid w:val="00042F99"/>
    <w:rsid w:val="000432E0"/>
    <w:rsid w:val="00044D97"/>
    <w:rsid w:val="00044E24"/>
    <w:rsid w:val="00045B15"/>
    <w:rsid w:val="00046462"/>
    <w:rsid w:val="0004667F"/>
    <w:rsid w:val="00046B3D"/>
    <w:rsid w:val="00047D9F"/>
    <w:rsid w:val="00047E93"/>
    <w:rsid w:val="000505C4"/>
    <w:rsid w:val="0005121A"/>
    <w:rsid w:val="00051384"/>
    <w:rsid w:val="000515F6"/>
    <w:rsid w:val="0005233B"/>
    <w:rsid w:val="00052677"/>
    <w:rsid w:val="00052F06"/>
    <w:rsid w:val="00053649"/>
    <w:rsid w:val="00053C29"/>
    <w:rsid w:val="0005440A"/>
    <w:rsid w:val="000547B9"/>
    <w:rsid w:val="00054B99"/>
    <w:rsid w:val="000554CD"/>
    <w:rsid w:val="00055786"/>
    <w:rsid w:val="00055CB7"/>
    <w:rsid w:val="00055DCC"/>
    <w:rsid w:val="00056166"/>
    <w:rsid w:val="0005626E"/>
    <w:rsid w:val="00056DE6"/>
    <w:rsid w:val="00056FCB"/>
    <w:rsid w:val="00057216"/>
    <w:rsid w:val="00057805"/>
    <w:rsid w:val="000608CB"/>
    <w:rsid w:val="00061304"/>
    <w:rsid w:val="00061FC5"/>
    <w:rsid w:val="0006209F"/>
    <w:rsid w:val="0006226B"/>
    <w:rsid w:val="00062CF5"/>
    <w:rsid w:val="000632DD"/>
    <w:rsid w:val="0006350C"/>
    <w:rsid w:val="0006351C"/>
    <w:rsid w:val="000637EB"/>
    <w:rsid w:val="00063A11"/>
    <w:rsid w:val="00063F70"/>
    <w:rsid w:val="00064117"/>
    <w:rsid w:val="00064145"/>
    <w:rsid w:val="00064443"/>
    <w:rsid w:val="00064600"/>
    <w:rsid w:val="000646B6"/>
    <w:rsid w:val="00064A99"/>
    <w:rsid w:val="00064B32"/>
    <w:rsid w:val="00064DA4"/>
    <w:rsid w:val="000654A1"/>
    <w:rsid w:val="00065DAB"/>
    <w:rsid w:val="00065E19"/>
    <w:rsid w:val="00065E95"/>
    <w:rsid w:val="0006624C"/>
    <w:rsid w:val="00066577"/>
    <w:rsid w:val="00066719"/>
    <w:rsid w:val="0006682C"/>
    <w:rsid w:val="000672F5"/>
    <w:rsid w:val="00067863"/>
    <w:rsid w:val="00067F27"/>
    <w:rsid w:val="000707A3"/>
    <w:rsid w:val="00071456"/>
    <w:rsid w:val="00071BC7"/>
    <w:rsid w:val="00071EDC"/>
    <w:rsid w:val="000721D8"/>
    <w:rsid w:val="000724FA"/>
    <w:rsid w:val="000727DC"/>
    <w:rsid w:val="000729DC"/>
    <w:rsid w:val="00072BD8"/>
    <w:rsid w:val="00072CD1"/>
    <w:rsid w:val="00073A7B"/>
    <w:rsid w:val="00073B80"/>
    <w:rsid w:val="00073F7C"/>
    <w:rsid w:val="00073FED"/>
    <w:rsid w:val="00074131"/>
    <w:rsid w:val="00074F3C"/>
    <w:rsid w:val="00075164"/>
    <w:rsid w:val="00075B73"/>
    <w:rsid w:val="0007633E"/>
    <w:rsid w:val="00076B23"/>
    <w:rsid w:val="00077A0B"/>
    <w:rsid w:val="00077B89"/>
    <w:rsid w:val="00077D7F"/>
    <w:rsid w:val="00080379"/>
    <w:rsid w:val="00080473"/>
    <w:rsid w:val="0008064B"/>
    <w:rsid w:val="000807DC"/>
    <w:rsid w:val="0008098A"/>
    <w:rsid w:val="00080A9A"/>
    <w:rsid w:val="00080BD4"/>
    <w:rsid w:val="000813B1"/>
    <w:rsid w:val="00081BBA"/>
    <w:rsid w:val="00081EBE"/>
    <w:rsid w:val="00082198"/>
    <w:rsid w:val="00082B0C"/>
    <w:rsid w:val="00082E76"/>
    <w:rsid w:val="00083227"/>
    <w:rsid w:val="00083366"/>
    <w:rsid w:val="000844C7"/>
    <w:rsid w:val="000847FC"/>
    <w:rsid w:val="000848ED"/>
    <w:rsid w:val="00084AEA"/>
    <w:rsid w:val="00084CB8"/>
    <w:rsid w:val="00084F52"/>
    <w:rsid w:val="000852FD"/>
    <w:rsid w:val="000866DC"/>
    <w:rsid w:val="00086ED1"/>
    <w:rsid w:val="00087E19"/>
    <w:rsid w:val="00090318"/>
    <w:rsid w:val="00090A6B"/>
    <w:rsid w:val="00091D47"/>
    <w:rsid w:val="00092689"/>
    <w:rsid w:val="00092B17"/>
    <w:rsid w:val="00092BF9"/>
    <w:rsid w:val="00092DDB"/>
    <w:rsid w:val="00093839"/>
    <w:rsid w:val="00093D3A"/>
    <w:rsid w:val="000941E8"/>
    <w:rsid w:val="00094AB5"/>
    <w:rsid w:val="00094B9B"/>
    <w:rsid w:val="00094D12"/>
    <w:rsid w:val="00095097"/>
    <w:rsid w:val="000957A7"/>
    <w:rsid w:val="00095B4D"/>
    <w:rsid w:val="00095C8F"/>
    <w:rsid w:val="0009627C"/>
    <w:rsid w:val="00096779"/>
    <w:rsid w:val="000968CE"/>
    <w:rsid w:val="000973A1"/>
    <w:rsid w:val="00097A9A"/>
    <w:rsid w:val="000A01F3"/>
    <w:rsid w:val="000A0734"/>
    <w:rsid w:val="000A22CE"/>
    <w:rsid w:val="000A26DB"/>
    <w:rsid w:val="000A2C45"/>
    <w:rsid w:val="000A2D7A"/>
    <w:rsid w:val="000A3179"/>
    <w:rsid w:val="000A3AE8"/>
    <w:rsid w:val="000A49A2"/>
    <w:rsid w:val="000A52B3"/>
    <w:rsid w:val="000A5739"/>
    <w:rsid w:val="000A59EC"/>
    <w:rsid w:val="000A60E9"/>
    <w:rsid w:val="000A688C"/>
    <w:rsid w:val="000A6B12"/>
    <w:rsid w:val="000A7652"/>
    <w:rsid w:val="000A795F"/>
    <w:rsid w:val="000A7DC3"/>
    <w:rsid w:val="000A7F96"/>
    <w:rsid w:val="000B00E6"/>
    <w:rsid w:val="000B01B9"/>
    <w:rsid w:val="000B08A4"/>
    <w:rsid w:val="000B1114"/>
    <w:rsid w:val="000B1A16"/>
    <w:rsid w:val="000B1C93"/>
    <w:rsid w:val="000B1F49"/>
    <w:rsid w:val="000B200F"/>
    <w:rsid w:val="000B24CC"/>
    <w:rsid w:val="000B2904"/>
    <w:rsid w:val="000B2E54"/>
    <w:rsid w:val="000B30AA"/>
    <w:rsid w:val="000B336C"/>
    <w:rsid w:val="000B348B"/>
    <w:rsid w:val="000B36C0"/>
    <w:rsid w:val="000B36E6"/>
    <w:rsid w:val="000B37E1"/>
    <w:rsid w:val="000B3B5C"/>
    <w:rsid w:val="000B3E5C"/>
    <w:rsid w:val="000B5D30"/>
    <w:rsid w:val="000B6117"/>
    <w:rsid w:val="000B652C"/>
    <w:rsid w:val="000B6623"/>
    <w:rsid w:val="000B6EA9"/>
    <w:rsid w:val="000B6EB2"/>
    <w:rsid w:val="000B6F35"/>
    <w:rsid w:val="000B7D1E"/>
    <w:rsid w:val="000C165B"/>
    <w:rsid w:val="000C170A"/>
    <w:rsid w:val="000C1997"/>
    <w:rsid w:val="000C1CF0"/>
    <w:rsid w:val="000C224B"/>
    <w:rsid w:val="000C26A1"/>
    <w:rsid w:val="000C28B9"/>
    <w:rsid w:val="000C3251"/>
    <w:rsid w:val="000C42D6"/>
    <w:rsid w:val="000C44CD"/>
    <w:rsid w:val="000C45A5"/>
    <w:rsid w:val="000C4A2D"/>
    <w:rsid w:val="000C4A30"/>
    <w:rsid w:val="000C5498"/>
    <w:rsid w:val="000C5E57"/>
    <w:rsid w:val="000C619F"/>
    <w:rsid w:val="000C67AB"/>
    <w:rsid w:val="000C67CD"/>
    <w:rsid w:val="000C6A20"/>
    <w:rsid w:val="000C77A6"/>
    <w:rsid w:val="000C7EFA"/>
    <w:rsid w:val="000D072C"/>
    <w:rsid w:val="000D0BC6"/>
    <w:rsid w:val="000D12F3"/>
    <w:rsid w:val="000D1D3B"/>
    <w:rsid w:val="000D273C"/>
    <w:rsid w:val="000D2D72"/>
    <w:rsid w:val="000D2FB5"/>
    <w:rsid w:val="000D3A99"/>
    <w:rsid w:val="000D41AA"/>
    <w:rsid w:val="000D4894"/>
    <w:rsid w:val="000D48C7"/>
    <w:rsid w:val="000D5C17"/>
    <w:rsid w:val="000D613B"/>
    <w:rsid w:val="000D6216"/>
    <w:rsid w:val="000D6742"/>
    <w:rsid w:val="000D6889"/>
    <w:rsid w:val="000D6A4A"/>
    <w:rsid w:val="000D6E41"/>
    <w:rsid w:val="000D6F1E"/>
    <w:rsid w:val="000D7978"/>
    <w:rsid w:val="000E0553"/>
    <w:rsid w:val="000E0657"/>
    <w:rsid w:val="000E07F1"/>
    <w:rsid w:val="000E2081"/>
    <w:rsid w:val="000E2366"/>
    <w:rsid w:val="000E24B7"/>
    <w:rsid w:val="000E2991"/>
    <w:rsid w:val="000E384E"/>
    <w:rsid w:val="000E3961"/>
    <w:rsid w:val="000E3FDE"/>
    <w:rsid w:val="000E46CF"/>
    <w:rsid w:val="000E473C"/>
    <w:rsid w:val="000E48A9"/>
    <w:rsid w:val="000E5D72"/>
    <w:rsid w:val="000E6393"/>
    <w:rsid w:val="000E69D6"/>
    <w:rsid w:val="000F117D"/>
    <w:rsid w:val="000F1232"/>
    <w:rsid w:val="000F14FD"/>
    <w:rsid w:val="000F1865"/>
    <w:rsid w:val="000F19D6"/>
    <w:rsid w:val="000F286B"/>
    <w:rsid w:val="000F2ADA"/>
    <w:rsid w:val="000F3CA4"/>
    <w:rsid w:val="000F3F75"/>
    <w:rsid w:val="000F451E"/>
    <w:rsid w:val="000F4D86"/>
    <w:rsid w:val="000F504E"/>
    <w:rsid w:val="000F5B8C"/>
    <w:rsid w:val="000F63BC"/>
    <w:rsid w:val="000F6509"/>
    <w:rsid w:val="000F654B"/>
    <w:rsid w:val="000F6FEB"/>
    <w:rsid w:val="00100154"/>
    <w:rsid w:val="00100416"/>
    <w:rsid w:val="001008F9"/>
    <w:rsid w:val="0010091A"/>
    <w:rsid w:val="00101A14"/>
    <w:rsid w:val="00101B61"/>
    <w:rsid w:val="00101EED"/>
    <w:rsid w:val="0010457F"/>
    <w:rsid w:val="00104C6A"/>
    <w:rsid w:val="00104F7E"/>
    <w:rsid w:val="001053D4"/>
    <w:rsid w:val="00105512"/>
    <w:rsid w:val="0010591F"/>
    <w:rsid w:val="0010678D"/>
    <w:rsid w:val="0010737B"/>
    <w:rsid w:val="00107900"/>
    <w:rsid w:val="00107F95"/>
    <w:rsid w:val="00110066"/>
    <w:rsid w:val="00111076"/>
    <w:rsid w:val="00111A9B"/>
    <w:rsid w:val="001123E0"/>
    <w:rsid w:val="001126F1"/>
    <w:rsid w:val="00112CE2"/>
    <w:rsid w:val="0011374C"/>
    <w:rsid w:val="00113B66"/>
    <w:rsid w:val="00113C7D"/>
    <w:rsid w:val="00113D12"/>
    <w:rsid w:val="00113EC0"/>
    <w:rsid w:val="00114044"/>
    <w:rsid w:val="00114332"/>
    <w:rsid w:val="00115D9E"/>
    <w:rsid w:val="001161CE"/>
    <w:rsid w:val="0011755B"/>
    <w:rsid w:val="001208AF"/>
    <w:rsid w:val="001209D5"/>
    <w:rsid w:val="00120EB9"/>
    <w:rsid w:val="00120F21"/>
    <w:rsid w:val="0012163A"/>
    <w:rsid w:val="001217C8"/>
    <w:rsid w:val="00122E8D"/>
    <w:rsid w:val="00123843"/>
    <w:rsid w:val="00124147"/>
    <w:rsid w:val="00124957"/>
    <w:rsid w:val="00124A3C"/>
    <w:rsid w:val="00125831"/>
    <w:rsid w:val="00125C65"/>
    <w:rsid w:val="0012619C"/>
    <w:rsid w:val="001269C5"/>
    <w:rsid w:val="00127144"/>
    <w:rsid w:val="0012728D"/>
    <w:rsid w:val="00130698"/>
    <w:rsid w:val="00130AC7"/>
    <w:rsid w:val="00130C59"/>
    <w:rsid w:val="0013128F"/>
    <w:rsid w:val="00132D98"/>
    <w:rsid w:val="00132DB7"/>
    <w:rsid w:val="00132EE9"/>
    <w:rsid w:val="001337CC"/>
    <w:rsid w:val="00133A2D"/>
    <w:rsid w:val="0013549B"/>
    <w:rsid w:val="00135723"/>
    <w:rsid w:val="00135D70"/>
    <w:rsid w:val="00136CC7"/>
    <w:rsid w:val="00137659"/>
    <w:rsid w:val="0013796E"/>
    <w:rsid w:val="0013796F"/>
    <w:rsid w:val="00137A8D"/>
    <w:rsid w:val="001402E1"/>
    <w:rsid w:val="00140619"/>
    <w:rsid w:val="001409AD"/>
    <w:rsid w:val="0014104C"/>
    <w:rsid w:val="00141AF8"/>
    <w:rsid w:val="00141DA7"/>
    <w:rsid w:val="00142D2F"/>
    <w:rsid w:val="00143138"/>
    <w:rsid w:val="001432C1"/>
    <w:rsid w:val="001432E9"/>
    <w:rsid w:val="001436D4"/>
    <w:rsid w:val="00143B2C"/>
    <w:rsid w:val="001440B4"/>
    <w:rsid w:val="0014416E"/>
    <w:rsid w:val="0014428F"/>
    <w:rsid w:val="0014429F"/>
    <w:rsid w:val="0014567D"/>
    <w:rsid w:val="00146F24"/>
    <w:rsid w:val="00146F78"/>
    <w:rsid w:val="00147068"/>
    <w:rsid w:val="00147C39"/>
    <w:rsid w:val="0015064D"/>
    <w:rsid w:val="00150D78"/>
    <w:rsid w:val="001511A0"/>
    <w:rsid w:val="001517DD"/>
    <w:rsid w:val="001518B5"/>
    <w:rsid w:val="00151AC4"/>
    <w:rsid w:val="00152B6B"/>
    <w:rsid w:val="00152B85"/>
    <w:rsid w:val="00152D28"/>
    <w:rsid w:val="00153147"/>
    <w:rsid w:val="00153843"/>
    <w:rsid w:val="001538F3"/>
    <w:rsid w:val="0015480D"/>
    <w:rsid w:val="00154F40"/>
    <w:rsid w:val="001557A1"/>
    <w:rsid w:val="00156384"/>
    <w:rsid w:val="001563A2"/>
    <w:rsid w:val="0015664F"/>
    <w:rsid w:val="0015695E"/>
    <w:rsid w:val="00156BD5"/>
    <w:rsid w:val="0015767B"/>
    <w:rsid w:val="0016026E"/>
    <w:rsid w:val="00160A15"/>
    <w:rsid w:val="00161B73"/>
    <w:rsid w:val="00161FF9"/>
    <w:rsid w:val="001627F8"/>
    <w:rsid w:val="00162921"/>
    <w:rsid w:val="00162F06"/>
    <w:rsid w:val="00162F0F"/>
    <w:rsid w:val="001631DE"/>
    <w:rsid w:val="00163D9F"/>
    <w:rsid w:val="00163F73"/>
    <w:rsid w:val="00164D4B"/>
    <w:rsid w:val="001654D8"/>
    <w:rsid w:val="0016575B"/>
    <w:rsid w:val="001658D0"/>
    <w:rsid w:val="001658E6"/>
    <w:rsid w:val="00165909"/>
    <w:rsid w:val="00165C14"/>
    <w:rsid w:val="00166869"/>
    <w:rsid w:val="00167F98"/>
    <w:rsid w:val="00170210"/>
    <w:rsid w:val="0017054D"/>
    <w:rsid w:val="00171465"/>
    <w:rsid w:val="00171658"/>
    <w:rsid w:val="00171F3D"/>
    <w:rsid w:val="00172184"/>
    <w:rsid w:val="00172CA1"/>
    <w:rsid w:val="00172F02"/>
    <w:rsid w:val="0017305B"/>
    <w:rsid w:val="00173077"/>
    <w:rsid w:val="00173D67"/>
    <w:rsid w:val="001740F1"/>
    <w:rsid w:val="001746CB"/>
    <w:rsid w:val="00175F46"/>
    <w:rsid w:val="0017653A"/>
    <w:rsid w:val="00177126"/>
    <w:rsid w:val="001771B5"/>
    <w:rsid w:val="001777B5"/>
    <w:rsid w:val="0018038E"/>
    <w:rsid w:val="00180B5E"/>
    <w:rsid w:val="00180C23"/>
    <w:rsid w:val="00180D7C"/>
    <w:rsid w:val="001816E8"/>
    <w:rsid w:val="00181A4B"/>
    <w:rsid w:val="00181D9B"/>
    <w:rsid w:val="0018229C"/>
    <w:rsid w:val="001836E8"/>
    <w:rsid w:val="001837BA"/>
    <w:rsid w:val="00183F88"/>
    <w:rsid w:val="00184421"/>
    <w:rsid w:val="00184986"/>
    <w:rsid w:val="00185402"/>
    <w:rsid w:val="00185ADC"/>
    <w:rsid w:val="00185BB5"/>
    <w:rsid w:val="00185FAF"/>
    <w:rsid w:val="00187109"/>
    <w:rsid w:val="001871AB"/>
    <w:rsid w:val="001878BA"/>
    <w:rsid w:val="0019009D"/>
    <w:rsid w:val="00190C50"/>
    <w:rsid w:val="0019147F"/>
    <w:rsid w:val="00191870"/>
    <w:rsid w:val="00191AEB"/>
    <w:rsid w:val="001920B0"/>
    <w:rsid w:val="00192354"/>
    <w:rsid w:val="00192E1C"/>
    <w:rsid w:val="00192ED8"/>
    <w:rsid w:val="0019360C"/>
    <w:rsid w:val="001939BC"/>
    <w:rsid w:val="00193BDB"/>
    <w:rsid w:val="0019401E"/>
    <w:rsid w:val="00194D31"/>
    <w:rsid w:val="00194D88"/>
    <w:rsid w:val="00194DF7"/>
    <w:rsid w:val="001951BC"/>
    <w:rsid w:val="001952E4"/>
    <w:rsid w:val="001952F6"/>
    <w:rsid w:val="00195A29"/>
    <w:rsid w:val="0019600D"/>
    <w:rsid w:val="001966DA"/>
    <w:rsid w:val="00197340"/>
    <w:rsid w:val="001976E2"/>
    <w:rsid w:val="001A006D"/>
    <w:rsid w:val="001A0DCD"/>
    <w:rsid w:val="001A1161"/>
    <w:rsid w:val="001A2FC7"/>
    <w:rsid w:val="001A37FD"/>
    <w:rsid w:val="001A3E84"/>
    <w:rsid w:val="001A3F70"/>
    <w:rsid w:val="001A41F6"/>
    <w:rsid w:val="001A4346"/>
    <w:rsid w:val="001A47C7"/>
    <w:rsid w:val="001A4C9B"/>
    <w:rsid w:val="001A530E"/>
    <w:rsid w:val="001A5F40"/>
    <w:rsid w:val="001A6015"/>
    <w:rsid w:val="001A60E0"/>
    <w:rsid w:val="001A63A3"/>
    <w:rsid w:val="001A6539"/>
    <w:rsid w:val="001A6A78"/>
    <w:rsid w:val="001A79FB"/>
    <w:rsid w:val="001B0745"/>
    <w:rsid w:val="001B0AC3"/>
    <w:rsid w:val="001B13DE"/>
    <w:rsid w:val="001B1B3E"/>
    <w:rsid w:val="001B2516"/>
    <w:rsid w:val="001B264B"/>
    <w:rsid w:val="001B2A40"/>
    <w:rsid w:val="001B32A8"/>
    <w:rsid w:val="001B355C"/>
    <w:rsid w:val="001B3A5A"/>
    <w:rsid w:val="001B41A5"/>
    <w:rsid w:val="001B4969"/>
    <w:rsid w:val="001B55FC"/>
    <w:rsid w:val="001B5C86"/>
    <w:rsid w:val="001B62F0"/>
    <w:rsid w:val="001B67B2"/>
    <w:rsid w:val="001B68D0"/>
    <w:rsid w:val="001B6FCE"/>
    <w:rsid w:val="001B78F6"/>
    <w:rsid w:val="001B7CE7"/>
    <w:rsid w:val="001C08E1"/>
    <w:rsid w:val="001C1039"/>
    <w:rsid w:val="001C144A"/>
    <w:rsid w:val="001C294D"/>
    <w:rsid w:val="001C2A66"/>
    <w:rsid w:val="001C38CA"/>
    <w:rsid w:val="001C3A15"/>
    <w:rsid w:val="001C3D79"/>
    <w:rsid w:val="001C40A0"/>
    <w:rsid w:val="001C4A56"/>
    <w:rsid w:val="001C5381"/>
    <w:rsid w:val="001C58D0"/>
    <w:rsid w:val="001C5BA7"/>
    <w:rsid w:val="001C5F63"/>
    <w:rsid w:val="001C6D07"/>
    <w:rsid w:val="001C7206"/>
    <w:rsid w:val="001C73FA"/>
    <w:rsid w:val="001C7863"/>
    <w:rsid w:val="001C7A90"/>
    <w:rsid w:val="001C7C8F"/>
    <w:rsid w:val="001C7E30"/>
    <w:rsid w:val="001D170E"/>
    <w:rsid w:val="001D19DD"/>
    <w:rsid w:val="001D27F2"/>
    <w:rsid w:val="001D2ACA"/>
    <w:rsid w:val="001D2BC4"/>
    <w:rsid w:val="001D2DA2"/>
    <w:rsid w:val="001D323D"/>
    <w:rsid w:val="001D3697"/>
    <w:rsid w:val="001D487E"/>
    <w:rsid w:val="001D48F1"/>
    <w:rsid w:val="001D4AA8"/>
    <w:rsid w:val="001D4CBB"/>
    <w:rsid w:val="001D4DC3"/>
    <w:rsid w:val="001D4E98"/>
    <w:rsid w:val="001D5030"/>
    <w:rsid w:val="001D5418"/>
    <w:rsid w:val="001D56C4"/>
    <w:rsid w:val="001D5C08"/>
    <w:rsid w:val="001D6495"/>
    <w:rsid w:val="001D6803"/>
    <w:rsid w:val="001D6AE9"/>
    <w:rsid w:val="001D77C5"/>
    <w:rsid w:val="001D7CB3"/>
    <w:rsid w:val="001E035B"/>
    <w:rsid w:val="001E0399"/>
    <w:rsid w:val="001E04F3"/>
    <w:rsid w:val="001E0B4B"/>
    <w:rsid w:val="001E1B2B"/>
    <w:rsid w:val="001E1E40"/>
    <w:rsid w:val="001E1E8D"/>
    <w:rsid w:val="001E21B5"/>
    <w:rsid w:val="001E2439"/>
    <w:rsid w:val="001E28E9"/>
    <w:rsid w:val="001E291D"/>
    <w:rsid w:val="001E2E74"/>
    <w:rsid w:val="001E3D90"/>
    <w:rsid w:val="001E3E69"/>
    <w:rsid w:val="001E4485"/>
    <w:rsid w:val="001E4D4C"/>
    <w:rsid w:val="001E53C7"/>
    <w:rsid w:val="001E68D6"/>
    <w:rsid w:val="001E6D2E"/>
    <w:rsid w:val="001E6E22"/>
    <w:rsid w:val="001E7649"/>
    <w:rsid w:val="001E792E"/>
    <w:rsid w:val="001F105C"/>
    <w:rsid w:val="001F1167"/>
    <w:rsid w:val="001F12E5"/>
    <w:rsid w:val="001F19C9"/>
    <w:rsid w:val="001F3086"/>
    <w:rsid w:val="001F33A7"/>
    <w:rsid w:val="001F3C59"/>
    <w:rsid w:val="001F3ED9"/>
    <w:rsid w:val="001F41D8"/>
    <w:rsid w:val="001F4297"/>
    <w:rsid w:val="001F507B"/>
    <w:rsid w:val="001F60C6"/>
    <w:rsid w:val="001F60DF"/>
    <w:rsid w:val="001F6EED"/>
    <w:rsid w:val="001F6FB2"/>
    <w:rsid w:val="001F75F2"/>
    <w:rsid w:val="001F7654"/>
    <w:rsid w:val="001F7AEA"/>
    <w:rsid w:val="00200159"/>
    <w:rsid w:val="00200670"/>
    <w:rsid w:val="00200EBB"/>
    <w:rsid w:val="00201074"/>
    <w:rsid w:val="0020111A"/>
    <w:rsid w:val="00201F2B"/>
    <w:rsid w:val="00202079"/>
    <w:rsid w:val="00202E61"/>
    <w:rsid w:val="002030D4"/>
    <w:rsid w:val="00203BF5"/>
    <w:rsid w:val="00203CCC"/>
    <w:rsid w:val="00204250"/>
    <w:rsid w:val="00205177"/>
    <w:rsid w:val="0020688E"/>
    <w:rsid w:val="00206AD7"/>
    <w:rsid w:val="002070FC"/>
    <w:rsid w:val="00207B4A"/>
    <w:rsid w:val="002101C2"/>
    <w:rsid w:val="002107A3"/>
    <w:rsid w:val="00210C22"/>
    <w:rsid w:val="00210FB6"/>
    <w:rsid w:val="00212276"/>
    <w:rsid w:val="00212D8A"/>
    <w:rsid w:val="0021361D"/>
    <w:rsid w:val="0021435F"/>
    <w:rsid w:val="00214402"/>
    <w:rsid w:val="00214682"/>
    <w:rsid w:val="002147E8"/>
    <w:rsid w:val="00215CF1"/>
    <w:rsid w:val="00215E75"/>
    <w:rsid w:val="00216A0E"/>
    <w:rsid w:val="00216FF8"/>
    <w:rsid w:val="00217163"/>
    <w:rsid w:val="00217BC7"/>
    <w:rsid w:val="00220229"/>
    <w:rsid w:val="002202EF"/>
    <w:rsid w:val="00220F25"/>
    <w:rsid w:val="002210CB"/>
    <w:rsid w:val="0022191F"/>
    <w:rsid w:val="00221A4B"/>
    <w:rsid w:val="00221B8B"/>
    <w:rsid w:val="00221E08"/>
    <w:rsid w:val="00222CFB"/>
    <w:rsid w:val="002230E4"/>
    <w:rsid w:val="00223133"/>
    <w:rsid w:val="002233BD"/>
    <w:rsid w:val="0022351F"/>
    <w:rsid w:val="002238A4"/>
    <w:rsid w:val="00223B97"/>
    <w:rsid w:val="00223BCE"/>
    <w:rsid w:val="00223D0A"/>
    <w:rsid w:val="00224881"/>
    <w:rsid w:val="00224E8E"/>
    <w:rsid w:val="002254D9"/>
    <w:rsid w:val="0022622B"/>
    <w:rsid w:val="00226C6E"/>
    <w:rsid w:val="00227E32"/>
    <w:rsid w:val="0023006E"/>
    <w:rsid w:val="00230490"/>
    <w:rsid w:val="00230F96"/>
    <w:rsid w:val="00232000"/>
    <w:rsid w:val="00232717"/>
    <w:rsid w:val="00232907"/>
    <w:rsid w:val="00233122"/>
    <w:rsid w:val="00233213"/>
    <w:rsid w:val="0023350C"/>
    <w:rsid w:val="00233D89"/>
    <w:rsid w:val="00234457"/>
    <w:rsid w:val="002349A5"/>
    <w:rsid w:val="00234EE4"/>
    <w:rsid w:val="002352C9"/>
    <w:rsid w:val="002354FC"/>
    <w:rsid w:val="00235A47"/>
    <w:rsid w:val="00235E9C"/>
    <w:rsid w:val="00236074"/>
    <w:rsid w:val="00236524"/>
    <w:rsid w:val="00236990"/>
    <w:rsid w:val="00237121"/>
    <w:rsid w:val="002374EF"/>
    <w:rsid w:val="00240F61"/>
    <w:rsid w:val="00242205"/>
    <w:rsid w:val="00242301"/>
    <w:rsid w:val="00242529"/>
    <w:rsid w:val="00242671"/>
    <w:rsid w:val="0024291B"/>
    <w:rsid w:val="00242C03"/>
    <w:rsid w:val="00243B46"/>
    <w:rsid w:val="00244275"/>
    <w:rsid w:val="002444A5"/>
    <w:rsid w:val="00244819"/>
    <w:rsid w:val="00244F42"/>
    <w:rsid w:val="0024558B"/>
    <w:rsid w:val="0024585B"/>
    <w:rsid w:val="00246C69"/>
    <w:rsid w:val="0024706C"/>
    <w:rsid w:val="00247618"/>
    <w:rsid w:val="00247D46"/>
    <w:rsid w:val="0025017E"/>
    <w:rsid w:val="002502A1"/>
    <w:rsid w:val="0025083D"/>
    <w:rsid w:val="00250BF2"/>
    <w:rsid w:val="00250F6E"/>
    <w:rsid w:val="0025158A"/>
    <w:rsid w:val="00251CB9"/>
    <w:rsid w:val="00251F36"/>
    <w:rsid w:val="0025211F"/>
    <w:rsid w:val="002528C5"/>
    <w:rsid w:val="00252CBD"/>
    <w:rsid w:val="002537AC"/>
    <w:rsid w:val="00254D2B"/>
    <w:rsid w:val="00254FC9"/>
    <w:rsid w:val="00255224"/>
    <w:rsid w:val="00255FF0"/>
    <w:rsid w:val="00256620"/>
    <w:rsid w:val="00256636"/>
    <w:rsid w:val="00256729"/>
    <w:rsid w:val="00256961"/>
    <w:rsid w:val="0025754C"/>
    <w:rsid w:val="00260484"/>
    <w:rsid w:val="00260B4B"/>
    <w:rsid w:val="00261118"/>
    <w:rsid w:val="00261D18"/>
    <w:rsid w:val="002626CB"/>
    <w:rsid w:val="00262AFA"/>
    <w:rsid w:val="00262CDA"/>
    <w:rsid w:val="00262FEA"/>
    <w:rsid w:val="002640B8"/>
    <w:rsid w:val="002642D7"/>
    <w:rsid w:val="00264512"/>
    <w:rsid w:val="0026590B"/>
    <w:rsid w:val="00266238"/>
    <w:rsid w:val="0026634F"/>
    <w:rsid w:val="00266781"/>
    <w:rsid w:val="002668B2"/>
    <w:rsid w:val="002669FA"/>
    <w:rsid w:val="002673E3"/>
    <w:rsid w:val="002675B3"/>
    <w:rsid w:val="002679C4"/>
    <w:rsid w:val="00267DAA"/>
    <w:rsid w:val="002704C5"/>
    <w:rsid w:val="00270DEE"/>
    <w:rsid w:val="002712D5"/>
    <w:rsid w:val="00271C28"/>
    <w:rsid w:val="00271D0A"/>
    <w:rsid w:val="00271D29"/>
    <w:rsid w:val="002723DF"/>
    <w:rsid w:val="0027259D"/>
    <w:rsid w:val="00272F8B"/>
    <w:rsid w:val="002754F9"/>
    <w:rsid w:val="00275F0E"/>
    <w:rsid w:val="002764AA"/>
    <w:rsid w:val="0027658F"/>
    <w:rsid w:val="0027687E"/>
    <w:rsid w:val="00277772"/>
    <w:rsid w:val="00277D3E"/>
    <w:rsid w:val="00277F74"/>
    <w:rsid w:val="002802BB"/>
    <w:rsid w:val="002813A9"/>
    <w:rsid w:val="00281832"/>
    <w:rsid w:val="00281E7C"/>
    <w:rsid w:val="00282115"/>
    <w:rsid w:val="0028348B"/>
    <w:rsid w:val="0028409B"/>
    <w:rsid w:val="00285A7E"/>
    <w:rsid w:val="00285AE4"/>
    <w:rsid w:val="00287421"/>
    <w:rsid w:val="0029097C"/>
    <w:rsid w:val="00290D9E"/>
    <w:rsid w:val="00291606"/>
    <w:rsid w:val="0029407A"/>
    <w:rsid w:val="00294CAB"/>
    <w:rsid w:val="00295167"/>
    <w:rsid w:val="002954CF"/>
    <w:rsid w:val="0029591F"/>
    <w:rsid w:val="00296A94"/>
    <w:rsid w:val="00296D86"/>
    <w:rsid w:val="00296DC0"/>
    <w:rsid w:val="002970C6"/>
    <w:rsid w:val="0029765A"/>
    <w:rsid w:val="00297F2A"/>
    <w:rsid w:val="002A0147"/>
    <w:rsid w:val="002A0230"/>
    <w:rsid w:val="002A08E7"/>
    <w:rsid w:val="002A0EA5"/>
    <w:rsid w:val="002A109F"/>
    <w:rsid w:val="002A12C3"/>
    <w:rsid w:val="002A13B5"/>
    <w:rsid w:val="002A1691"/>
    <w:rsid w:val="002A1ACE"/>
    <w:rsid w:val="002A1E6A"/>
    <w:rsid w:val="002A2918"/>
    <w:rsid w:val="002A2FDD"/>
    <w:rsid w:val="002A32A4"/>
    <w:rsid w:val="002A3913"/>
    <w:rsid w:val="002A39D9"/>
    <w:rsid w:val="002A3A21"/>
    <w:rsid w:val="002A469A"/>
    <w:rsid w:val="002A4A95"/>
    <w:rsid w:val="002A4CDC"/>
    <w:rsid w:val="002A51A7"/>
    <w:rsid w:val="002A59A6"/>
    <w:rsid w:val="002A5C25"/>
    <w:rsid w:val="002A5FA8"/>
    <w:rsid w:val="002A64AD"/>
    <w:rsid w:val="002A6A8E"/>
    <w:rsid w:val="002A73CA"/>
    <w:rsid w:val="002A793C"/>
    <w:rsid w:val="002A7AD5"/>
    <w:rsid w:val="002A7ED9"/>
    <w:rsid w:val="002B02C0"/>
    <w:rsid w:val="002B07FB"/>
    <w:rsid w:val="002B0D9E"/>
    <w:rsid w:val="002B0F84"/>
    <w:rsid w:val="002B1E52"/>
    <w:rsid w:val="002B21E8"/>
    <w:rsid w:val="002B255E"/>
    <w:rsid w:val="002B26E8"/>
    <w:rsid w:val="002B2F24"/>
    <w:rsid w:val="002B38CE"/>
    <w:rsid w:val="002B3E87"/>
    <w:rsid w:val="002B4342"/>
    <w:rsid w:val="002B483B"/>
    <w:rsid w:val="002B498D"/>
    <w:rsid w:val="002B5683"/>
    <w:rsid w:val="002B6079"/>
    <w:rsid w:val="002B6C08"/>
    <w:rsid w:val="002B6CC7"/>
    <w:rsid w:val="002B73D9"/>
    <w:rsid w:val="002C01D6"/>
    <w:rsid w:val="002C02E9"/>
    <w:rsid w:val="002C054E"/>
    <w:rsid w:val="002C0849"/>
    <w:rsid w:val="002C0C74"/>
    <w:rsid w:val="002C1755"/>
    <w:rsid w:val="002C1829"/>
    <w:rsid w:val="002C240C"/>
    <w:rsid w:val="002C3672"/>
    <w:rsid w:val="002C464E"/>
    <w:rsid w:val="002C47A1"/>
    <w:rsid w:val="002C47A3"/>
    <w:rsid w:val="002C560E"/>
    <w:rsid w:val="002C6976"/>
    <w:rsid w:val="002C6A3E"/>
    <w:rsid w:val="002C6E43"/>
    <w:rsid w:val="002C6F8B"/>
    <w:rsid w:val="002D0D2A"/>
    <w:rsid w:val="002D16D7"/>
    <w:rsid w:val="002D18B1"/>
    <w:rsid w:val="002D1AD0"/>
    <w:rsid w:val="002D1F35"/>
    <w:rsid w:val="002D1F4B"/>
    <w:rsid w:val="002D2183"/>
    <w:rsid w:val="002D21C7"/>
    <w:rsid w:val="002D24D4"/>
    <w:rsid w:val="002D4005"/>
    <w:rsid w:val="002D4348"/>
    <w:rsid w:val="002D4BE2"/>
    <w:rsid w:val="002D5C25"/>
    <w:rsid w:val="002D5FBF"/>
    <w:rsid w:val="002D6456"/>
    <w:rsid w:val="002D6D7F"/>
    <w:rsid w:val="002D6E52"/>
    <w:rsid w:val="002D7931"/>
    <w:rsid w:val="002D7A9D"/>
    <w:rsid w:val="002D7D93"/>
    <w:rsid w:val="002D7F6E"/>
    <w:rsid w:val="002E0549"/>
    <w:rsid w:val="002E122F"/>
    <w:rsid w:val="002E1ACB"/>
    <w:rsid w:val="002E1EAF"/>
    <w:rsid w:val="002E2546"/>
    <w:rsid w:val="002E29C7"/>
    <w:rsid w:val="002E3087"/>
    <w:rsid w:val="002E51DB"/>
    <w:rsid w:val="002E55DD"/>
    <w:rsid w:val="002E5810"/>
    <w:rsid w:val="002E58A9"/>
    <w:rsid w:val="002E5953"/>
    <w:rsid w:val="002E5CDE"/>
    <w:rsid w:val="002E64B6"/>
    <w:rsid w:val="002F06BC"/>
    <w:rsid w:val="002F093B"/>
    <w:rsid w:val="002F0C8D"/>
    <w:rsid w:val="002F0F82"/>
    <w:rsid w:val="002F14DA"/>
    <w:rsid w:val="002F1F4F"/>
    <w:rsid w:val="002F2863"/>
    <w:rsid w:val="002F3029"/>
    <w:rsid w:val="002F312D"/>
    <w:rsid w:val="002F3DFB"/>
    <w:rsid w:val="002F3E33"/>
    <w:rsid w:val="002F4270"/>
    <w:rsid w:val="002F524D"/>
    <w:rsid w:val="002F552F"/>
    <w:rsid w:val="002F5560"/>
    <w:rsid w:val="002F5949"/>
    <w:rsid w:val="002F5AE6"/>
    <w:rsid w:val="002F709E"/>
    <w:rsid w:val="00301FB8"/>
    <w:rsid w:val="00302024"/>
    <w:rsid w:val="003020EC"/>
    <w:rsid w:val="00302123"/>
    <w:rsid w:val="0030235D"/>
    <w:rsid w:val="00303276"/>
    <w:rsid w:val="003041C2"/>
    <w:rsid w:val="003046C7"/>
    <w:rsid w:val="00304CB7"/>
    <w:rsid w:val="003059EC"/>
    <w:rsid w:val="00305A49"/>
    <w:rsid w:val="00305CEE"/>
    <w:rsid w:val="00305EED"/>
    <w:rsid w:val="003079B0"/>
    <w:rsid w:val="0031102F"/>
    <w:rsid w:val="00311187"/>
    <w:rsid w:val="0031124B"/>
    <w:rsid w:val="0031136F"/>
    <w:rsid w:val="00312B2B"/>
    <w:rsid w:val="0031301D"/>
    <w:rsid w:val="003133F2"/>
    <w:rsid w:val="0031448D"/>
    <w:rsid w:val="00314AAE"/>
    <w:rsid w:val="00315C9A"/>
    <w:rsid w:val="003167AA"/>
    <w:rsid w:val="00317CF0"/>
    <w:rsid w:val="00317D97"/>
    <w:rsid w:val="00320369"/>
    <w:rsid w:val="00320E0F"/>
    <w:rsid w:val="00320FBC"/>
    <w:rsid w:val="00321272"/>
    <w:rsid w:val="00322555"/>
    <w:rsid w:val="00322739"/>
    <w:rsid w:val="0032284B"/>
    <w:rsid w:val="00322992"/>
    <w:rsid w:val="00322C98"/>
    <w:rsid w:val="00323200"/>
    <w:rsid w:val="00323222"/>
    <w:rsid w:val="0032392E"/>
    <w:rsid w:val="00323A8D"/>
    <w:rsid w:val="00324595"/>
    <w:rsid w:val="00324754"/>
    <w:rsid w:val="00324D5D"/>
    <w:rsid w:val="00324D7E"/>
    <w:rsid w:val="003270E7"/>
    <w:rsid w:val="0032721E"/>
    <w:rsid w:val="003272B0"/>
    <w:rsid w:val="00327876"/>
    <w:rsid w:val="003279D8"/>
    <w:rsid w:val="00330A43"/>
    <w:rsid w:val="00330B76"/>
    <w:rsid w:val="003320C8"/>
    <w:rsid w:val="00332B81"/>
    <w:rsid w:val="0033332D"/>
    <w:rsid w:val="0033463C"/>
    <w:rsid w:val="00334676"/>
    <w:rsid w:val="00334702"/>
    <w:rsid w:val="00334B2C"/>
    <w:rsid w:val="00334B31"/>
    <w:rsid w:val="00335086"/>
    <w:rsid w:val="0033524F"/>
    <w:rsid w:val="003361A4"/>
    <w:rsid w:val="00336495"/>
    <w:rsid w:val="003367AB"/>
    <w:rsid w:val="0033681C"/>
    <w:rsid w:val="00336CD8"/>
    <w:rsid w:val="00336E0A"/>
    <w:rsid w:val="00336E58"/>
    <w:rsid w:val="00337409"/>
    <w:rsid w:val="00337566"/>
    <w:rsid w:val="003376C1"/>
    <w:rsid w:val="00340E76"/>
    <w:rsid w:val="003413FF"/>
    <w:rsid w:val="00342351"/>
    <w:rsid w:val="0034318B"/>
    <w:rsid w:val="00343C18"/>
    <w:rsid w:val="003443FB"/>
    <w:rsid w:val="00345291"/>
    <w:rsid w:val="00345A08"/>
    <w:rsid w:val="003461C1"/>
    <w:rsid w:val="00346DDA"/>
    <w:rsid w:val="00347525"/>
    <w:rsid w:val="0034788E"/>
    <w:rsid w:val="00347F87"/>
    <w:rsid w:val="00351399"/>
    <w:rsid w:val="00351557"/>
    <w:rsid w:val="00351CA6"/>
    <w:rsid w:val="003520A9"/>
    <w:rsid w:val="00352427"/>
    <w:rsid w:val="00352CC1"/>
    <w:rsid w:val="0035303B"/>
    <w:rsid w:val="003536FD"/>
    <w:rsid w:val="003538BA"/>
    <w:rsid w:val="00353A3E"/>
    <w:rsid w:val="00354A0E"/>
    <w:rsid w:val="00354FEE"/>
    <w:rsid w:val="00355110"/>
    <w:rsid w:val="00355203"/>
    <w:rsid w:val="00355DB6"/>
    <w:rsid w:val="00356223"/>
    <w:rsid w:val="00356277"/>
    <w:rsid w:val="00356569"/>
    <w:rsid w:val="00356625"/>
    <w:rsid w:val="00357032"/>
    <w:rsid w:val="00357520"/>
    <w:rsid w:val="0035761D"/>
    <w:rsid w:val="00357822"/>
    <w:rsid w:val="00357F43"/>
    <w:rsid w:val="00360947"/>
    <w:rsid w:val="00360C82"/>
    <w:rsid w:val="00361633"/>
    <w:rsid w:val="00361E81"/>
    <w:rsid w:val="00362599"/>
    <w:rsid w:val="003632F8"/>
    <w:rsid w:val="00364019"/>
    <w:rsid w:val="00364E30"/>
    <w:rsid w:val="00364FAC"/>
    <w:rsid w:val="003653F8"/>
    <w:rsid w:val="0036627D"/>
    <w:rsid w:val="00366CA4"/>
    <w:rsid w:val="00366F42"/>
    <w:rsid w:val="003672DA"/>
    <w:rsid w:val="003677ED"/>
    <w:rsid w:val="00367FD9"/>
    <w:rsid w:val="00370C2E"/>
    <w:rsid w:val="003710FB"/>
    <w:rsid w:val="00371C42"/>
    <w:rsid w:val="0037283D"/>
    <w:rsid w:val="00372D91"/>
    <w:rsid w:val="003733B9"/>
    <w:rsid w:val="00373472"/>
    <w:rsid w:val="00373848"/>
    <w:rsid w:val="00374F76"/>
    <w:rsid w:val="003751CB"/>
    <w:rsid w:val="00375DBB"/>
    <w:rsid w:val="00375ECD"/>
    <w:rsid w:val="00376DE6"/>
    <w:rsid w:val="00377215"/>
    <w:rsid w:val="00380F1B"/>
    <w:rsid w:val="003810F7"/>
    <w:rsid w:val="003813CB"/>
    <w:rsid w:val="003823AE"/>
    <w:rsid w:val="00382BD1"/>
    <w:rsid w:val="003835F4"/>
    <w:rsid w:val="0038427B"/>
    <w:rsid w:val="0038442A"/>
    <w:rsid w:val="00384EC3"/>
    <w:rsid w:val="00385CC7"/>
    <w:rsid w:val="00385E52"/>
    <w:rsid w:val="003864B1"/>
    <w:rsid w:val="00386E0F"/>
    <w:rsid w:val="0038725D"/>
    <w:rsid w:val="00387E30"/>
    <w:rsid w:val="00390A6B"/>
    <w:rsid w:val="003911C5"/>
    <w:rsid w:val="003913D7"/>
    <w:rsid w:val="003917CE"/>
    <w:rsid w:val="00391BDD"/>
    <w:rsid w:val="00391EE0"/>
    <w:rsid w:val="0039266B"/>
    <w:rsid w:val="00392F74"/>
    <w:rsid w:val="003933E4"/>
    <w:rsid w:val="0039374E"/>
    <w:rsid w:val="0039409B"/>
    <w:rsid w:val="00394207"/>
    <w:rsid w:val="0039504E"/>
    <w:rsid w:val="003957FA"/>
    <w:rsid w:val="00395EA5"/>
    <w:rsid w:val="00396081"/>
    <w:rsid w:val="00396499"/>
    <w:rsid w:val="00396C37"/>
    <w:rsid w:val="00396DEF"/>
    <w:rsid w:val="003972FB"/>
    <w:rsid w:val="0039756F"/>
    <w:rsid w:val="00397736"/>
    <w:rsid w:val="003A0001"/>
    <w:rsid w:val="003A01D6"/>
    <w:rsid w:val="003A0441"/>
    <w:rsid w:val="003A0444"/>
    <w:rsid w:val="003A0AD6"/>
    <w:rsid w:val="003A1402"/>
    <w:rsid w:val="003A1B8E"/>
    <w:rsid w:val="003A2480"/>
    <w:rsid w:val="003A27DD"/>
    <w:rsid w:val="003A3813"/>
    <w:rsid w:val="003A409F"/>
    <w:rsid w:val="003A433F"/>
    <w:rsid w:val="003A43EF"/>
    <w:rsid w:val="003A498E"/>
    <w:rsid w:val="003A4D07"/>
    <w:rsid w:val="003A52AD"/>
    <w:rsid w:val="003A5303"/>
    <w:rsid w:val="003A5BEE"/>
    <w:rsid w:val="003A63A0"/>
    <w:rsid w:val="003A6A60"/>
    <w:rsid w:val="003A6B4D"/>
    <w:rsid w:val="003A7113"/>
    <w:rsid w:val="003A718E"/>
    <w:rsid w:val="003A7BCB"/>
    <w:rsid w:val="003B06F4"/>
    <w:rsid w:val="003B0C05"/>
    <w:rsid w:val="003B1371"/>
    <w:rsid w:val="003B15B0"/>
    <w:rsid w:val="003B21C7"/>
    <w:rsid w:val="003B243F"/>
    <w:rsid w:val="003B2BA2"/>
    <w:rsid w:val="003B30EF"/>
    <w:rsid w:val="003B3139"/>
    <w:rsid w:val="003B34DA"/>
    <w:rsid w:val="003B361A"/>
    <w:rsid w:val="003B3683"/>
    <w:rsid w:val="003B36DA"/>
    <w:rsid w:val="003B3C23"/>
    <w:rsid w:val="003B3EEE"/>
    <w:rsid w:val="003B45C6"/>
    <w:rsid w:val="003B48F1"/>
    <w:rsid w:val="003B4C1D"/>
    <w:rsid w:val="003B4D89"/>
    <w:rsid w:val="003B5051"/>
    <w:rsid w:val="003B50E5"/>
    <w:rsid w:val="003B5136"/>
    <w:rsid w:val="003B666F"/>
    <w:rsid w:val="003B67C5"/>
    <w:rsid w:val="003B6A90"/>
    <w:rsid w:val="003B710E"/>
    <w:rsid w:val="003B7850"/>
    <w:rsid w:val="003B7AE5"/>
    <w:rsid w:val="003B7E17"/>
    <w:rsid w:val="003B7E88"/>
    <w:rsid w:val="003B7FB3"/>
    <w:rsid w:val="003C0267"/>
    <w:rsid w:val="003C0B19"/>
    <w:rsid w:val="003C1024"/>
    <w:rsid w:val="003C167D"/>
    <w:rsid w:val="003C1797"/>
    <w:rsid w:val="003C218B"/>
    <w:rsid w:val="003C28FB"/>
    <w:rsid w:val="003C2907"/>
    <w:rsid w:val="003C3B55"/>
    <w:rsid w:val="003C3C61"/>
    <w:rsid w:val="003C3D51"/>
    <w:rsid w:val="003C3F04"/>
    <w:rsid w:val="003C4C99"/>
    <w:rsid w:val="003C4CEE"/>
    <w:rsid w:val="003C5285"/>
    <w:rsid w:val="003C54AC"/>
    <w:rsid w:val="003C655E"/>
    <w:rsid w:val="003C6646"/>
    <w:rsid w:val="003C6AC5"/>
    <w:rsid w:val="003C6CEB"/>
    <w:rsid w:val="003C7477"/>
    <w:rsid w:val="003D0865"/>
    <w:rsid w:val="003D1321"/>
    <w:rsid w:val="003D147C"/>
    <w:rsid w:val="003D1BDE"/>
    <w:rsid w:val="003D2A73"/>
    <w:rsid w:val="003D310F"/>
    <w:rsid w:val="003D340A"/>
    <w:rsid w:val="003D3C5C"/>
    <w:rsid w:val="003D3F32"/>
    <w:rsid w:val="003D4005"/>
    <w:rsid w:val="003D4797"/>
    <w:rsid w:val="003D4951"/>
    <w:rsid w:val="003D4FE3"/>
    <w:rsid w:val="003D5642"/>
    <w:rsid w:val="003D57FA"/>
    <w:rsid w:val="003D7341"/>
    <w:rsid w:val="003D7416"/>
    <w:rsid w:val="003D75F3"/>
    <w:rsid w:val="003E0446"/>
    <w:rsid w:val="003E04BA"/>
    <w:rsid w:val="003E0ACE"/>
    <w:rsid w:val="003E0FD2"/>
    <w:rsid w:val="003E1868"/>
    <w:rsid w:val="003E18F2"/>
    <w:rsid w:val="003E1B19"/>
    <w:rsid w:val="003E2151"/>
    <w:rsid w:val="003E2483"/>
    <w:rsid w:val="003E3F17"/>
    <w:rsid w:val="003E4278"/>
    <w:rsid w:val="003E45A3"/>
    <w:rsid w:val="003E48F7"/>
    <w:rsid w:val="003E4AEC"/>
    <w:rsid w:val="003E4ED0"/>
    <w:rsid w:val="003E53D7"/>
    <w:rsid w:val="003E5545"/>
    <w:rsid w:val="003E5946"/>
    <w:rsid w:val="003E63C8"/>
    <w:rsid w:val="003E6552"/>
    <w:rsid w:val="003E672D"/>
    <w:rsid w:val="003E6C5D"/>
    <w:rsid w:val="003E6CB8"/>
    <w:rsid w:val="003E6CD6"/>
    <w:rsid w:val="003E70F2"/>
    <w:rsid w:val="003E74C2"/>
    <w:rsid w:val="003E74C4"/>
    <w:rsid w:val="003E78E8"/>
    <w:rsid w:val="003E7C78"/>
    <w:rsid w:val="003E7D2A"/>
    <w:rsid w:val="003F0FD6"/>
    <w:rsid w:val="003F1018"/>
    <w:rsid w:val="003F1204"/>
    <w:rsid w:val="003F13BE"/>
    <w:rsid w:val="003F183A"/>
    <w:rsid w:val="003F1985"/>
    <w:rsid w:val="003F2CE5"/>
    <w:rsid w:val="003F2E4E"/>
    <w:rsid w:val="003F2E77"/>
    <w:rsid w:val="003F3B0B"/>
    <w:rsid w:val="003F3C7C"/>
    <w:rsid w:val="003F44A0"/>
    <w:rsid w:val="003F45F4"/>
    <w:rsid w:val="003F51E0"/>
    <w:rsid w:val="003F5482"/>
    <w:rsid w:val="003F5E01"/>
    <w:rsid w:val="003F5EA9"/>
    <w:rsid w:val="003F61B2"/>
    <w:rsid w:val="003F66E8"/>
    <w:rsid w:val="003F6C30"/>
    <w:rsid w:val="003F6DEF"/>
    <w:rsid w:val="0040000C"/>
    <w:rsid w:val="00400127"/>
    <w:rsid w:val="004008D5"/>
    <w:rsid w:val="00400A45"/>
    <w:rsid w:val="00400B5F"/>
    <w:rsid w:val="00400EA2"/>
    <w:rsid w:val="00401F4F"/>
    <w:rsid w:val="00402036"/>
    <w:rsid w:val="00402227"/>
    <w:rsid w:val="004022DB"/>
    <w:rsid w:val="004023EB"/>
    <w:rsid w:val="00402402"/>
    <w:rsid w:val="00402459"/>
    <w:rsid w:val="0040275C"/>
    <w:rsid w:val="0040339A"/>
    <w:rsid w:val="004035C1"/>
    <w:rsid w:val="00403716"/>
    <w:rsid w:val="00403B6D"/>
    <w:rsid w:val="0040477D"/>
    <w:rsid w:val="0040503D"/>
    <w:rsid w:val="00406270"/>
    <w:rsid w:val="00406C2A"/>
    <w:rsid w:val="00406EBD"/>
    <w:rsid w:val="00407119"/>
    <w:rsid w:val="004073A5"/>
    <w:rsid w:val="0040789E"/>
    <w:rsid w:val="00410257"/>
    <w:rsid w:val="0041049F"/>
    <w:rsid w:val="004106A1"/>
    <w:rsid w:val="004107DA"/>
    <w:rsid w:val="004109F2"/>
    <w:rsid w:val="00410CD5"/>
    <w:rsid w:val="00411B2A"/>
    <w:rsid w:val="00411F09"/>
    <w:rsid w:val="00411F9A"/>
    <w:rsid w:val="00412400"/>
    <w:rsid w:val="00412C7A"/>
    <w:rsid w:val="00412D5B"/>
    <w:rsid w:val="00412F84"/>
    <w:rsid w:val="00413324"/>
    <w:rsid w:val="00413CA6"/>
    <w:rsid w:val="00414DBF"/>
    <w:rsid w:val="00414E74"/>
    <w:rsid w:val="00414FF8"/>
    <w:rsid w:val="004153D4"/>
    <w:rsid w:val="00415DC1"/>
    <w:rsid w:val="0041690C"/>
    <w:rsid w:val="004179BD"/>
    <w:rsid w:val="00420360"/>
    <w:rsid w:val="00420375"/>
    <w:rsid w:val="00420621"/>
    <w:rsid w:val="004207A1"/>
    <w:rsid w:val="00420871"/>
    <w:rsid w:val="00420EBD"/>
    <w:rsid w:val="004212FD"/>
    <w:rsid w:val="00421400"/>
    <w:rsid w:val="00421AA3"/>
    <w:rsid w:val="00421C3C"/>
    <w:rsid w:val="00421C5D"/>
    <w:rsid w:val="00421E65"/>
    <w:rsid w:val="00422D83"/>
    <w:rsid w:val="0042322A"/>
    <w:rsid w:val="00423539"/>
    <w:rsid w:val="00425358"/>
    <w:rsid w:val="00425A3A"/>
    <w:rsid w:val="00425BA7"/>
    <w:rsid w:val="004267FA"/>
    <w:rsid w:val="0042765C"/>
    <w:rsid w:val="00427946"/>
    <w:rsid w:val="00427D2A"/>
    <w:rsid w:val="00427E9F"/>
    <w:rsid w:val="004302C0"/>
    <w:rsid w:val="004307D0"/>
    <w:rsid w:val="004308F4"/>
    <w:rsid w:val="00430D11"/>
    <w:rsid w:val="00430DAD"/>
    <w:rsid w:val="004312D4"/>
    <w:rsid w:val="00431A54"/>
    <w:rsid w:val="004325E5"/>
    <w:rsid w:val="00432E46"/>
    <w:rsid w:val="004339DB"/>
    <w:rsid w:val="004340CD"/>
    <w:rsid w:val="00434EFE"/>
    <w:rsid w:val="00435240"/>
    <w:rsid w:val="00435978"/>
    <w:rsid w:val="00435BEE"/>
    <w:rsid w:val="00435F41"/>
    <w:rsid w:val="00436FDF"/>
    <w:rsid w:val="004373D3"/>
    <w:rsid w:val="0043793D"/>
    <w:rsid w:val="00440B6B"/>
    <w:rsid w:val="00440C06"/>
    <w:rsid w:val="00441219"/>
    <w:rsid w:val="00441236"/>
    <w:rsid w:val="00441E5F"/>
    <w:rsid w:val="00442525"/>
    <w:rsid w:val="00442B9D"/>
    <w:rsid w:val="00442E4F"/>
    <w:rsid w:val="0044328D"/>
    <w:rsid w:val="00443F01"/>
    <w:rsid w:val="00444FF7"/>
    <w:rsid w:val="0044580C"/>
    <w:rsid w:val="004466D3"/>
    <w:rsid w:val="0044711E"/>
    <w:rsid w:val="004472B7"/>
    <w:rsid w:val="00447797"/>
    <w:rsid w:val="00447AD2"/>
    <w:rsid w:val="00447E3A"/>
    <w:rsid w:val="004504CE"/>
    <w:rsid w:val="004505D2"/>
    <w:rsid w:val="00451551"/>
    <w:rsid w:val="00451AE6"/>
    <w:rsid w:val="00452076"/>
    <w:rsid w:val="00452C25"/>
    <w:rsid w:val="00453FFC"/>
    <w:rsid w:val="00454B62"/>
    <w:rsid w:val="00454C6F"/>
    <w:rsid w:val="0045597D"/>
    <w:rsid w:val="00455E60"/>
    <w:rsid w:val="004562A6"/>
    <w:rsid w:val="00456558"/>
    <w:rsid w:val="00456AF0"/>
    <w:rsid w:val="00456B1C"/>
    <w:rsid w:val="0045734E"/>
    <w:rsid w:val="00457643"/>
    <w:rsid w:val="00457703"/>
    <w:rsid w:val="004577A5"/>
    <w:rsid w:val="0045786D"/>
    <w:rsid w:val="00457AFB"/>
    <w:rsid w:val="00457B66"/>
    <w:rsid w:val="00460A6E"/>
    <w:rsid w:val="004616B4"/>
    <w:rsid w:val="004622F2"/>
    <w:rsid w:val="00462677"/>
    <w:rsid w:val="00462F49"/>
    <w:rsid w:val="004642DF"/>
    <w:rsid w:val="00464740"/>
    <w:rsid w:val="00464FD6"/>
    <w:rsid w:val="004657F6"/>
    <w:rsid w:val="0046637D"/>
    <w:rsid w:val="0046676C"/>
    <w:rsid w:val="00466C36"/>
    <w:rsid w:val="00466FFE"/>
    <w:rsid w:val="0046704F"/>
    <w:rsid w:val="0046759A"/>
    <w:rsid w:val="00467F6A"/>
    <w:rsid w:val="004700F2"/>
    <w:rsid w:val="00470BCD"/>
    <w:rsid w:val="00471E31"/>
    <w:rsid w:val="00472E33"/>
    <w:rsid w:val="0047306F"/>
    <w:rsid w:val="0047501B"/>
    <w:rsid w:val="00475C1B"/>
    <w:rsid w:val="0047632E"/>
    <w:rsid w:val="00476CF2"/>
    <w:rsid w:val="00477575"/>
    <w:rsid w:val="00477896"/>
    <w:rsid w:val="00477904"/>
    <w:rsid w:val="00477C65"/>
    <w:rsid w:val="004801E2"/>
    <w:rsid w:val="00480219"/>
    <w:rsid w:val="004808E6"/>
    <w:rsid w:val="00481F75"/>
    <w:rsid w:val="004825B3"/>
    <w:rsid w:val="00482CE8"/>
    <w:rsid w:val="004833B5"/>
    <w:rsid w:val="00483DC8"/>
    <w:rsid w:val="004841AB"/>
    <w:rsid w:val="004845AA"/>
    <w:rsid w:val="0048485D"/>
    <w:rsid w:val="00484A9E"/>
    <w:rsid w:val="00485509"/>
    <w:rsid w:val="00485909"/>
    <w:rsid w:val="00485DF8"/>
    <w:rsid w:val="00486439"/>
    <w:rsid w:val="00486B15"/>
    <w:rsid w:val="00486BAC"/>
    <w:rsid w:val="0048705B"/>
    <w:rsid w:val="004870FF"/>
    <w:rsid w:val="004905D0"/>
    <w:rsid w:val="0049149D"/>
    <w:rsid w:val="00491AFC"/>
    <w:rsid w:val="00491EE8"/>
    <w:rsid w:val="0049213F"/>
    <w:rsid w:val="0049275E"/>
    <w:rsid w:val="00492D4E"/>
    <w:rsid w:val="00492E9C"/>
    <w:rsid w:val="0049411F"/>
    <w:rsid w:val="0049589A"/>
    <w:rsid w:val="00495B47"/>
    <w:rsid w:val="0049611F"/>
    <w:rsid w:val="004962EE"/>
    <w:rsid w:val="004965ED"/>
    <w:rsid w:val="00496653"/>
    <w:rsid w:val="00497484"/>
    <w:rsid w:val="004A1589"/>
    <w:rsid w:val="004A189A"/>
    <w:rsid w:val="004A1B9F"/>
    <w:rsid w:val="004A2EE6"/>
    <w:rsid w:val="004A2F16"/>
    <w:rsid w:val="004A316F"/>
    <w:rsid w:val="004A335A"/>
    <w:rsid w:val="004A390C"/>
    <w:rsid w:val="004A39D7"/>
    <w:rsid w:val="004A47AF"/>
    <w:rsid w:val="004A4A96"/>
    <w:rsid w:val="004A7478"/>
    <w:rsid w:val="004A758E"/>
    <w:rsid w:val="004A797E"/>
    <w:rsid w:val="004B044B"/>
    <w:rsid w:val="004B1106"/>
    <w:rsid w:val="004B135C"/>
    <w:rsid w:val="004B16DD"/>
    <w:rsid w:val="004B1A27"/>
    <w:rsid w:val="004B1D07"/>
    <w:rsid w:val="004B1E9D"/>
    <w:rsid w:val="004B2301"/>
    <w:rsid w:val="004B2703"/>
    <w:rsid w:val="004B2856"/>
    <w:rsid w:val="004B2A2B"/>
    <w:rsid w:val="004B2AA7"/>
    <w:rsid w:val="004B364C"/>
    <w:rsid w:val="004B3A34"/>
    <w:rsid w:val="004B3F99"/>
    <w:rsid w:val="004B421A"/>
    <w:rsid w:val="004B46BF"/>
    <w:rsid w:val="004B4AEC"/>
    <w:rsid w:val="004B50E1"/>
    <w:rsid w:val="004B51A4"/>
    <w:rsid w:val="004B5768"/>
    <w:rsid w:val="004B57F8"/>
    <w:rsid w:val="004B5F85"/>
    <w:rsid w:val="004B6465"/>
    <w:rsid w:val="004B7E7E"/>
    <w:rsid w:val="004C0191"/>
    <w:rsid w:val="004C046C"/>
    <w:rsid w:val="004C05FC"/>
    <w:rsid w:val="004C062D"/>
    <w:rsid w:val="004C115C"/>
    <w:rsid w:val="004C1244"/>
    <w:rsid w:val="004C127C"/>
    <w:rsid w:val="004C19C2"/>
    <w:rsid w:val="004C1C8F"/>
    <w:rsid w:val="004C1DD7"/>
    <w:rsid w:val="004C3209"/>
    <w:rsid w:val="004C38FA"/>
    <w:rsid w:val="004C3B46"/>
    <w:rsid w:val="004C3B7D"/>
    <w:rsid w:val="004C3C8D"/>
    <w:rsid w:val="004C430B"/>
    <w:rsid w:val="004C4ACE"/>
    <w:rsid w:val="004C5EAE"/>
    <w:rsid w:val="004C66FC"/>
    <w:rsid w:val="004C6FAE"/>
    <w:rsid w:val="004C72CB"/>
    <w:rsid w:val="004C74CB"/>
    <w:rsid w:val="004C7DBC"/>
    <w:rsid w:val="004D157B"/>
    <w:rsid w:val="004D17CC"/>
    <w:rsid w:val="004D1C21"/>
    <w:rsid w:val="004D2125"/>
    <w:rsid w:val="004D2810"/>
    <w:rsid w:val="004D2899"/>
    <w:rsid w:val="004D3069"/>
    <w:rsid w:val="004D352A"/>
    <w:rsid w:val="004D3961"/>
    <w:rsid w:val="004D3BC7"/>
    <w:rsid w:val="004D3CC3"/>
    <w:rsid w:val="004D3EF8"/>
    <w:rsid w:val="004D40DA"/>
    <w:rsid w:val="004D454F"/>
    <w:rsid w:val="004D47A1"/>
    <w:rsid w:val="004D54D8"/>
    <w:rsid w:val="004D75EE"/>
    <w:rsid w:val="004D79D3"/>
    <w:rsid w:val="004D7BD4"/>
    <w:rsid w:val="004E120D"/>
    <w:rsid w:val="004E2262"/>
    <w:rsid w:val="004E25E2"/>
    <w:rsid w:val="004E2C8B"/>
    <w:rsid w:val="004E2CB0"/>
    <w:rsid w:val="004E2F67"/>
    <w:rsid w:val="004E2FF2"/>
    <w:rsid w:val="004E3B62"/>
    <w:rsid w:val="004E3C08"/>
    <w:rsid w:val="004E446B"/>
    <w:rsid w:val="004E495F"/>
    <w:rsid w:val="004E4D8B"/>
    <w:rsid w:val="004E57A0"/>
    <w:rsid w:val="004E585A"/>
    <w:rsid w:val="004E5A6C"/>
    <w:rsid w:val="004E5BD9"/>
    <w:rsid w:val="004E5E2D"/>
    <w:rsid w:val="004E602C"/>
    <w:rsid w:val="004E612F"/>
    <w:rsid w:val="004E6AB6"/>
    <w:rsid w:val="004E6B39"/>
    <w:rsid w:val="004E6E9A"/>
    <w:rsid w:val="004E6F1D"/>
    <w:rsid w:val="004E7D43"/>
    <w:rsid w:val="004E7D5E"/>
    <w:rsid w:val="004F0186"/>
    <w:rsid w:val="004F163D"/>
    <w:rsid w:val="004F1986"/>
    <w:rsid w:val="004F1AAB"/>
    <w:rsid w:val="004F1FB4"/>
    <w:rsid w:val="004F34C2"/>
    <w:rsid w:val="004F3A09"/>
    <w:rsid w:val="004F4086"/>
    <w:rsid w:val="004F41FA"/>
    <w:rsid w:val="004F4C0A"/>
    <w:rsid w:val="004F4F00"/>
    <w:rsid w:val="004F5483"/>
    <w:rsid w:val="004F5486"/>
    <w:rsid w:val="004F55DA"/>
    <w:rsid w:val="004F5D7E"/>
    <w:rsid w:val="004F6810"/>
    <w:rsid w:val="004F729E"/>
    <w:rsid w:val="004F7439"/>
    <w:rsid w:val="004F7F5A"/>
    <w:rsid w:val="00500A3A"/>
    <w:rsid w:val="00500C46"/>
    <w:rsid w:val="005013A7"/>
    <w:rsid w:val="005018E8"/>
    <w:rsid w:val="00501CC2"/>
    <w:rsid w:val="00502288"/>
    <w:rsid w:val="00502350"/>
    <w:rsid w:val="00502768"/>
    <w:rsid w:val="00502C20"/>
    <w:rsid w:val="00502E00"/>
    <w:rsid w:val="00502E27"/>
    <w:rsid w:val="00503EC4"/>
    <w:rsid w:val="005040A7"/>
    <w:rsid w:val="00504ADA"/>
    <w:rsid w:val="00504F19"/>
    <w:rsid w:val="0050543E"/>
    <w:rsid w:val="0050575B"/>
    <w:rsid w:val="00505F34"/>
    <w:rsid w:val="005060D2"/>
    <w:rsid w:val="00506881"/>
    <w:rsid w:val="005068FE"/>
    <w:rsid w:val="0050728F"/>
    <w:rsid w:val="0050788A"/>
    <w:rsid w:val="00507DC3"/>
    <w:rsid w:val="00507FC6"/>
    <w:rsid w:val="0051044A"/>
    <w:rsid w:val="005104DF"/>
    <w:rsid w:val="00510AF7"/>
    <w:rsid w:val="00510C76"/>
    <w:rsid w:val="0051115A"/>
    <w:rsid w:val="005120FB"/>
    <w:rsid w:val="00512B54"/>
    <w:rsid w:val="00512C45"/>
    <w:rsid w:val="00513D54"/>
    <w:rsid w:val="00513FF0"/>
    <w:rsid w:val="00514737"/>
    <w:rsid w:val="0051482D"/>
    <w:rsid w:val="005148F0"/>
    <w:rsid w:val="00514EAB"/>
    <w:rsid w:val="005155AC"/>
    <w:rsid w:val="005156E2"/>
    <w:rsid w:val="00515DEF"/>
    <w:rsid w:val="005162A3"/>
    <w:rsid w:val="005166E9"/>
    <w:rsid w:val="0051676F"/>
    <w:rsid w:val="00516818"/>
    <w:rsid w:val="00516D0F"/>
    <w:rsid w:val="0051745C"/>
    <w:rsid w:val="0051778A"/>
    <w:rsid w:val="00517AA8"/>
    <w:rsid w:val="00517BC9"/>
    <w:rsid w:val="00522E6F"/>
    <w:rsid w:val="00522F16"/>
    <w:rsid w:val="0052480F"/>
    <w:rsid w:val="00524DD3"/>
    <w:rsid w:val="00524E91"/>
    <w:rsid w:val="00525136"/>
    <w:rsid w:val="00526E09"/>
    <w:rsid w:val="005272DB"/>
    <w:rsid w:val="00530A3B"/>
    <w:rsid w:val="00530FE4"/>
    <w:rsid w:val="00530FFD"/>
    <w:rsid w:val="005314CC"/>
    <w:rsid w:val="00531D3F"/>
    <w:rsid w:val="005325FC"/>
    <w:rsid w:val="00533841"/>
    <w:rsid w:val="00533DC7"/>
    <w:rsid w:val="00534366"/>
    <w:rsid w:val="0053519D"/>
    <w:rsid w:val="00536133"/>
    <w:rsid w:val="00537466"/>
    <w:rsid w:val="005374F7"/>
    <w:rsid w:val="00540C8A"/>
    <w:rsid w:val="0054121E"/>
    <w:rsid w:val="005421F6"/>
    <w:rsid w:val="005423FB"/>
    <w:rsid w:val="00542A3F"/>
    <w:rsid w:val="005437D4"/>
    <w:rsid w:val="00543941"/>
    <w:rsid w:val="0054399E"/>
    <w:rsid w:val="00543DB6"/>
    <w:rsid w:val="00543DCC"/>
    <w:rsid w:val="00543E83"/>
    <w:rsid w:val="0054433F"/>
    <w:rsid w:val="00544CC9"/>
    <w:rsid w:val="00545661"/>
    <w:rsid w:val="00545669"/>
    <w:rsid w:val="00546AB2"/>
    <w:rsid w:val="00546AD0"/>
    <w:rsid w:val="00546BD2"/>
    <w:rsid w:val="00547720"/>
    <w:rsid w:val="00547C20"/>
    <w:rsid w:val="0055010F"/>
    <w:rsid w:val="00550481"/>
    <w:rsid w:val="00551880"/>
    <w:rsid w:val="00551E32"/>
    <w:rsid w:val="005529D0"/>
    <w:rsid w:val="00552A60"/>
    <w:rsid w:val="0055373C"/>
    <w:rsid w:val="00553924"/>
    <w:rsid w:val="0055487D"/>
    <w:rsid w:val="005553DF"/>
    <w:rsid w:val="00556307"/>
    <w:rsid w:val="0055690B"/>
    <w:rsid w:val="00557A95"/>
    <w:rsid w:val="00557EC8"/>
    <w:rsid w:val="00560019"/>
    <w:rsid w:val="00560D09"/>
    <w:rsid w:val="00560E35"/>
    <w:rsid w:val="00561317"/>
    <w:rsid w:val="00562B13"/>
    <w:rsid w:val="00562E97"/>
    <w:rsid w:val="0056354F"/>
    <w:rsid w:val="00563634"/>
    <w:rsid w:val="005637D2"/>
    <w:rsid w:val="00563B3D"/>
    <w:rsid w:val="00563E5A"/>
    <w:rsid w:val="005640E3"/>
    <w:rsid w:val="0056571A"/>
    <w:rsid w:val="0056724E"/>
    <w:rsid w:val="005673AA"/>
    <w:rsid w:val="00567EF1"/>
    <w:rsid w:val="00567FBF"/>
    <w:rsid w:val="005703B6"/>
    <w:rsid w:val="00570DCE"/>
    <w:rsid w:val="00572559"/>
    <w:rsid w:val="0057301A"/>
    <w:rsid w:val="005731B4"/>
    <w:rsid w:val="0057354F"/>
    <w:rsid w:val="00573E46"/>
    <w:rsid w:val="005741F7"/>
    <w:rsid w:val="0057472F"/>
    <w:rsid w:val="00574DEE"/>
    <w:rsid w:val="00574EAB"/>
    <w:rsid w:val="00575A1E"/>
    <w:rsid w:val="00575A31"/>
    <w:rsid w:val="00575A8F"/>
    <w:rsid w:val="00575EB8"/>
    <w:rsid w:val="00575F31"/>
    <w:rsid w:val="0057692F"/>
    <w:rsid w:val="00576C1A"/>
    <w:rsid w:val="00576EF6"/>
    <w:rsid w:val="005777FB"/>
    <w:rsid w:val="00577AD9"/>
    <w:rsid w:val="00577D6F"/>
    <w:rsid w:val="0058014F"/>
    <w:rsid w:val="005806E7"/>
    <w:rsid w:val="005819D6"/>
    <w:rsid w:val="00582418"/>
    <w:rsid w:val="00582A07"/>
    <w:rsid w:val="00582F2A"/>
    <w:rsid w:val="00583939"/>
    <w:rsid w:val="00583E24"/>
    <w:rsid w:val="00584733"/>
    <w:rsid w:val="00584C2C"/>
    <w:rsid w:val="0058506E"/>
    <w:rsid w:val="005856D6"/>
    <w:rsid w:val="005858A3"/>
    <w:rsid w:val="00585D31"/>
    <w:rsid w:val="0058691A"/>
    <w:rsid w:val="00586C79"/>
    <w:rsid w:val="00586C83"/>
    <w:rsid w:val="00587598"/>
    <w:rsid w:val="005908E6"/>
    <w:rsid w:val="00590AC9"/>
    <w:rsid w:val="00590DE4"/>
    <w:rsid w:val="00591D69"/>
    <w:rsid w:val="0059230B"/>
    <w:rsid w:val="00592534"/>
    <w:rsid w:val="00592D20"/>
    <w:rsid w:val="00593147"/>
    <w:rsid w:val="005943F8"/>
    <w:rsid w:val="00594A63"/>
    <w:rsid w:val="00595F54"/>
    <w:rsid w:val="0059680E"/>
    <w:rsid w:val="00596823"/>
    <w:rsid w:val="00596A3E"/>
    <w:rsid w:val="0059709F"/>
    <w:rsid w:val="005973FB"/>
    <w:rsid w:val="00597BFD"/>
    <w:rsid w:val="00597F57"/>
    <w:rsid w:val="005A08AC"/>
    <w:rsid w:val="005A0B8C"/>
    <w:rsid w:val="005A17EC"/>
    <w:rsid w:val="005A1880"/>
    <w:rsid w:val="005A218A"/>
    <w:rsid w:val="005A2A98"/>
    <w:rsid w:val="005A2A99"/>
    <w:rsid w:val="005A2D68"/>
    <w:rsid w:val="005A2F51"/>
    <w:rsid w:val="005A3292"/>
    <w:rsid w:val="005A3366"/>
    <w:rsid w:val="005A34A3"/>
    <w:rsid w:val="005A3778"/>
    <w:rsid w:val="005A424F"/>
    <w:rsid w:val="005A4281"/>
    <w:rsid w:val="005A48FB"/>
    <w:rsid w:val="005A4B70"/>
    <w:rsid w:val="005A53A8"/>
    <w:rsid w:val="005A5910"/>
    <w:rsid w:val="005A5A3B"/>
    <w:rsid w:val="005A5F63"/>
    <w:rsid w:val="005A640B"/>
    <w:rsid w:val="005A644E"/>
    <w:rsid w:val="005A66F7"/>
    <w:rsid w:val="005A68F9"/>
    <w:rsid w:val="005A6B51"/>
    <w:rsid w:val="005A6B68"/>
    <w:rsid w:val="005A6F76"/>
    <w:rsid w:val="005A7497"/>
    <w:rsid w:val="005A7679"/>
    <w:rsid w:val="005B19F9"/>
    <w:rsid w:val="005B2351"/>
    <w:rsid w:val="005B2592"/>
    <w:rsid w:val="005B25BA"/>
    <w:rsid w:val="005B36A9"/>
    <w:rsid w:val="005B3C3A"/>
    <w:rsid w:val="005B3D31"/>
    <w:rsid w:val="005B44D1"/>
    <w:rsid w:val="005B59FA"/>
    <w:rsid w:val="005B5ADA"/>
    <w:rsid w:val="005B5E87"/>
    <w:rsid w:val="005B646F"/>
    <w:rsid w:val="005B66BB"/>
    <w:rsid w:val="005B67DC"/>
    <w:rsid w:val="005B6E99"/>
    <w:rsid w:val="005B6FF0"/>
    <w:rsid w:val="005B7BBB"/>
    <w:rsid w:val="005B7C65"/>
    <w:rsid w:val="005B7E1F"/>
    <w:rsid w:val="005C0057"/>
    <w:rsid w:val="005C04B3"/>
    <w:rsid w:val="005C2500"/>
    <w:rsid w:val="005C2729"/>
    <w:rsid w:val="005C2F6D"/>
    <w:rsid w:val="005C3543"/>
    <w:rsid w:val="005C3701"/>
    <w:rsid w:val="005C37AC"/>
    <w:rsid w:val="005C38D5"/>
    <w:rsid w:val="005C3BDF"/>
    <w:rsid w:val="005C3D30"/>
    <w:rsid w:val="005C4120"/>
    <w:rsid w:val="005C48A6"/>
    <w:rsid w:val="005C62D1"/>
    <w:rsid w:val="005C63CE"/>
    <w:rsid w:val="005C675D"/>
    <w:rsid w:val="005C7C2B"/>
    <w:rsid w:val="005C7CB2"/>
    <w:rsid w:val="005C7DEA"/>
    <w:rsid w:val="005C7ED5"/>
    <w:rsid w:val="005D05A5"/>
    <w:rsid w:val="005D0E26"/>
    <w:rsid w:val="005D16D0"/>
    <w:rsid w:val="005D1C60"/>
    <w:rsid w:val="005D3CF3"/>
    <w:rsid w:val="005D4524"/>
    <w:rsid w:val="005D4AE3"/>
    <w:rsid w:val="005D4E70"/>
    <w:rsid w:val="005D7718"/>
    <w:rsid w:val="005D7AE3"/>
    <w:rsid w:val="005D7EC3"/>
    <w:rsid w:val="005D7F09"/>
    <w:rsid w:val="005E0047"/>
    <w:rsid w:val="005E0129"/>
    <w:rsid w:val="005E0822"/>
    <w:rsid w:val="005E0E92"/>
    <w:rsid w:val="005E16B6"/>
    <w:rsid w:val="005E2462"/>
    <w:rsid w:val="005E281E"/>
    <w:rsid w:val="005E2DCF"/>
    <w:rsid w:val="005E2EEA"/>
    <w:rsid w:val="005E420C"/>
    <w:rsid w:val="005E4379"/>
    <w:rsid w:val="005E451F"/>
    <w:rsid w:val="005E4D72"/>
    <w:rsid w:val="005E4DFD"/>
    <w:rsid w:val="005E4FFD"/>
    <w:rsid w:val="005E533F"/>
    <w:rsid w:val="005E5617"/>
    <w:rsid w:val="005E5BA3"/>
    <w:rsid w:val="005E6257"/>
    <w:rsid w:val="005E65AB"/>
    <w:rsid w:val="005E6BDE"/>
    <w:rsid w:val="005E7343"/>
    <w:rsid w:val="005F0359"/>
    <w:rsid w:val="005F04C0"/>
    <w:rsid w:val="005F0AE6"/>
    <w:rsid w:val="005F1279"/>
    <w:rsid w:val="005F1BB9"/>
    <w:rsid w:val="005F1F3B"/>
    <w:rsid w:val="005F1F99"/>
    <w:rsid w:val="005F211E"/>
    <w:rsid w:val="005F2342"/>
    <w:rsid w:val="005F23BD"/>
    <w:rsid w:val="005F2633"/>
    <w:rsid w:val="005F2DB7"/>
    <w:rsid w:val="005F2E55"/>
    <w:rsid w:val="005F3A29"/>
    <w:rsid w:val="005F3DA6"/>
    <w:rsid w:val="005F4E72"/>
    <w:rsid w:val="005F515C"/>
    <w:rsid w:val="005F55F9"/>
    <w:rsid w:val="005F5769"/>
    <w:rsid w:val="005F6090"/>
    <w:rsid w:val="005F60C7"/>
    <w:rsid w:val="005F6B2A"/>
    <w:rsid w:val="005F7394"/>
    <w:rsid w:val="0060117B"/>
    <w:rsid w:val="0060210A"/>
    <w:rsid w:val="00602FAA"/>
    <w:rsid w:val="00602FAD"/>
    <w:rsid w:val="00603908"/>
    <w:rsid w:val="00604061"/>
    <w:rsid w:val="006046BA"/>
    <w:rsid w:val="00604B51"/>
    <w:rsid w:val="006054B5"/>
    <w:rsid w:val="00605F69"/>
    <w:rsid w:val="00606255"/>
    <w:rsid w:val="00606275"/>
    <w:rsid w:val="00606370"/>
    <w:rsid w:val="00606670"/>
    <w:rsid w:val="00606AFA"/>
    <w:rsid w:val="00607130"/>
    <w:rsid w:val="00607EE3"/>
    <w:rsid w:val="006105C1"/>
    <w:rsid w:val="006108A6"/>
    <w:rsid w:val="00610905"/>
    <w:rsid w:val="00610D3E"/>
    <w:rsid w:val="00610E12"/>
    <w:rsid w:val="0061201F"/>
    <w:rsid w:val="00612086"/>
    <w:rsid w:val="00612B01"/>
    <w:rsid w:val="00612E05"/>
    <w:rsid w:val="006130C4"/>
    <w:rsid w:val="0061479C"/>
    <w:rsid w:val="00614D2B"/>
    <w:rsid w:val="00616B72"/>
    <w:rsid w:val="00616CAA"/>
    <w:rsid w:val="00617072"/>
    <w:rsid w:val="00617137"/>
    <w:rsid w:val="0061739F"/>
    <w:rsid w:val="00620911"/>
    <w:rsid w:val="006211BC"/>
    <w:rsid w:val="00621410"/>
    <w:rsid w:val="00621C9D"/>
    <w:rsid w:val="00621DDB"/>
    <w:rsid w:val="00622036"/>
    <w:rsid w:val="006234D9"/>
    <w:rsid w:val="006243FF"/>
    <w:rsid w:val="00624E1B"/>
    <w:rsid w:val="0062507E"/>
    <w:rsid w:val="0062515E"/>
    <w:rsid w:val="006253D7"/>
    <w:rsid w:val="00626119"/>
    <w:rsid w:val="006261C6"/>
    <w:rsid w:val="006271C9"/>
    <w:rsid w:val="006276A5"/>
    <w:rsid w:val="00627C30"/>
    <w:rsid w:val="00627D8E"/>
    <w:rsid w:val="006302C6"/>
    <w:rsid w:val="006308C1"/>
    <w:rsid w:val="00631E4D"/>
    <w:rsid w:val="00632801"/>
    <w:rsid w:val="00632D1F"/>
    <w:rsid w:val="0063348A"/>
    <w:rsid w:val="00633BEB"/>
    <w:rsid w:val="006340FA"/>
    <w:rsid w:val="006343EC"/>
    <w:rsid w:val="00634914"/>
    <w:rsid w:val="00635902"/>
    <w:rsid w:val="00636067"/>
    <w:rsid w:val="00636AA0"/>
    <w:rsid w:val="00637669"/>
    <w:rsid w:val="00640017"/>
    <w:rsid w:val="0064007C"/>
    <w:rsid w:val="0064018D"/>
    <w:rsid w:val="00640BCF"/>
    <w:rsid w:val="00640C28"/>
    <w:rsid w:val="00640E37"/>
    <w:rsid w:val="00640EA2"/>
    <w:rsid w:val="00641334"/>
    <w:rsid w:val="0064184B"/>
    <w:rsid w:val="00641A60"/>
    <w:rsid w:val="0064253D"/>
    <w:rsid w:val="006429B0"/>
    <w:rsid w:val="00643A43"/>
    <w:rsid w:val="00643A49"/>
    <w:rsid w:val="006449E8"/>
    <w:rsid w:val="00644E06"/>
    <w:rsid w:val="00644E30"/>
    <w:rsid w:val="00645A32"/>
    <w:rsid w:val="00645B0B"/>
    <w:rsid w:val="00645DCB"/>
    <w:rsid w:val="00646BEC"/>
    <w:rsid w:val="006476E1"/>
    <w:rsid w:val="00647A91"/>
    <w:rsid w:val="00647A9B"/>
    <w:rsid w:val="00647BDF"/>
    <w:rsid w:val="00650967"/>
    <w:rsid w:val="00651CB4"/>
    <w:rsid w:val="00651F38"/>
    <w:rsid w:val="00652936"/>
    <w:rsid w:val="00653066"/>
    <w:rsid w:val="006535BE"/>
    <w:rsid w:val="00653DE3"/>
    <w:rsid w:val="00654268"/>
    <w:rsid w:val="0065489E"/>
    <w:rsid w:val="00654E55"/>
    <w:rsid w:val="00654EFD"/>
    <w:rsid w:val="00655546"/>
    <w:rsid w:val="0065563A"/>
    <w:rsid w:val="00656483"/>
    <w:rsid w:val="00656537"/>
    <w:rsid w:val="00656AF5"/>
    <w:rsid w:val="006576EA"/>
    <w:rsid w:val="006603B5"/>
    <w:rsid w:val="00660CC7"/>
    <w:rsid w:val="00660F06"/>
    <w:rsid w:val="0066170A"/>
    <w:rsid w:val="006619CF"/>
    <w:rsid w:val="00661B1C"/>
    <w:rsid w:val="00661F59"/>
    <w:rsid w:val="00662D40"/>
    <w:rsid w:val="006630F6"/>
    <w:rsid w:val="006632BB"/>
    <w:rsid w:val="00663AFC"/>
    <w:rsid w:val="00664A7B"/>
    <w:rsid w:val="00664F4C"/>
    <w:rsid w:val="00665AB6"/>
    <w:rsid w:val="00665C81"/>
    <w:rsid w:val="00666801"/>
    <w:rsid w:val="0066684D"/>
    <w:rsid w:val="00666A30"/>
    <w:rsid w:val="006678BE"/>
    <w:rsid w:val="00667BBF"/>
    <w:rsid w:val="00670643"/>
    <w:rsid w:val="00670EEB"/>
    <w:rsid w:val="006715B9"/>
    <w:rsid w:val="00671D47"/>
    <w:rsid w:val="006726FB"/>
    <w:rsid w:val="00672C4F"/>
    <w:rsid w:val="00672D49"/>
    <w:rsid w:val="0067303B"/>
    <w:rsid w:val="006732AB"/>
    <w:rsid w:val="006738C7"/>
    <w:rsid w:val="006739FF"/>
    <w:rsid w:val="00673D7D"/>
    <w:rsid w:val="00673E85"/>
    <w:rsid w:val="00673EBA"/>
    <w:rsid w:val="006742F2"/>
    <w:rsid w:val="006746EA"/>
    <w:rsid w:val="00674B04"/>
    <w:rsid w:val="00674DA7"/>
    <w:rsid w:val="0067560B"/>
    <w:rsid w:val="00676056"/>
    <w:rsid w:val="00676574"/>
    <w:rsid w:val="00676DD1"/>
    <w:rsid w:val="00677285"/>
    <w:rsid w:val="0067756A"/>
    <w:rsid w:val="00677C87"/>
    <w:rsid w:val="00680CC2"/>
    <w:rsid w:val="00680E52"/>
    <w:rsid w:val="00681249"/>
    <w:rsid w:val="006817C6"/>
    <w:rsid w:val="006826F0"/>
    <w:rsid w:val="006831F0"/>
    <w:rsid w:val="00684469"/>
    <w:rsid w:val="006845CB"/>
    <w:rsid w:val="006853DF"/>
    <w:rsid w:val="00685474"/>
    <w:rsid w:val="00685CE3"/>
    <w:rsid w:val="006873A6"/>
    <w:rsid w:val="00690030"/>
    <w:rsid w:val="006907AF"/>
    <w:rsid w:val="00690BF7"/>
    <w:rsid w:val="00690F62"/>
    <w:rsid w:val="006917B0"/>
    <w:rsid w:val="00691C34"/>
    <w:rsid w:val="00692DBD"/>
    <w:rsid w:val="00693A99"/>
    <w:rsid w:val="006941D1"/>
    <w:rsid w:val="00694729"/>
    <w:rsid w:val="00694890"/>
    <w:rsid w:val="00694E5E"/>
    <w:rsid w:val="00695536"/>
    <w:rsid w:val="00695788"/>
    <w:rsid w:val="006957F0"/>
    <w:rsid w:val="0069703B"/>
    <w:rsid w:val="0069732C"/>
    <w:rsid w:val="00697546"/>
    <w:rsid w:val="0069763D"/>
    <w:rsid w:val="006A0332"/>
    <w:rsid w:val="006A0EF8"/>
    <w:rsid w:val="006A1804"/>
    <w:rsid w:val="006A2D06"/>
    <w:rsid w:val="006A333E"/>
    <w:rsid w:val="006A35EF"/>
    <w:rsid w:val="006A3F0A"/>
    <w:rsid w:val="006A46E6"/>
    <w:rsid w:val="006A4712"/>
    <w:rsid w:val="006A5553"/>
    <w:rsid w:val="006A5647"/>
    <w:rsid w:val="006A5680"/>
    <w:rsid w:val="006A5798"/>
    <w:rsid w:val="006A6780"/>
    <w:rsid w:val="006A6941"/>
    <w:rsid w:val="006A6A5A"/>
    <w:rsid w:val="006A6E94"/>
    <w:rsid w:val="006A7206"/>
    <w:rsid w:val="006A728C"/>
    <w:rsid w:val="006B0794"/>
    <w:rsid w:val="006B0B38"/>
    <w:rsid w:val="006B1299"/>
    <w:rsid w:val="006B1F14"/>
    <w:rsid w:val="006B26EA"/>
    <w:rsid w:val="006B2B10"/>
    <w:rsid w:val="006B3964"/>
    <w:rsid w:val="006B3D90"/>
    <w:rsid w:val="006B51A5"/>
    <w:rsid w:val="006B538B"/>
    <w:rsid w:val="006B598C"/>
    <w:rsid w:val="006B5F26"/>
    <w:rsid w:val="006B66AF"/>
    <w:rsid w:val="006B68C9"/>
    <w:rsid w:val="006B6C3A"/>
    <w:rsid w:val="006B70D4"/>
    <w:rsid w:val="006C0935"/>
    <w:rsid w:val="006C09BD"/>
    <w:rsid w:val="006C102F"/>
    <w:rsid w:val="006C147A"/>
    <w:rsid w:val="006C1CA0"/>
    <w:rsid w:val="006C217D"/>
    <w:rsid w:val="006C2858"/>
    <w:rsid w:val="006C2EDE"/>
    <w:rsid w:val="006C31F0"/>
    <w:rsid w:val="006C383B"/>
    <w:rsid w:val="006C43F7"/>
    <w:rsid w:val="006C4831"/>
    <w:rsid w:val="006C48F6"/>
    <w:rsid w:val="006C4A94"/>
    <w:rsid w:val="006C4D39"/>
    <w:rsid w:val="006C5A00"/>
    <w:rsid w:val="006C5BDC"/>
    <w:rsid w:val="006C6236"/>
    <w:rsid w:val="006C6D45"/>
    <w:rsid w:val="006C6EBB"/>
    <w:rsid w:val="006C7185"/>
    <w:rsid w:val="006C7853"/>
    <w:rsid w:val="006C7F51"/>
    <w:rsid w:val="006CA483"/>
    <w:rsid w:val="006D0B3E"/>
    <w:rsid w:val="006D10CC"/>
    <w:rsid w:val="006D1563"/>
    <w:rsid w:val="006D1A44"/>
    <w:rsid w:val="006D2EFF"/>
    <w:rsid w:val="006D2F19"/>
    <w:rsid w:val="006D3363"/>
    <w:rsid w:val="006D38F5"/>
    <w:rsid w:val="006D4357"/>
    <w:rsid w:val="006D4658"/>
    <w:rsid w:val="006D47C5"/>
    <w:rsid w:val="006D596C"/>
    <w:rsid w:val="006D5C9C"/>
    <w:rsid w:val="006D6875"/>
    <w:rsid w:val="006D6CCC"/>
    <w:rsid w:val="006D7880"/>
    <w:rsid w:val="006D7A86"/>
    <w:rsid w:val="006D7EC2"/>
    <w:rsid w:val="006E003E"/>
    <w:rsid w:val="006E0298"/>
    <w:rsid w:val="006E0A75"/>
    <w:rsid w:val="006E0E5F"/>
    <w:rsid w:val="006E1467"/>
    <w:rsid w:val="006E15DF"/>
    <w:rsid w:val="006E1992"/>
    <w:rsid w:val="006E1A00"/>
    <w:rsid w:val="006E1AFD"/>
    <w:rsid w:val="006E1EEC"/>
    <w:rsid w:val="006E255A"/>
    <w:rsid w:val="006E3984"/>
    <w:rsid w:val="006E3E28"/>
    <w:rsid w:val="006E3EA1"/>
    <w:rsid w:val="006E41AA"/>
    <w:rsid w:val="006E4631"/>
    <w:rsid w:val="006E4921"/>
    <w:rsid w:val="006E49C9"/>
    <w:rsid w:val="006E55EE"/>
    <w:rsid w:val="006E598E"/>
    <w:rsid w:val="006E5E86"/>
    <w:rsid w:val="006E5EA2"/>
    <w:rsid w:val="006E64E5"/>
    <w:rsid w:val="006E6603"/>
    <w:rsid w:val="006E6AB4"/>
    <w:rsid w:val="006E7D5B"/>
    <w:rsid w:val="006E7EE4"/>
    <w:rsid w:val="006F0272"/>
    <w:rsid w:val="006F0712"/>
    <w:rsid w:val="006F1690"/>
    <w:rsid w:val="006F1A54"/>
    <w:rsid w:val="006F2A42"/>
    <w:rsid w:val="006F3170"/>
    <w:rsid w:val="006F53AA"/>
    <w:rsid w:val="006F5836"/>
    <w:rsid w:val="006F5BA2"/>
    <w:rsid w:val="006F67EC"/>
    <w:rsid w:val="006F681F"/>
    <w:rsid w:val="006F72BD"/>
    <w:rsid w:val="00700323"/>
    <w:rsid w:val="0070044D"/>
    <w:rsid w:val="007005F4"/>
    <w:rsid w:val="007006E2"/>
    <w:rsid w:val="007008B6"/>
    <w:rsid w:val="007009CD"/>
    <w:rsid w:val="00700D82"/>
    <w:rsid w:val="00700DA3"/>
    <w:rsid w:val="0070184B"/>
    <w:rsid w:val="007030A6"/>
    <w:rsid w:val="0070387B"/>
    <w:rsid w:val="00704B1A"/>
    <w:rsid w:val="00704C96"/>
    <w:rsid w:val="00705ECB"/>
    <w:rsid w:val="00706107"/>
    <w:rsid w:val="0070693A"/>
    <w:rsid w:val="007078C3"/>
    <w:rsid w:val="00707B85"/>
    <w:rsid w:val="00707C20"/>
    <w:rsid w:val="00707C8B"/>
    <w:rsid w:val="00707CBE"/>
    <w:rsid w:val="00707FEB"/>
    <w:rsid w:val="007106B9"/>
    <w:rsid w:val="00710F04"/>
    <w:rsid w:val="0071259E"/>
    <w:rsid w:val="00712CA7"/>
    <w:rsid w:val="00715AB5"/>
    <w:rsid w:val="00715DEA"/>
    <w:rsid w:val="00716186"/>
    <w:rsid w:val="00716596"/>
    <w:rsid w:val="0071684A"/>
    <w:rsid w:val="007175DB"/>
    <w:rsid w:val="00717A9A"/>
    <w:rsid w:val="00717B2C"/>
    <w:rsid w:val="00717C34"/>
    <w:rsid w:val="00720697"/>
    <w:rsid w:val="0072131A"/>
    <w:rsid w:val="007213F4"/>
    <w:rsid w:val="007215D9"/>
    <w:rsid w:val="0072190C"/>
    <w:rsid w:val="007226FE"/>
    <w:rsid w:val="00722792"/>
    <w:rsid w:val="00722D19"/>
    <w:rsid w:val="00722E9D"/>
    <w:rsid w:val="0072333B"/>
    <w:rsid w:val="00723E6F"/>
    <w:rsid w:val="0072412A"/>
    <w:rsid w:val="0072445E"/>
    <w:rsid w:val="00724549"/>
    <w:rsid w:val="007247C0"/>
    <w:rsid w:val="00724C1D"/>
    <w:rsid w:val="00725F2E"/>
    <w:rsid w:val="0072621B"/>
    <w:rsid w:val="00726469"/>
    <w:rsid w:val="0072666C"/>
    <w:rsid w:val="007268BB"/>
    <w:rsid w:val="00726C9A"/>
    <w:rsid w:val="007271EF"/>
    <w:rsid w:val="007275B7"/>
    <w:rsid w:val="00727D4E"/>
    <w:rsid w:val="00727E0C"/>
    <w:rsid w:val="00727F6B"/>
    <w:rsid w:val="007313A6"/>
    <w:rsid w:val="00731B7F"/>
    <w:rsid w:val="00731CC8"/>
    <w:rsid w:val="0073232F"/>
    <w:rsid w:val="00732752"/>
    <w:rsid w:val="00732D67"/>
    <w:rsid w:val="007332D2"/>
    <w:rsid w:val="007336F5"/>
    <w:rsid w:val="00733783"/>
    <w:rsid w:val="00733858"/>
    <w:rsid w:val="0073393E"/>
    <w:rsid w:val="00733EE1"/>
    <w:rsid w:val="007348B3"/>
    <w:rsid w:val="00734F47"/>
    <w:rsid w:val="00735916"/>
    <w:rsid w:val="00735F3B"/>
    <w:rsid w:val="007366D8"/>
    <w:rsid w:val="00736923"/>
    <w:rsid w:val="00736EC3"/>
    <w:rsid w:val="00736FB2"/>
    <w:rsid w:val="00736FFE"/>
    <w:rsid w:val="00737116"/>
    <w:rsid w:val="007376EC"/>
    <w:rsid w:val="0073786C"/>
    <w:rsid w:val="00737AF5"/>
    <w:rsid w:val="00737DF8"/>
    <w:rsid w:val="00737FFE"/>
    <w:rsid w:val="007401D8"/>
    <w:rsid w:val="00740501"/>
    <w:rsid w:val="00740916"/>
    <w:rsid w:val="00741213"/>
    <w:rsid w:val="0074168A"/>
    <w:rsid w:val="00741AC8"/>
    <w:rsid w:val="007425B9"/>
    <w:rsid w:val="0074264B"/>
    <w:rsid w:val="00742CBC"/>
    <w:rsid w:val="00743646"/>
    <w:rsid w:val="007449B4"/>
    <w:rsid w:val="0074560F"/>
    <w:rsid w:val="00745851"/>
    <w:rsid w:val="00745853"/>
    <w:rsid w:val="00745F0F"/>
    <w:rsid w:val="00746BCD"/>
    <w:rsid w:val="00747D24"/>
    <w:rsid w:val="007517A9"/>
    <w:rsid w:val="00751CE5"/>
    <w:rsid w:val="00751E6C"/>
    <w:rsid w:val="00752174"/>
    <w:rsid w:val="00752253"/>
    <w:rsid w:val="007528BF"/>
    <w:rsid w:val="00752C49"/>
    <w:rsid w:val="00753F82"/>
    <w:rsid w:val="00754155"/>
    <w:rsid w:val="0075432C"/>
    <w:rsid w:val="00754A98"/>
    <w:rsid w:val="00755B62"/>
    <w:rsid w:val="00755C82"/>
    <w:rsid w:val="0075681B"/>
    <w:rsid w:val="00756B85"/>
    <w:rsid w:val="007573A5"/>
    <w:rsid w:val="00757659"/>
    <w:rsid w:val="007577B8"/>
    <w:rsid w:val="00757B7A"/>
    <w:rsid w:val="0076053E"/>
    <w:rsid w:val="00760ED3"/>
    <w:rsid w:val="00760FD9"/>
    <w:rsid w:val="0076113D"/>
    <w:rsid w:val="00761328"/>
    <w:rsid w:val="00761B1C"/>
    <w:rsid w:val="0076209F"/>
    <w:rsid w:val="00762139"/>
    <w:rsid w:val="00762856"/>
    <w:rsid w:val="007629D9"/>
    <w:rsid w:val="00763D82"/>
    <w:rsid w:val="007644F5"/>
    <w:rsid w:val="00764BB7"/>
    <w:rsid w:val="00765035"/>
    <w:rsid w:val="0076543C"/>
    <w:rsid w:val="0076578F"/>
    <w:rsid w:val="00765A69"/>
    <w:rsid w:val="0076744C"/>
    <w:rsid w:val="00767D98"/>
    <w:rsid w:val="00767EBC"/>
    <w:rsid w:val="00767F71"/>
    <w:rsid w:val="00770232"/>
    <w:rsid w:val="00770732"/>
    <w:rsid w:val="007724EC"/>
    <w:rsid w:val="00772BFA"/>
    <w:rsid w:val="007734D6"/>
    <w:rsid w:val="00773CA3"/>
    <w:rsid w:val="0077451B"/>
    <w:rsid w:val="00774EFF"/>
    <w:rsid w:val="00775304"/>
    <w:rsid w:val="00775553"/>
    <w:rsid w:val="007762EA"/>
    <w:rsid w:val="00776897"/>
    <w:rsid w:val="007771E4"/>
    <w:rsid w:val="007776FD"/>
    <w:rsid w:val="007801D2"/>
    <w:rsid w:val="00780C28"/>
    <w:rsid w:val="007812C7"/>
    <w:rsid w:val="007813D2"/>
    <w:rsid w:val="007817EE"/>
    <w:rsid w:val="00781961"/>
    <w:rsid w:val="00781CF8"/>
    <w:rsid w:val="00781F4C"/>
    <w:rsid w:val="007820A7"/>
    <w:rsid w:val="00782176"/>
    <w:rsid w:val="0078267B"/>
    <w:rsid w:val="00782D75"/>
    <w:rsid w:val="00782ED9"/>
    <w:rsid w:val="007846E8"/>
    <w:rsid w:val="007853D1"/>
    <w:rsid w:val="0078577D"/>
    <w:rsid w:val="00785781"/>
    <w:rsid w:val="00785A9A"/>
    <w:rsid w:val="00785C64"/>
    <w:rsid w:val="00785FF5"/>
    <w:rsid w:val="007864A1"/>
    <w:rsid w:val="00786878"/>
    <w:rsid w:val="00786ABB"/>
    <w:rsid w:val="00786F97"/>
    <w:rsid w:val="00786FB7"/>
    <w:rsid w:val="00787379"/>
    <w:rsid w:val="00787743"/>
    <w:rsid w:val="00787D47"/>
    <w:rsid w:val="0079014F"/>
    <w:rsid w:val="00790CE4"/>
    <w:rsid w:val="00791471"/>
    <w:rsid w:val="00791F5A"/>
    <w:rsid w:val="0079259D"/>
    <w:rsid w:val="00792698"/>
    <w:rsid w:val="00792EB6"/>
    <w:rsid w:val="00792F4F"/>
    <w:rsid w:val="00792F5A"/>
    <w:rsid w:val="00792FA7"/>
    <w:rsid w:val="007932A8"/>
    <w:rsid w:val="0079336B"/>
    <w:rsid w:val="0079345C"/>
    <w:rsid w:val="00793823"/>
    <w:rsid w:val="00793B6A"/>
    <w:rsid w:val="00793D27"/>
    <w:rsid w:val="00793DED"/>
    <w:rsid w:val="00793ED3"/>
    <w:rsid w:val="0079477D"/>
    <w:rsid w:val="0079495B"/>
    <w:rsid w:val="00794D19"/>
    <w:rsid w:val="00795773"/>
    <w:rsid w:val="00795853"/>
    <w:rsid w:val="00795A89"/>
    <w:rsid w:val="0079604B"/>
    <w:rsid w:val="00797ACC"/>
    <w:rsid w:val="00797D3E"/>
    <w:rsid w:val="00797D50"/>
    <w:rsid w:val="007A067C"/>
    <w:rsid w:val="007A0ACF"/>
    <w:rsid w:val="007A1A53"/>
    <w:rsid w:val="007A2172"/>
    <w:rsid w:val="007A2197"/>
    <w:rsid w:val="007A22A1"/>
    <w:rsid w:val="007A2FD5"/>
    <w:rsid w:val="007A3524"/>
    <w:rsid w:val="007A35A6"/>
    <w:rsid w:val="007A3BC5"/>
    <w:rsid w:val="007A54B2"/>
    <w:rsid w:val="007A5E9C"/>
    <w:rsid w:val="007A610B"/>
    <w:rsid w:val="007A66B3"/>
    <w:rsid w:val="007A6C62"/>
    <w:rsid w:val="007A6CDC"/>
    <w:rsid w:val="007A758C"/>
    <w:rsid w:val="007A7956"/>
    <w:rsid w:val="007B0585"/>
    <w:rsid w:val="007B0723"/>
    <w:rsid w:val="007B0ADE"/>
    <w:rsid w:val="007B0EF3"/>
    <w:rsid w:val="007B17E7"/>
    <w:rsid w:val="007B1C76"/>
    <w:rsid w:val="007B2DDF"/>
    <w:rsid w:val="007B326B"/>
    <w:rsid w:val="007B41B3"/>
    <w:rsid w:val="007B41DF"/>
    <w:rsid w:val="007B4B03"/>
    <w:rsid w:val="007B4BCD"/>
    <w:rsid w:val="007B4C32"/>
    <w:rsid w:val="007B50ED"/>
    <w:rsid w:val="007B52BA"/>
    <w:rsid w:val="007B5352"/>
    <w:rsid w:val="007B5F4D"/>
    <w:rsid w:val="007B6411"/>
    <w:rsid w:val="007B6E8B"/>
    <w:rsid w:val="007B7813"/>
    <w:rsid w:val="007B7996"/>
    <w:rsid w:val="007B7B51"/>
    <w:rsid w:val="007B7FE5"/>
    <w:rsid w:val="007C0EF6"/>
    <w:rsid w:val="007C1046"/>
    <w:rsid w:val="007C15C7"/>
    <w:rsid w:val="007C1870"/>
    <w:rsid w:val="007C190A"/>
    <w:rsid w:val="007C1C14"/>
    <w:rsid w:val="007C20ED"/>
    <w:rsid w:val="007C211D"/>
    <w:rsid w:val="007C226C"/>
    <w:rsid w:val="007C305C"/>
    <w:rsid w:val="007C4522"/>
    <w:rsid w:val="007C4A4B"/>
    <w:rsid w:val="007C4AD4"/>
    <w:rsid w:val="007C50A3"/>
    <w:rsid w:val="007C603F"/>
    <w:rsid w:val="007C7C0B"/>
    <w:rsid w:val="007C7E5F"/>
    <w:rsid w:val="007D01B4"/>
    <w:rsid w:val="007D0536"/>
    <w:rsid w:val="007D071C"/>
    <w:rsid w:val="007D093A"/>
    <w:rsid w:val="007D117F"/>
    <w:rsid w:val="007D190F"/>
    <w:rsid w:val="007D20A1"/>
    <w:rsid w:val="007D20C9"/>
    <w:rsid w:val="007D229A"/>
    <w:rsid w:val="007D2AAF"/>
    <w:rsid w:val="007D336D"/>
    <w:rsid w:val="007D3A95"/>
    <w:rsid w:val="007D3C54"/>
    <w:rsid w:val="007D3DE2"/>
    <w:rsid w:val="007D4148"/>
    <w:rsid w:val="007D4F75"/>
    <w:rsid w:val="007D541F"/>
    <w:rsid w:val="007D57D3"/>
    <w:rsid w:val="007D62F6"/>
    <w:rsid w:val="007D6522"/>
    <w:rsid w:val="007D6FC1"/>
    <w:rsid w:val="007D7175"/>
    <w:rsid w:val="007D74E5"/>
    <w:rsid w:val="007D7672"/>
    <w:rsid w:val="007D7B0D"/>
    <w:rsid w:val="007E0289"/>
    <w:rsid w:val="007E02F5"/>
    <w:rsid w:val="007E04CF"/>
    <w:rsid w:val="007E05CA"/>
    <w:rsid w:val="007E1666"/>
    <w:rsid w:val="007E183C"/>
    <w:rsid w:val="007E1E2B"/>
    <w:rsid w:val="007E23A8"/>
    <w:rsid w:val="007E2937"/>
    <w:rsid w:val="007E2E2C"/>
    <w:rsid w:val="007E2FAF"/>
    <w:rsid w:val="007E3003"/>
    <w:rsid w:val="007E3409"/>
    <w:rsid w:val="007E3BBE"/>
    <w:rsid w:val="007E40F0"/>
    <w:rsid w:val="007E57E4"/>
    <w:rsid w:val="007E768D"/>
    <w:rsid w:val="007E795C"/>
    <w:rsid w:val="007F0024"/>
    <w:rsid w:val="007F01F0"/>
    <w:rsid w:val="007F0622"/>
    <w:rsid w:val="007F065E"/>
    <w:rsid w:val="007F1156"/>
    <w:rsid w:val="007F12D0"/>
    <w:rsid w:val="007F1521"/>
    <w:rsid w:val="007F162E"/>
    <w:rsid w:val="007F181E"/>
    <w:rsid w:val="007F1CC3"/>
    <w:rsid w:val="007F2047"/>
    <w:rsid w:val="007F237A"/>
    <w:rsid w:val="007F3AFF"/>
    <w:rsid w:val="007F3BC3"/>
    <w:rsid w:val="007F3D19"/>
    <w:rsid w:val="007F4174"/>
    <w:rsid w:val="007F42A1"/>
    <w:rsid w:val="007F5589"/>
    <w:rsid w:val="007F7158"/>
    <w:rsid w:val="007F7568"/>
    <w:rsid w:val="007F76D1"/>
    <w:rsid w:val="007F7F0D"/>
    <w:rsid w:val="0080049C"/>
    <w:rsid w:val="00800500"/>
    <w:rsid w:val="00800AC1"/>
    <w:rsid w:val="00800B7A"/>
    <w:rsid w:val="00800D74"/>
    <w:rsid w:val="00800F1C"/>
    <w:rsid w:val="00800F2F"/>
    <w:rsid w:val="008017D7"/>
    <w:rsid w:val="00801C19"/>
    <w:rsid w:val="008020B2"/>
    <w:rsid w:val="008020C9"/>
    <w:rsid w:val="00802164"/>
    <w:rsid w:val="0080269C"/>
    <w:rsid w:val="00802749"/>
    <w:rsid w:val="00802C12"/>
    <w:rsid w:val="008037AC"/>
    <w:rsid w:val="00803FAD"/>
    <w:rsid w:val="00804623"/>
    <w:rsid w:val="00804F15"/>
    <w:rsid w:val="00805329"/>
    <w:rsid w:val="008054CD"/>
    <w:rsid w:val="0080557B"/>
    <w:rsid w:val="0080588B"/>
    <w:rsid w:val="008059D2"/>
    <w:rsid w:val="00805B77"/>
    <w:rsid w:val="008074D7"/>
    <w:rsid w:val="0080751D"/>
    <w:rsid w:val="00807703"/>
    <w:rsid w:val="00807724"/>
    <w:rsid w:val="00807A4C"/>
    <w:rsid w:val="00807FFE"/>
    <w:rsid w:val="0081021D"/>
    <w:rsid w:val="0081029E"/>
    <w:rsid w:val="00810558"/>
    <w:rsid w:val="0081074B"/>
    <w:rsid w:val="00810B0B"/>
    <w:rsid w:val="00810CD9"/>
    <w:rsid w:val="00810E96"/>
    <w:rsid w:val="00812FA5"/>
    <w:rsid w:val="00813378"/>
    <w:rsid w:val="00814351"/>
    <w:rsid w:val="008143FC"/>
    <w:rsid w:val="00814896"/>
    <w:rsid w:val="00814D63"/>
    <w:rsid w:val="008150F6"/>
    <w:rsid w:val="00815241"/>
    <w:rsid w:val="0081598E"/>
    <w:rsid w:val="00815F28"/>
    <w:rsid w:val="00816666"/>
    <w:rsid w:val="0081683A"/>
    <w:rsid w:val="00817317"/>
    <w:rsid w:val="00817D70"/>
    <w:rsid w:val="00817E55"/>
    <w:rsid w:val="00820337"/>
    <w:rsid w:val="00821131"/>
    <w:rsid w:val="00821C7A"/>
    <w:rsid w:val="00821E98"/>
    <w:rsid w:val="00822A74"/>
    <w:rsid w:val="00822AD4"/>
    <w:rsid w:val="0082341A"/>
    <w:rsid w:val="0082390B"/>
    <w:rsid w:val="00824032"/>
    <w:rsid w:val="0082555E"/>
    <w:rsid w:val="00825A0E"/>
    <w:rsid w:val="008260D8"/>
    <w:rsid w:val="008269D8"/>
    <w:rsid w:val="00827239"/>
    <w:rsid w:val="00827C96"/>
    <w:rsid w:val="008309C6"/>
    <w:rsid w:val="00830B2A"/>
    <w:rsid w:val="00831BAD"/>
    <w:rsid w:val="008326C1"/>
    <w:rsid w:val="008328B4"/>
    <w:rsid w:val="00832C91"/>
    <w:rsid w:val="008345EA"/>
    <w:rsid w:val="00834C31"/>
    <w:rsid w:val="00835064"/>
    <w:rsid w:val="00835A9B"/>
    <w:rsid w:val="00836200"/>
    <w:rsid w:val="00836859"/>
    <w:rsid w:val="00836C7F"/>
    <w:rsid w:val="00837277"/>
    <w:rsid w:val="0083760A"/>
    <w:rsid w:val="0083769F"/>
    <w:rsid w:val="008378EE"/>
    <w:rsid w:val="00840349"/>
    <w:rsid w:val="00840F3F"/>
    <w:rsid w:val="008415A9"/>
    <w:rsid w:val="00842652"/>
    <w:rsid w:val="00843278"/>
    <w:rsid w:val="0084332B"/>
    <w:rsid w:val="00843984"/>
    <w:rsid w:val="008439E9"/>
    <w:rsid w:val="00843B81"/>
    <w:rsid w:val="00843C7A"/>
    <w:rsid w:val="00843E4D"/>
    <w:rsid w:val="008448AC"/>
    <w:rsid w:val="00844E7B"/>
    <w:rsid w:val="00845593"/>
    <w:rsid w:val="008458EA"/>
    <w:rsid w:val="008458F3"/>
    <w:rsid w:val="008464AF"/>
    <w:rsid w:val="0084662C"/>
    <w:rsid w:val="00846B11"/>
    <w:rsid w:val="008475D5"/>
    <w:rsid w:val="00847AB4"/>
    <w:rsid w:val="00847D18"/>
    <w:rsid w:val="00852532"/>
    <w:rsid w:val="008526D7"/>
    <w:rsid w:val="00852E35"/>
    <w:rsid w:val="008536AE"/>
    <w:rsid w:val="00853783"/>
    <w:rsid w:val="00853C06"/>
    <w:rsid w:val="00853C5F"/>
    <w:rsid w:val="008541B4"/>
    <w:rsid w:val="00854600"/>
    <w:rsid w:val="00854CD5"/>
    <w:rsid w:val="00854EB0"/>
    <w:rsid w:val="008553EA"/>
    <w:rsid w:val="0085699B"/>
    <w:rsid w:val="00857014"/>
    <w:rsid w:val="00857288"/>
    <w:rsid w:val="00857308"/>
    <w:rsid w:val="00857F7F"/>
    <w:rsid w:val="0086039D"/>
    <w:rsid w:val="00860428"/>
    <w:rsid w:val="0086071B"/>
    <w:rsid w:val="00860777"/>
    <w:rsid w:val="00860857"/>
    <w:rsid w:val="00860D0A"/>
    <w:rsid w:val="00860D59"/>
    <w:rsid w:val="00861109"/>
    <w:rsid w:val="00861B81"/>
    <w:rsid w:val="008623C6"/>
    <w:rsid w:val="00862C3F"/>
    <w:rsid w:val="00863BB4"/>
    <w:rsid w:val="00864420"/>
    <w:rsid w:val="0086449B"/>
    <w:rsid w:val="0086497C"/>
    <w:rsid w:val="00864EF9"/>
    <w:rsid w:val="008668E0"/>
    <w:rsid w:val="00866B2F"/>
    <w:rsid w:val="00867B53"/>
    <w:rsid w:val="008707A9"/>
    <w:rsid w:val="0087237C"/>
    <w:rsid w:val="00872526"/>
    <w:rsid w:val="00872A5C"/>
    <w:rsid w:val="00872D6B"/>
    <w:rsid w:val="0087310E"/>
    <w:rsid w:val="00874079"/>
    <w:rsid w:val="008749D4"/>
    <w:rsid w:val="00875473"/>
    <w:rsid w:val="00875B69"/>
    <w:rsid w:val="008760B2"/>
    <w:rsid w:val="008766F4"/>
    <w:rsid w:val="00876F24"/>
    <w:rsid w:val="00877327"/>
    <w:rsid w:val="00877855"/>
    <w:rsid w:val="008807B8"/>
    <w:rsid w:val="00880FA3"/>
    <w:rsid w:val="0088105E"/>
    <w:rsid w:val="0088119B"/>
    <w:rsid w:val="00881308"/>
    <w:rsid w:val="00881EFB"/>
    <w:rsid w:val="00884206"/>
    <w:rsid w:val="0088456B"/>
    <w:rsid w:val="008849D8"/>
    <w:rsid w:val="00885689"/>
    <w:rsid w:val="00885E03"/>
    <w:rsid w:val="00886FD5"/>
    <w:rsid w:val="0089043D"/>
    <w:rsid w:val="00891163"/>
    <w:rsid w:val="008911C6"/>
    <w:rsid w:val="00891265"/>
    <w:rsid w:val="008914E5"/>
    <w:rsid w:val="00891564"/>
    <w:rsid w:val="0089178D"/>
    <w:rsid w:val="00891861"/>
    <w:rsid w:val="0089195E"/>
    <w:rsid w:val="008919B6"/>
    <w:rsid w:val="008919D1"/>
    <w:rsid w:val="008926D7"/>
    <w:rsid w:val="00892D04"/>
    <w:rsid w:val="00894106"/>
    <w:rsid w:val="008947C8"/>
    <w:rsid w:val="00894D5C"/>
    <w:rsid w:val="00895039"/>
    <w:rsid w:val="00895A2A"/>
    <w:rsid w:val="008967C0"/>
    <w:rsid w:val="00896D35"/>
    <w:rsid w:val="0089707D"/>
    <w:rsid w:val="0089734C"/>
    <w:rsid w:val="008A04C3"/>
    <w:rsid w:val="008A0553"/>
    <w:rsid w:val="008A087E"/>
    <w:rsid w:val="008A0FCA"/>
    <w:rsid w:val="008A12E2"/>
    <w:rsid w:val="008A1701"/>
    <w:rsid w:val="008A1894"/>
    <w:rsid w:val="008A1954"/>
    <w:rsid w:val="008A1BDC"/>
    <w:rsid w:val="008A210C"/>
    <w:rsid w:val="008A2B8D"/>
    <w:rsid w:val="008A360B"/>
    <w:rsid w:val="008A374C"/>
    <w:rsid w:val="008A3E6A"/>
    <w:rsid w:val="008A4031"/>
    <w:rsid w:val="008A4315"/>
    <w:rsid w:val="008A4326"/>
    <w:rsid w:val="008A44ED"/>
    <w:rsid w:val="008A49F7"/>
    <w:rsid w:val="008A504A"/>
    <w:rsid w:val="008A58D8"/>
    <w:rsid w:val="008A5A70"/>
    <w:rsid w:val="008A5B13"/>
    <w:rsid w:val="008A60A9"/>
    <w:rsid w:val="008A7776"/>
    <w:rsid w:val="008A7B63"/>
    <w:rsid w:val="008B0431"/>
    <w:rsid w:val="008B0994"/>
    <w:rsid w:val="008B1523"/>
    <w:rsid w:val="008B1863"/>
    <w:rsid w:val="008B19FF"/>
    <w:rsid w:val="008B2263"/>
    <w:rsid w:val="008B307C"/>
    <w:rsid w:val="008B3104"/>
    <w:rsid w:val="008B39A6"/>
    <w:rsid w:val="008B3DE4"/>
    <w:rsid w:val="008B3FD6"/>
    <w:rsid w:val="008B4133"/>
    <w:rsid w:val="008B4D8E"/>
    <w:rsid w:val="008B5700"/>
    <w:rsid w:val="008B5A2F"/>
    <w:rsid w:val="008B7363"/>
    <w:rsid w:val="008B73D8"/>
    <w:rsid w:val="008B75FF"/>
    <w:rsid w:val="008B7CAE"/>
    <w:rsid w:val="008C03F7"/>
    <w:rsid w:val="008C073A"/>
    <w:rsid w:val="008C07CB"/>
    <w:rsid w:val="008C08CF"/>
    <w:rsid w:val="008C279A"/>
    <w:rsid w:val="008C334C"/>
    <w:rsid w:val="008C3C2A"/>
    <w:rsid w:val="008C415B"/>
    <w:rsid w:val="008C49CF"/>
    <w:rsid w:val="008C4CA2"/>
    <w:rsid w:val="008C50E6"/>
    <w:rsid w:val="008C52E9"/>
    <w:rsid w:val="008C6E15"/>
    <w:rsid w:val="008C7342"/>
    <w:rsid w:val="008C7955"/>
    <w:rsid w:val="008C7A22"/>
    <w:rsid w:val="008C7C31"/>
    <w:rsid w:val="008C7CC1"/>
    <w:rsid w:val="008C7DCA"/>
    <w:rsid w:val="008D00FC"/>
    <w:rsid w:val="008D0185"/>
    <w:rsid w:val="008D03EE"/>
    <w:rsid w:val="008D1127"/>
    <w:rsid w:val="008D18BB"/>
    <w:rsid w:val="008D2109"/>
    <w:rsid w:val="008D2316"/>
    <w:rsid w:val="008D295B"/>
    <w:rsid w:val="008D349F"/>
    <w:rsid w:val="008D356A"/>
    <w:rsid w:val="008D35A3"/>
    <w:rsid w:val="008D412D"/>
    <w:rsid w:val="008D4833"/>
    <w:rsid w:val="008D4A58"/>
    <w:rsid w:val="008D5578"/>
    <w:rsid w:val="008D5E53"/>
    <w:rsid w:val="008D60DB"/>
    <w:rsid w:val="008D6636"/>
    <w:rsid w:val="008D69E0"/>
    <w:rsid w:val="008D6C02"/>
    <w:rsid w:val="008D70F8"/>
    <w:rsid w:val="008D7121"/>
    <w:rsid w:val="008D7290"/>
    <w:rsid w:val="008D734F"/>
    <w:rsid w:val="008D7684"/>
    <w:rsid w:val="008E10FD"/>
    <w:rsid w:val="008E14A5"/>
    <w:rsid w:val="008E162E"/>
    <w:rsid w:val="008E38DD"/>
    <w:rsid w:val="008E3A04"/>
    <w:rsid w:val="008E3F82"/>
    <w:rsid w:val="008E40F1"/>
    <w:rsid w:val="008E4395"/>
    <w:rsid w:val="008E4465"/>
    <w:rsid w:val="008E4BA6"/>
    <w:rsid w:val="008E5E66"/>
    <w:rsid w:val="008E5EFA"/>
    <w:rsid w:val="008E5F73"/>
    <w:rsid w:val="008E5F8A"/>
    <w:rsid w:val="008E620E"/>
    <w:rsid w:val="008E63C4"/>
    <w:rsid w:val="008E63D1"/>
    <w:rsid w:val="008E6AB4"/>
    <w:rsid w:val="008E749C"/>
    <w:rsid w:val="008E7BF7"/>
    <w:rsid w:val="008E7DA0"/>
    <w:rsid w:val="008F01BD"/>
    <w:rsid w:val="008F098A"/>
    <w:rsid w:val="008F0A94"/>
    <w:rsid w:val="008F15F9"/>
    <w:rsid w:val="008F17D8"/>
    <w:rsid w:val="008F21E2"/>
    <w:rsid w:val="008F29DB"/>
    <w:rsid w:val="008F3388"/>
    <w:rsid w:val="008F33DA"/>
    <w:rsid w:val="008F34CA"/>
    <w:rsid w:val="008F390D"/>
    <w:rsid w:val="008F395F"/>
    <w:rsid w:val="008F41AD"/>
    <w:rsid w:val="008F423E"/>
    <w:rsid w:val="008F4294"/>
    <w:rsid w:val="008F4490"/>
    <w:rsid w:val="008F46F9"/>
    <w:rsid w:val="008F5091"/>
    <w:rsid w:val="008F5DCA"/>
    <w:rsid w:val="008F60C8"/>
    <w:rsid w:val="008F6CA3"/>
    <w:rsid w:val="008F782C"/>
    <w:rsid w:val="008F7F54"/>
    <w:rsid w:val="009006A9"/>
    <w:rsid w:val="00901500"/>
    <w:rsid w:val="00901708"/>
    <w:rsid w:val="00901DC1"/>
    <w:rsid w:val="0090267A"/>
    <w:rsid w:val="00902CBD"/>
    <w:rsid w:val="009032E3"/>
    <w:rsid w:val="00903719"/>
    <w:rsid w:val="00903A25"/>
    <w:rsid w:val="00903AB4"/>
    <w:rsid w:val="00903B05"/>
    <w:rsid w:val="00903D0F"/>
    <w:rsid w:val="00904084"/>
    <w:rsid w:val="0090445B"/>
    <w:rsid w:val="00904DC8"/>
    <w:rsid w:val="009050D9"/>
    <w:rsid w:val="009054B2"/>
    <w:rsid w:val="009060DE"/>
    <w:rsid w:val="009068AB"/>
    <w:rsid w:val="009078A0"/>
    <w:rsid w:val="00907B9C"/>
    <w:rsid w:val="00907E76"/>
    <w:rsid w:val="00910D41"/>
    <w:rsid w:val="00911C89"/>
    <w:rsid w:val="00911E69"/>
    <w:rsid w:val="00911FF2"/>
    <w:rsid w:val="00912138"/>
    <w:rsid w:val="0091280D"/>
    <w:rsid w:val="0091345A"/>
    <w:rsid w:val="00913B4D"/>
    <w:rsid w:val="009141CB"/>
    <w:rsid w:val="0091525F"/>
    <w:rsid w:val="009156C4"/>
    <w:rsid w:val="00916002"/>
    <w:rsid w:val="0091638C"/>
    <w:rsid w:val="009170DA"/>
    <w:rsid w:val="009172BB"/>
    <w:rsid w:val="0091755E"/>
    <w:rsid w:val="0091756E"/>
    <w:rsid w:val="0091767B"/>
    <w:rsid w:val="00917949"/>
    <w:rsid w:val="00917D22"/>
    <w:rsid w:val="00920250"/>
    <w:rsid w:val="00920298"/>
    <w:rsid w:val="00920B21"/>
    <w:rsid w:val="00921579"/>
    <w:rsid w:val="00921BC2"/>
    <w:rsid w:val="00922A31"/>
    <w:rsid w:val="00922B46"/>
    <w:rsid w:val="00922D01"/>
    <w:rsid w:val="009242E4"/>
    <w:rsid w:val="0092494C"/>
    <w:rsid w:val="00924E41"/>
    <w:rsid w:val="00924FA3"/>
    <w:rsid w:val="00925377"/>
    <w:rsid w:val="00925AE1"/>
    <w:rsid w:val="00925DF8"/>
    <w:rsid w:val="00927920"/>
    <w:rsid w:val="009300B8"/>
    <w:rsid w:val="0093044E"/>
    <w:rsid w:val="00930576"/>
    <w:rsid w:val="009332C8"/>
    <w:rsid w:val="00933529"/>
    <w:rsid w:val="00934215"/>
    <w:rsid w:val="00934304"/>
    <w:rsid w:val="009354D8"/>
    <w:rsid w:val="009354E3"/>
    <w:rsid w:val="009355DF"/>
    <w:rsid w:val="00935A1D"/>
    <w:rsid w:val="00935A58"/>
    <w:rsid w:val="00935CE6"/>
    <w:rsid w:val="00935D3C"/>
    <w:rsid w:val="00935E33"/>
    <w:rsid w:val="00936D08"/>
    <w:rsid w:val="00936D95"/>
    <w:rsid w:val="00936F73"/>
    <w:rsid w:val="00937751"/>
    <w:rsid w:val="00937B4B"/>
    <w:rsid w:val="00940097"/>
    <w:rsid w:val="00940F8D"/>
    <w:rsid w:val="00941BB7"/>
    <w:rsid w:val="00941C06"/>
    <w:rsid w:val="00942031"/>
    <w:rsid w:val="00942399"/>
    <w:rsid w:val="00942A1E"/>
    <w:rsid w:val="00942C3E"/>
    <w:rsid w:val="00942E36"/>
    <w:rsid w:val="00943332"/>
    <w:rsid w:val="009433FE"/>
    <w:rsid w:val="0094356B"/>
    <w:rsid w:val="00943644"/>
    <w:rsid w:val="009436DD"/>
    <w:rsid w:val="009454B4"/>
    <w:rsid w:val="00945A43"/>
    <w:rsid w:val="00945DC1"/>
    <w:rsid w:val="00946209"/>
    <w:rsid w:val="00946229"/>
    <w:rsid w:val="009465B0"/>
    <w:rsid w:val="00947A1E"/>
    <w:rsid w:val="00951532"/>
    <w:rsid w:val="00951820"/>
    <w:rsid w:val="00951BE0"/>
    <w:rsid w:val="00953BE8"/>
    <w:rsid w:val="00953F6B"/>
    <w:rsid w:val="009542CB"/>
    <w:rsid w:val="00954D80"/>
    <w:rsid w:val="00954F08"/>
    <w:rsid w:val="00954F88"/>
    <w:rsid w:val="0095505D"/>
    <w:rsid w:val="0095565F"/>
    <w:rsid w:val="009559FD"/>
    <w:rsid w:val="00955F88"/>
    <w:rsid w:val="009563DE"/>
    <w:rsid w:val="00956882"/>
    <w:rsid w:val="00956D98"/>
    <w:rsid w:val="0095796C"/>
    <w:rsid w:val="009579E1"/>
    <w:rsid w:val="00957EC3"/>
    <w:rsid w:val="00957FB7"/>
    <w:rsid w:val="00960265"/>
    <w:rsid w:val="009606A7"/>
    <w:rsid w:val="00960980"/>
    <w:rsid w:val="00960F03"/>
    <w:rsid w:val="00960F21"/>
    <w:rsid w:val="00960F4C"/>
    <w:rsid w:val="0096117C"/>
    <w:rsid w:val="00961219"/>
    <w:rsid w:val="0096188E"/>
    <w:rsid w:val="009626E0"/>
    <w:rsid w:val="0096298F"/>
    <w:rsid w:val="00962BFD"/>
    <w:rsid w:val="00962FFD"/>
    <w:rsid w:val="009631AD"/>
    <w:rsid w:val="00963F29"/>
    <w:rsid w:val="00964288"/>
    <w:rsid w:val="009643D1"/>
    <w:rsid w:val="009644D4"/>
    <w:rsid w:val="009645EE"/>
    <w:rsid w:val="0096477D"/>
    <w:rsid w:val="0096491A"/>
    <w:rsid w:val="009650F9"/>
    <w:rsid w:val="00965873"/>
    <w:rsid w:val="00965A52"/>
    <w:rsid w:val="00965AC8"/>
    <w:rsid w:val="00965AD0"/>
    <w:rsid w:val="00965BF8"/>
    <w:rsid w:val="0096638B"/>
    <w:rsid w:val="0096661B"/>
    <w:rsid w:val="00966B97"/>
    <w:rsid w:val="0096742D"/>
    <w:rsid w:val="0096768C"/>
    <w:rsid w:val="00970563"/>
    <w:rsid w:val="00971664"/>
    <w:rsid w:val="00972208"/>
    <w:rsid w:val="00972596"/>
    <w:rsid w:val="0097305A"/>
    <w:rsid w:val="009730FB"/>
    <w:rsid w:val="00973731"/>
    <w:rsid w:val="009747C4"/>
    <w:rsid w:val="00974A4C"/>
    <w:rsid w:val="00974C3D"/>
    <w:rsid w:val="00975448"/>
    <w:rsid w:val="0097557E"/>
    <w:rsid w:val="00975699"/>
    <w:rsid w:val="009763E0"/>
    <w:rsid w:val="009769B2"/>
    <w:rsid w:val="00976CAE"/>
    <w:rsid w:val="009773B5"/>
    <w:rsid w:val="0097753F"/>
    <w:rsid w:val="009775CB"/>
    <w:rsid w:val="00977618"/>
    <w:rsid w:val="00980067"/>
    <w:rsid w:val="009800D5"/>
    <w:rsid w:val="00981381"/>
    <w:rsid w:val="009816FC"/>
    <w:rsid w:val="00982844"/>
    <w:rsid w:val="00983FE7"/>
    <w:rsid w:val="009843DC"/>
    <w:rsid w:val="00984F2C"/>
    <w:rsid w:val="00985338"/>
    <w:rsid w:val="0098592F"/>
    <w:rsid w:val="00985E95"/>
    <w:rsid w:val="00985EB2"/>
    <w:rsid w:val="0098638E"/>
    <w:rsid w:val="00987322"/>
    <w:rsid w:val="009874A4"/>
    <w:rsid w:val="009876D1"/>
    <w:rsid w:val="009878B5"/>
    <w:rsid w:val="009902B3"/>
    <w:rsid w:val="009912BC"/>
    <w:rsid w:val="0099199D"/>
    <w:rsid w:val="00991B1B"/>
    <w:rsid w:val="00991C2D"/>
    <w:rsid w:val="009920CF"/>
    <w:rsid w:val="00992416"/>
    <w:rsid w:val="00992834"/>
    <w:rsid w:val="009930A5"/>
    <w:rsid w:val="009936E7"/>
    <w:rsid w:val="00993A86"/>
    <w:rsid w:val="00994686"/>
    <w:rsid w:val="00995172"/>
    <w:rsid w:val="0099581A"/>
    <w:rsid w:val="00995915"/>
    <w:rsid w:val="00995D9F"/>
    <w:rsid w:val="00997769"/>
    <w:rsid w:val="00997A20"/>
    <w:rsid w:val="009A0291"/>
    <w:rsid w:val="009A0383"/>
    <w:rsid w:val="009A1008"/>
    <w:rsid w:val="009A15E7"/>
    <w:rsid w:val="009A17FE"/>
    <w:rsid w:val="009A19D3"/>
    <w:rsid w:val="009A214B"/>
    <w:rsid w:val="009A246F"/>
    <w:rsid w:val="009A2B9F"/>
    <w:rsid w:val="009A2C81"/>
    <w:rsid w:val="009A34F1"/>
    <w:rsid w:val="009A3E40"/>
    <w:rsid w:val="009A4353"/>
    <w:rsid w:val="009A51B1"/>
    <w:rsid w:val="009A568C"/>
    <w:rsid w:val="009A59EE"/>
    <w:rsid w:val="009A6445"/>
    <w:rsid w:val="009A6EF3"/>
    <w:rsid w:val="009A6F7D"/>
    <w:rsid w:val="009A731E"/>
    <w:rsid w:val="009A7339"/>
    <w:rsid w:val="009B05DD"/>
    <w:rsid w:val="009B0C09"/>
    <w:rsid w:val="009B0D53"/>
    <w:rsid w:val="009B0DD4"/>
    <w:rsid w:val="009B179B"/>
    <w:rsid w:val="009B19D7"/>
    <w:rsid w:val="009B2479"/>
    <w:rsid w:val="009B276D"/>
    <w:rsid w:val="009B2C33"/>
    <w:rsid w:val="009B2C5F"/>
    <w:rsid w:val="009B2CDF"/>
    <w:rsid w:val="009B308A"/>
    <w:rsid w:val="009B34D2"/>
    <w:rsid w:val="009B3592"/>
    <w:rsid w:val="009B3B14"/>
    <w:rsid w:val="009B4F17"/>
    <w:rsid w:val="009B5D13"/>
    <w:rsid w:val="009B6272"/>
    <w:rsid w:val="009B749A"/>
    <w:rsid w:val="009B7B2A"/>
    <w:rsid w:val="009B7BF7"/>
    <w:rsid w:val="009B7D08"/>
    <w:rsid w:val="009B7E99"/>
    <w:rsid w:val="009B7FD6"/>
    <w:rsid w:val="009C090A"/>
    <w:rsid w:val="009C093F"/>
    <w:rsid w:val="009C0D02"/>
    <w:rsid w:val="009C0F5B"/>
    <w:rsid w:val="009C10B5"/>
    <w:rsid w:val="009C19FC"/>
    <w:rsid w:val="009C2108"/>
    <w:rsid w:val="009C2444"/>
    <w:rsid w:val="009C2A05"/>
    <w:rsid w:val="009C3212"/>
    <w:rsid w:val="009C4123"/>
    <w:rsid w:val="009C43F8"/>
    <w:rsid w:val="009C4448"/>
    <w:rsid w:val="009C4CB2"/>
    <w:rsid w:val="009C4DFB"/>
    <w:rsid w:val="009C4EE2"/>
    <w:rsid w:val="009C51BB"/>
    <w:rsid w:val="009C55A1"/>
    <w:rsid w:val="009C5CFF"/>
    <w:rsid w:val="009C5FC7"/>
    <w:rsid w:val="009C6595"/>
    <w:rsid w:val="009C71CB"/>
    <w:rsid w:val="009C734B"/>
    <w:rsid w:val="009C745C"/>
    <w:rsid w:val="009C7896"/>
    <w:rsid w:val="009D0061"/>
    <w:rsid w:val="009D0120"/>
    <w:rsid w:val="009D1143"/>
    <w:rsid w:val="009D11D6"/>
    <w:rsid w:val="009D32A2"/>
    <w:rsid w:val="009D3A5F"/>
    <w:rsid w:val="009D3B24"/>
    <w:rsid w:val="009D3F03"/>
    <w:rsid w:val="009D414C"/>
    <w:rsid w:val="009D5171"/>
    <w:rsid w:val="009D5179"/>
    <w:rsid w:val="009D58C0"/>
    <w:rsid w:val="009D5AA1"/>
    <w:rsid w:val="009D5BE7"/>
    <w:rsid w:val="009D5E87"/>
    <w:rsid w:val="009D5E99"/>
    <w:rsid w:val="009D6648"/>
    <w:rsid w:val="009D6A8F"/>
    <w:rsid w:val="009D73C7"/>
    <w:rsid w:val="009D7FED"/>
    <w:rsid w:val="009E0327"/>
    <w:rsid w:val="009E0817"/>
    <w:rsid w:val="009E09CA"/>
    <w:rsid w:val="009E1396"/>
    <w:rsid w:val="009E2618"/>
    <w:rsid w:val="009E27DD"/>
    <w:rsid w:val="009E2F0B"/>
    <w:rsid w:val="009E30C3"/>
    <w:rsid w:val="009E37AA"/>
    <w:rsid w:val="009E3B35"/>
    <w:rsid w:val="009E3E82"/>
    <w:rsid w:val="009E4CE5"/>
    <w:rsid w:val="009E57E2"/>
    <w:rsid w:val="009E595D"/>
    <w:rsid w:val="009E67A4"/>
    <w:rsid w:val="009E714E"/>
    <w:rsid w:val="009E72D0"/>
    <w:rsid w:val="009E77CD"/>
    <w:rsid w:val="009E7E55"/>
    <w:rsid w:val="009F025E"/>
    <w:rsid w:val="009F0495"/>
    <w:rsid w:val="009F06A8"/>
    <w:rsid w:val="009F0C9D"/>
    <w:rsid w:val="009F0F89"/>
    <w:rsid w:val="009F1841"/>
    <w:rsid w:val="009F1C13"/>
    <w:rsid w:val="009F38A0"/>
    <w:rsid w:val="009F3BB1"/>
    <w:rsid w:val="009F3CC8"/>
    <w:rsid w:val="009F3DDD"/>
    <w:rsid w:val="009F459C"/>
    <w:rsid w:val="009F468A"/>
    <w:rsid w:val="009F4961"/>
    <w:rsid w:val="009F4C3C"/>
    <w:rsid w:val="009F50E5"/>
    <w:rsid w:val="009F5519"/>
    <w:rsid w:val="009F5637"/>
    <w:rsid w:val="009F57E2"/>
    <w:rsid w:val="009F599E"/>
    <w:rsid w:val="009F5B31"/>
    <w:rsid w:val="009F5E97"/>
    <w:rsid w:val="009F5E9F"/>
    <w:rsid w:val="009F63DA"/>
    <w:rsid w:val="009F7853"/>
    <w:rsid w:val="009F7D4D"/>
    <w:rsid w:val="00A00974"/>
    <w:rsid w:val="00A00DD1"/>
    <w:rsid w:val="00A028D6"/>
    <w:rsid w:val="00A02C79"/>
    <w:rsid w:val="00A03C45"/>
    <w:rsid w:val="00A04418"/>
    <w:rsid w:val="00A044AD"/>
    <w:rsid w:val="00A050AD"/>
    <w:rsid w:val="00A056AC"/>
    <w:rsid w:val="00A059C1"/>
    <w:rsid w:val="00A06071"/>
    <w:rsid w:val="00A061F8"/>
    <w:rsid w:val="00A06260"/>
    <w:rsid w:val="00A06333"/>
    <w:rsid w:val="00A0672E"/>
    <w:rsid w:val="00A06C1D"/>
    <w:rsid w:val="00A06C4B"/>
    <w:rsid w:val="00A06EBF"/>
    <w:rsid w:val="00A0739E"/>
    <w:rsid w:val="00A07473"/>
    <w:rsid w:val="00A07846"/>
    <w:rsid w:val="00A07C0F"/>
    <w:rsid w:val="00A10FDA"/>
    <w:rsid w:val="00A113A8"/>
    <w:rsid w:val="00A11CAB"/>
    <w:rsid w:val="00A12054"/>
    <w:rsid w:val="00A1214F"/>
    <w:rsid w:val="00A1228E"/>
    <w:rsid w:val="00A126A1"/>
    <w:rsid w:val="00A12B18"/>
    <w:rsid w:val="00A12BF9"/>
    <w:rsid w:val="00A13608"/>
    <w:rsid w:val="00A13A8E"/>
    <w:rsid w:val="00A13D3B"/>
    <w:rsid w:val="00A14556"/>
    <w:rsid w:val="00A1575A"/>
    <w:rsid w:val="00A16239"/>
    <w:rsid w:val="00A17ABD"/>
    <w:rsid w:val="00A205D6"/>
    <w:rsid w:val="00A207E6"/>
    <w:rsid w:val="00A20820"/>
    <w:rsid w:val="00A20F51"/>
    <w:rsid w:val="00A213DF"/>
    <w:rsid w:val="00A22070"/>
    <w:rsid w:val="00A2213D"/>
    <w:rsid w:val="00A23887"/>
    <w:rsid w:val="00A24783"/>
    <w:rsid w:val="00A257AD"/>
    <w:rsid w:val="00A25CEA"/>
    <w:rsid w:val="00A26DE6"/>
    <w:rsid w:val="00A278B4"/>
    <w:rsid w:val="00A3085F"/>
    <w:rsid w:val="00A30968"/>
    <w:rsid w:val="00A31566"/>
    <w:rsid w:val="00A317B9"/>
    <w:rsid w:val="00A31867"/>
    <w:rsid w:val="00A31A63"/>
    <w:rsid w:val="00A32187"/>
    <w:rsid w:val="00A32677"/>
    <w:rsid w:val="00A33A12"/>
    <w:rsid w:val="00A33C09"/>
    <w:rsid w:val="00A33F80"/>
    <w:rsid w:val="00A342B7"/>
    <w:rsid w:val="00A35217"/>
    <w:rsid w:val="00A35E82"/>
    <w:rsid w:val="00A370CB"/>
    <w:rsid w:val="00A3718C"/>
    <w:rsid w:val="00A4035F"/>
    <w:rsid w:val="00A40DB3"/>
    <w:rsid w:val="00A40E6E"/>
    <w:rsid w:val="00A418E8"/>
    <w:rsid w:val="00A419BB"/>
    <w:rsid w:val="00A41E09"/>
    <w:rsid w:val="00A420FB"/>
    <w:rsid w:val="00A42721"/>
    <w:rsid w:val="00A42B2C"/>
    <w:rsid w:val="00A42BFC"/>
    <w:rsid w:val="00A43BB9"/>
    <w:rsid w:val="00A44211"/>
    <w:rsid w:val="00A44590"/>
    <w:rsid w:val="00A445D2"/>
    <w:rsid w:val="00A44F02"/>
    <w:rsid w:val="00A46405"/>
    <w:rsid w:val="00A4683C"/>
    <w:rsid w:val="00A46B54"/>
    <w:rsid w:val="00A46F91"/>
    <w:rsid w:val="00A47002"/>
    <w:rsid w:val="00A47334"/>
    <w:rsid w:val="00A474B8"/>
    <w:rsid w:val="00A475CD"/>
    <w:rsid w:val="00A50218"/>
    <w:rsid w:val="00A50BCC"/>
    <w:rsid w:val="00A51004"/>
    <w:rsid w:val="00A512C9"/>
    <w:rsid w:val="00A51762"/>
    <w:rsid w:val="00A51857"/>
    <w:rsid w:val="00A51F05"/>
    <w:rsid w:val="00A523EA"/>
    <w:rsid w:val="00A527D9"/>
    <w:rsid w:val="00A52FD9"/>
    <w:rsid w:val="00A53D16"/>
    <w:rsid w:val="00A53F45"/>
    <w:rsid w:val="00A547F6"/>
    <w:rsid w:val="00A54BF2"/>
    <w:rsid w:val="00A54D14"/>
    <w:rsid w:val="00A551DB"/>
    <w:rsid w:val="00A55A61"/>
    <w:rsid w:val="00A56376"/>
    <w:rsid w:val="00A56539"/>
    <w:rsid w:val="00A5675F"/>
    <w:rsid w:val="00A57000"/>
    <w:rsid w:val="00A5738D"/>
    <w:rsid w:val="00A574D6"/>
    <w:rsid w:val="00A57CA3"/>
    <w:rsid w:val="00A57D7F"/>
    <w:rsid w:val="00A57E71"/>
    <w:rsid w:val="00A60C6B"/>
    <w:rsid w:val="00A633F6"/>
    <w:rsid w:val="00A64BD6"/>
    <w:rsid w:val="00A64D84"/>
    <w:rsid w:val="00A6503B"/>
    <w:rsid w:val="00A6620D"/>
    <w:rsid w:val="00A7004F"/>
    <w:rsid w:val="00A70334"/>
    <w:rsid w:val="00A709BB"/>
    <w:rsid w:val="00A70BB1"/>
    <w:rsid w:val="00A71A76"/>
    <w:rsid w:val="00A71E38"/>
    <w:rsid w:val="00A72D0C"/>
    <w:rsid w:val="00A737CE"/>
    <w:rsid w:val="00A737F7"/>
    <w:rsid w:val="00A73F02"/>
    <w:rsid w:val="00A740AA"/>
    <w:rsid w:val="00A75944"/>
    <w:rsid w:val="00A75E65"/>
    <w:rsid w:val="00A762F7"/>
    <w:rsid w:val="00A770E5"/>
    <w:rsid w:val="00A771B7"/>
    <w:rsid w:val="00A77E38"/>
    <w:rsid w:val="00A80E8B"/>
    <w:rsid w:val="00A80EDE"/>
    <w:rsid w:val="00A8132B"/>
    <w:rsid w:val="00A8186D"/>
    <w:rsid w:val="00A818A0"/>
    <w:rsid w:val="00A82906"/>
    <w:rsid w:val="00A82CC3"/>
    <w:rsid w:val="00A82DA4"/>
    <w:rsid w:val="00A83735"/>
    <w:rsid w:val="00A83945"/>
    <w:rsid w:val="00A83E9F"/>
    <w:rsid w:val="00A83F06"/>
    <w:rsid w:val="00A84FEA"/>
    <w:rsid w:val="00A850EF"/>
    <w:rsid w:val="00A85105"/>
    <w:rsid w:val="00A853A9"/>
    <w:rsid w:val="00A8595A"/>
    <w:rsid w:val="00A865FA"/>
    <w:rsid w:val="00A8735B"/>
    <w:rsid w:val="00A87867"/>
    <w:rsid w:val="00A87A1D"/>
    <w:rsid w:val="00A87F81"/>
    <w:rsid w:val="00A90110"/>
    <w:rsid w:val="00A9114A"/>
    <w:rsid w:val="00A91782"/>
    <w:rsid w:val="00A918F7"/>
    <w:rsid w:val="00A919B0"/>
    <w:rsid w:val="00A920F3"/>
    <w:rsid w:val="00A92EB8"/>
    <w:rsid w:val="00A93C07"/>
    <w:rsid w:val="00A93DD8"/>
    <w:rsid w:val="00A94014"/>
    <w:rsid w:val="00A94AFD"/>
    <w:rsid w:val="00A94EE8"/>
    <w:rsid w:val="00A94F54"/>
    <w:rsid w:val="00A95815"/>
    <w:rsid w:val="00A95B97"/>
    <w:rsid w:val="00A95BEA"/>
    <w:rsid w:val="00A95C82"/>
    <w:rsid w:val="00A95D99"/>
    <w:rsid w:val="00A95FB1"/>
    <w:rsid w:val="00A96421"/>
    <w:rsid w:val="00A965D4"/>
    <w:rsid w:val="00A966B5"/>
    <w:rsid w:val="00A96860"/>
    <w:rsid w:val="00A97E25"/>
    <w:rsid w:val="00AA0460"/>
    <w:rsid w:val="00AA0CF1"/>
    <w:rsid w:val="00AA1457"/>
    <w:rsid w:val="00AA1C6C"/>
    <w:rsid w:val="00AA2BAD"/>
    <w:rsid w:val="00AA42B3"/>
    <w:rsid w:val="00AA56EF"/>
    <w:rsid w:val="00AA64A6"/>
    <w:rsid w:val="00AA6EBC"/>
    <w:rsid w:val="00AA7030"/>
    <w:rsid w:val="00AA71A5"/>
    <w:rsid w:val="00AA71BB"/>
    <w:rsid w:val="00AA73D7"/>
    <w:rsid w:val="00AA7913"/>
    <w:rsid w:val="00AB0395"/>
    <w:rsid w:val="00AB05E4"/>
    <w:rsid w:val="00AB08D6"/>
    <w:rsid w:val="00AB09CC"/>
    <w:rsid w:val="00AB09F6"/>
    <w:rsid w:val="00AB0FA2"/>
    <w:rsid w:val="00AB13F9"/>
    <w:rsid w:val="00AB2D1E"/>
    <w:rsid w:val="00AB2E68"/>
    <w:rsid w:val="00AB32A1"/>
    <w:rsid w:val="00AB368C"/>
    <w:rsid w:val="00AB4222"/>
    <w:rsid w:val="00AB4717"/>
    <w:rsid w:val="00AB47D3"/>
    <w:rsid w:val="00AB4BFF"/>
    <w:rsid w:val="00AB57AE"/>
    <w:rsid w:val="00AB6797"/>
    <w:rsid w:val="00AC02F9"/>
    <w:rsid w:val="00AC055D"/>
    <w:rsid w:val="00AC06D2"/>
    <w:rsid w:val="00AC0F09"/>
    <w:rsid w:val="00AC111C"/>
    <w:rsid w:val="00AC1C82"/>
    <w:rsid w:val="00AC1C9B"/>
    <w:rsid w:val="00AC306E"/>
    <w:rsid w:val="00AC34BB"/>
    <w:rsid w:val="00AC35A8"/>
    <w:rsid w:val="00AC3727"/>
    <w:rsid w:val="00AC3898"/>
    <w:rsid w:val="00AC3944"/>
    <w:rsid w:val="00AC3FCF"/>
    <w:rsid w:val="00AC403A"/>
    <w:rsid w:val="00AC46D7"/>
    <w:rsid w:val="00AC5157"/>
    <w:rsid w:val="00AC5385"/>
    <w:rsid w:val="00AC60B4"/>
    <w:rsid w:val="00AC6F33"/>
    <w:rsid w:val="00AD0739"/>
    <w:rsid w:val="00AD1074"/>
    <w:rsid w:val="00AD11CF"/>
    <w:rsid w:val="00AD17F0"/>
    <w:rsid w:val="00AD197D"/>
    <w:rsid w:val="00AD1998"/>
    <w:rsid w:val="00AD21F4"/>
    <w:rsid w:val="00AD31DD"/>
    <w:rsid w:val="00AD3725"/>
    <w:rsid w:val="00AD424E"/>
    <w:rsid w:val="00AD4562"/>
    <w:rsid w:val="00AD48BC"/>
    <w:rsid w:val="00AD4CC1"/>
    <w:rsid w:val="00AD5006"/>
    <w:rsid w:val="00AD55C8"/>
    <w:rsid w:val="00AD5C8A"/>
    <w:rsid w:val="00AD6546"/>
    <w:rsid w:val="00AD6EAC"/>
    <w:rsid w:val="00AD708F"/>
    <w:rsid w:val="00AD7237"/>
    <w:rsid w:val="00AD796F"/>
    <w:rsid w:val="00AE01A2"/>
    <w:rsid w:val="00AE0801"/>
    <w:rsid w:val="00AE194B"/>
    <w:rsid w:val="00AE1F03"/>
    <w:rsid w:val="00AE240A"/>
    <w:rsid w:val="00AE2A2C"/>
    <w:rsid w:val="00AE2DE2"/>
    <w:rsid w:val="00AE3EB2"/>
    <w:rsid w:val="00AE3FB7"/>
    <w:rsid w:val="00AE40CC"/>
    <w:rsid w:val="00AE4690"/>
    <w:rsid w:val="00AE5079"/>
    <w:rsid w:val="00AE5511"/>
    <w:rsid w:val="00AE554F"/>
    <w:rsid w:val="00AE5A23"/>
    <w:rsid w:val="00AE7F02"/>
    <w:rsid w:val="00AF0928"/>
    <w:rsid w:val="00AF13E0"/>
    <w:rsid w:val="00AF1536"/>
    <w:rsid w:val="00AF15D8"/>
    <w:rsid w:val="00AF1A2D"/>
    <w:rsid w:val="00AF214E"/>
    <w:rsid w:val="00AF21DD"/>
    <w:rsid w:val="00AF2F7D"/>
    <w:rsid w:val="00AF2FFA"/>
    <w:rsid w:val="00AF37AA"/>
    <w:rsid w:val="00AF4167"/>
    <w:rsid w:val="00AF426D"/>
    <w:rsid w:val="00AF4276"/>
    <w:rsid w:val="00AF499C"/>
    <w:rsid w:val="00AF49B8"/>
    <w:rsid w:val="00AF4ED5"/>
    <w:rsid w:val="00AF508F"/>
    <w:rsid w:val="00AF52E0"/>
    <w:rsid w:val="00AF58D3"/>
    <w:rsid w:val="00AF616E"/>
    <w:rsid w:val="00AF62BA"/>
    <w:rsid w:val="00AF65A1"/>
    <w:rsid w:val="00AF68A2"/>
    <w:rsid w:val="00AF6CC2"/>
    <w:rsid w:val="00AF6F64"/>
    <w:rsid w:val="00B00056"/>
    <w:rsid w:val="00B00F58"/>
    <w:rsid w:val="00B017F2"/>
    <w:rsid w:val="00B01884"/>
    <w:rsid w:val="00B01ED8"/>
    <w:rsid w:val="00B02A6D"/>
    <w:rsid w:val="00B02CA9"/>
    <w:rsid w:val="00B02D1A"/>
    <w:rsid w:val="00B038CA"/>
    <w:rsid w:val="00B0413A"/>
    <w:rsid w:val="00B042B4"/>
    <w:rsid w:val="00B0455E"/>
    <w:rsid w:val="00B047DE"/>
    <w:rsid w:val="00B051AE"/>
    <w:rsid w:val="00B05635"/>
    <w:rsid w:val="00B06BD4"/>
    <w:rsid w:val="00B0779D"/>
    <w:rsid w:val="00B07A9A"/>
    <w:rsid w:val="00B102F1"/>
    <w:rsid w:val="00B109CD"/>
    <w:rsid w:val="00B117E1"/>
    <w:rsid w:val="00B11F54"/>
    <w:rsid w:val="00B125ED"/>
    <w:rsid w:val="00B126B5"/>
    <w:rsid w:val="00B128CF"/>
    <w:rsid w:val="00B12937"/>
    <w:rsid w:val="00B12D3C"/>
    <w:rsid w:val="00B13E6B"/>
    <w:rsid w:val="00B14293"/>
    <w:rsid w:val="00B14AEA"/>
    <w:rsid w:val="00B15AF2"/>
    <w:rsid w:val="00B15B0F"/>
    <w:rsid w:val="00B16389"/>
    <w:rsid w:val="00B16A20"/>
    <w:rsid w:val="00B16BCC"/>
    <w:rsid w:val="00B16EFE"/>
    <w:rsid w:val="00B2002B"/>
    <w:rsid w:val="00B20256"/>
    <w:rsid w:val="00B2057E"/>
    <w:rsid w:val="00B216C7"/>
    <w:rsid w:val="00B21894"/>
    <w:rsid w:val="00B22304"/>
    <w:rsid w:val="00B22632"/>
    <w:rsid w:val="00B22D2D"/>
    <w:rsid w:val="00B2403C"/>
    <w:rsid w:val="00B2501D"/>
    <w:rsid w:val="00B2603A"/>
    <w:rsid w:val="00B268E5"/>
    <w:rsid w:val="00B26E6F"/>
    <w:rsid w:val="00B27CD4"/>
    <w:rsid w:val="00B27D24"/>
    <w:rsid w:val="00B300C6"/>
    <w:rsid w:val="00B30410"/>
    <w:rsid w:val="00B305DC"/>
    <w:rsid w:val="00B31549"/>
    <w:rsid w:val="00B31B43"/>
    <w:rsid w:val="00B31FE9"/>
    <w:rsid w:val="00B32EF2"/>
    <w:rsid w:val="00B33038"/>
    <w:rsid w:val="00B33D76"/>
    <w:rsid w:val="00B33E4C"/>
    <w:rsid w:val="00B343EC"/>
    <w:rsid w:val="00B347FC"/>
    <w:rsid w:val="00B350F0"/>
    <w:rsid w:val="00B35AFC"/>
    <w:rsid w:val="00B35C58"/>
    <w:rsid w:val="00B3608E"/>
    <w:rsid w:val="00B360F0"/>
    <w:rsid w:val="00B363F9"/>
    <w:rsid w:val="00B367E9"/>
    <w:rsid w:val="00B368AA"/>
    <w:rsid w:val="00B4055C"/>
    <w:rsid w:val="00B406B0"/>
    <w:rsid w:val="00B4096C"/>
    <w:rsid w:val="00B41675"/>
    <w:rsid w:val="00B417D9"/>
    <w:rsid w:val="00B42639"/>
    <w:rsid w:val="00B44142"/>
    <w:rsid w:val="00B44386"/>
    <w:rsid w:val="00B4468E"/>
    <w:rsid w:val="00B453FF"/>
    <w:rsid w:val="00B457CF"/>
    <w:rsid w:val="00B45E30"/>
    <w:rsid w:val="00B45EA1"/>
    <w:rsid w:val="00B45FB5"/>
    <w:rsid w:val="00B46D34"/>
    <w:rsid w:val="00B47BB4"/>
    <w:rsid w:val="00B5033E"/>
    <w:rsid w:val="00B50403"/>
    <w:rsid w:val="00B50433"/>
    <w:rsid w:val="00B506D4"/>
    <w:rsid w:val="00B51152"/>
    <w:rsid w:val="00B516CF"/>
    <w:rsid w:val="00B52545"/>
    <w:rsid w:val="00B525A5"/>
    <w:rsid w:val="00B52FD5"/>
    <w:rsid w:val="00B5435D"/>
    <w:rsid w:val="00B54A6E"/>
    <w:rsid w:val="00B54B35"/>
    <w:rsid w:val="00B54B8F"/>
    <w:rsid w:val="00B554E5"/>
    <w:rsid w:val="00B555EE"/>
    <w:rsid w:val="00B55EBF"/>
    <w:rsid w:val="00B56CAD"/>
    <w:rsid w:val="00B60044"/>
    <w:rsid w:val="00B603C7"/>
    <w:rsid w:val="00B60779"/>
    <w:rsid w:val="00B6156B"/>
    <w:rsid w:val="00B61791"/>
    <w:rsid w:val="00B61BBA"/>
    <w:rsid w:val="00B61E96"/>
    <w:rsid w:val="00B62F1C"/>
    <w:rsid w:val="00B630CA"/>
    <w:rsid w:val="00B63772"/>
    <w:rsid w:val="00B6379A"/>
    <w:rsid w:val="00B63BFB"/>
    <w:rsid w:val="00B64AC5"/>
    <w:rsid w:val="00B64C45"/>
    <w:rsid w:val="00B64CD1"/>
    <w:rsid w:val="00B64EA5"/>
    <w:rsid w:val="00B6569C"/>
    <w:rsid w:val="00B6570C"/>
    <w:rsid w:val="00B66A40"/>
    <w:rsid w:val="00B66B3D"/>
    <w:rsid w:val="00B675B9"/>
    <w:rsid w:val="00B67702"/>
    <w:rsid w:val="00B678C8"/>
    <w:rsid w:val="00B67D57"/>
    <w:rsid w:val="00B67DCF"/>
    <w:rsid w:val="00B70350"/>
    <w:rsid w:val="00B703A3"/>
    <w:rsid w:val="00B704D6"/>
    <w:rsid w:val="00B7076E"/>
    <w:rsid w:val="00B70A69"/>
    <w:rsid w:val="00B70BE5"/>
    <w:rsid w:val="00B7178F"/>
    <w:rsid w:val="00B71FBC"/>
    <w:rsid w:val="00B727B7"/>
    <w:rsid w:val="00B727C7"/>
    <w:rsid w:val="00B72BB6"/>
    <w:rsid w:val="00B73A0C"/>
    <w:rsid w:val="00B741B6"/>
    <w:rsid w:val="00B74292"/>
    <w:rsid w:val="00B7435F"/>
    <w:rsid w:val="00B74540"/>
    <w:rsid w:val="00B74925"/>
    <w:rsid w:val="00B74F76"/>
    <w:rsid w:val="00B751B3"/>
    <w:rsid w:val="00B75B65"/>
    <w:rsid w:val="00B7650F"/>
    <w:rsid w:val="00B77A5A"/>
    <w:rsid w:val="00B77F94"/>
    <w:rsid w:val="00B77F97"/>
    <w:rsid w:val="00B80084"/>
    <w:rsid w:val="00B80F52"/>
    <w:rsid w:val="00B815DB"/>
    <w:rsid w:val="00B81D7B"/>
    <w:rsid w:val="00B82758"/>
    <w:rsid w:val="00B828BD"/>
    <w:rsid w:val="00B83772"/>
    <w:rsid w:val="00B838A5"/>
    <w:rsid w:val="00B83BAF"/>
    <w:rsid w:val="00B84F97"/>
    <w:rsid w:val="00B858B4"/>
    <w:rsid w:val="00B86777"/>
    <w:rsid w:val="00B86B77"/>
    <w:rsid w:val="00B90C91"/>
    <w:rsid w:val="00B914C3"/>
    <w:rsid w:val="00B914F0"/>
    <w:rsid w:val="00B91F51"/>
    <w:rsid w:val="00B92D5C"/>
    <w:rsid w:val="00B93229"/>
    <w:rsid w:val="00B93300"/>
    <w:rsid w:val="00B934EB"/>
    <w:rsid w:val="00B94B5C"/>
    <w:rsid w:val="00B967AD"/>
    <w:rsid w:val="00B97C2C"/>
    <w:rsid w:val="00B97D48"/>
    <w:rsid w:val="00B97F48"/>
    <w:rsid w:val="00BA0CA7"/>
    <w:rsid w:val="00BA145F"/>
    <w:rsid w:val="00BA14F3"/>
    <w:rsid w:val="00BA1604"/>
    <w:rsid w:val="00BA18BF"/>
    <w:rsid w:val="00BA1A13"/>
    <w:rsid w:val="00BA1C9E"/>
    <w:rsid w:val="00BA2853"/>
    <w:rsid w:val="00BA2E90"/>
    <w:rsid w:val="00BA4004"/>
    <w:rsid w:val="00BA45A3"/>
    <w:rsid w:val="00BA488D"/>
    <w:rsid w:val="00BA4AE3"/>
    <w:rsid w:val="00BA4D65"/>
    <w:rsid w:val="00BA4EEE"/>
    <w:rsid w:val="00BA5065"/>
    <w:rsid w:val="00BA6BEB"/>
    <w:rsid w:val="00BA6D97"/>
    <w:rsid w:val="00BA6E0B"/>
    <w:rsid w:val="00BA77BB"/>
    <w:rsid w:val="00BA7BD9"/>
    <w:rsid w:val="00BB0C55"/>
    <w:rsid w:val="00BB1C37"/>
    <w:rsid w:val="00BB2027"/>
    <w:rsid w:val="00BB29F0"/>
    <w:rsid w:val="00BB2AD4"/>
    <w:rsid w:val="00BB3208"/>
    <w:rsid w:val="00BB378C"/>
    <w:rsid w:val="00BB3F8F"/>
    <w:rsid w:val="00BB46ED"/>
    <w:rsid w:val="00BB490B"/>
    <w:rsid w:val="00BB53FB"/>
    <w:rsid w:val="00BB5C25"/>
    <w:rsid w:val="00BB62FB"/>
    <w:rsid w:val="00BB688A"/>
    <w:rsid w:val="00BB6AF7"/>
    <w:rsid w:val="00BB793D"/>
    <w:rsid w:val="00BB7987"/>
    <w:rsid w:val="00BB79A4"/>
    <w:rsid w:val="00BB7D92"/>
    <w:rsid w:val="00BC09CE"/>
    <w:rsid w:val="00BC0C36"/>
    <w:rsid w:val="00BC0F66"/>
    <w:rsid w:val="00BC1CE7"/>
    <w:rsid w:val="00BC259F"/>
    <w:rsid w:val="00BC2624"/>
    <w:rsid w:val="00BC26C8"/>
    <w:rsid w:val="00BC2A9F"/>
    <w:rsid w:val="00BC2B6A"/>
    <w:rsid w:val="00BC319C"/>
    <w:rsid w:val="00BC346F"/>
    <w:rsid w:val="00BC3C72"/>
    <w:rsid w:val="00BC423D"/>
    <w:rsid w:val="00BC47F1"/>
    <w:rsid w:val="00BC5592"/>
    <w:rsid w:val="00BC55DF"/>
    <w:rsid w:val="00BC5B71"/>
    <w:rsid w:val="00BC604E"/>
    <w:rsid w:val="00BC60AE"/>
    <w:rsid w:val="00BC74EB"/>
    <w:rsid w:val="00BC776B"/>
    <w:rsid w:val="00BD024D"/>
    <w:rsid w:val="00BD04F3"/>
    <w:rsid w:val="00BD0B69"/>
    <w:rsid w:val="00BD0C43"/>
    <w:rsid w:val="00BD107E"/>
    <w:rsid w:val="00BD1A74"/>
    <w:rsid w:val="00BD261E"/>
    <w:rsid w:val="00BD2B27"/>
    <w:rsid w:val="00BD2B2A"/>
    <w:rsid w:val="00BD3457"/>
    <w:rsid w:val="00BD3466"/>
    <w:rsid w:val="00BD45D8"/>
    <w:rsid w:val="00BD4B4E"/>
    <w:rsid w:val="00BD4EF6"/>
    <w:rsid w:val="00BD545C"/>
    <w:rsid w:val="00BD5ECC"/>
    <w:rsid w:val="00BD6887"/>
    <w:rsid w:val="00BD6A30"/>
    <w:rsid w:val="00BD6C9D"/>
    <w:rsid w:val="00BD6D10"/>
    <w:rsid w:val="00BD7017"/>
    <w:rsid w:val="00BD73B3"/>
    <w:rsid w:val="00BD7965"/>
    <w:rsid w:val="00BD79E8"/>
    <w:rsid w:val="00BD7D61"/>
    <w:rsid w:val="00BE0200"/>
    <w:rsid w:val="00BE0BB5"/>
    <w:rsid w:val="00BE0EC0"/>
    <w:rsid w:val="00BE26D3"/>
    <w:rsid w:val="00BE2CE2"/>
    <w:rsid w:val="00BE2D69"/>
    <w:rsid w:val="00BE2E9A"/>
    <w:rsid w:val="00BE2FC1"/>
    <w:rsid w:val="00BE3504"/>
    <w:rsid w:val="00BE3AE5"/>
    <w:rsid w:val="00BE3C6B"/>
    <w:rsid w:val="00BE444C"/>
    <w:rsid w:val="00BE444E"/>
    <w:rsid w:val="00BE4996"/>
    <w:rsid w:val="00BE570A"/>
    <w:rsid w:val="00BE5892"/>
    <w:rsid w:val="00BE6925"/>
    <w:rsid w:val="00BE6FF3"/>
    <w:rsid w:val="00BE7292"/>
    <w:rsid w:val="00BE7313"/>
    <w:rsid w:val="00BE7596"/>
    <w:rsid w:val="00BE7AB2"/>
    <w:rsid w:val="00BF0160"/>
    <w:rsid w:val="00BF0F78"/>
    <w:rsid w:val="00BF1D4C"/>
    <w:rsid w:val="00BF3049"/>
    <w:rsid w:val="00BF3137"/>
    <w:rsid w:val="00BF36C0"/>
    <w:rsid w:val="00BF4408"/>
    <w:rsid w:val="00BF5148"/>
    <w:rsid w:val="00BF55C1"/>
    <w:rsid w:val="00BF5619"/>
    <w:rsid w:val="00BF5DE2"/>
    <w:rsid w:val="00BF659E"/>
    <w:rsid w:val="00BF6AED"/>
    <w:rsid w:val="00BF6B49"/>
    <w:rsid w:val="00BF6D7C"/>
    <w:rsid w:val="00BF6DFB"/>
    <w:rsid w:val="00BF7AC7"/>
    <w:rsid w:val="00C00023"/>
    <w:rsid w:val="00C004E1"/>
    <w:rsid w:val="00C0053B"/>
    <w:rsid w:val="00C01A44"/>
    <w:rsid w:val="00C01B06"/>
    <w:rsid w:val="00C01D52"/>
    <w:rsid w:val="00C02140"/>
    <w:rsid w:val="00C021E3"/>
    <w:rsid w:val="00C02EE0"/>
    <w:rsid w:val="00C034C8"/>
    <w:rsid w:val="00C03662"/>
    <w:rsid w:val="00C03832"/>
    <w:rsid w:val="00C0397C"/>
    <w:rsid w:val="00C03C8F"/>
    <w:rsid w:val="00C03EAB"/>
    <w:rsid w:val="00C055A4"/>
    <w:rsid w:val="00C0660D"/>
    <w:rsid w:val="00C074E1"/>
    <w:rsid w:val="00C078F5"/>
    <w:rsid w:val="00C07922"/>
    <w:rsid w:val="00C07AF0"/>
    <w:rsid w:val="00C106C9"/>
    <w:rsid w:val="00C1077A"/>
    <w:rsid w:val="00C10EF4"/>
    <w:rsid w:val="00C11C9F"/>
    <w:rsid w:val="00C126A3"/>
    <w:rsid w:val="00C12739"/>
    <w:rsid w:val="00C1367C"/>
    <w:rsid w:val="00C13797"/>
    <w:rsid w:val="00C13D54"/>
    <w:rsid w:val="00C140A3"/>
    <w:rsid w:val="00C141EC"/>
    <w:rsid w:val="00C14313"/>
    <w:rsid w:val="00C14448"/>
    <w:rsid w:val="00C14819"/>
    <w:rsid w:val="00C15006"/>
    <w:rsid w:val="00C15C4E"/>
    <w:rsid w:val="00C15CAC"/>
    <w:rsid w:val="00C15E5A"/>
    <w:rsid w:val="00C160AD"/>
    <w:rsid w:val="00C16BAF"/>
    <w:rsid w:val="00C17329"/>
    <w:rsid w:val="00C1787A"/>
    <w:rsid w:val="00C2034F"/>
    <w:rsid w:val="00C219BB"/>
    <w:rsid w:val="00C21C64"/>
    <w:rsid w:val="00C22012"/>
    <w:rsid w:val="00C2282A"/>
    <w:rsid w:val="00C22F92"/>
    <w:rsid w:val="00C2623B"/>
    <w:rsid w:val="00C2658A"/>
    <w:rsid w:val="00C26764"/>
    <w:rsid w:val="00C27214"/>
    <w:rsid w:val="00C27CCC"/>
    <w:rsid w:val="00C27EF6"/>
    <w:rsid w:val="00C302BE"/>
    <w:rsid w:val="00C305C4"/>
    <w:rsid w:val="00C30CB6"/>
    <w:rsid w:val="00C3145B"/>
    <w:rsid w:val="00C318EE"/>
    <w:rsid w:val="00C31FFD"/>
    <w:rsid w:val="00C32358"/>
    <w:rsid w:val="00C33159"/>
    <w:rsid w:val="00C3336C"/>
    <w:rsid w:val="00C33705"/>
    <w:rsid w:val="00C33A47"/>
    <w:rsid w:val="00C35A3D"/>
    <w:rsid w:val="00C35D86"/>
    <w:rsid w:val="00C3684C"/>
    <w:rsid w:val="00C37B97"/>
    <w:rsid w:val="00C37DA4"/>
    <w:rsid w:val="00C41257"/>
    <w:rsid w:val="00C41E2C"/>
    <w:rsid w:val="00C41E87"/>
    <w:rsid w:val="00C41FE0"/>
    <w:rsid w:val="00C420A4"/>
    <w:rsid w:val="00C426D1"/>
    <w:rsid w:val="00C4299E"/>
    <w:rsid w:val="00C430E2"/>
    <w:rsid w:val="00C435EF"/>
    <w:rsid w:val="00C43F96"/>
    <w:rsid w:val="00C44856"/>
    <w:rsid w:val="00C451CE"/>
    <w:rsid w:val="00C46D30"/>
    <w:rsid w:val="00C46D31"/>
    <w:rsid w:val="00C47329"/>
    <w:rsid w:val="00C47C94"/>
    <w:rsid w:val="00C503CD"/>
    <w:rsid w:val="00C5098E"/>
    <w:rsid w:val="00C509D9"/>
    <w:rsid w:val="00C50EBE"/>
    <w:rsid w:val="00C51851"/>
    <w:rsid w:val="00C51A32"/>
    <w:rsid w:val="00C52F34"/>
    <w:rsid w:val="00C52FA6"/>
    <w:rsid w:val="00C5407F"/>
    <w:rsid w:val="00C5449F"/>
    <w:rsid w:val="00C55957"/>
    <w:rsid w:val="00C55E74"/>
    <w:rsid w:val="00C56016"/>
    <w:rsid w:val="00C561C4"/>
    <w:rsid w:val="00C56B12"/>
    <w:rsid w:val="00C5743B"/>
    <w:rsid w:val="00C57FBC"/>
    <w:rsid w:val="00C60C33"/>
    <w:rsid w:val="00C60D61"/>
    <w:rsid w:val="00C61A2E"/>
    <w:rsid w:val="00C61E2E"/>
    <w:rsid w:val="00C62189"/>
    <w:rsid w:val="00C62AA8"/>
    <w:rsid w:val="00C62FDC"/>
    <w:rsid w:val="00C631D7"/>
    <w:rsid w:val="00C63503"/>
    <w:rsid w:val="00C63504"/>
    <w:rsid w:val="00C6353A"/>
    <w:rsid w:val="00C63599"/>
    <w:rsid w:val="00C6361E"/>
    <w:rsid w:val="00C63B7F"/>
    <w:rsid w:val="00C64596"/>
    <w:rsid w:val="00C64A65"/>
    <w:rsid w:val="00C65385"/>
    <w:rsid w:val="00C654D3"/>
    <w:rsid w:val="00C66337"/>
    <w:rsid w:val="00C66842"/>
    <w:rsid w:val="00C675C7"/>
    <w:rsid w:val="00C676CB"/>
    <w:rsid w:val="00C705A3"/>
    <w:rsid w:val="00C70DC1"/>
    <w:rsid w:val="00C71C9A"/>
    <w:rsid w:val="00C71FBB"/>
    <w:rsid w:val="00C7280F"/>
    <w:rsid w:val="00C728F1"/>
    <w:rsid w:val="00C72E37"/>
    <w:rsid w:val="00C72F63"/>
    <w:rsid w:val="00C73980"/>
    <w:rsid w:val="00C73C17"/>
    <w:rsid w:val="00C73E95"/>
    <w:rsid w:val="00C741CE"/>
    <w:rsid w:val="00C748FD"/>
    <w:rsid w:val="00C75085"/>
    <w:rsid w:val="00C7526C"/>
    <w:rsid w:val="00C75704"/>
    <w:rsid w:val="00C75EAC"/>
    <w:rsid w:val="00C76256"/>
    <w:rsid w:val="00C766E2"/>
    <w:rsid w:val="00C77310"/>
    <w:rsid w:val="00C775A3"/>
    <w:rsid w:val="00C77D4F"/>
    <w:rsid w:val="00C8020F"/>
    <w:rsid w:val="00C806A3"/>
    <w:rsid w:val="00C80E58"/>
    <w:rsid w:val="00C810E1"/>
    <w:rsid w:val="00C8195E"/>
    <w:rsid w:val="00C81CA5"/>
    <w:rsid w:val="00C81F99"/>
    <w:rsid w:val="00C82059"/>
    <w:rsid w:val="00C82D68"/>
    <w:rsid w:val="00C83A4F"/>
    <w:rsid w:val="00C83A83"/>
    <w:rsid w:val="00C84A40"/>
    <w:rsid w:val="00C8516E"/>
    <w:rsid w:val="00C851D9"/>
    <w:rsid w:val="00C85538"/>
    <w:rsid w:val="00C85CA8"/>
    <w:rsid w:val="00C86284"/>
    <w:rsid w:val="00C86E94"/>
    <w:rsid w:val="00C86FF1"/>
    <w:rsid w:val="00C87272"/>
    <w:rsid w:val="00C8728B"/>
    <w:rsid w:val="00C8747D"/>
    <w:rsid w:val="00C87505"/>
    <w:rsid w:val="00C90C89"/>
    <w:rsid w:val="00C91A3A"/>
    <w:rsid w:val="00C91F2F"/>
    <w:rsid w:val="00C92315"/>
    <w:rsid w:val="00C9260E"/>
    <w:rsid w:val="00C929BD"/>
    <w:rsid w:val="00C9332D"/>
    <w:rsid w:val="00C933C5"/>
    <w:rsid w:val="00C939E7"/>
    <w:rsid w:val="00C93A70"/>
    <w:rsid w:val="00C93E79"/>
    <w:rsid w:val="00C93E90"/>
    <w:rsid w:val="00C947CC"/>
    <w:rsid w:val="00C948C8"/>
    <w:rsid w:val="00C949D2"/>
    <w:rsid w:val="00C94C34"/>
    <w:rsid w:val="00C94F28"/>
    <w:rsid w:val="00C95AF0"/>
    <w:rsid w:val="00C95B99"/>
    <w:rsid w:val="00C9680D"/>
    <w:rsid w:val="00C97081"/>
    <w:rsid w:val="00CA0444"/>
    <w:rsid w:val="00CA1257"/>
    <w:rsid w:val="00CA13EF"/>
    <w:rsid w:val="00CA167B"/>
    <w:rsid w:val="00CA2667"/>
    <w:rsid w:val="00CA2A54"/>
    <w:rsid w:val="00CA2CC8"/>
    <w:rsid w:val="00CA2F8F"/>
    <w:rsid w:val="00CA3625"/>
    <w:rsid w:val="00CA379A"/>
    <w:rsid w:val="00CA38A3"/>
    <w:rsid w:val="00CA38EC"/>
    <w:rsid w:val="00CA39FD"/>
    <w:rsid w:val="00CA3B3C"/>
    <w:rsid w:val="00CA3EEC"/>
    <w:rsid w:val="00CA3F18"/>
    <w:rsid w:val="00CA444A"/>
    <w:rsid w:val="00CA481F"/>
    <w:rsid w:val="00CA488F"/>
    <w:rsid w:val="00CA49AA"/>
    <w:rsid w:val="00CA4BA3"/>
    <w:rsid w:val="00CA4C0E"/>
    <w:rsid w:val="00CA4C67"/>
    <w:rsid w:val="00CA55B4"/>
    <w:rsid w:val="00CA5B3C"/>
    <w:rsid w:val="00CA5C02"/>
    <w:rsid w:val="00CA654B"/>
    <w:rsid w:val="00CA65E7"/>
    <w:rsid w:val="00CA6CE3"/>
    <w:rsid w:val="00CA7BC4"/>
    <w:rsid w:val="00CA7D82"/>
    <w:rsid w:val="00CB05CE"/>
    <w:rsid w:val="00CB06E7"/>
    <w:rsid w:val="00CB0914"/>
    <w:rsid w:val="00CB193A"/>
    <w:rsid w:val="00CB346C"/>
    <w:rsid w:val="00CB34E0"/>
    <w:rsid w:val="00CB37B9"/>
    <w:rsid w:val="00CB39E9"/>
    <w:rsid w:val="00CB3FA8"/>
    <w:rsid w:val="00CB4078"/>
    <w:rsid w:val="00CB427E"/>
    <w:rsid w:val="00CB5257"/>
    <w:rsid w:val="00CB5893"/>
    <w:rsid w:val="00CB5FD0"/>
    <w:rsid w:val="00CB65A2"/>
    <w:rsid w:val="00CB66DE"/>
    <w:rsid w:val="00CB670A"/>
    <w:rsid w:val="00CB6C1E"/>
    <w:rsid w:val="00CB7813"/>
    <w:rsid w:val="00CB7867"/>
    <w:rsid w:val="00CB7E89"/>
    <w:rsid w:val="00CC0605"/>
    <w:rsid w:val="00CC06BB"/>
    <w:rsid w:val="00CC0CC6"/>
    <w:rsid w:val="00CC0DEE"/>
    <w:rsid w:val="00CC1173"/>
    <w:rsid w:val="00CC1978"/>
    <w:rsid w:val="00CC1AD0"/>
    <w:rsid w:val="00CC1AF8"/>
    <w:rsid w:val="00CC2237"/>
    <w:rsid w:val="00CC29D0"/>
    <w:rsid w:val="00CC3AAE"/>
    <w:rsid w:val="00CC3D91"/>
    <w:rsid w:val="00CC46CF"/>
    <w:rsid w:val="00CC501C"/>
    <w:rsid w:val="00CC5DB4"/>
    <w:rsid w:val="00CC5E32"/>
    <w:rsid w:val="00CC63F4"/>
    <w:rsid w:val="00CC6A89"/>
    <w:rsid w:val="00CC6CA5"/>
    <w:rsid w:val="00CC6ED8"/>
    <w:rsid w:val="00CC7312"/>
    <w:rsid w:val="00CC7D73"/>
    <w:rsid w:val="00CD1410"/>
    <w:rsid w:val="00CD1A03"/>
    <w:rsid w:val="00CD2437"/>
    <w:rsid w:val="00CD29AE"/>
    <w:rsid w:val="00CD2C60"/>
    <w:rsid w:val="00CD2DFB"/>
    <w:rsid w:val="00CD4036"/>
    <w:rsid w:val="00CD52EE"/>
    <w:rsid w:val="00CD618A"/>
    <w:rsid w:val="00CD67CC"/>
    <w:rsid w:val="00CD72A3"/>
    <w:rsid w:val="00CD7B61"/>
    <w:rsid w:val="00CE01B7"/>
    <w:rsid w:val="00CE0B45"/>
    <w:rsid w:val="00CE0CB9"/>
    <w:rsid w:val="00CE1BEF"/>
    <w:rsid w:val="00CE21FC"/>
    <w:rsid w:val="00CE3043"/>
    <w:rsid w:val="00CE3C59"/>
    <w:rsid w:val="00CE3D28"/>
    <w:rsid w:val="00CE43EC"/>
    <w:rsid w:val="00CE4D6E"/>
    <w:rsid w:val="00CE4DEE"/>
    <w:rsid w:val="00CE5383"/>
    <w:rsid w:val="00CE551A"/>
    <w:rsid w:val="00CE572A"/>
    <w:rsid w:val="00CE5C5D"/>
    <w:rsid w:val="00CE5D26"/>
    <w:rsid w:val="00CE5DA8"/>
    <w:rsid w:val="00CE6221"/>
    <w:rsid w:val="00CE6711"/>
    <w:rsid w:val="00CE6C87"/>
    <w:rsid w:val="00CF00A7"/>
    <w:rsid w:val="00CF00B5"/>
    <w:rsid w:val="00CF0E53"/>
    <w:rsid w:val="00CF0F95"/>
    <w:rsid w:val="00CF117E"/>
    <w:rsid w:val="00CF1D29"/>
    <w:rsid w:val="00CF211D"/>
    <w:rsid w:val="00CF2B1C"/>
    <w:rsid w:val="00CF3118"/>
    <w:rsid w:val="00CF381A"/>
    <w:rsid w:val="00CF3B1C"/>
    <w:rsid w:val="00CF3DE5"/>
    <w:rsid w:val="00CF3FBA"/>
    <w:rsid w:val="00CF421C"/>
    <w:rsid w:val="00CF4352"/>
    <w:rsid w:val="00CF45E6"/>
    <w:rsid w:val="00CF476D"/>
    <w:rsid w:val="00CF55E3"/>
    <w:rsid w:val="00CF5760"/>
    <w:rsid w:val="00CF5B08"/>
    <w:rsid w:val="00CF607F"/>
    <w:rsid w:val="00CF735D"/>
    <w:rsid w:val="00CF79DC"/>
    <w:rsid w:val="00D0024C"/>
    <w:rsid w:val="00D006D8"/>
    <w:rsid w:val="00D00F2C"/>
    <w:rsid w:val="00D02037"/>
    <w:rsid w:val="00D02447"/>
    <w:rsid w:val="00D02CAD"/>
    <w:rsid w:val="00D02D58"/>
    <w:rsid w:val="00D02F77"/>
    <w:rsid w:val="00D02FC4"/>
    <w:rsid w:val="00D030EE"/>
    <w:rsid w:val="00D03163"/>
    <w:rsid w:val="00D038B2"/>
    <w:rsid w:val="00D03E6E"/>
    <w:rsid w:val="00D04323"/>
    <w:rsid w:val="00D046D9"/>
    <w:rsid w:val="00D05C59"/>
    <w:rsid w:val="00D05E2C"/>
    <w:rsid w:val="00D060B0"/>
    <w:rsid w:val="00D0659F"/>
    <w:rsid w:val="00D065AD"/>
    <w:rsid w:val="00D071A2"/>
    <w:rsid w:val="00D07585"/>
    <w:rsid w:val="00D1040F"/>
    <w:rsid w:val="00D10628"/>
    <w:rsid w:val="00D10F5F"/>
    <w:rsid w:val="00D1110C"/>
    <w:rsid w:val="00D121BE"/>
    <w:rsid w:val="00D12451"/>
    <w:rsid w:val="00D12CFA"/>
    <w:rsid w:val="00D1308D"/>
    <w:rsid w:val="00D134B3"/>
    <w:rsid w:val="00D136B5"/>
    <w:rsid w:val="00D138E1"/>
    <w:rsid w:val="00D13997"/>
    <w:rsid w:val="00D13EEA"/>
    <w:rsid w:val="00D140E3"/>
    <w:rsid w:val="00D14343"/>
    <w:rsid w:val="00D144E4"/>
    <w:rsid w:val="00D14D8E"/>
    <w:rsid w:val="00D153E2"/>
    <w:rsid w:val="00D15834"/>
    <w:rsid w:val="00D15867"/>
    <w:rsid w:val="00D15BEB"/>
    <w:rsid w:val="00D15C9B"/>
    <w:rsid w:val="00D15D72"/>
    <w:rsid w:val="00D15FAF"/>
    <w:rsid w:val="00D164F0"/>
    <w:rsid w:val="00D170AE"/>
    <w:rsid w:val="00D175B1"/>
    <w:rsid w:val="00D21236"/>
    <w:rsid w:val="00D219FB"/>
    <w:rsid w:val="00D21FBF"/>
    <w:rsid w:val="00D2223A"/>
    <w:rsid w:val="00D22452"/>
    <w:rsid w:val="00D224A8"/>
    <w:rsid w:val="00D23079"/>
    <w:rsid w:val="00D233EC"/>
    <w:rsid w:val="00D233FF"/>
    <w:rsid w:val="00D23956"/>
    <w:rsid w:val="00D24459"/>
    <w:rsid w:val="00D251B2"/>
    <w:rsid w:val="00D259FA"/>
    <w:rsid w:val="00D26B00"/>
    <w:rsid w:val="00D27598"/>
    <w:rsid w:val="00D307DE"/>
    <w:rsid w:val="00D31D4B"/>
    <w:rsid w:val="00D326E8"/>
    <w:rsid w:val="00D328F0"/>
    <w:rsid w:val="00D333C8"/>
    <w:rsid w:val="00D33A98"/>
    <w:rsid w:val="00D34F09"/>
    <w:rsid w:val="00D35387"/>
    <w:rsid w:val="00D35BB5"/>
    <w:rsid w:val="00D362AB"/>
    <w:rsid w:val="00D366CE"/>
    <w:rsid w:val="00D41489"/>
    <w:rsid w:val="00D425E8"/>
    <w:rsid w:val="00D4346E"/>
    <w:rsid w:val="00D4433D"/>
    <w:rsid w:val="00D45304"/>
    <w:rsid w:val="00D4552A"/>
    <w:rsid w:val="00D45BF3"/>
    <w:rsid w:val="00D4618B"/>
    <w:rsid w:val="00D46C5D"/>
    <w:rsid w:val="00D4791B"/>
    <w:rsid w:val="00D500BD"/>
    <w:rsid w:val="00D50735"/>
    <w:rsid w:val="00D50B5D"/>
    <w:rsid w:val="00D50F8B"/>
    <w:rsid w:val="00D51874"/>
    <w:rsid w:val="00D52714"/>
    <w:rsid w:val="00D5397B"/>
    <w:rsid w:val="00D53F2D"/>
    <w:rsid w:val="00D54613"/>
    <w:rsid w:val="00D5467A"/>
    <w:rsid w:val="00D55128"/>
    <w:rsid w:val="00D552BC"/>
    <w:rsid w:val="00D55554"/>
    <w:rsid w:val="00D5588B"/>
    <w:rsid w:val="00D56566"/>
    <w:rsid w:val="00D5737C"/>
    <w:rsid w:val="00D5755B"/>
    <w:rsid w:val="00D57D72"/>
    <w:rsid w:val="00D57EC6"/>
    <w:rsid w:val="00D6099F"/>
    <w:rsid w:val="00D60D2F"/>
    <w:rsid w:val="00D60F4A"/>
    <w:rsid w:val="00D610BD"/>
    <w:rsid w:val="00D616E2"/>
    <w:rsid w:val="00D620F4"/>
    <w:rsid w:val="00D62587"/>
    <w:rsid w:val="00D627BB"/>
    <w:rsid w:val="00D628CF"/>
    <w:rsid w:val="00D62BD7"/>
    <w:rsid w:val="00D62E76"/>
    <w:rsid w:val="00D635DB"/>
    <w:rsid w:val="00D63717"/>
    <w:rsid w:val="00D6410D"/>
    <w:rsid w:val="00D641E9"/>
    <w:rsid w:val="00D650F1"/>
    <w:rsid w:val="00D65233"/>
    <w:rsid w:val="00D652D7"/>
    <w:rsid w:val="00D6558D"/>
    <w:rsid w:val="00D65D14"/>
    <w:rsid w:val="00D66890"/>
    <w:rsid w:val="00D671D5"/>
    <w:rsid w:val="00D70307"/>
    <w:rsid w:val="00D70606"/>
    <w:rsid w:val="00D70793"/>
    <w:rsid w:val="00D70A3D"/>
    <w:rsid w:val="00D70C12"/>
    <w:rsid w:val="00D70EC2"/>
    <w:rsid w:val="00D7124F"/>
    <w:rsid w:val="00D713CA"/>
    <w:rsid w:val="00D714AE"/>
    <w:rsid w:val="00D71AB7"/>
    <w:rsid w:val="00D71CE4"/>
    <w:rsid w:val="00D72341"/>
    <w:rsid w:val="00D726BF"/>
    <w:rsid w:val="00D72BF9"/>
    <w:rsid w:val="00D72DDC"/>
    <w:rsid w:val="00D732B3"/>
    <w:rsid w:val="00D732FB"/>
    <w:rsid w:val="00D73866"/>
    <w:rsid w:val="00D742C4"/>
    <w:rsid w:val="00D745AF"/>
    <w:rsid w:val="00D747D1"/>
    <w:rsid w:val="00D75198"/>
    <w:rsid w:val="00D75209"/>
    <w:rsid w:val="00D761FB"/>
    <w:rsid w:val="00D763F0"/>
    <w:rsid w:val="00D766C8"/>
    <w:rsid w:val="00D766F9"/>
    <w:rsid w:val="00D7707B"/>
    <w:rsid w:val="00D7719F"/>
    <w:rsid w:val="00D773DE"/>
    <w:rsid w:val="00D77EB0"/>
    <w:rsid w:val="00D80371"/>
    <w:rsid w:val="00D80A90"/>
    <w:rsid w:val="00D81174"/>
    <w:rsid w:val="00D813A6"/>
    <w:rsid w:val="00D82DA3"/>
    <w:rsid w:val="00D8311C"/>
    <w:rsid w:val="00D83348"/>
    <w:rsid w:val="00D84064"/>
    <w:rsid w:val="00D84196"/>
    <w:rsid w:val="00D84336"/>
    <w:rsid w:val="00D844D2"/>
    <w:rsid w:val="00D84E2A"/>
    <w:rsid w:val="00D84F9B"/>
    <w:rsid w:val="00D85459"/>
    <w:rsid w:val="00D8585A"/>
    <w:rsid w:val="00D85B8C"/>
    <w:rsid w:val="00D866F1"/>
    <w:rsid w:val="00D86C55"/>
    <w:rsid w:val="00D87A22"/>
    <w:rsid w:val="00D87BAC"/>
    <w:rsid w:val="00D90167"/>
    <w:rsid w:val="00D91603"/>
    <w:rsid w:val="00D91C7A"/>
    <w:rsid w:val="00D93089"/>
    <w:rsid w:val="00D939F8"/>
    <w:rsid w:val="00D94C3D"/>
    <w:rsid w:val="00D94F2C"/>
    <w:rsid w:val="00D9528B"/>
    <w:rsid w:val="00D95508"/>
    <w:rsid w:val="00D96033"/>
    <w:rsid w:val="00D96482"/>
    <w:rsid w:val="00DA091C"/>
    <w:rsid w:val="00DA0F6B"/>
    <w:rsid w:val="00DA1703"/>
    <w:rsid w:val="00DA254B"/>
    <w:rsid w:val="00DA2D94"/>
    <w:rsid w:val="00DA2E37"/>
    <w:rsid w:val="00DA2EF4"/>
    <w:rsid w:val="00DA340B"/>
    <w:rsid w:val="00DA3B5C"/>
    <w:rsid w:val="00DA3BA4"/>
    <w:rsid w:val="00DA3FBC"/>
    <w:rsid w:val="00DA45E8"/>
    <w:rsid w:val="00DA4D8B"/>
    <w:rsid w:val="00DA54FC"/>
    <w:rsid w:val="00DA6152"/>
    <w:rsid w:val="00DA6326"/>
    <w:rsid w:val="00DA6801"/>
    <w:rsid w:val="00DB00BE"/>
    <w:rsid w:val="00DB0624"/>
    <w:rsid w:val="00DB0853"/>
    <w:rsid w:val="00DB09C7"/>
    <w:rsid w:val="00DB0E37"/>
    <w:rsid w:val="00DB0EA1"/>
    <w:rsid w:val="00DB10E0"/>
    <w:rsid w:val="00DB124E"/>
    <w:rsid w:val="00DB15B9"/>
    <w:rsid w:val="00DB18E6"/>
    <w:rsid w:val="00DB2683"/>
    <w:rsid w:val="00DB2C64"/>
    <w:rsid w:val="00DB2CC3"/>
    <w:rsid w:val="00DB3344"/>
    <w:rsid w:val="00DB3F51"/>
    <w:rsid w:val="00DB478F"/>
    <w:rsid w:val="00DB4998"/>
    <w:rsid w:val="00DB4BC8"/>
    <w:rsid w:val="00DB54B3"/>
    <w:rsid w:val="00DB551D"/>
    <w:rsid w:val="00DB56BD"/>
    <w:rsid w:val="00DB5731"/>
    <w:rsid w:val="00DB6320"/>
    <w:rsid w:val="00DB72AE"/>
    <w:rsid w:val="00DB773B"/>
    <w:rsid w:val="00DB7D2D"/>
    <w:rsid w:val="00DC107E"/>
    <w:rsid w:val="00DC10AF"/>
    <w:rsid w:val="00DC1E53"/>
    <w:rsid w:val="00DC2887"/>
    <w:rsid w:val="00DC2B2A"/>
    <w:rsid w:val="00DC2C11"/>
    <w:rsid w:val="00DC2F1C"/>
    <w:rsid w:val="00DC2FA6"/>
    <w:rsid w:val="00DC551E"/>
    <w:rsid w:val="00DC5569"/>
    <w:rsid w:val="00DC5585"/>
    <w:rsid w:val="00DC5593"/>
    <w:rsid w:val="00DC584C"/>
    <w:rsid w:val="00DC606C"/>
    <w:rsid w:val="00DC61E6"/>
    <w:rsid w:val="00DC6327"/>
    <w:rsid w:val="00DC67B8"/>
    <w:rsid w:val="00DC67D1"/>
    <w:rsid w:val="00DC6A4A"/>
    <w:rsid w:val="00DC7980"/>
    <w:rsid w:val="00DC7F95"/>
    <w:rsid w:val="00DD07D3"/>
    <w:rsid w:val="00DD0A91"/>
    <w:rsid w:val="00DD16A4"/>
    <w:rsid w:val="00DD2216"/>
    <w:rsid w:val="00DD2806"/>
    <w:rsid w:val="00DD2B55"/>
    <w:rsid w:val="00DD3226"/>
    <w:rsid w:val="00DD37C7"/>
    <w:rsid w:val="00DD39B3"/>
    <w:rsid w:val="00DD3CEE"/>
    <w:rsid w:val="00DD4343"/>
    <w:rsid w:val="00DD44C1"/>
    <w:rsid w:val="00DD46F4"/>
    <w:rsid w:val="00DD50BD"/>
    <w:rsid w:val="00DD52A1"/>
    <w:rsid w:val="00DD56DD"/>
    <w:rsid w:val="00DD6163"/>
    <w:rsid w:val="00DD6421"/>
    <w:rsid w:val="00DD648C"/>
    <w:rsid w:val="00DD663B"/>
    <w:rsid w:val="00DD7B90"/>
    <w:rsid w:val="00DE037C"/>
    <w:rsid w:val="00DE1154"/>
    <w:rsid w:val="00DE1EF4"/>
    <w:rsid w:val="00DE2435"/>
    <w:rsid w:val="00DE26C7"/>
    <w:rsid w:val="00DE2A2B"/>
    <w:rsid w:val="00DE2B58"/>
    <w:rsid w:val="00DE3CFB"/>
    <w:rsid w:val="00DE424B"/>
    <w:rsid w:val="00DE43B2"/>
    <w:rsid w:val="00DE4FDF"/>
    <w:rsid w:val="00DE5C9F"/>
    <w:rsid w:val="00DE714C"/>
    <w:rsid w:val="00DE7322"/>
    <w:rsid w:val="00DE7EF0"/>
    <w:rsid w:val="00DF0B18"/>
    <w:rsid w:val="00DF1335"/>
    <w:rsid w:val="00DF2588"/>
    <w:rsid w:val="00DF2BB4"/>
    <w:rsid w:val="00DF2FC4"/>
    <w:rsid w:val="00DF3840"/>
    <w:rsid w:val="00DF43E0"/>
    <w:rsid w:val="00DF4D14"/>
    <w:rsid w:val="00DF5593"/>
    <w:rsid w:val="00DF5A0E"/>
    <w:rsid w:val="00DF5A62"/>
    <w:rsid w:val="00DF5B42"/>
    <w:rsid w:val="00DF612F"/>
    <w:rsid w:val="00DF636E"/>
    <w:rsid w:val="00DF6373"/>
    <w:rsid w:val="00DF6D54"/>
    <w:rsid w:val="00DF721C"/>
    <w:rsid w:val="00DF7643"/>
    <w:rsid w:val="00DF797D"/>
    <w:rsid w:val="00DF7A27"/>
    <w:rsid w:val="00DF7B63"/>
    <w:rsid w:val="00DF7CD1"/>
    <w:rsid w:val="00E0051A"/>
    <w:rsid w:val="00E005B3"/>
    <w:rsid w:val="00E00CEC"/>
    <w:rsid w:val="00E01568"/>
    <w:rsid w:val="00E0166F"/>
    <w:rsid w:val="00E01A87"/>
    <w:rsid w:val="00E02BBE"/>
    <w:rsid w:val="00E038D8"/>
    <w:rsid w:val="00E039DE"/>
    <w:rsid w:val="00E03F7F"/>
    <w:rsid w:val="00E04AFF"/>
    <w:rsid w:val="00E050C3"/>
    <w:rsid w:val="00E0577D"/>
    <w:rsid w:val="00E058F6"/>
    <w:rsid w:val="00E05907"/>
    <w:rsid w:val="00E06940"/>
    <w:rsid w:val="00E0738E"/>
    <w:rsid w:val="00E0750A"/>
    <w:rsid w:val="00E07860"/>
    <w:rsid w:val="00E07AC5"/>
    <w:rsid w:val="00E07D24"/>
    <w:rsid w:val="00E10027"/>
    <w:rsid w:val="00E1067F"/>
    <w:rsid w:val="00E1068D"/>
    <w:rsid w:val="00E11550"/>
    <w:rsid w:val="00E11833"/>
    <w:rsid w:val="00E11E78"/>
    <w:rsid w:val="00E1283E"/>
    <w:rsid w:val="00E12B66"/>
    <w:rsid w:val="00E1337A"/>
    <w:rsid w:val="00E1362D"/>
    <w:rsid w:val="00E13D42"/>
    <w:rsid w:val="00E14620"/>
    <w:rsid w:val="00E149E2"/>
    <w:rsid w:val="00E14C07"/>
    <w:rsid w:val="00E14FB5"/>
    <w:rsid w:val="00E15736"/>
    <w:rsid w:val="00E15C27"/>
    <w:rsid w:val="00E15F42"/>
    <w:rsid w:val="00E17CEA"/>
    <w:rsid w:val="00E17E65"/>
    <w:rsid w:val="00E20323"/>
    <w:rsid w:val="00E20470"/>
    <w:rsid w:val="00E2077C"/>
    <w:rsid w:val="00E20797"/>
    <w:rsid w:val="00E20BC4"/>
    <w:rsid w:val="00E20F54"/>
    <w:rsid w:val="00E21410"/>
    <w:rsid w:val="00E214D6"/>
    <w:rsid w:val="00E21808"/>
    <w:rsid w:val="00E2197C"/>
    <w:rsid w:val="00E21AD6"/>
    <w:rsid w:val="00E22A86"/>
    <w:rsid w:val="00E22C4F"/>
    <w:rsid w:val="00E22CA6"/>
    <w:rsid w:val="00E23FF1"/>
    <w:rsid w:val="00E24CEE"/>
    <w:rsid w:val="00E25321"/>
    <w:rsid w:val="00E25CC6"/>
    <w:rsid w:val="00E26A45"/>
    <w:rsid w:val="00E26BEC"/>
    <w:rsid w:val="00E27307"/>
    <w:rsid w:val="00E27423"/>
    <w:rsid w:val="00E27C86"/>
    <w:rsid w:val="00E27D9B"/>
    <w:rsid w:val="00E3096D"/>
    <w:rsid w:val="00E30BAF"/>
    <w:rsid w:val="00E30D1A"/>
    <w:rsid w:val="00E31376"/>
    <w:rsid w:val="00E316EB"/>
    <w:rsid w:val="00E31E09"/>
    <w:rsid w:val="00E31EEF"/>
    <w:rsid w:val="00E322DB"/>
    <w:rsid w:val="00E323F2"/>
    <w:rsid w:val="00E32C06"/>
    <w:rsid w:val="00E32F65"/>
    <w:rsid w:val="00E33619"/>
    <w:rsid w:val="00E33C43"/>
    <w:rsid w:val="00E33C70"/>
    <w:rsid w:val="00E3468E"/>
    <w:rsid w:val="00E34D58"/>
    <w:rsid w:val="00E35043"/>
    <w:rsid w:val="00E35374"/>
    <w:rsid w:val="00E353F7"/>
    <w:rsid w:val="00E3547D"/>
    <w:rsid w:val="00E35B6D"/>
    <w:rsid w:val="00E35D5F"/>
    <w:rsid w:val="00E35FA9"/>
    <w:rsid w:val="00E3614B"/>
    <w:rsid w:val="00E362F0"/>
    <w:rsid w:val="00E36A45"/>
    <w:rsid w:val="00E36CD9"/>
    <w:rsid w:val="00E37A9A"/>
    <w:rsid w:val="00E37B8A"/>
    <w:rsid w:val="00E37F0B"/>
    <w:rsid w:val="00E40486"/>
    <w:rsid w:val="00E404C3"/>
    <w:rsid w:val="00E41673"/>
    <w:rsid w:val="00E41FD0"/>
    <w:rsid w:val="00E426AA"/>
    <w:rsid w:val="00E42799"/>
    <w:rsid w:val="00E431D0"/>
    <w:rsid w:val="00E43DE0"/>
    <w:rsid w:val="00E445C1"/>
    <w:rsid w:val="00E45080"/>
    <w:rsid w:val="00E4529A"/>
    <w:rsid w:val="00E45397"/>
    <w:rsid w:val="00E461A7"/>
    <w:rsid w:val="00E46861"/>
    <w:rsid w:val="00E46A1B"/>
    <w:rsid w:val="00E46ACE"/>
    <w:rsid w:val="00E4745C"/>
    <w:rsid w:val="00E47A73"/>
    <w:rsid w:val="00E47E7F"/>
    <w:rsid w:val="00E507C5"/>
    <w:rsid w:val="00E519B9"/>
    <w:rsid w:val="00E51B1D"/>
    <w:rsid w:val="00E520DD"/>
    <w:rsid w:val="00E530B3"/>
    <w:rsid w:val="00E534A3"/>
    <w:rsid w:val="00E53D73"/>
    <w:rsid w:val="00E547E0"/>
    <w:rsid w:val="00E55AE7"/>
    <w:rsid w:val="00E55FBB"/>
    <w:rsid w:val="00E56B3C"/>
    <w:rsid w:val="00E57493"/>
    <w:rsid w:val="00E57974"/>
    <w:rsid w:val="00E57BC2"/>
    <w:rsid w:val="00E60260"/>
    <w:rsid w:val="00E603B5"/>
    <w:rsid w:val="00E6167D"/>
    <w:rsid w:val="00E61738"/>
    <w:rsid w:val="00E61B3F"/>
    <w:rsid w:val="00E621A3"/>
    <w:rsid w:val="00E626E3"/>
    <w:rsid w:val="00E62702"/>
    <w:rsid w:val="00E6294B"/>
    <w:rsid w:val="00E62A36"/>
    <w:rsid w:val="00E6382E"/>
    <w:rsid w:val="00E6395A"/>
    <w:rsid w:val="00E64146"/>
    <w:rsid w:val="00E6443C"/>
    <w:rsid w:val="00E647A1"/>
    <w:rsid w:val="00E652A1"/>
    <w:rsid w:val="00E655F9"/>
    <w:rsid w:val="00E65DFD"/>
    <w:rsid w:val="00E65EAE"/>
    <w:rsid w:val="00E66134"/>
    <w:rsid w:val="00E661EB"/>
    <w:rsid w:val="00E6631F"/>
    <w:rsid w:val="00E67840"/>
    <w:rsid w:val="00E67A2D"/>
    <w:rsid w:val="00E717D5"/>
    <w:rsid w:val="00E71F1C"/>
    <w:rsid w:val="00E72A7B"/>
    <w:rsid w:val="00E732AB"/>
    <w:rsid w:val="00E7374B"/>
    <w:rsid w:val="00E73947"/>
    <w:rsid w:val="00E73AE5"/>
    <w:rsid w:val="00E74A17"/>
    <w:rsid w:val="00E761DC"/>
    <w:rsid w:val="00E76B8C"/>
    <w:rsid w:val="00E77193"/>
    <w:rsid w:val="00E77DA5"/>
    <w:rsid w:val="00E806BF"/>
    <w:rsid w:val="00E80FB8"/>
    <w:rsid w:val="00E810DC"/>
    <w:rsid w:val="00E8110B"/>
    <w:rsid w:val="00E81718"/>
    <w:rsid w:val="00E81B30"/>
    <w:rsid w:val="00E81DA4"/>
    <w:rsid w:val="00E827B2"/>
    <w:rsid w:val="00E82A3A"/>
    <w:rsid w:val="00E82E0F"/>
    <w:rsid w:val="00E82E70"/>
    <w:rsid w:val="00E82F6F"/>
    <w:rsid w:val="00E83D4A"/>
    <w:rsid w:val="00E83EB5"/>
    <w:rsid w:val="00E84D6A"/>
    <w:rsid w:val="00E8518F"/>
    <w:rsid w:val="00E87294"/>
    <w:rsid w:val="00E874C8"/>
    <w:rsid w:val="00E875D6"/>
    <w:rsid w:val="00E90470"/>
    <w:rsid w:val="00E90775"/>
    <w:rsid w:val="00E907C7"/>
    <w:rsid w:val="00E90820"/>
    <w:rsid w:val="00E90ABA"/>
    <w:rsid w:val="00E910CD"/>
    <w:rsid w:val="00E91D35"/>
    <w:rsid w:val="00E92370"/>
    <w:rsid w:val="00E92751"/>
    <w:rsid w:val="00E935AB"/>
    <w:rsid w:val="00E93DF7"/>
    <w:rsid w:val="00E9461D"/>
    <w:rsid w:val="00E9482A"/>
    <w:rsid w:val="00E94969"/>
    <w:rsid w:val="00E94A08"/>
    <w:rsid w:val="00E9562B"/>
    <w:rsid w:val="00E9628A"/>
    <w:rsid w:val="00E9652D"/>
    <w:rsid w:val="00E96FEE"/>
    <w:rsid w:val="00EA050C"/>
    <w:rsid w:val="00EA06BE"/>
    <w:rsid w:val="00EA0773"/>
    <w:rsid w:val="00EA0BEE"/>
    <w:rsid w:val="00EA0D63"/>
    <w:rsid w:val="00EA0F8D"/>
    <w:rsid w:val="00EA158F"/>
    <w:rsid w:val="00EA191E"/>
    <w:rsid w:val="00EA1AB0"/>
    <w:rsid w:val="00EA200D"/>
    <w:rsid w:val="00EA2060"/>
    <w:rsid w:val="00EA2B9E"/>
    <w:rsid w:val="00EA3662"/>
    <w:rsid w:val="00EA3CBF"/>
    <w:rsid w:val="00EA45D7"/>
    <w:rsid w:val="00EA4AB2"/>
    <w:rsid w:val="00EA4E88"/>
    <w:rsid w:val="00EA53B6"/>
    <w:rsid w:val="00EA5B51"/>
    <w:rsid w:val="00EA6405"/>
    <w:rsid w:val="00EA64C0"/>
    <w:rsid w:val="00EA6C44"/>
    <w:rsid w:val="00EA6D79"/>
    <w:rsid w:val="00EA70DB"/>
    <w:rsid w:val="00EA76B4"/>
    <w:rsid w:val="00EB0494"/>
    <w:rsid w:val="00EB056B"/>
    <w:rsid w:val="00EB0A6A"/>
    <w:rsid w:val="00EB0B2D"/>
    <w:rsid w:val="00EB0F11"/>
    <w:rsid w:val="00EB134B"/>
    <w:rsid w:val="00EB1D39"/>
    <w:rsid w:val="00EB2AAE"/>
    <w:rsid w:val="00EB3227"/>
    <w:rsid w:val="00EB3E17"/>
    <w:rsid w:val="00EB4367"/>
    <w:rsid w:val="00EB45CF"/>
    <w:rsid w:val="00EB4C65"/>
    <w:rsid w:val="00EB5830"/>
    <w:rsid w:val="00EB5B12"/>
    <w:rsid w:val="00EB71C2"/>
    <w:rsid w:val="00EB7371"/>
    <w:rsid w:val="00EC0267"/>
    <w:rsid w:val="00EC0865"/>
    <w:rsid w:val="00EC0F32"/>
    <w:rsid w:val="00EC13E4"/>
    <w:rsid w:val="00EC1EB5"/>
    <w:rsid w:val="00EC2773"/>
    <w:rsid w:val="00EC3222"/>
    <w:rsid w:val="00EC3855"/>
    <w:rsid w:val="00EC4AB5"/>
    <w:rsid w:val="00EC5063"/>
    <w:rsid w:val="00EC5570"/>
    <w:rsid w:val="00EC5FE9"/>
    <w:rsid w:val="00EC6535"/>
    <w:rsid w:val="00EC6905"/>
    <w:rsid w:val="00EC6EEB"/>
    <w:rsid w:val="00EC73DC"/>
    <w:rsid w:val="00EC79CD"/>
    <w:rsid w:val="00ED0054"/>
    <w:rsid w:val="00ED0194"/>
    <w:rsid w:val="00ED04D9"/>
    <w:rsid w:val="00ED0630"/>
    <w:rsid w:val="00ED0791"/>
    <w:rsid w:val="00ED13D3"/>
    <w:rsid w:val="00ED270E"/>
    <w:rsid w:val="00ED2C4B"/>
    <w:rsid w:val="00ED2DEE"/>
    <w:rsid w:val="00ED3875"/>
    <w:rsid w:val="00ED3E76"/>
    <w:rsid w:val="00ED3F7D"/>
    <w:rsid w:val="00ED418F"/>
    <w:rsid w:val="00ED51FD"/>
    <w:rsid w:val="00ED598A"/>
    <w:rsid w:val="00ED6264"/>
    <w:rsid w:val="00ED62D1"/>
    <w:rsid w:val="00ED6B31"/>
    <w:rsid w:val="00ED6CF9"/>
    <w:rsid w:val="00ED7F00"/>
    <w:rsid w:val="00EE02D2"/>
    <w:rsid w:val="00EE0494"/>
    <w:rsid w:val="00EE0D49"/>
    <w:rsid w:val="00EE1B61"/>
    <w:rsid w:val="00EE2402"/>
    <w:rsid w:val="00EE266A"/>
    <w:rsid w:val="00EE26D2"/>
    <w:rsid w:val="00EE2DC4"/>
    <w:rsid w:val="00EE3D13"/>
    <w:rsid w:val="00EE3EEA"/>
    <w:rsid w:val="00EE411A"/>
    <w:rsid w:val="00EE42C7"/>
    <w:rsid w:val="00EE4445"/>
    <w:rsid w:val="00EE47C7"/>
    <w:rsid w:val="00EE4D4A"/>
    <w:rsid w:val="00EE5026"/>
    <w:rsid w:val="00EE5273"/>
    <w:rsid w:val="00EE53D7"/>
    <w:rsid w:val="00EE5582"/>
    <w:rsid w:val="00EE5B02"/>
    <w:rsid w:val="00EE5B85"/>
    <w:rsid w:val="00EE5D8C"/>
    <w:rsid w:val="00EE64B6"/>
    <w:rsid w:val="00EE6B7F"/>
    <w:rsid w:val="00EE6F05"/>
    <w:rsid w:val="00EF035D"/>
    <w:rsid w:val="00EF03CA"/>
    <w:rsid w:val="00EF046C"/>
    <w:rsid w:val="00EF06CA"/>
    <w:rsid w:val="00EF11FE"/>
    <w:rsid w:val="00EF129E"/>
    <w:rsid w:val="00EF2468"/>
    <w:rsid w:val="00EF299A"/>
    <w:rsid w:val="00EF2C13"/>
    <w:rsid w:val="00EF305C"/>
    <w:rsid w:val="00EF3616"/>
    <w:rsid w:val="00EF41C3"/>
    <w:rsid w:val="00EF4387"/>
    <w:rsid w:val="00EF4545"/>
    <w:rsid w:val="00EF466B"/>
    <w:rsid w:val="00EF4B65"/>
    <w:rsid w:val="00EF4CF4"/>
    <w:rsid w:val="00EF5109"/>
    <w:rsid w:val="00EF59A3"/>
    <w:rsid w:val="00EF5C88"/>
    <w:rsid w:val="00EF6763"/>
    <w:rsid w:val="00EF71EF"/>
    <w:rsid w:val="00EF754F"/>
    <w:rsid w:val="00EF75B6"/>
    <w:rsid w:val="00EF7792"/>
    <w:rsid w:val="00EF78EC"/>
    <w:rsid w:val="00EF7DA4"/>
    <w:rsid w:val="00F002A9"/>
    <w:rsid w:val="00F00742"/>
    <w:rsid w:val="00F00F90"/>
    <w:rsid w:val="00F013DC"/>
    <w:rsid w:val="00F01B19"/>
    <w:rsid w:val="00F021FA"/>
    <w:rsid w:val="00F0220A"/>
    <w:rsid w:val="00F027EF"/>
    <w:rsid w:val="00F02C4E"/>
    <w:rsid w:val="00F03DFB"/>
    <w:rsid w:val="00F04802"/>
    <w:rsid w:val="00F04B06"/>
    <w:rsid w:val="00F04C50"/>
    <w:rsid w:val="00F05AA7"/>
    <w:rsid w:val="00F05F7C"/>
    <w:rsid w:val="00F066E6"/>
    <w:rsid w:val="00F067D0"/>
    <w:rsid w:val="00F06EC9"/>
    <w:rsid w:val="00F07975"/>
    <w:rsid w:val="00F10732"/>
    <w:rsid w:val="00F10915"/>
    <w:rsid w:val="00F1099D"/>
    <w:rsid w:val="00F13331"/>
    <w:rsid w:val="00F135B8"/>
    <w:rsid w:val="00F13607"/>
    <w:rsid w:val="00F13863"/>
    <w:rsid w:val="00F13BCE"/>
    <w:rsid w:val="00F1407D"/>
    <w:rsid w:val="00F14AC7"/>
    <w:rsid w:val="00F15178"/>
    <w:rsid w:val="00F16116"/>
    <w:rsid w:val="00F163DD"/>
    <w:rsid w:val="00F16C3C"/>
    <w:rsid w:val="00F16CE6"/>
    <w:rsid w:val="00F170C8"/>
    <w:rsid w:val="00F1742E"/>
    <w:rsid w:val="00F1776A"/>
    <w:rsid w:val="00F21346"/>
    <w:rsid w:val="00F21460"/>
    <w:rsid w:val="00F2170B"/>
    <w:rsid w:val="00F217B7"/>
    <w:rsid w:val="00F21CD4"/>
    <w:rsid w:val="00F21CFB"/>
    <w:rsid w:val="00F21FD0"/>
    <w:rsid w:val="00F2310D"/>
    <w:rsid w:val="00F23FE0"/>
    <w:rsid w:val="00F24450"/>
    <w:rsid w:val="00F2499E"/>
    <w:rsid w:val="00F249C1"/>
    <w:rsid w:val="00F24D4A"/>
    <w:rsid w:val="00F26079"/>
    <w:rsid w:val="00F260FC"/>
    <w:rsid w:val="00F2631A"/>
    <w:rsid w:val="00F26667"/>
    <w:rsid w:val="00F26D92"/>
    <w:rsid w:val="00F27B67"/>
    <w:rsid w:val="00F27DBB"/>
    <w:rsid w:val="00F30175"/>
    <w:rsid w:val="00F302D7"/>
    <w:rsid w:val="00F306B5"/>
    <w:rsid w:val="00F30990"/>
    <w:rsid w:val="00F3148E"/>
    <w:rsid w:val="00F31841"/>
    <w:rsid w:val="00F31A69"/>
    <w:rsid w:val="00F31C44"/>
    <w:rsid w:val="00F31F2E"/>
    <w:rsid w:val="00F33BC0"/>
    <w:rsid w:val="00F34149"/>
    <w:rsid w:val="00F343FB"/>
    <w:rsid w:val="00F34BC2"/>
    <w:rsid w:val="00F34C1C"/>
    <w:rsid w:val="00F34C4C"/>
    <w:rsid w:val="00F35084"/>
    <w:rsid w:val="00F357DE"/>
    <w:rsid w:val="00F36F0E"/>
    <w:rsid w:val="00F37714"/>
    <w:rsid w:val="00F3776B"/>
    <w:rsid w:val="00F40A1F"/>
    <w:rsid w:val="00F410BF"/>
    <w:rsid w:val="00F41447"/>
    <w:rsid w:val="00F41A22"/>
    <w:rsid w:val="00F4217B"/>
    <w:rsid w:val="00F4307E"/>
    <w:rsid w:val="00F43EC1"/>
    <w:rsid w:val="00F44041"/>
    <w:rsid w:val="00F444FD"/>
    <w:rsid w:val="00F446B0"/>
    <w:rsid w:val="00F44C4D"/>
    <w:rsid w:val="00F44D85"/>
    <w:rsid w:val="00F45DB1"/>
    <w:rsid w:val="00F45EE5"/>
    <w:rsid w:val="00F46553"/>
    <w:rsid w:val="00F465E0"/>
    <w:rsid w:val="00F466DE"/>
    <w:rsid w:val="00F4690D"/>
    <w:rsid w:val="00F46A37"/>
    <w:rsid w:val="00F47425"/>
    <w:rsid w:val="00F479BC"/>
    <w:rsid w:val="00F47ADC"/>
    <w:rsid w:val="00F47F90"/>
    <w:rsid w:val="00F50B6E"/>
    <w:rsid w:val="00F51289"/>
    <w:rsid w:val="00F51312"/>
    <w:rsid w:val="00F51B5E"/>
    <w:rsid w:val="00F51C1B"/>
    <w:rsid w:val="00F51C70"/>
    <w:rsid w:val="00F51D87"/>
    <w:rsid w:val="00F53022"/>
    <w:rsid w:val="00F537F0"/>
    <w:rsid w:val="00F54FEB"/>
    <w:rsid w:val="00F5575D"/>
    <w:rsid w:val="00F5589F"/>
    <w:rsid w:val="00F55EA6"/>
    <w:rsid w:val="00F5615D"/>
    <w:rsid w:val="00F56586"/>
    <w:rsid w:val="00F56CAC"/>
    <w:rsid w:val="00F57082"/>
    <w:rsid w:val="00F5723F"/>
    <w:rsid w:val="00F57903"/>
    <w:rsid w:val="00F579AF"/>
    <w:rsid w:val="00F57FE2"/>
    <w:rsid w:val="00F6027E"/>
    <w:rsid w:val="00F6036A"/>
    <w:rsid w:val="00F608A7"/>
    <w:rsid w:val="00F60D9E"/>
    <w:rsid w:val="00F60EA2"/>
    <w:rsid w:val="00F620C3"/>
    <w:rsid w:val="00F62130"/>
    <w:rsid w:val="00F634B7"/>
    <w:rsid w:val="00F635E5"/>
    <w:rsid w:val="00F63E7D"/>
    <w:rsid w:val="00F64A61"/>
    <w:rsid w:val="00F64BDC"/>
    <w:rsid w:val="00F654A7"/>
    <w:rsid w:val="00F66120"/>
    <w:rsid w:val="00F66229"/>
    <w:rsid w:val="00F662F3"/>
    <w:rsid w:val="00F667AC"/>
    <w:rsid w:val="00F667E5"/>
    <w:rsid w:val="00F669C0"/>
    <w:rsid w:val="00F66AE7"/>
    <w:rsid w:val="00F7018B"/>
    <w:rsid w:val="00F70364"/>
    <w:rsid w:val="00F70466"/>
    <w:rsid w:val="00F70779"/>
    <w:rsid w:val="00F711DF"/>
    <w:rsid w:val="00F71541"/>
    <w:rsid w:val="00F72325"/>
    <w:rsid w:val="00F72F8D"/>
    <w:rsid w:val="00F72FDE"/>
    <w:rsid w:val="00F734B7"/>
    <w:rsid w:val="00F73978"/>
    <w:rsid w:val="00F739CD"/>
    <w:rsid w:val="00F73E88"/>
    <w:rsid w:val="00F7536B"/>
    <w:rsid w:val="00F75BFA"/>
    <w:rsid w:val="00F761E2"/>
    <w:rsid w:val="00F7651E"/>
    <w:rsid w:val="00F76CF3"/>
    <w:rsid w:val="00F804F6"/>
    <w:rsid w:val="00F805C0"/>
    <w:rsid w:val="00F807D7"/>
    <w:rsid w:val="00F80DFC"/>
    <w:rsid w:val="00F828B4"/>
    <w:rsid w:val="00F82EF8"/>
    <w:rsid w:val="00F833D5"/>
    <w:rsid w:val="00F83908"/>
    <w:rsid w:val="00F84905"/>
    <w:rsid w:val="00F84941"/>
    <w:rsid w:val="00F852F1"/>
    <w:rsid w:val="00F857B7"/>
    <w:rsid w:val="00F857CD"/>
    <w:rsid w:val="00F85901"/>
    <w:rsid w:val="00F8621B"/>
    <w:rsid w:val="00F86863"/>
    <w:rsid w:val="00F86C90"/>
    <w:rsid w:val="00F86F9C"/>
    <w:rsid w:val="00F870A5"/>
    <w:rsid w:val="00F8763D"/>
    <w:rsid w:val="00F876BB"/>
    <w:rsid w:val="00F87CAE"/>
    <w:rsid w:val="00F87D5F"/>
    <w:rsid w:val="00F900DD"/>
    <w:rsid w:val="00F904C6"/>
    <w:rsid w:val="00F91048"/>
    <w:rsid w:val="00F91228"/>
    <w:rsid w:val="00F91671"/>
    <w:rsid w:val="00F9258E"/>
    <w:rsid w:val="00F92630"/>
    <w:rsid w:val="00F92CA1"/>
    <w:rsid w:val="00F92E31"/>
    <w:rsid w:val="00F93099"/>
    <w:rsid w:val="00F93726"/>
    <w:rsid w:val="00F93DE8"/>
    <w:rsid w:val="00F94420"/>
    <w:rsid w:val="00F948C0"/>
    <w:rsid w:val="00F95211"/>
    <w:rsid w:val="00F959E5"/>
    <w:rsid w:val="00F95DAD"/>
    <w:rsid w:val="00F95DE6"/>
    <w:rsid w:val="00F963DC"/>
    <w:rsid w:val="00F96EDF"/>
    <w:rsid w:val="00F973B7"/>
    <w:rsid w:val="00F9761D"/>
    <w:rsid w:val="00F97B80"/>
    <w:rsid w:val="00F97C11"/>
    <w:rsid w:val="00F97E6A"/>
    <w:rsid w:val="00FA017A"/>
    <w:rsid w:val="00FA03FA"/>
    <w:rsid w:val="00FA0908"/>
    <w:rsid w:val="00FA0F38"/>
    <w:rsid w:val="00FA0F57"/>
    <w:rsid w:val="00FA10AF"/>
    <w:rsid w:val="00FA1609"/>
    <w:rsid w:val="00FA17EE"/>
    <w:rsid w:val="00FA18C5"/>
    <w:rsid w:val="00FA19B7"/>
    <w:rsid w:val="00FA2030"/>
    <w:rsid w:val="00FA219C"/>
    <w:rsid w:val="00FA354F"/>
    <w:rsid w:val="00FA4232"/>
    <w:rsid w:val="00FA4740"/>
    <w:rsid w:val="00FA4F2C"/>
    <w:rsid w:val="00FA5163"/>
    <w:rsid w:val="00FA6D05"/>
    <w:rsid w:val="00FA715F"/>
    <w:rsid w:val="00FB050D"/>
    <w:rsid w:val="00FB0628"/>
    <w:rsid w:val="00FB0725"/>
    <w:rsid w:val="00FB0BD6"/>
    <w:rsid w:val="00FB0C0F"/>
    <w:rsid w:val="00FB0E5E"/>
    <w:rsid w:val="00FB2F5B"/>
    <w:rsid w:val="00FB31C3"/>
    <w:rsid w:val="00FB3803"/>
    <w:rsid w:val="00FB380C"/>
    <w:rsid w:val="00FB4568"/>
    <w:rsid w:val="00FB47B4"/>
    <w:rsid w:val="00FB518C"/>
    <w:rsid w:val="00FB5596"/>
    <w:rsid w:val="00FB71BC"/>
    <w:rsid w:val="00FB7578"/>
    <w:rsid w:val="00FB798E"/>
    <w:rsid w:val="00FC0819"/>
    <w:rsid w:val="00FC0EA1"/>
    <w:rsid w:val="00FC10C4"/>
    <w:rsid w:val="00FC1516"/>
    <w:rsid w:val="00FC184F"/>
    <w:rsid w:val="00FC202B"/>
    <w:rsid w:val="00FC2244"/>
    <w:rsid w:val="00FC2CD6"/>
    <w:rsid w:val="00FC2DB7"/>
    <w:rsid w:val="00FC323F"/>
    <w:rsid w:val="00FC405B"/>
    <w:rsid w:val="00FC4412"/>
    <w:rsid w:val="00FC500B"/>
    <w:rsid w:val="00FC686C"/>
    <w:rsid w:val="00FC6ADD"/>
    <w:rsid w:val="00FC77D2"/>
    <w:rsid w:val="00FC7AC9"/>
    <w:rsid w:val="00FC7E7A"/>
    <w:rsid w:val="00FD00CD"/>
    <w:rsid w:val="00FD0208"/>
    <w:rsid w:val="00FD0BE6"/>
    <w:rsid w:val="00FD114D"/>
    <w:rsid w:val="00FD11D2"/>
    <w:rsid w:val="00FD13BC"/>
    <w:rsid w:val="00FD1DD5"/>
    <w:rsid w:val="00FD1E36"/>
    <w:rsid w:val="00FD2752"/>
    <w:rsid w:val="00FD2B3F"/>
    <w:rsid w:val="00FD2C6E"/>
    <w:rsid w:val="00FD375D"/>
    <w:rsid w:val="00FD4767"/>
    <w:rsid w:val="00FD4995"/>
    <w:rsid w:val="00FD4C58"/>
    <w:rsid w:val="00FD4D79"/>
    <w:rsid w:val="00FD50A8"/>
    <w:rsid w:val="00FD6922"/>
    <w:rsid w:val="00FD6A53"/>
    <w:rsid w:val="00FD7471"/>
    <w:rsid w:val="00FD7B3E"/>
    <w:rsid w:val="00FD7B90"/>
    <w:rsid w:val="00FE0D71"/>
    <w:rsid w:val="00FE1461"/>
    <w:rsid w:val="00FE14DF"/>
    <w:rsid w:val="00FE1D91"/>
    <w:rsid w:val="00FE1E37"/>
    <w:rsid w:val="00FE1F69"/>
    <w:rsid w:val="00FE2418"/>
    <w:rsid w:val="00FE2D96"/>
    <w:rsid w:val="00FE3174"/>
    <w:rsid w:val="00FE3518"/>
    <w:rsid w:val="00FE3B44"/>
    <w:rsid w:val="00FE3C68"/>
    <w:rsid w:val="00FE3FBF"/>
    <w:rsid w:val="00FE6307"/>
    <w:rsid w:val="00FE665F"/>
    <w:rsid w:val="00FE67AC"/>
    <w:rsid w:val="00FE68EB"/>
    <w:rsid w:val="00FE6C63"/>
    <w:rsid w:val="00FE730C"/>
    <w:rsid w:val="00FE7B19"/>
    <w:rsid w:val="00FE7E45"/>
    <w:rsid w:val="00FF06D3"/>
    <w:rsid w:val="00FF134C"/>
    <w:rsid w:val="00FF1946"/>
    <w:rsid w:val="00FF20A0"/>
    <w:rsid w:val="00FF2FA3"/>
    <w:rsid w:val="00FF3024"/>
    <w:rsid w:val="00FF497A"/>
    <w:rsid w:val="00FF5B57"/>
    <w:rsid w:val="00FF5D60"/>
    <w:rsid w:val="00FF68CF"/>
    <w:rsid w:val="00FF6FC5"/>
    <w:rsid w:val="00FF7750"/>
    <w:rsid w:val="00FF7F90"/>
    <w:rsid w:val="01201DB9"/>
    <w:rsid w:val="015A2117"/>
    <w:rsid w:val="01893B9E"/>
    <w:rsid w:val="01952939"/>
    <w:rsid w:val="01A39177"/>
    <w:rsid w:val="01EB02E6"/>
    <w:rsid w:val="0251F40C"/>
    <w:rsid w:val="02A40643"/>
    <w:rsid w:val="02A8F4F7"/>
    <w:rsid w:val="02E170AB"/>
    <w:rsid w:val="02ED2CF2"/>
    <w:rsid w:val="0304A1F1"/>
    <w:rsid w:val="031CCF6C"/>
    <w:rsid w:val="031D007C"/>
    <w:rsid w:val="0328412B"/>
    <w:rsid w:val="0346F472"/>
    <w:rsid w:val="038093DF"/>
    <w:rsid w:val="03AA9A21"/>
    <w:rsid w:val="041426CD"/>
    <w:rsid w:val="04A9074F"/>
    <w:rsid w:val="04AFED34"/>
    <w:rsid w:val="04FA6F4F"/>
    <w:rsid w:val="05221BC6"/>
    <w:rsid w:val="05244A2F"/>
    <w:rsid w:val="05919D9C"/>
    <w:rsid w:val="05AD97AE"/>
    <w:rsid w:val="05BECC72"/>
    <w:rsid w:val="05F13887"/>
    <w:rsid w:val="0650086A"/>
    <w:rsid w:val="0653C549"/>
    <w:rsid w:val="066916B0"/>
    <w:rsid w:val="067D46B2"/>
    <w:rsid w:val="067E282D"/>
    <w:rsid w:val="06A56551"/>
    <w:rsid w:val="0705268A"/>
    <w:rsid w:val="07F26CF4"/>
    <w:rsid w:val="0878745E"/>
    <w:rsid w:val="08BEA497"/>
    <w:rsid w:val="0905410C"/>
    <w:rsid w:val="0905E653"/>
    <w:rsid w:val="090F55C7"/>
    <w:rsid w:val="091F8B1D"/>
    <w:rsid w:val="092A7738"/>
    <w:rsid w:val="0952928E"/>
    <w:rsid w:val="09B1C56C"/>
    <w:rsid w:val="09BF955D"/>
    <w:rsid w:val="09F1AA69"/>
    <w:rsid w:val="0A1964DF"/>
    <w:rsid w:val="0A2FC487"/>
    <w:rsid w:val="0A57140F"/>
    <w:rsid w:val="0A854489"/>
    <w:rsid w:val="0AC54D7E"/>
    <w:rsid w:val="0B564125"/>
    <w:rsid w:val="0B5DC490"/>
    <w:rsid w:val="0B646A8A"/>
    <w:rsid w:val="0B972CA2"/>
    <w:rsid w:val="0C4C6143"/>
    <w:rsid w:val="0CA6E62A"/>
    <w:rsid w:val="0CB2FCD2"/>
    <w:rsid w:val="0CDB3E4A"/>
    <w:rsid w:val="0CE332BD"/>
    <w:rsid w:val="0CF29C18"/>
    <w:rsid w:val="0D271D2B"/>
    <w:rsid w:val="0D52F5DB"/>
    <w:rsid w:val="0D589157"/>
    <w:rsid w:val="0DC4CE10"/>
    <w:rsid w:val="0E0FE555"/>
    <w:rsid w:val="0E27EA96"/>
    <w:rsid w:val="0E6EFC7A"/>
    <w:rsid w:val="0E6FA63F"/>
    <w:rsid w:val="0EA52BAF"/>
    <w:rsid w:val="0EB29B90"/>
    <w:rsid w:val="0ECD1B47"/>
    <w:rsid w:val="0EDB9D03"/>
    <w:rsid w:val="0F49CA5B"/>
    <w:rsid w:val="0FA186ED"/>
    <w:rsid w:val="0FAA28BA"/>
    <w:rsid w:val="0FE71095"/>
    <w:rsid w:val="0FF23BF6"/>
    <w:rsid w:val="1008FFBC"/>
    <w:rsid w:val="100A337D"/>
    <w:rsid w:val="100FEA96"/>
    <w:rsid w:val="104A761F"/>
    <w:rsid w:val="105DFFA5"/>
    <w:rsid w:val="1061AB81"/>
    <w:rsid w:val="10663CC8"/>
    <w:rsid w:val="106F591A"/>
    <w:rsid w:val="1081482F"/>
    <w:rsid w:val="10B6B2A1"/>
    <w:rsid w:val="10E13F4F"/>
    <w:rsid w:val="10F73AF6"/>
    <w:rsid w:val="111663FA"/>
    <w:rsid w:val="11375AEB"/>
    <w:rsid w:val="1173DFBE"/>
    <w:rsid w:val="1187C3D5"/>
    <w:rsid w:val="11D20EDA"/>
    <w:rsid w:val="11E18623"/>
    <w:rsid w:val="12214C36"/>
    <w:rsid w:val="12532FFF"/>
    <w:rsid w:val="12567606"/>
    <w:rsid w:val="12BD1557"/>
    <w:rsid w:val="12E25BF4"/>
    <w:rsid w:val="12E341FF"/>
    <w:rsid w:val="12F2A4E6"/>
    <w:rsid w:val="12FD66C4"/>
    <w:rsid w:val="13272C45"/>
    <w:rsid w:val="13359FDC"/>
    <w:rsid w:val="143172C8"/>
    <w:rsid w:val="143638E8"/>
    <w:rsid w:val="144B4C4A"/>
    <w:rsid w:val="1453AAE9"/>
    <w:rsid w:val="147CBBBF"/>
    <w:rsid w:val="14BBB53D"/>
    <w:rsid w:val="14E01179"/>
    <w:rsid w:val="14F97079"/>
    <w:rsid w:val="154EF57C"/>
    <w:rsid w:val="157C9E08"/>
    <w:rsid w:val="159639CC"/>
    <w:rsid w:val="15D212A9"/>
    <w:rsid w:val="15F78A92"/>
    <w:rsid w:val="162414A3"/>
    <w:rsid w:val="16456F47"/>
    <w:rsid w:val="165B8A9C"/>
    <w:rsid w:val="165C20D3"/>
    <w:rsid w:val="167F734A"/>
    <w:rsid w:val="1691C7EF"/>
    <w:rsid w:val="16BFB84B"/>
    <w:rsid w:val="170CD458"/>
    <w:rsid w:val="1734A284"/>
    <w:rsid w:val="1766E660"/>
    <w:rsid w:val="176A3A1D"/>
    <w:rsid w:val="17728294"/>
    <w:rsid w:val="177A0FDC"/>
    <w:rsid w:val="17E1323F"/>
    <w:rsid w:val="1812E8B8"/>
    <w:rsid w:val="18155130"/>
    <w:rsid w:val="1817AE15"/>
    <w:rsid w:val="18392B80"/>
    <w:rsid w:val="18621EC6"/>
    <w:rsid w:val="18A4BE86"/>
    <w:rsid w:val="18F32007"/>
    <w:rsid w:val="19087660"/>
    <w:rsid w:val="19454C62"/>
    <w:rsid w:val="194658E5"/>
    <w:rsid w:val="194AB191"/>
    <w:rsid w:val="195A64EB"/>
    <w:rsid w:val="198507EB"/>
    <w:rsid w:val="198CFB34"/>
    <w:rsid w:val="19C20DB2"/>
    <w:rsid w:val="19F2A5D6"/>
    <w:rsid w:val="19FBE952"/>
    <w:rsid w:val="1A208551"/>
    <w:rsid w:val="1A288EB4"/>
    <w:rsid w:val="1A9E9664"/>
    <w:rsid w:val="1B204D6A"/>
    <w:rsid w:val="1B2AAC1C"/>
    <w:rsid w:val="1B740B91"/>
    <w:rsid w:val="1BF46142"/>
    <w:rsid w:val="1BF78DF1"/>
    <w:rsid w:val="1C6E4860"/>
    <w:rsid w:val="1C9B3C61"/>
    <w:rsid w:val="1CA4EA0C"/>
    <w:rsid w:val="1CC21997"/>
    <w:rsid w:val="1CD29246"/>
    <w:rsid w:val="1D720538"/>
    <w:rsid w:val="1D91A991"/>
    <w:rsid w:val="1D9520CE"/>
    <w:rsid w:val="1DAE0AE4"/>
    <w:rsid w:val="1DB5972E"/>
    <w:rsid w:val="1DDB24C2"/>
    <w:rsid w:val="1DF88AA3"/>
    <w:rsid w:val="1E08B025"/>
    <w:rsid w:val="1E13651B"/>
    <w:rsid w:val="1E18D333"/>
    <w:rsid w:val="1E75E793"/>
    <w:rsid w:val="1E7B719B"/>
    <w:rsid w:val="1E829C1F"/>
    <w:rsid w:val="1E98AD51"/>
    <w:rsid w:val="1EE5456A"/>
    <w:rsid w:val="1F134E03"/>
    <w:rsid w:val="1F17C500"/>
    <w:rsid w:val="1F57857D"/>
    <w:rsid w:val="1F8136E9"/>
    <w:rsid w:val="1F8219F0"/>
    <w:rsid w:val="1F854BF9"/>
    <w:rsid w:val="1FBBEAD5"/>
    <w:rsid w:val="1FE581D7"/>
    <w:rsid w:val="1FECB7B2"/>
    <w:rsid w:val="2005C1DB"/>
    <w:rsid w:val="2027F285"/>
    <w:rsid w:val="204D57E5"/>
    <w:rsid w:val="205310DB"/>
    <w:rsid w:val="206D0576"/>
    <w:rsid w:val="2093FD39"/>
    <w:rsid w:val="20C86A2E"/>
    <w:rsid w:val="2144C9D4"/>
    <w:rsid w:val="215169BA"/>
    <w:rsid w:val="2168EF8A"/>
    <w:rsid w:val="219E03A2"/>
    <w:rsid w:val="21AB7EF4"/>
    <w:rsid w:val="21C75D33"/>
    <w:rsid w:val="21D7B58C"/>
    <w:rsid w:val="221AF9DC"/>
    <w:rsid w:val="223E9229"/>
    <w:rsid w:val="22C63EDC"/>
    <w:rsid w:val="22EBABB7"/>
    <w:rsid w:val="232C2570"/>
    <w:rsid w:val="23C19E2B"/>
    <w:rsid w:val="23F80009"/>
    <w:rsid w:val="244DE722"/>
    <w:rsid w:val="246E5C66"/>
    <w:rsid w:val="24784AFF"/>
    <w:rsid w:val="24CF78E7"/>
    <w:rsid w:val="24FFC210"/>
    <w:rsid w:val="251A9973"/>
    <w:rsid w:val="253126E8"/>
    <w:rsid w:val="253F7D7A"/>
    <w:rsid w:val="25654CB9"/>
    <w:rsid w:val="25860AB4"/>
    <w:rsid w:val="259318FB"/>
    <w:rsid w:val="2599F493"/>
    <w:rsid w:val="25B322FD"/>
    <w:rsid w:val="25C3802F"/>
    <w:rsid w:val="25CF93D6"/>
    <w:rsid w:val="25D0C1F4"/>
    <w:rsid w:val="2634D2A5"/>
    <w:rsid w:val="26564AF8"/>
    <w:rsid w:val="265966D1"/>
    <w:rsid w:val="269A8589"/>
    <w:rsid w:val="26A2D85E"/>
    <w:rsid w:val="26D36A14"/>
    <w:rsid w:val="26F9BA9C"/>
    <w:rsid w:val="27099515"/>
    <w:rsid w:val="2738497F"/>
    <w:rsid w:val="275269DC"/>
    <w:rsid w:val="276C3C20"/>
    <w:rsid w:val="278F7764"/>
    <w:rsid w:val="27954FD3"/>
    <w:rsid w:val="27A20571"/>
    <w:rsid w:val="27BEC0E0"/>
    <w:rsid w:val="27DC09F8"/>
    <w:rsid w:val="27DF23F0"/>
    <w:rsid w:val="27DFF9EC"/>
    <w:rsid w:val="27E10D69"/>
    <w:rsid w:val="27E37AE6"/>
    <w:rsid w:val="27F4327B"/>
    <w:rsid w:val="27F79806"/>
    <w:rsid w:val="27FC4089"/>
    <w:rsid w:val="27FDC7E6"/>
    <w:rsid w:val="287A68BF"/>
    <w:rsid w:val="289BA0E0"/>
    <w:rsid w:val="28D6D650"/>
    <w:rsid w:val="28D93439"/>
    <w:rsid w:val="28DA4043"/>
    <w:rsid w:val="28EDBE02"/>
    <w:rsid w:val="29079232"/>
    <w:rsid w:val="29127F5D"/>
    <w:rsid w:val="2967BE50"/>
    <w:rsid w:val="297B9ADB"/>
    <w:rsid w:val="29836264"/>
    <w:rsid w:val="29DB0A17"/>
    <w:rsid w:val="2A6A2B48"/>
    <w:rsid w:val="2AA36067"/>
    <w:rsid w:val="2AB4433D"/>
    <w:rsid w:val="2AB545D7"/>
    <w:rsid w:val="2ABFA8F6"/>
    <w:rsid w:val="2AEE033C"/>
    <w:rsid w:val="2B2ACFE3"/>
    <w:rsid w:val="2B2B7B1B"/>
    <w:rsid w:val="2B2F5077"/>
    <w:rsid w:val="2B33B38C"/>
    <w:rsid w:val="2B3BB234"/>
    <w:rsid w:val="2BABBE4E"/>
    <w:rsid w:val="2BCD97B1"/>
    <w:rsid w:val="2BCEFD43"/>
    <w:rsid w:val="2C3EEBEA"/>
    <w:rsid w:val="2C43E9B7"/>
    <w:rsid w:val="2C460100"/>
    <w:rsid w:val="2C50ACB4"/>
    <w:rsid w:val="2C6AA3EC"/>
    <w:rsid w:val="2C72740C"/>
    <w:rsid w:val="2C7674BA"/>
    <w:rsid w:val="2C88FF97"/>
    <w:rsid w:val="2CED2C12"/>
    <w:rsid w:val="2CEF49FB"/>
    <w:rsid w:val="2D1152FA"/>
    <w:rsid w:val="2D1A45DC"/>
    <w:rsid w:val="2D22CE94"/>
    <w:rsid w:val="2D6CD05F"/>
    <w:rsid w:val="2DC0DC06"/>
    <w:rsid w:val="2DC95FB4"/>
    <w:rsid w:val="2DCD0C7A"/>
    <w:rsid w:val="2DE9DF9F"/>
    <w:rsid w:val="2E323EB3"/>
    <w:rsid w:val="2E35560E"/>
    <w:rsid w:val="2E7C5E92"/>
    <w:rsid w:val="2F111E6D"/>
    <w:rsid w:val="2F11BBE2"/>
    <w:rsid w:val="2F127F7E"/>
    <w:rsid w:val="2F277080"/>
    <w:rsid w:val="2F288C4D"/>
    <w:rsid w:val="2F4EC572"/>
    <w:rsid w:val="2F660490"/>
    <w:rsid w:val="2F677B2F"/>
    <w:rsid w:val="2F751E72"/>
    <w:rsid w:val="2F794278"/>
    <w:rsid w:val="2F7CBAF6"/>
    <w:rsid w:val="2F9615FE"/>
    <w:rsid w:val="2FC1A0B0"/>
    <w:rsid w:val="2FC5100F"/>
    <w:rsid w:val="2FD2DEA4"/>
    <w:rsid w:val="30902813"/>
    <w:rsid w:val="30AA3FF4"/>
    <w:rsid w:val="30BB0C77"/>
    <w:rsid w:val="30D55AD9"/>
    <w:rsid w:val="30D8230A"/>
    <w:rsid w:val="30F787C1"/>
    <w:rsid w:val="30F95A49"/>
    <w:rsid w:val="3124808C"/>
    <w:rsid w:val="317C24C5"/>
    <w:rsid w:val="31931A3B"/>
    <w:rsid w:val="31AF4DB1"/>
    <w:rsid w:val="31CEB966"/>
    <w:rsid w:val="31F55DC5"/>
    <w:rsid w:val="31FA3B12"/>
    <w:rsid w:val="3205D551"/>
    <w:rsid w:val="3206CCFB"/>
    <w:rsid w:val="321216D6"/>
    <w:rsid w:val="32279A01"/>
    <w:rsid w:val="32695F59"/>
    <w:rsid w:val="327E8F4D"/>
    <w:rsid w:val="3294F403"/>
    <w:rsid w:val="329BE71F"/>
    <w:rsid w:val="32E3AADD"/>
    <w:rsid w:val="32EFCA4B"/>
    <w:rsid w:val="32FECB8D"/>
    <w:rsid w:val="333CE453"/>
    <w:rsid w:val="334BBF8B"/>
    <w:rsid w:val="33897E5E"/>
    <w:rsid w:val="33A8A355"/>
    <w:rsid w:val="33AC7E07"/>
    <w:rsid w:val="33FA16AD"/>
    <w:rsid w:val="3408CB69"/>
    <w:rsid w:val="34181BE2"/>
    <w:rsid w:val="34262E6D"/>
    <w:rsid w:val="342BD0E0"/>
    <w:rsid w:val="343A026D"/>
    <w:rsid w:val="3477901B"/>
    <w:rsid w:val="348490F5"/>
    <w:rsid w:val="3490A80B"/>
    <w:rsid w:val="349FB3CC"/>
    <w:rsid w:val="34B4E5D4"/>
    <w:rsid w:val="34DAEE24"/>
    <w:rsid w:val="34EA80D0"/>
    <w:rsid w:val="35A1542F"/>
    <w:rsid w:val="35EFC81B"/>
    <w:rsid w:val="35F62F7C"/>
    <w:rsid w:val="361156FD"/>
    <w:rsid w:val="366E53E9"/>
    <w:rsid w:val="36F67991"/>
    <w:rsid w:val="37023292"/>
    <w:rsid w:val="3711F9D2"/>
    <w:rsid w:val="37331812"/>
    <w:rsid w:val="3733AFF6"/>
    <w:rsid w:val="373DF95B"/>
    <w:rsid w:val="377299BA"/>
    <w:rsid w:val="379077BD"/>
    <w:rsid w:val="37AED260"/>
    <w:rsid w:val="38511CAE"/>
    <w:rsid w:val="3870F6D0"/>
    <w:rsid w:val="38C12F61"/>
    <w:rsid w:val="38FA10F3"/>
    <w:rsid w:val="39334046"/>
    <w:rsid w:val="39567860"/>
    <w:rsid w:val="3961BC9C"/>
    <w:rsid w:val="39646877"/>
    <w:rsid w:val="3964EEA2"/>
    <w:rsid w:val="396D2CD0"/>
    <w:rsid w:val="39DD8586"/>
    <w:rsid w:val="3A17EEEE"/>
    <w:rsid w:val="3A235846"/>
    <w:rsid w:val="3A2F1657"/>
    <w:rsid w:val="3A339CFB"/>
    <w:rsid w:val="3A38B676"/>
    <w:rsid w:val="3A462449"/>
    <w:rsid w:val="3A7689D8"/>
    <w:rsid w:val="3A987013"/>
    <w:rsid w:val="3AC51CFA"/>
    <w:rsid w:val="3ADF3E91"/>
    <w:rsid w:val="3B453F5A"/>
    <w:rsid w:val="3B4DA16A"/>
    <w:rsid w:val="3B5107D6"/>
    <w:rsid w:val="3B576B4F"/>
    <w:rsid w:val="3B5FD47C"/>
    <w:rsid w:val="3B62E02D"/>
    <w:rsid w:val="3BC23D3D"/>
    <w:rsid w:val="3BF7B824"/>
    <w:rsid w:val="3C5CE65C"/>
    <w:rsid w:val="3C826535"/>
    <w:rsid w:val="3C84B6BA"/>
    <w:rsid w:val="3C956D8A"/>
    <w:rsid w:val="3C9F78FB"/>
    <w:rsid w:val="3D124B5F"/>
    <w:rsid w:val="3D45A40C"/>
    <w:rsid w:val="3D6C4A66"/>
    <w:rsid w:val="3D7A366C"/>
    <w:rsid w:val="3DC7CA26"/>
    <w:rsid w:val="3DCFCB94"/>
    <w:rsid w:val="3DEAEAD4"/>
    <w:rsid w:val="3DF441F6"/>
    <w:rsid w:val="3E019F72"/>
    <w:rsid w:val="3E9D1DDB"/>
    <w:rsid w:val="3EAC31A1"/>
    <w:rsid w:val="3EAE92D9"/>
    <w:rsid w:val="3EB2A562"/>
    <w:rsid w:val="3EBB10DF"/>
    <w:rsid w:val="3ED09C4B"/>
    <w:rsid w:val="3EEA84BF"/>
    <w:rsid w:val="3F71FEB6"/>
    <w:rsid w:val="3FC10CEA"/>
    <w:rsid w:val="3FC4E7A1"/>
    <w:rsid w:val="40216ED4"/>
    <w:rsid w:val="405A854B"/>
    <w:rsid w:val="4068BB2D"/>
    <w:rsid w:val="40742984"/>
    <w:rsid w:val="40810E3C"/>
    <w:rsid w:val="408EDF8B"/>
    <w:rsid w:val="40928925"/>
    <w:rsid w:val="409DD709"/>
    <w:rsid w:val="40ECB578"/>
    <w:rsid w:val="41021740"/>
    <w:rsid w:val="41079CBA"/>
    <w:rsid w:val="410CF5B2"/>
    <w:rsid w:val="412288A2"/>
    <w:rsid w:val="412D9E1D"/>
    <w:rsid w:val="41390FA6"/>
    <w:rsid w:val="41739A5C"/>
    <w:rsid w:val="41D9614D"/>
    <w:rsid w:val="41DDA53D"/>
    <w:rsid w:val="421D1B27"/>
    <w:rsid w:val="4263E38D"/>
    <w:rsid w:val="42886E70"/>
    <w:rsid w:val="42DAECBF"/>
    <w:rsid w:val="4303446C"/>
    <w:rsid w:val="435829D6"/>
    <w:rsid w:val="435FC16F"/>
    <w:rsid w:val="4363680D"/>
    <w:rsid w:val="43669533"/>
    <w:rsid w:val="439B6EC1"/>
    <w:rsid w:val="43ED77D4"/>
    <w:rsid w:val="4432A580"/>
    <w:rsid w:val="4433CB52"/>
    <w:rsid w:val="444E0486"/>
    <w:rsid w:val="4477E37B"/>
    <w:rsid w:val="448F5854"/>
    <w:rsid w:val="44BD7B49"/>
    <w:rsid w:val="4538BE55"/>
    <w:rsid w:val="4562AB82"/>
    <w:rsid w:val="456D64B2"/>
    <w:rsid w:val="4584058B"/>
    <w:rsid w:val="45CC388D"/>
    <w:rsid w:val="460608AE"/>
    <w:rsid w:val="463E651A"/>
    <w:rsid w:val="46767758"/>
    <w:rsid w:val="467978DE"/>
    <w:rsid w:val="4679BA6A"/>
    <w:rsid w:val="46A81183"/>
    <w:rsid w:val="46B0E90B"/>
    <w:rsid w:val="46F447BF"/>
    <w:rsid w:val="470034A1"/>
    <w:rsid w:val="471539B8"/>
    <w:rsid w:val="4715E674"/>
    <w:rsid w:val="47192C1A"/>
    <w:rsid w:val="47760953"/>
    <w:rsid w:val="47E77249"/>
    <w:rsid w:val="4830B5D6"/>
    <w:rsid w:val="48F9C708"/>
    <w:rsid w:val="491A0D9A"/>
    <w:rsid w:val="495EBD2E"/>
    <w:rsid w:val="496B700F"/>
    <w:rsid w:val="49FCC353"/>
    <w:rsid w:val="4A24EE0B"/>
    <w:rsid w:val="4A3DF6FA"/>
    <w:rsid w:val="4A3FE4E5"/>
    <w:rsid w:val="4A58D404"/>
    <w:rsid w:val="4A8B38E8"/>
    <w:rsid w:val="4ADD83E1"/>
    <w:rsid w:val="4AE90CE3"/>
    <w:rsid w:val="4B32FF74"/>
    <w:rsid w:val="4B917B85"/>
    <w:rsid w:val="4BA6D6DC"/>
    <w:rsid w:val="4BA86603"/>
    <w:rsid w:val="4BD08E9F"/>
    <w:rsid w:val="4C264B96"/>
    <w:rsid w:val="4C2D20FE"/>
    <w:rsid w:val="4C38386D"/>
    <w:rsid w:val="4C4439D1"/>
    <w:rsid w:val="4C53C25B"/>
    <w:rsid w:val="4C6ED3F6"/>
    <w:rsid w:val="4C7196BC"/>
    <w:rsid w:val="4C74BC07"/>
    <w:rsid w:val="4C8B19B4"/>
    <w:rsid w:val="4C9D6EEF"/>
    <w:rsid w:val="4CCD311D"/>
    <w:rsid w:val="4CDFCAB1"/>
    <w:rsid w:val="4D0402D9"/>
    <w:rsid w:val="4D18928F"/>
    <w:rsid w:val="4D3FB39F"/>
    <w:rsid w:val="4D42CC9D"/>
    <w:rsid w:val="4D546C8D"/>
    <w:rsid w:val="4D6A23D0"/>
    <w:rsid w:val="4D7EC6EC"/>
    <w:rsid w:val="4D848395"/>
    <w:rsid w:val="4D88D01F"/>
    <w:rsid w:val="4DE27F20"/>
    <w:rsid w:val="4DF431FC"/>
    <w:rsid w:val="4E2C9E22"/>
    <w:rsid w:val="4E32790D"/>
    <w:rsid w:val="4E39668F"/>
    <w:rsid w:val="4E463400"/>
    <w:rsid w:val="4E744813"/>
    <w:rsid w:val="4E83E9B7"/>
    <w:rsid w:val="4E902CB8"/>
    <w:rsid w:val="4E93E8BF"/>
    <w:rsid w:val="4EA6DB49"/>
    <w:rsid w:val="4EB2E0B5"/>
    <w:rsid w:val="4ED39655"/>
    <w:rsid w:val="4EF2074B"/>
    <w:rsid w:val="4F0016FF"/>
    <w:rsid w:val="4F11468E"/>
    <w:rsid w:val="4F46F53B"/>
    <w:rsid w:val="4F6D028F"/>
    <w:rsid w:val="4F84D2FC"/>
    <w:rsid w:val="4F91B4ED"/>
    <w:rsid w:val="4F93522E"/>
    <w:rsid w:val="4F95ED08"/>
    <w:rsid w:val="505BC274"/>
    <w:rsid w:val="507003BF"/>
    <w:rsid w:val="50C406A8"/>
    <w:rsid w:val="50C8E994"/>
    <w:rsid w:val="50E1F65A"/>
    <w:rsid w:val="51204812"/>
    <w:rsid w:val="516A355C"/>
    <w:rsid w:val="51724481"/>
    <w:rsid w:val="517A3406"/>
    <w:rsid w:val="517F9807"/>
    <w:rsid w:val="51A940C6"/>
    <w:rsid w:val="51B6F6E3"/>
    <w:rsid w:val="51C4066B"/>
    <w:rsid w:val="51D64969"/>
    <w:rsid w:val="51D8B58D"/>
    <w:rsid w:val="51F916C8"/>
    <w:rsid w:val="5237AAF6"/>
    <w:rsid w:val="5242E77B"/>
    <w:rsid w:val="5246E1D6"/>
    <w:rsid w:val="528ACC97"/>
    <w:rsid w:val="52A5B2A2"/>
    <w:rsid w:val="52B726E4"/>
    <w:rsid w:val="52D274DE"/>
    <w:rsid w:val="52F164AD"/>
    <w:rsid w:val="532C9F8F"/>
    <w:rsid w:val="533FAA46"/>
    <w:rsid w:val="535D0673"/>
    <w:rsid w:val="5363E80B"/>
    <w:rsid w:val="538F5D30"/>
    <w:rsid w:val="53A51894"/>
    <w:rsid w:val="53C16D0E"/>
    <w:rsid w:val="53C39E1E"/>
    <w:rsid w:val="53C3BCAF"/>
    <w:rsid w:val="53C69B27"/>
    <w:rsid w:val="53D88966"/>
    <w:rsid w:val="540319BC"/>
    <w:rsid w:val="540D51D1"/>
    <w:rsid w:val="54A07534"/>
    <w:rsid w:val="54A274DB"/>
    <w:rsid w:val="54BEF753"/>
    <w:rsid w:val="54F82D9C"/>
    <w:rsid w:val="54FF6F1F"/>
    <w:rsid w:val="55269BBC"/>
    <w:rsid w:val="553CC2A2"/>
    <w:rsid w:val="5546ED4D"/>
    <w:rsid w:val="554A52D5"/>
    <w:rsid w:val="559CE0DB"/>
    <w:rsid w:val="55A6F174"/>
    <w:rsid w:val="55CB47BC"/>
    <w:rsid w:val="55F28F9C"/>
    <w:rsid w:val="566407D5"/>
    <w:rsid w:val="567B6562"/>
    <w:rsid w:val="56876316"/>
    <w:rsid w:val="56C66BE6"/>
    <w:rsid w:val="56E2BAFA"/>
    <w:rsid w:val="5711CE31"/>
    <w:rsid w:val="571670D6"/>
    <w:rsid w:val="577EB222"/>
    <w:rsid w:val="57C468AC"/>
    <w:rsid w:val="580963F9"/>
    <w:rsid w:val="581C0FB8"/>
    <w:rsid w:val="58270317"/>
    <w:rsid w:val="582D6EE1"/>
    <w:rsid w:val="582F26E0"/>
    <w:rsid w:val="584BE1A6"/>
    <w:rsid w:val="585EA31F"/>
    <w:rsid w:val="58A08227"/>
    <w:rsid w:val="58C592EF"/>
    <w:rsid w:val="58C7C3BF"/>
    <w:rsid w:val="590F074D"/>
    <w:rsid w:val="592B268F"/>
    <w:rsid w:val="59354A44"/>
    <w:rsid w:val="5936EFCA"/>
    <w:rsid w:val="5959FDC3"/>
    <w:rsid w:val="59864EA0"/>
    <w:rsid w:val="59CABB36"/>
    <w:rsid w:val="59E6FFB2"/>
    <w:rsid w:val="59ED2FC5"/>
    <w:rsid w:val="5A19EF71"/>
    <w:rsid w:val="5A1CB4BB"/>
    <w:rsid w:val="5A35C964"/>
    <w:rsid w:val="5A589DC0"/>
    <w:rsid w:val="5A5B2BAD"/>
    <w:rsid w:val="5A842808"/>
    <w:rsid w:val="5ACFB49C"/>
    <w:rsid w:val="5AD1F22F"/>
    <w:rsid w:val="5AEAAD19"/>
    <w:rsid w:val="5AEE6BE5"/>
    <w:rsid w:val="5B00A6F0"/>
    <w:rsid w:val="5B0E593A"/>
    <w:rsid w:val="5B572CC6"/>
    <w:rsid w:val="5B66E92A"/>
    <w:rsid w:val="5B8A81D6"/>
    <w:rsid w:val="5BA0A8FB"/>
    <w:rsid w:val="5BBCEA13"/>
    <w:rsid w:val="5BBE4595"/>
    <w:rsid w:val="5BFA35B9"/>
    <w:rsid w:val="5C0DF6D2"/>
    <w:rsid w:val="5C540359"/>
    <w:rsid w:val="5C759D34"/>
    <w:rsid w:val="5CA3FB8E"/>
    <w:rsid w:val="5CAD2094"/>
    <w:rsid w:val="5CBD1659"/>
    <w:rsid w:val="5D05099F"/>
    <w:rsid w:val="5DABFA76"/>
    <w:rsid w:val="5DF02865"/>
    <w:rsid w:val="5E0CD290"/>
    <w:rsid w:val="5E362C8D"/>
    <w:rsid w:val="5E595EF7"/>
    <w:rsid w:val="5E711C35"/>
    <w:rsid w:val="5E89828F"/>
    <w:rsid w:val="5E9C9367"/>
    <w:rsid w:val="5EAF063D"/>
    <w:rsid w:val="5EBB2888"/>
    <w:rsid w:val="5F19EB05"/>
    <w:rsid w:val="5F2EB3BF"/>
    <w:rsid w:val="5F6AC417"/>
    <w:rsid w:val="5F7D208A"/>
    <w:rsid w:val="5F9FECB8"/>
    <w:rsid w:val="5FA42731"/>
    <w:rsid w:val="5FAD3AF8"/>
    <w:rsid w:val="5FB5A208"/>
    <w:rsid w:val="600BD14A"/>
    <w:rsid w:val="6018E98C"/>
    <w:rsid w:val="6037F7DE"/>
    <w:rsid w:val="6061BEBB"/>
    <w:rsid w:val="606C8541"/>
    <w:rsid w:val="606D6895"/>
    <w:rsid w:val="608AF8B5"/>
    <w:rsid w:val="60C87220"/>
    <w:rsid w:val="60DB2664"/>
    <w:rsid w:val="60EAA403"/>
    <w:rsid w:val="60F81ABB"/>
    <w:rsid w:val="6155BF3F"/>
    <w:rsid w:val="61B65C7D"/>
    <w:rsid w:val="61BB29FE"/>
    <w:rsid w:val="624A7323"/>
    <w:rsid w:val="62856110"/>
    <w:rsid w:val="62DE1659"/>
    <w:rsid w:val="62E7B1A9"/>
    <w:rsid w:val="62F75D91"/>
    <w:rsid w:val="62F9C268"/>
    <w:rsid w:val="632B50BA"/>
    <w:rsid w:val="63543A1B"/>
    <w:rsid w:val="635E7075"/>
    <w:rsid w:val="63D94588"/>
    <w:rsid w:val="63D9A917"/>
    <w:rsid w:val="63DE5A74"/>
    <w:rsid w:val="63F166C1"/>
    <w:rsid w:val="63F6CABA"/>
    <w:rsid w:val="6456A82F"/>
    <w:rsid w:val="6459B459"/>
    <w:rsid w:val="64A8B328"/>
    <w:rsid w:val="64CBCD9B"/>
    <w:rsid w:val="64DA220D"/>
    <w:rsid w:val="64E5730C"/>
    <w:rsid w:val="64E9198F"/>
    <w:rsid w:val="64F113FF"/>
    <w:rsid w:val="64F1AA29"/>
    <w:rsid w:val="64F5F5A9"/>
    <w:rsid w:val="65106B96"/>
    <w:rsid w:val="652CDB5E"/>
    <w:rsid w:val="6539FB5E"/>
    <w:rsid w:val="656C1503"/>
    <w:rsid w:val="659461CB"/>
    <w:rsid w:val="65C4E935"/>
    <w:rsid w:val="66271314"/>
    <w:rsid w:val="662A3731"/>
    <w:rsid w:val="66600DE4"/>
    <w:rsid w:val="6662811A"/>
    <w:rsid w:val="667232DA"/>
    <w:rsid w:val="66774089"/>
    <w:rsid w:val="66B8978B"/>
    <w:rsid w:val="66D658F8"/>
    <w:rsid w:val="66ECA1E1"/>
    <w:rsid w:val="671AF383"/>
    <w:rsid w:val="6779A553"/>
    <w:rsid w:val="678007E1"/>
    <w:rsid w:val="682E1BE8"/>
    <w:rsid w:val="68458320"/>
    <w:rsid w:val="689FF9AC"/>
    <w:rsid w:val="68FAFEC0"/>
    <w:rsid w:val="6908EBA0"/>
    <w:rsid w:val="693A5623"/>
    <w:rsid w:val="693F8B1C"/>
    <w:rsid w:val="69466475"/>
    <w:rsid w:val="69B6AC5D"/>
    <w:rsid w:val="69E23EA4"/>
    <w:rsid w:val="69E7FDD0"/>
    <w:rsid w:val="69F2AE1E"/>
    <w:rsid w:val="69FF9DBA"/>
    <w:rsid w:val="6A628EF7"/>
    <w:rsid w:val="6A8BF425"/>
    <w:rsid w:val="6AB8548F"/>
    <w:rsid w:val="6AD64453"/>
    <w:rsid w:val="6ADB7AA5"/>
    <w:rsid w:val="6AED1602"/>
    <w:rsid w:val="6AED4C69"/>
    <w:rsid w:val="6B2E5E4F"/>
    <w:rsid w:val="6B872A16"/>
    <w:rsid w:val="6B8ADE64"/>
    <w:rsid w:val="6B941565"/>
    <w:rsid w:val="6BC73F2E"/>
    <w:rsid w:val="6BC81D8D"/>
    <w:rsid w:val="6BCC4561"/>
    <w:rsid w:val="6BD4DEF9"/>
    <w:rsid w:val="6C17C63A"/>
    <w:rsid w:val="6C459D5A"/>
    <w:rsid w:val="6C9EF64E"/>
    <w:rsid w:val="6CA83DC7"/>
    <w:rsid w:val="6CBDC111"/>
    <w:rsid w:val="6CCE43D7"/>
    <w:rsid w:val="6CE52546"/>
    <w:rsid w:val="6D01B70D"/>
    <w:rsid w:val="6DA2D02B"/>
    <w:rsid w:val="6DBD3DCB"/>
    <w:rsid w:val="6DEEA535"/>
    <w:rsid w:val="6E0ECE1C"/>
    <w:rsid w:val="6E1F83F3"/>
    <w:rsid w:val="6EBF3ABD"/>
    <w:rsid w:val="6EDD0ED2"/>
    <w:rsid w:val="6EE99EB1"/>
    <w:rsid w:val="6EEA8E96"/>
    <w:rsid w:val="6EEE7278"/>
    <w:rsid w:val="6EFC4C0E"/>
    <w:rsid w:val="6F36CBD6"/>
    <w:rsid w:val="6F379012"/>
    <w:rsid w:val="6F4DAD0C"/>
    <w:rsid w:val="6F67D465"/>
    <w:rsid w:val="6F7C1ED2"/>
    <w:rsid w:val="6F842E88"/>
    <w:rsid w:val="6FC9829B"/>
    <w:rsid w:val="704297C3"/>
    <w:rsid w:val="7090D8D5"/>
    <w:rsid w:val="709C6E39"/>
    <w:rsid w:val="70DA58DB"/>
    <w:rsid w:val="712596D6"/>
    <w:rsid w:val="712C3390"/>
    <w:rsid w:val="7140591F"/>
    <w:rsid w:val="715224F0"/>
    <w:rsid w:val="71B96136"/>
    <w:rsid w:val="721289BC"/>
    <w:rsid w:val="7225FA5E"/>
    <w:rsid w:val="7226F71E"/>
    <w:rsid w:val="727E1C4B"/>
    <w:rsid w:val="727FC164"/>
    <w:rsid w:val="72A66BF6"/>
    <w:rsid w:val="730880F8"/>
    <w:rsid w:val="735DBA62"/>
    <w:rsid w:val="736C28B4"/>
    <w:rsid w:val="737D2ECA"/>
    <w:rsid w:val="73A542D4"/>
    <w:rsid w:val="73DA82ED"/>
    <w:rsid w:val="73DE9231"/>
    <w:rsid w:val="73FB6FB0"/>
    <w:rsid w:val="742CB262"/>
    <w:rsid w:val="744EDEEF"/>
    <w:rsid w:val="74891D13"/>
    <w:rsid w:val="74B098EC"/>
    <w:rsid w:val="74B2CC83"/>
    <w:rsid w:val="74C9C089"/>
    <w:rsid w:val="74E65E67"/>
    <w:rsid w:val="74F00BC5"/>
    <w:rsid w:val="74F2F801"/>
    <w:rsid w:val="754002D1"/>
    <w:rsid w:val="7549F997"/>
    <w:rsid w:val="75A17091"/>
    <w:rsid w:val="75AE77C5"/>
    <w:rsid w:val="765AA9D8"/>
    <w:rsid w:val="76B2B9FB"/>
    <w:rsid w:val="76BE7320"/>
    <w:rsid w:val="76CAEB07"/>
    <w:rsid w:val="76DF037C"/>
    <w:rsid w:val="76F6E400"/>
    <w:rsid w:val="76FC3144"/>
    <w:rsid w:val="771081F0"/>
    <w:rsid w:val="7739EF1E"/>
    <w:rsid w:val="775643C9"/>
    <w:rsid w:val="779AD8F3"/>
    <w:rsid w:val="77EF28E0"/>
    <w:rsid w:val="7860EE93"/>
    <w:rsid w:val="7880D7C6"/>
    <w:rsid w:val="7883F0BE"/>
    <w:rsid w:val="78A30110"/>
    <w:rsid w:val="78EAAE3D"/>
    <w:rsid w:val="79672612"/>
    <w:rsid w:val="79835DE4"/>
    <w:rsid w:val="79963053"/>
    <w:rsid w:val="79D4C844"/>
    <w:rsid w:val="79EE6F22"/>
    <w:rsid w:val="7A01C0A7"/>
    <w:rsid w:val="7A426A32"/>
    <w:rsid w:val="7A464473"/>
    <w:rsid w:val="7AAB6AC5"/>
    <w:rsid w:val="7AABDF8E"/>
    <w:rsid w:val="7AD15866"/>
    <w:rsid w:val="7AE1CEF9"/>
    <w:rsid w:val="7AF3638C"/>
    <w:rsid w:val="7B6268BE"/>
    <w:rsid w:val="7B8F0C06"/>
    <w:rsid w:val="7C1713DF"/>
    <w:rsid w:val="7C3E6EBF"/>
    <w:rsid w:val="7C870982"/>
    <w:rsid w:val="7CA7D631"/>
    <w:rsid w:val="7CD57044"/>
    <w:rsid w:val="7CEDD871"/>
    <w:rsid w:val="7D0E79BC"/>
    <w:rsid w:val="7D18BF78"/>
    <w:rsid w:val="7D2CE2CF"/>
    <w:rsid w:val="7D37AB49"/>
    <w:rsid w:val="7D691A3C"/>
    <w:rsid w:val="7D81ACF7"/>
    <w:rsid w:val="7E42122B"/>
    <w:rsid w:val="7E6902EE"/>
    <w:rsid w:val="7E94D726"/>
    <w:rsid w:val="7EAB39DD"/>
    <w:rsid w:val="7EDBE2A9"/>
    <w:rsid w:val="7F2F67EB"/>
    <w:rsid w:val="7F36E7EA"/>
    <w:rsid w:val="7F828E65"/>
    <w:rsid w:val="7FCC203B"/>
    <w:rsid w:val="7FFC18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01A9BA3E-3F72-4CC5-ADA1-3F90C19A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7DE"/>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17"/>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8"/>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citationstyleszzef4oo">
    <w:name w:val="citationstyleszzef4oo"/>
    <w:basedOn w:val="DefaultParagraphFont"/>
    <w:rsid w:val="00DA254B"/>
  </w:style>
  <w:style w:type="character" w:customStyle="1" w:styleId="xcontentpasted1">
    <w:name w:val="x_contentpasted1"/>
    <w:basedOn w:val="DefaultParagraphFont"/>
    <w:rsid w:val="00F72FDE"/>
  </w:style>
  <w:style w:type="character" w:customStyle="1" w:styleId="HeaderChar1">
    <w:name w:val="Header Char1"/>
    <w:basedOn w:val="DefaultParagraphFont"/>
    <w:uiPriority w:val="99"/>
    <w:semiHidden/>
    <w:rsid w:val="00A5675F"/>
  </w:style>
  <w:style w:type="table" w:customStyle="1" w:styleId="GridTable1Light-Accent51">
    <w:name w:val="Grid Table 1 Light - Accent 51"/>
    <w:basedOn w:val="TableNormal"/>
    <w:uiPriority w:val="46"/>
    <w:rsid w:val="004E6F1D"/>
    <w:rPr>
      <w:kern w:val="0"/>
      <w:sz w:val="22"/>
      <w:szCs w:val="22"/>
      <w14:ligatures w14:val="none"/>
    </w:rPr>
    <w:tblPr>
      <w:tblStyleRowBandSize w:val="1"/>
      <w:tblStyleColBandSize w:val="1"/>
      <w:tblBorders>
        <w:top w:val="single" w:sz="4" w:space="0" w:color="D5E6DC" w:themeColor="accent5" w:themeTint="66"/>
        <w:left w:val="single" w:sz="4" w:space="0" w:color="D5E6DC" w:themeColor="accent5" w:themeTint="66"/>
        <w:bottom w:val="single" w:sz="4" w:space="0" w:color="D5E6DC" w:themeColor="accent5" w:themeTint="66"/>
        <w:right w:val="single" w:sz="4" w:space="0" w:color="D5E6DC" w:themeColor="accent5" w:themeTint="66"/>
        <w:insideH w:val="single" w:sz="4" w:space="0" w:color="D5E6DC" w:themeColor="accent5" w:themeTint="66"/>
        <w:insideV w:val="single" w:sz="4" w:space="0" w:color="D5E6DC" w:themeColor="accent5" w:themeTint="66"/>
      </w:tblBorders>
    </w:tblPr>
    <w:tblStylePr w:type="firstRow">
      <w:rPr>
        <w:b/>
        <w:bCs/>
      </w:rPr>
      <w:tblPr/>
      <w:tcPr>
        <w:tcBorders>
          <w:bottom w:val="single" w:sz="12" w:space="0" w:color="C0DACB" w:themeColor="accent5" w:themeTint="99"/>
        </w:tcBorders>
      </w:tcPr>
    </w:tblStylePr>
    <w:tblStylePr w:type="lastRow">
      <w:rPr>
        <w:b/>
        <w:bCs/>
      </w:rPr>
      <w:tblPr/>
      <w:tcPr>
        <w:tcBorders>
          <w:top w:val="double" w:sz="2" w:space="0" w:color="C0DACB" w:themeColor="accent5" w:themeTint="99"/>
        </w:tcBorders>
      </w:tcPr>
    </w:tblStylePr>
    <w:tblStylePr w:type="firstCol">
      <w:rPr>
        <w:b/>
        <w:bCs/>
      </w:rPr>
    </w:tblStylePr>
    <w:tblStylePr w:type="lastCol">
      <w:rPr>
        <w:b/>
        <w:bCs/>
      </w:rPr>
    </w:tblStylePr>
  </w:style>
  <w:style w:type="character" w:customStyle="1" w:styleId="scxw79491146">
    <w:name w:val="scxw79491146"/>
    <w:basedOn w:val="DefaultParagraphFont"/>
    <w:rsid w:val="00EE3EEA"/>
  </w:style>
  <w:style w:type="paragraph" w:styleId="TOC4">
    <w:name w:val="toc 4"/>
    <w:basedOn w:val="Normal"/>
    <w:next w:val="Normal"/>
    <w:autoRedefine/>
    <w:uiPriority w:val="39"/>
    <w:semiHidden/>
    <w:unhideWhenUsed/>
    <w:rsid w:val="00EE3EEA"/>
    <w:pPr>
      <w:spacing w:before="0" w:after="0" w:line="259" w:lineRule="auto"/>
      <w:ind w:left="660"/>
    </w:pPr>
    <w:rPr>
      <w:rFonts w:eastAsiaTheme="minorHAnsi" w:cstheme="minorHAnsi"/>
      <w:sz w:val="20"/>
      <w:szCs w:val="20"/>
    </w:rPr>
  </w:style>
  <w:style w:type="character" w:customStyle="1" w:styleId="spellingerror">
    <w:name w:val="spellingerror"/>
    <w:basedOn w:val="DefaultParagraphFont"/>
    <w:rsid w:val="004C046C"/>
  </w:style>
  <w:style w:type="paragraph" w:styleId="TOC1">
    <w:name w:val="toc 1"/>
    <w:basedOn w:val="Normal"/>
    <w:next w:val="Normal"/>
    <w:autoRedefine/>
    <w:uiPriority w:val="39"/>
    <w:unhideWhenUsed/>
    <w:rsid w:val="006C6EBB"/>
    <w:pPr>
      <w:tabs>
        <w:tab w:val="left" w:pos="440"/>
        <w:tab w:val="right" w:leader="dot" w:pos="10070"/>
      </w:tabs>
      <w:spacing w:after="100"/>
    </w:pPr>
    <w:rPr>
      <w:b/>
      <w:bCs/>
      <w:noProof/>
    </w:rPr>
  </w:style>
  <w:style w:type="paragraph" w:styleId="TOC2">
    <w:name w:val="toc 2"/>
    <w:basedOn w:val="Normal"/>
    <w:next w:val="Normal"/>
    <w:autoRedefine/>
    <w:uiPriority w:val="39"/>
    <w:unhideWhenUsed/>
    <w:rsid w:val="00D766C8"/>
    <w:pPr>
      <w:tabs>
        <w:tab w:val="left" w:pos="540"/>
        <w:tab w:val="right" w:leader="dot" w:pos="10070"/>
      </w:tabs>
      <w:spacing w:after="100"/>
      <w:ind w:left="220"/>
    </w:pPr>
    <w:rPr>
      <w:b/>
    </w:rPr>
  </w:style>
  <w:style w:type="paragraph" w:styleId="TOC3">
    <w:name w:val="toc 3"/>
    <w:basedOn w:val="Normal"/>
    <w:next w:val="Normal"/>
    <w:autoRedefine/>
    <w:uiPriority w:val="39"/>
    <w:unhideWhenUsed/>
    <w:rsid w:val="004504CE"/>
    <w:pPr>
      <w:spacing w:after="100"/>
      <w:ind w:left="440"/>
    </w:pPr>
    <w:rPr>
      <w:sz w:val="20"/>
    </w:rPr>
  </w:style>
  <w:style w:type="paragraph" w:styleId="IntenseQuote">
    <w:name w:val="Intense Quote"/>
    <w:basedOn w:val="Normal"/>
    <w:next w:val="Normal"/>
    <w:link w:val="IntenseQuoteChar"/>
    <w:uiPriority w:val="30"/>
    <w:qFormat/>
    <w:rsid w:val="00B33D76"/>
    <w:pPr>
      <w:pBdr>
        <w:top w:val="single" w:sz="4" w:space="10" w:color="14558F" w:themeColor="accent1"/>
        <w:bottom w:val="single" w:sz="4" w:space="10" w:color="14558F" w:themeColor="accent1"/>
      </w:pBdr>
      <w:spacing w:before="360" w:after="360"/>
      <w:ind w:left="864" w:right="864"/>
      <w:jc w:val="center"/>
    </w:pPr>
    <w:rPr>
      <w:i/>
      <w:iCs/>
      <w:color w:val="14558F" w:themeColor="accent1"/>
    </w:rPr>
  </w:style>
  <w:style w:type="character" w:customStyle="1" w:styleId="IntenseQuoteChar">
    <w:name w:val="Intense Quote Char"/>
    <w:basedOn w:val="DefaultParagraphFont"/>
    <w:link w:val="IntenseQuote"/>
    <w:uiPriority w:val="30"/>
    <w:rsid w:val="00B33D76"/>
    <w:rPr>
      <w:rFonts w:eastAsiaTheme="minorEastAsia"/>
      <w:i/>
      <w:iCs/>
      <w:color w:val="14558F" w:themeColor="accent1"/>
      <w:kern w:val="0"/>
      <w:sz w:val="22"/>
      <w:szCs w:val="22"/>
      <w14:ligatures w14:val="none"/>
    </w:rPr>
  </w:style>
  <w:style w:type="character" w:customStyle="1" w:styleId="cf01">
    <w:name w:val="cf01"/>
    <w:basedOn w:val="DefaultParagraphFont"/>
    <w:rsid w:val="00CC0DEE"/>
    <w:rPr>
      <w:rFonts w:ascii="Segoe UI" w:hAnsi="Segoe UI" w:cs="Segoe UI" w:hint="default"/>
      <w:sz w:val="18"/>
      <w:szCs w:val="18"/>
    </w:rPr>
  </w:style>
  <w:style w:type="character" w:customStyle="1" w:styleId="superscript">
    <w:name w:val="superscript"/>
    <w:basedOn w:val="DefaultParagraphFont"/>
    <w:rsid w:val="00063A11"/>
  </w:style>
  <w:style w:type="paragraph" w:styleId="TOCHeading">
    <w:name w:val="TOC Heading"/>
    <w:basedOn w:val="Heading1"/>
    <w:next w:val="Normal"/>
    <w:uiPriority w:val="39"/>
    <w:unhideWhenUsed/>
    <w:qFormat/>
    <w:rsid w:val="00406EBD"/>
    <w:pPr>
      <w:snapToGrid/>
      <w:spacing w:before="240" w:after="0" w:line="259" w:lineRule="auto"/>
      <w:outlineLvl w:val="9"/>
    </w:pPr>
    <w:rPr>
      <w:b w:val="0"/>
      <w:bCs w:val="0"/>
      <w:color w:val="0F3F6B" w:themeColor="accent1" w:themeShade="BF"/>
      <w:sz w:val="32"/>
      <w:szCs w:val="32"/>
    </w:rPr>
  </w:style>
  <w:style w:type="table" w:customStyle="1" w:styleId="TableGrid1">
    <w:name w:val="Table Grid1"/>
    <w:basedOn w:val="TableNormal"/>
    <w:next w:val="TableGrid"/>
    <w:uiPriority w:val="59"/>
    <w:rsid w:val="000F654B"/>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7101">
      <w:bodyDiv w:val="1"/>
      <w:marLeft w:val="0"/>
      <w:marRight w:val="0"/>
      <w:marTop w:val="0"/>
      <w:marBottom w:val="0"/>
      <w:divBdr>
        <w:top w:val="none" w:sz="0" w:space="0" w:color="auto"/>
        <w:left w:val="none" w:sz="0" w:space="0" w:color="auto"/>
        <w:bottom w:val="none" w:sz="0" w:space="0" w:color="auto"/>
        <w:right w:val="none" w:sz="0" w:space="0" w:color="auto"/>
      </w:divBdr>
    </w:div>
    <w:div w:id="144201634">
      <w:bodyDiv w:val="1"/>
      <w:marLeft w:val="0"/>
      <w:marRight w:val="0"/>
      <w:marTop w:val="0"/>
      <w:marBottom w:val="0"/>
      <w:divBdr>
        <w:top w:val="none" w:sz="0" w:space="0" w:color="auto"/>
        <w:left w:val="none" w:sz="0" w:space="0" w:color="auto"/>
        <w:bottom w:val="none" w:sz="0" w:space="0" w:color="auto"/>
        <w:right w:val="none" w:sz="0" w:space="0" w:color="auto"/>
      </w:divBdr>
    </w:div>
    <w:div w:id="176046336">
      <w:bodyDiv w:val="1"/>
      <w:marLeft w:val="0"/>
      <w:marRight w:val="0"/>
      <w:marTop w:val="0"/>
      <w:marBottom w:val="0"/>
      <w:divBdr>
        <w:top w:val="none" w:sz="0" w:space="0" w:color="auto"/>
        <w:left w:val="none" w:sz="0" w:space="0" w:color="auto"/>
        <w:bottom w:val="none" w:sz="0" w:space="0" w:color="auto"/>
        <w:right w:val="none" w:sz="0" w:space="0" w:color="auto"/>
      </w:divBdr>
    </w:div>
    <w:div w:id="382951399">
      <w:bodyDiv w:val="1"/>
      <w:marLeft w:val="0"/>
      <w:marRight w:val="0"/>
      <w:marTop w:val="0"/>
      <w:marBottom w:val="0"/>
      <w:divBdr>
        <w:top w:val="none" w:sz="0" w:space="0" w:color="auto"/>
        <w:left w:val="none" w:sz="0" w:space="0" w:color="auto"/>
        <w:bottom w:val="none" w:sz="0" w:space="0" w:color="auto"/>
        <w:right w:val="none" w:sz="0" w:space="0" w:color="auto"/>
      </w:divBdr>
    </w:div>
    <w:div w:id="394663320">
      <w:bodyDiv w:val="1"/>
      <w:marLeft w:val="0"/>
      <w:marRight w:val="0"/>
      <w:marTop w:val="0"/>
      <w:marBottom w:val="0"/>
      <w:divBdr>
        <w:top w:val="none" w:sz="0" w:space="0" w:color="auto"/>
        <w:left w:val="none" w:sz="0" w:space="0" w:color="auto"/>
        <w:bottom w:val="none" w:sz="0" w:space="0" w:color="auto"/>
        <w:right w:val="none" w:sz="0" w:space="0" w:color="auto"/>
      </w:divBdr>
    </w:div>
    <w:div w:id="779758836">
      <w:bodyDiv w:val="1"/>
      <w:marLeft w:val="0"/>
      <w:marRight w:val="0"/>
      <w:marTop w:val="0"/>
      <w:marBottom w:val="0"/>
      <w:divBdr>
        <w:top w:val="none" w:sz="0" w:space="0" w:color="auto"/>
        <w:left w:val="none" w:sz="0" w:space="0" w:color="auto"/>
        <w:bottom w:val="none" w:sz="0" w:space="0" w:color="auto"/>
        <w:right w:val="none" w:sz="0" w:space="0" w:color="auto"/>
      </w:divBdr>
    </w:div>
    <w:div w:id="938100145">
      <w:bodyDiv w:val="1"/>
      <w:marLeft w:val="0"/>
      <w:marRight w:val="0"/>
      <w:marTop w:val="0"/>
      <w:marBottom w:val="0"/>
      <w:divBdr>
        <w:top w:val="none" w:sz="0" w:space="0" w:color="auto"/>
        <w:left w:val="none" w:sz="0" w:space="0" w:color="auto"/>
        <w:bottom w:val="none" w:sz="0" w:space="0" w:color="auto"/>
        <w:right w:val="none" w:sz="0" w:space="0" w:color="auto"/>
      </w:divBdr>
    </w:div>
    <w:div w:id="1127238004">
      <w:bodyDiv w:val="1"/>
      <w:marLeft w:val="0"/>
      <w:marRight w:val="0"/>
      <w:marTop w:val="0"/>
      <w:marBottom w:val="0"/>
      <w:divBdr>
        <w:top w:val="none" w:sz="0" w:space="0" w:color="auto"/>
        <w:left w:val="none" w:sz="0" w:space="0" w:color="auto"/>
        <w:bottom w:val="none" w:sz="0" w:space="0" w:color="auto"/>
        <w:right w:val="none" w:sz="0" w:space="0" w:color="auto"/>
      </w:divBdr>
    </w:div>
    <w:div w:id="1134785924">
      <w:bodyDiv w:val="1"/>
      <w:marLeft w:val="0"/>
      <w:marRight w:val="0"/>
      <w:marTop w:val="0"/>
      <w:marBottom w:val="0"/>
      <w:divBdr>
        <w:top w:val="none" w:sz="0" w:space="0" w:color="auto"/>
        <w:left w:val="none" w:sz="0" w:space="0" w:color="auto"/>
        <w:bottom w:val="none" w:sz="0" w:space="0" w:color="auto"/>
        <w:right w:val="none" w:sz="0" w:space="0" w:color="auto"/>
      </w:divBdr>
    </w:div>
    <w:div w:id="1151212835">
      <w:bodyDiv w:val="1"/>
      <w:marLeft w:val="0"/>
      <w:marRight w:val="0"/>
      <w:marTop w:val="0"/>
      <w:marBottom w:val="0"/>
      <w:divBdr>
        <w:top w:val="none" w:sz="0" w:space="0" w:color="auto"/>
        <w:left w:val="none" w:sz="0" w:space="0" w:color="auto"/>
        <w:bottom w:val="none" w:sz="0" w:space="0" w:color="auto"/>
        <w:right w:val="none" w:sz="0" w:space="0" w:color="auto"/>
      </w:divBdr>
      <w:divsChild>
        <w:div w:id="1044675411">
          <w:marLeft w:val="0"/>
          <w:marRight w:val="0"/>
          <w:marTop w:val="0"/>
          <w:marBottom w:val="0"/>
          <w:divBdr>
            <w:top w:val="none" w:sz="0" w:space="0" w:color="auto"/>
            <w:left w:val="none" w:sz="0" w:space="0" w:color="auto"/>
            <w:bottom w:val="none" w:sz="0" w:space="0" w:color="auto"/>
            <w:right w:val="none" w:sz="0" w:space="0" w:color="auto"/>
          </w:divBdr>
        </w:div>
        <w:div w:id="1192693432">
          <w:marLeft w:val="0"/>
          <w:marRight w:val="0"/>
          <w:marTop w:val="0"/>
          <w:marBottom w:val="0"/>
          <w:divBdr>
            <w:top w:val="none" w:sz="0" w:space="0" w:color="auto"/>
            <w:left w:val="none" w:sz="0" w:space="0" w:color="auto"/>
            <w:bottom w:val="none" w:sz="0" w:space="0" w:color="auto"/>
            <w:right w:val="none" w:sz="0" w:space="0" w:color="auto"/>
          </w:divBdr>
        </w:div>
        <w:div w:id="2082630922">
          <w:marLeft w:val="0"/>
          <w:marRight w:val="0"/>
          <w:marTop w:val="0"/>
          <w:marBottom w:val="0"/>
          <w:divBdr>
            <w:top w:val="none" w:sz="0" w:space="0" w:color="auto"/>
            <w:left w:val="none" w:sz="0" w:space="0" w:color="auto"/>
            <w:bottom w:val="none" w:sz="0" w:space="0" w:color="auto"/>
            <w:right w:val="none" w:sz="0" w:space="0" w:color="auto"/>
          </w:divBdr>
        </w:div>
      </w:divsChild>
    </w:div>
    <w:div w:id="1190410495">
      <w:bodyDiv w:val="1"/>
      <w:marLeft w:val="0"/>
      <w:marRight w:val="0"/>
      <w:marTop w:val="0"/>
      <w:marBottom w:val="0"/>
      <w:divBdr>
        <w:top w:val="none" w:sz="0" w:space="0" w:color="auto"/>
        <w:left w:val="none" w:sz="0" w:space="0" w:color="auto"/>
        <w:bottom w:val="none" w:sz="0" w:space="0" w:color="auto"/>
        <w:right w:val="none" w:sz="0" w:space="0" w:color="auto"/>
      </w:divBdr>
      <w:divsChild>
        <w:div w:id="265895215">
          <w:marLeft w:val="0"/>
          <w:marRight w:val="0"/>
          <w:marTop w:val="0"/>
          <w:marBottom w:val="0"/>
          <w:divBdr>
            <w:top w:val="none" w:sz="0" w:space="0" w:color="auto"/>
            <w:left w:val="none" w:sz="0" w:space="0" w:color="auto"/>
            <w:bottom w:val="none" w:sz="0" w:space="0" w:color="auto"/>
            <w:right w:val="none" w:sz="0" w:space="0" w:color="auto"/>
          </w:divBdr>
        </w:div>
        <w:div w:id="338193903">
          <w:marLeft w:val="0"/>
          <w:marRight w:val="0"/>
          <w:marTop w:val="0"/>
          <w:marBottom w:val="0"/>
          <w:divBdr>
            <w:top w:val="none" w:sz="0" w:space="0" w:color="auto"/>
            <w:left w:val="none" w:sz="0" w:space="0" w:color="auto"/>
            <w:bottom w:val="none" w:sz="0" w:space="0" w:color="auto"/>
            <w:right w:val="none" w:sz="0" w:space="0" w:color="auto"/>
          </w:divBdr>
        </w:div>
        <w:div w:id="572812644">
          <w:marLeft w:val="0"/>
          <w:marRight w:val="0"/>
          <w:marTop w:val="0"/>
          <w:marBottom w:val="0"/>
          <w:divBdr>
            <w:top w:val="none" w:sz="0" w:space="0" w:color="auto"/>
            <w:left w:val="none" w:sz="0" w:space="0" w:color="auto"/>
            <w:bottom w:val="none" w:sz="0" w:space="0" w:color="auto"/>
            <w:right w:val="none" w:sz="0" w:space="0" w:color="auto"/>
          </w:divBdr>
        </w:div>
        <w:div w:id="855194474">
          <w:marLeft w:val="0"/>
          <w:marRight w:val="0"/>
          <w:marTop w:val="0"/>
          <w:marBottom w:val="0"/>
          <w:divBdr>
            <w:top w:val="none" w:sz="0" w:space="0" w:color="auto"/>
            <w:left w:val="none" w:sz="0" w:space="0" w:color="auto"/>
            <w:bottom w:val="none" w:sz="0" w:space="0" w:color="auto"/>
            <w:right w:val="none" w:sz="0" w:space="0" w:color="auto"/>
          </w:divBdr>
        </w:div>
        <w:div w:id="1002732839">
          <w:marLeft w:val="0"/>
          <w:marRight w:val="0"/>
          <w:marTop w:val="0"/>
          <w:marBottom w:val="0"/>
          <w:divBdr>
            <w:top w:val="none" w:sz="0" w:space="0" w:color="auto"/>
            <w:left w:val="none" w:sz="0" w:space="0" w:color="auto"/>
            <w:bottom w:val="none" w:sz="0" w:space="0" w:color="auto"/>
            <w:right w:val="none" w:sz="0" w:space="0" w:color="auto"/>
          </w:divBdr>
        </w:div>
        <w:div w:id="1102535601">
          <w:marLeft w:val="0"/>
          <w:marRight w:val="0"/>
          <w:marTop w:val="0"/>
          <w:marBottom w:val="0"/>
          <w:divBdr>
            <w:top w:val="none" w:sz="0" w:space="0" w:color="auto"/>
            <w:left w:val="none" w:sz="0" w:space="0" w:color="auto"/>
            <w:bottom w:val="none" w:sz="0" w:space="0" w:color="auto"/>
            <w:right w:val="none" w:sz="0" w:space="0" w:color="auto"/>
          </w:divBdr>
        </w:div>
        <w:div w:id="1336765486">
          <w:marLeft w:val="0"/>
          <w:marRight w:val="0"/>
          <w:marTop w:val="0"/>
          <w:marBottom w:val="0"/>
          <w:divBdr>
            <w:top w:val="none" w:sz="0" w:space="0" w:color="auto"/>
            <w:left w:val="none" w:sz="0" w:space="0" w:color="auto"/>
            <w:bottom w:val="none" w:sz="0" w:space="0" w:color="auto"/>
            <w:right w:val="none" w:sz="0" w:space="0" w:color="auto"/>
          </w:divBdr>
        </w:div>
        <w:div w:id="1408262526">
          <w:marLeft w:val="0"/>
          <w:marRight w:val="0"/>
          <w:marTop w:val="0"/>
          <w:marBottom w:val="0"/>
          <w:divBdr>
            <w:top w:val="none" w:sz="0" w:space="0" w:color="auto"/>
            <w:left w:val="none" w:sz="0" w:space="0" w:color="auto"/>
            <w:bottom w:val="none" w:sz="0" w:space="0" w:color="auto"/>
            <w:right w:val="none" w:sz="0" w:space="0" w:color="auto"/>
          </w:divBdr>
        </w:div>
      </w:divsChild>
    </w:div>
    <w:div w:id="1207795142">
      <w:bodyDiv w:val="1"/>
      <w:marLeft w:val="0"/>
      <w:marRight w:val="0"/>
      <w:marTop w:val="0"/>
      <w:marBottom w:val="0"/>
      <w:divBdr>
        <w:top w:val="none" w:sz="0" w:space="0" w:color="auto"/>
        <w:left w:val="none" w:sz="0" w:space="0" w:color="auto"/>
        <w:bottom w:val="none" w:sz="0" w:space="0" w:color="auto"/>
        <w:right w:val="none" w:sz="0" w:space="0" w:color="auto"/>
      </w:divBdr>
      <w:divsChild>
        <w:div w:id="114716915">
          <w:marLeft w:val="0"/>
          <w:marRight w:val="0"/>
          <w:marTop w:val="0"/>
          <w:marBottom w:val="0"/>
          <w:divBdr>
            <w:top w:val="none" w:sz="0" w:space="0" w:color="auto"/>
            <w:left w:val="none" w:sz="0" w:space="0" w:color="auto"/>
            <w:bottom w:val="none" w:sz="0" w:space="0" w:color="auto"/>
            <w:right w:val="none" w:sz="0" w:space="0" w:color="auto"/>
          </w:divBdr>
        </w:div>
        <w:div w:id="1158686548">
          <w:marLeft w:val="0"/>
          <w:marRight w:val="0"/>
          <w:marTop w:val="0"/>
          <w:marBottom w:val="0"/>
          <w:divBdr>
            <w:top w:val="none" w:sz="0" w:space="0" w:color="auto"/>
            <w:left w:val="none" w:sz="0" w:space="0" w:color="auto"/>
            <w:bottom w:val="none" w:sz="0" w:space="0" w:color="auto"/>
            <w:right w:val="none" w:sz="0" w:space="0" w:color="auto"/>
          </w:divBdr>
        </w:div>
        <w:div w:id="1624190865">
          <w:marLeft w:val="0"/>
          <w:marRight w:val="0"/>
          <w:marTop w:val="0"/>
          <w:marBottom w:val="0"/>
          <w:divBdr>
            <w:top w:val="none" w:sz="0" w:space="0" w:color="auto"/>
            <w:left w:val="none" w:sz="0" w:space="0" w:color="auto"/>
            <w:bottom w:val="none" w:sz="0" w:space="0" w:color="auto"/>
            <w:right w:val="none" w:sz="0" w:space="0" w:color="auto"/>
          </w:divBdr>
        </w:div>
      </w:divsChild>
    </w:div>
    <w:div w:id="1232275763">
      <w:bodyDiv w:val="1"/>
      <w:marLeft w:val="0"/>
      <w:marRight w:val="0"/>
      <w:marTop w:val="0"/>
      <w:marBottom w:val="0"/>
      <w:divBdr>
        <w:top w:val="none" w:sz="0" w:space="0" w:color="auto"/>
        <w:left w:val="none" w:sz="0" w:space="0" w:color="auto"/>
        <w:bottom w:val="none" w:sz="0" w:space="0" w:color="auto"/>
        <w:right w:val="none" w:sz="0" w:space="0" w:color="auto"/>
      </w:divBdr>
    </w:div>
    <w:div w:id="1235049886">
      <w:bodyDiv w:val="1"/>
      <w:marLeft w:val="0"/>
      <w:marRight w:val="0"/>
      <w:marTop w:val="0"/>
      <w:marBottom w:val="0"/>
      <w:divBdr>
        <w:top w:val="none" w:sz="0" w:space="0" w:color="auto"/>
        <w:left w:val="none" w:sz="0" w:space="0" w:color="auto"/>
        <w:bottom w:val="none" w:sz="0" w:space="0" w:color="auto"/>
        <w:right w:val="none" w:sz="0" w:space="0" w:color="auto"/>
      </w:divBdr>
    </w:div>
    <w:div w:id="1402021333">
      <w:bodyDiv w:val="1"/>
      <w:marLeft w:val="0"/>
      <w:marRight w:val="0"/>
      <w:marTop w:val="0"/>
      <w:marBottom w:val="0"/>
      <w:divBdr>
        <w:top w:val="none" w:sz="0" w:space="0" w:color="auto"/>
        <w:left w:val="none" w:sz="0" w:space="0" w:color="auto"/>
        <w:bottom w:val="none" w:sz="0" w:space="0" w:color="auto"/>
        <w:right w:val="none" w:sz="0" w:space="0" w:color="auto"/>
      </w:divBdr>
    </w:div>
    <w:div w:id="1469201346">
      <w:bodyDiv w:val="1"/>
      <w:marLeft w:val="0"/>
      <w:marRight w:val="0"/>
      <w:marTop w:val="0"/>
      <w:marBottom w:val="0"/>
      <w:divBdr>
        <w:top w:val="none" w:sz="0" w:space="0" w:color="auto"/>
        <w:left w:val="none" w:sz="0" w:space="0" w:color="auto"/>
        <w:bottom w:val="none" w:sz="0" w:space="0" w:color="auto"/>
        <w:right w:val="none" w:sz="0" w:space="0" w:color="auto"/>
      </w:divBdr>
      <w:divsChild>
        <w:div w:id="9334998">
          <w:marLeft w:val="0"/>
          <w:marRight w:val="0"/>
          <w:marTop w:val="0"/>
          <w:marBottom w:val="0"/>
          <w:divBdr>
            <w:top w:val="none" w:sz="0" w:space="0" w:color="auto"/>
            <w:left w:val="none" w:sz="0" w:space="0" w:color="auto"/>
            <w:bottom w:val="none" w:sz="0" w:space="0" w:color="auto"/>
            <w:right w:val="none" w:sz="0" w:space="0" w:color="auto"/>
          </w:divBdr>
        </w:div>
        <w:div w:id="42028766">
          <w:marLeft w:val="0"/>
          <w:marRight w:val="0"/>
          <w:marTop w:val="0"/>
          <w:marBottom w:val="0"/>
          <w:divBdr>
            <w:top w:val="none" w:sz="0" w:space="0" w:color="auto"/>
            <w:left w:val="none" w:sz="0" w:space="0" w:color="auto"/>
            <w:bottom w:val="none" w:sz="0" w:space="0" w:color="auto"/>
            <w:right w:val="none" w:sz="0" w:space="0" w:color="auto"/>
          </w:divBdr>
        </w:div>
        <w:div w:id="120653612">
          <w:marLeft w:val="0"/>
          <w:marRight w:val="0"/>
          <w:marTop w:val="0"/>
          <w:marBottom w:val="0"/>
          <w:divBdr>
            <w:top w:val="none" w:sz="0" w:space="0" w:color="auto"/>
            <w:left w:val="none" w:sz="0" w:space="0" w:color="auto"/>
            <w:bottom w:val="none" w:sz="0" w:space="0" w:color="auto"/>
            <w:right w:val="none" w:sz="0" w:space="0" w:color="auto"/>
          </w:divBdr>
        </w:div>
        <w:div w:id="209801793">
          <w:marLeft w:val="0"/>
          <w:marRight w:val="0"/>
          <w:marTop w:val="0"/>
          <w:marBottom w:val="0"/>
          <w:divBdr>
            <w:top w:val="none" w:sz="0" w:space="0" w:color="auto"/>
            <w:left w:val="none" w:sz="0" w:space="0" w:color="auto"/>
            <w:bottom w:val="none" w:sz="0" w:space="0" w:color="auto"/>
            <w:right w:val="none" w:sz="0" w:space="0" w:color="auto"/>
          </w:divBdr>
        </w:div>
        <w:div w:id="217205039">
          <w:marLeft w:val="0"/>
          <w:marRight w:val="0"/>
          <w:marTop w:val="0"/>
          <w:marBottom w:val="0"/>
          <w:divBdr>
            <w:top w:val="none" w:sz="0" w:space="0" w:color="auto"/>
            <w:left w:val="none" w:sz="0" w:space="0" w:color="auto"/>
            <w:bottom w:val="none" w:sz="0" w:space="0" w:color="auto"/>
            <w:right w:val="none" w:sz="0" w:space="0" w:color="auto"/>
          </w:divBdr>
        </w:div>
        <w:div w:id="486409165">
          <w:marLeft w:val="0"/>
          <w:marRight w:val="0"/>
          <w:marTop w:val="0"/>
          <w:marBottom w:val="0"/>
          <w:divBdr>
            <w:top w:val="none" w:sz="0" w:space="0" w:color="auto"/>
            <w:left w:val="none" w:sz="0" w:space="0" w:color="auto"/>
            <w:bottom w:val="none" w:sz="0" w:space="0" w:color="auto"/>
            <w:right w:val="none" w:sz="0" w:space="0" w:color="auto"/>
          </w:divBdr>
        </w:div>
        <w:div w:id="500705102">
          <w:marLeft w:val="0"/>
          <w:marRight w:val="0"/>
          <w:marTop w:val="0"/>
          <w:marBottom w:val="0"/>
          <w:divBdr>
            <w:top w:val="none" w:sz="0" w:space="0" w:color="auto"/>
            <w:left w:val="none" w:sz="0" w:space="0" w:color="auto"/>
            <w:bottom w:val="none" w:sz="0" w:space="0" w:color="auto"/>
            <w:right w:val="none" w:sz="0" w:space="0" w:color="auto"/>
          </w:divBdr>
        </w:div>
        <w:div w:id="682164932">
          <w:marLeft w:val="0"/>
          <w:marRight w:val="0"/>
          <w:marTop w:val="0"/>
          <w:marBottom w:val="0"/>
          <w:divBdr>
            <w:top w:val="none" w:sz="0" w:space="0" w:color="auto"/>
            <w:left w:val="none" w:sz="0" w:space="0" w:color="auto"/>
            <w:bottom w:val="none" w:sz="0" w:space="0" w:color="auto"/>
            <w:right w:val="none" w:sz="0" w:space="0" w:color="auto"/>
          </w:divBdr>
        </w:div>
        <w:div w:id="758141417">
          <w:marLeft w:val="0"/>
          <w:marRight w:val="0"/>
          <w:marTop w:val="0"/>
          <w:marBottom w:val="0"/>
          <w:divBdr>
            <w:top w:val="none" w:sz="0" w:space="0" w:color="auto"/>
            <w:left w:val="none" w:sz="0" w:space="0" w:color="auto"/>
            <w:bottom w:val="none" w:sz="0" w:space="0" w:color="auto"/>
            <w:right w:val="none" w:sz="0" w:space="0" w:color="auto"/>
          </w:divBdr>
        </w:div>
        <w:div w:id="816916249">
          <w:marLeft w:val="0"/>
          <w:marRight w:val="0"/>
          <w:marTop w:val="0"/>
          <w:marBottom w:val="0"/>
          <w:divBdr>
            <w:top w:val="none" w:sz="0" w:space="0" w:color="auto"/>
            <w:left w:val="none" w:sz="0" w:space="0" w:color="auto"/>
            <w:bottom w:val="none" w:sz="0" w:space="0" w:color="auto"/>
            <w:right w:val="none" w:sz="0" w:space="0" w:color="auto"/>
          </w:divBdr>
        </w:div>
        <w:div w:id="884369988">
          <w:marLeft w:val="0"/>
          <w:marRight w:val="0"/>
          <w:marTop w:val="0"/>
          <w:marBottom w:val="0"/>
          <w:divBdr>
            <w:top w:val="none" w:sz="0" w:space="0" w:color="auto"/>
            <w:left w:val="none" w:sz="0" w:space="0" w:color="auto"/>
            <w:bottom w:val="none" w:sz="0" w:space="0" w:color="auto"/>
            <w:right w:val="none" w:sz="0" w:space="0" w:color="auto"/>
          </w:divBdr>
        </w:div>
        <w:div w:id="998000721">
          <w:marLeft w:val="0"/>
          <w:marRight w:val="0"/>
          <w:marTop w:val="0"/>
          <w:marBottom w:val="0"/>
          <w:divBdr>
            <w:top w:val="none" w:sz="0" w:space="0" w:color="auto"/>
            <w:left w:val="none" w:sz="0" w:space="0" w:color="auto"/>
            <w:bottom w:val="none" w:sz="0" w:space="0" w:color="auto"/>
            <w:right w:val="none" w:sz="0" w:space="0" w:color="auto"/>
          </w:divBdr>
        </w:div>
        <w:div w:id="1145244403">
          <w:marLeft w:val="0"/>
          <w:marRight w:val="0"/>
          <w:marTop w:val="0"/>
          <w:marBottom w:val="0"/>
          <w:divBdr>
            <w:top w:val="none" w:sz="0" w:space="0" w:color="auto"/>
            <w:left w:val="none" w:sz="0" w:space="0" w:color="auto"/>
            <w:bottom w:val="none" w:sz="0" w:space="0" w:color="auto"/>
            <w:right w:val="none" w:sz="0" w:space="0" w:color="auto"/>
          </w:divBdr>
        </w:div>
        <w:div w:id="1309288563">
          <w:marLeft w:val="0"/>
          <w:marRight w:val="0"/>
          <w:marTop w:val="0"/>
          <w:marBottom w:val="0"/>
          <w:divBdr>
            <w:top w:val="none" w:sz="0" w:space="0" w:color="auto"/>
            <w:left w:val="none" w:sz="0" w:space="0" w:color="auto"/>
            <w:bottom w:val="none" w:sz="0" w:space="0" w:color="auto"/>
            <w:right w:val="none" w:sz="0" w:space="0" w:color="auto"/>
          </w:divBdr>
        </w:div>
        <w:div w:id="1657609948">
          <w:marLeft w:val="0"/>
          <w:marRight w:val="0"/>
          <w:marTop w:val="0"/>
          <w:marBottom w:val="0"/>
          <w:divBdr>
            <w:top w:val="none" w:sz="0" w:space="0" w:color="auto"/>
            <w:left w:val="none" w:sz="0" w:space="0" w:color="auto"/>
            <w:bottom w:val="none" w:sz="0" w:space="0" w:color="auto"/>
            <w:right w:val="none" w:sz="0" w:space="0" w:color="auto"/>
          </w:divBdr>
        </w:div>
        <w:div w:id="1696423929">
          <w:marLeft w:val="0"/>
          <w:marRight w:val="0"/>
          <w:marTop w:val="0"/>
          <w:marBottom w:val="0"/>
          <w:divBdr>
            <w:top w:val="none" w:sz="0" w:space="0" w:color="auto"/>
            <w:left w:val="none" w:sz="0" w:space="0" w:color="auto"/>
            <w:bottom w:val="none" w:sz="0" w:space="0" w:color="auto"/>
            <w:right w:val="none" w:sz="0" w:space="0" w:color="auto"/>
          </w:divBdr>
        </w:div>
        <w:div w:id="1719352427">
          <w:marLeft w:val="0"/>
          <w:marRight w:val="0"/>
          <w:marTop w:val="0"/>
          <w:marBottom w:val="0"/>
          <w:divBdr>
            <w:top w:val="none" w:sz="0" w:space="0" w:color="auto"/>
            <w:left w:val="none" w:sz="0" w:space="0" w:color="auto"/>
            <w:bottom w:val="none" w:sz="0" w:space="0" w:color="auto"/>
            <w:right w:val="none" w:sz="0" w:space="0" w:color="auto"/>
          </w:divBdr>
        </w:div>
        <w:div w:id="1748843692">
          <w:marLeft w:val="0"/>
          <w:marRight w:val="0"/>
          <w:marTop w:val="0"/>
          <w:marBottom w:val="0"/>
          <w:divBdr>
            <w:top w:val="none" w:sz="0" w:space="0" w:color="auto"/>
            <w:left w:val="none" w:sz="0" w:space="0" w:color="auto"/>
            <w:bottom w:val="none" w:sz="0" w:space="0" w:color="auto"/>
            <w:right w:val="none" w:sz="0" w:space="0" w:color="auto"/>
          </w:divBdr>
        </w:div>
        <w:div w:id="1913351904">
          <w:marLeft w:val="0"/>
          <w:marRight w:val="0"/>
          <w:marTop w:val="0"/>
          <w:marBottom w:val="0"/>
          <w:divBdr>
            <w:top w:val="none" w:sz="0" w:space="0" w:color="auto"/>
            <w:left w:val="none" w:sz="0" w:space="0" w:color="auto"/>
            <w:bottom w:val="none" w:sz="0" w:space="0" w:color="auto"/>
            <w:right w:val="none" w:sz="0" w:space="0" w:color="auto"/>
          </w:divBdr>
        </w:div>
        <w:div w:id="1962956795">
          <w:marLeft w:val="0"/>
          <w:marRight w:val="0"/>
          <w:marTop w:val="0"/>
          <w:marBottom w:val="0"/>
          <w:divBdr>
            <w:top w:val="none" w:sz="0" w:space="0" w:color="auto"/>
            <w:left w:val="none" w:sz="0" w:space="0" w:color="auto"/>
            <w:bottom w:val="none" w:sz="0" w:space="0" w:color="auto"/>
            <w:right w:val="none" w:sz="0" w:space="0" w:color="auto"/>
          </w:divBdr>
        </w:div>
        <w:div w:id="2040204042">
          <w:marLeft w:val="0"/>
          <w:marRight w:val="0"/>
          <w:marTop w:val="0"/>
          <w:marBottom w:val="0"/>
          <w:divBdr>
            <w:top w:val="none" w:sz="0" w:space="0" w:color="auto"/>
            <w:left w:val="none" w:sz="0" w:space="0" w:color="auto"/>
            <w:bottom w:val="none" w:sz="0" w:space="0" w:color="auto"/>
            <w:right w:val="none" w:sz="0" w:space="0" w:color="auto"/>
          </w:divBdr>
        </w:div>
      </w:divsChild>
    </w:div>
    <w:div w:id="1631521102">
      <w:bodyDiv w:val="1"/>
      <w:marLeft w:val="0"/>
      <w:marRight w:val="0"/>
      <w:marTop w:val="0"/>
      <w:marBottom w:val="0"/>
      <w:divBdr>
        <w:top w:val="none" w:sz="0" w:space="0" w:color="auto"/>
        <w:left w:val="none" w:sz="0" w:space="0" w:color="auto"/>
        <w:bottom w:val="none" w:sz="0" w:space="0" w:color="auto"/>
        <w:right w:val="none" w:sz="0" w:space="0" w:color="auto"/>
      </w:divBdr>
      <w:divsChild>
        <w:div w:id="110170430">
          <w:marLeft w:val="0"/>
          <w:marRight w:val="0"/>
          <w:marTop w:val="0"/>
          <w:marBottom w:val="0"/>
          <w:divBdr>
            <w:top w:val="none" w:sz="0" w:space="0" w:color="auto"/>
            <w:left w:val="none" w:sz="0" w:space="0" w:color="auto"/>
            <w:bottom w:val="none" w:sz="0" w:space="0" w:color="auto"/>
            <w:right w:val="none" w:sz="0" w:space="0" w:color="auto"/>
          </w:divBdr>
        </w:div>
        <w:div w:id="235625489">
          <w:marLeft w:val="0"/>
          <w:marRight w:val="0"/>
          <w:marTop w:val="0"/>
          <w:marBottom w:val="0"/>
          <w:divBdr>
            <w:top w:val="none" w:sz="0" w:space="0" w:color="auto"/>
            <w:left w:val="none" w:sz="0" w:space="0" w:color="auto"/>
            <w:bottom w:val="none" w:sz="0" w:space="0" w:color="auto"/>
            <w:right w:val="none" w:sz="0" w:space="0" w:color="auto"/>
          </w:divBdr>
        </w:div>
        <w:div w:id="405108221">
          <w:marLeft w:val="0"/>
          <w:marRight w:val="0"/>
          <w:marTop w:val="0"/>
          <w:marBottom w:val="0"/>
          <w:divBdr>
            <w:top w:val="none" w:sz="0" w:space="0" w:color="auto"/>
            <w:left w:val="none" w:sz="0" w:space="0" w:color="auto"/>
            <w:bottom w:val="none" w:sz="0" w:space="0" w:color="auto"/>
            <w:right w:val="none" w:sz="0" w:space="0" w:color="auto"/>
          </w:divBdr>
        </w:div>
        <w:div w:id="466123020">
          <w:marLeft w:val="0"/>
          <w:marRight w:val="0"/>
          <w:marTop w:val="0"/>
          <w:marBottom w:val="0"/>
          <w:divBdr>
            <w:top w:val="none" w:sz="0" w:space="0" w:color="auto"/>
            <w:left w:val="none" w:sz="0" w:space="0" w:color="auto"/>
            <w:bottom w:val="none" w:sz="0" w:space="0" w:color="auto"/>
            <w:right w:val="none" w:sz="0" w:space="0" w:color="auto"/>
          </w:divBdr>
        </w:div>
        <w:div w:id="600449621">
          <w:marLeft w:val="0"/>
          <w:marRight w:val="0"/>
          <w:marTop w:val="0"/>
          <w:marBottom w:val="0"/>
          <w:divBdr>
            <w:top w:val="none" w:sz="0" w:space="0" w:color="auto"/>
            <w:left w:val="none" w:sz="0" w:space="0" w:color="auto"/>
            <w:bottom w:val="none" w:sz="0" w:space="0" w:color="auto"/>
            <w:right w:val="none" w:sz="0" w:space="0" w:color="auto"/>
          </w:divBdr>
        </w:div>
        <w:div w:id="853147694">
          <w:marLeft w:val="0"/>
          <w:marRight w:val="0"/>
          <w:marTop w:val="0"/>
          <w:marBottom w:val="0"/>
          <w:divBdr>
            <w:top w:val="none" w:sz="0" w:space="0" w:color="auto"/>
            <w:left w:val="none" w:sz="0" w:space="0" w:color="auto"/>
            <w:bottom w:val="none" w:sz="0" w:space="0" w:color="auto"/>
            <w:right w:val="none" w:sz="0" w:space="0" w:color="auto"/>
          </w:divBdr>
        </w:div>
        <w:div w:id="1137988977">
          <w:marLeft w:val="0"/>
          <w:marRight w:val="0"/>
          <w:marTop w:val="0"/>
          <w:marBottom w:val="0"/>
          <w:divBdr>
            <w:top w:val="none" w:sz="0" w:space="0" w:color="auto"/>
            <w:left w:val="none" w:sz="0" w:space="0" w:color="auto"/>
            <w:bottom w:val="none" w:sz="0" w:space="0" w:color="auto"/>
            <w:right w:val="none" w:sz="0" w:space="0" w:color="auto"/>
          </w:divBdr>
        </w:div>
        <w:div w:id="1313678942">
          <w:marLeft w:val="0"/>
          <w:marRight w:val="0"/>
          <w:marTop w:val="0"/>
          <w:marBottom w:val="0"/>
          <w:divBdr>
            <w:top w:val="none" w:sz="0" w:space="0" w:color="auto"/>
            <w:left w:val="none" w:sz="0" w:space="0" w:color="auto"/>
            <w:bottom w:val="none" w:sz="0" w:space="0" w:color="auto"/>
            <w:right w:val="none" w:sz="0" w:space="0" w:color="auto"/>
          </w:divBdr>
        </w:div>
        <w:div w:id="1852639274">
          <w:marLeft w:val="0"/>
          <w:marRight w:val="0"/>
          <w:marTop w:val="0"/>
          <w:marBottom w:val="0"/>
          <w:divBdr>
            <w:top w:val="none" w:sz="0" w:space="0" w:color="auto"/>
            <w:left w:val="none" w:sz="0" w:space="0" w:color="auto"/>
            <w:bottom w:val="none" w:sz="0" w:space="0" w:color="auto"/>
            <w:right w:val="none" w:sz="0" w:space="0" w:color="auto"/>
          </w:divBdr>
        </w:div>
        <w:div w:id="2091928498">
          <w:marLeft w:val="0"/>
          <w:marRight w:val="0"/>
          <w:marTop w:val="0"/>
          <w:marBottom w:val="0"/>
          <w:divBdr>
            <w:top w:val="none" w:sz="0" w:space="0" w:color="auto"/>
            <w:left w:val="none" w:sz="0" w:space="0" w:color="auto"/>
            <w:bottom w:val="none" w:sz="0" w:space="0" w:color="auto"/>
            <w:right w:val="none" w:sz="0" w:space="0" w:color="auto"/>
          </w:divBdr>
        </w:div>
      </w:divsChild>
    </w:div>
    <w:div w:id="1854880291">
      <w:bodyDiv w:val="1"/>
      <w:marLeft w:val="0"/>
      <w:marRight w:val="0"/>
      <w:marTop w:val="0"/>
      <w:marBottom w:val="0"/>
      <w:divBdr>
        <w:top w:val="none" w:sz="0" w:space="0" w:color="auto"/>
        <w:left w:val="none" w:sz="0" w:space="0" w:color="auto"/>
        <w:bottom w:val="none" w:sz="0" w:space="0" w:color="auto"/>
        <w:right w:val="none" w:sz="0" w:space="0" w:color="auto"/>
      </w:divBdr>
    </w:div>
    <w:div w:id="1943605575">
      <w:bodyDiv w:val="1"/>
      <w:marLeft w:val="0"/>
      <w:marRight w:val="0"/>
      <w:marTop w:val="0"/>
      <w:marBottom w:val="0"/>
      <w:divBdr>
        <w:top w:val="none" w:sz="0" w:space="0" w:color="auto"/>
        <w:left w:val="none" w:sz="0" w:space="0" w:color="auto"/>
        <w:bottom w:val="none" w:sz="0" w:space="0" w:color="auto"/>
        <w:right w:val="none" w:sz="0" w:space="0" w:color="auto"/>
      </w:divBdr>
      <w:divsChild>
        <w:div w:id="64451095">
          <w:marLeft w:val="0"/>
          <w:marRight w:val="0"/>
          <w:marTop w:val="0"/>
          <w:marBottom w:val="0"/>
          <w:divBdr>
            <w:top w:val="none" w:sz="0" w:space="0" w:color="auto"/>
            <w:left w:val="none" w:sz="0" w:space="0" w:color="auto"/>
            <w:bottom w:val="none" w:sz="0" w:space="0" w:color="auto"/>
            <w:right w:val="none" w:sz="0" w:space="0" w:color="auto"/>
          </w:divBdr>
          <w:divsChild>
            <w:div w:id="1965229313">
              <w:marLeft w:val="0"/>
              <w:marRight w:val="0"/>
              <w:marTop w:val="0"/>
              <w:marBottom w:val="0"/>
              <w:divBdr>
                <w:top w:val="none" w:sz="0" w:space="0" w:color="auto"/>
                <w:left w:val="none" w:sz="0" w:space="0" w:color="auto"/>
                <w:bottom w:val="none" w:sz="0" w:space="0" w:color="auto"/>
                <w:right w:val="none" w:sz="0" w:space="0" w:color="auto"/>
              </w:divBdr>
            </w:div>
          </w:divsChild>
        </w:div>
        <w:div w:id="174611655">
          <w:marLeft w:val="0"/>
          <w:marRight w:val="0"/>
          <w:marTop w:val="0"/>
          <w:marBottom w:val="0"/>
          <w:divBdr>
            <w:top w:val="none" w:sz="0" w:space="0" w:color="auto"/>
            <w:left w:val="none" w:sz="0" w:space="0" w:color="auto"/>
            <w:bottom w:val="none" w:sz="0" w:space="0" w:color="auto"/>
            <w:right w:val="none" w:sz="0" w:space="0" w:color="auto"/>
          </w:divBdr>
          <w:divsChild>
            <w:div w:id="999888371">
              <w:marLeft w:val="0"/>
              <w:marRight w:val="0"/>
              <w:marTop w:val="0"/>
              <w:marBottom w:val="0"/>
              <w:divBdr>
                <w:top w:val="none" w:sz="0" w:space="0" w:color="auto"/>
                <w:left w:val="none" w:sz="0" w:space="0" w:color="auto"/>
                <w:bottom w:val="none" w:sz="0" w:space="0" w:color="auto"/>
                <w:right w:val="none" w:sz="0" w:space="0" w:color="auto"/>
              </w:divBdr>
            </w:div>
          </w:divsChild>
        </w:div>
        <w:div w:id="328287320">
          <w:marLeft w:val="0"/>
          <w:marRight w:val="0"/>
          <w:marTop w:val="0"/>
          <w:marBottom w:val="0"/>
          <w:divBdr>
            <w:top w:val="none" w:sz="0" w:space="0" w:color="auto"/>
            <w:left w:val="none" w:sz="0" w:space="0" w:color="auto"/>
            <w:bottom w:val="none" w:sz="0" w:space="0" w:color="auto"/>
            <w:right w:val="none" w:sz="0" w:space="0" w:color="auto"/>
          </w:divBdr>
          <w:divsChild>
            <w:div w:id="1872038213">
              <w:marLeft w:val="0"/>
              <w:marRight w:val="0"/>
              <w:marTop w:val="0"/>
              <w:marBottom w:val="0"/>
              <w:divBdr>
                <w:top w:val="none" w:sz="0" w:space="0" w:color="auto"/>
                <w:left w:val="none" w:sz="0" w:space="0" w:color="auto"/>
                <w:bottom w:val="none" w:sz="0" w:space="0" w:color="auto"/>
                <w:right w:val="none" w:sz="0" w:space="0" w:color="auto"/>
              </w:divBdr>
            </w:div>
          </w:divsChild>
        </w:div>
        <w:div w:id="1110901475">
          <w:marLeft w:val="0"/>
          <w:marRight w:val="0"/>
          <w:marTop w:val="0"/>
          <w:marBottom w:val="0"/>
          <w:divBdr>
            <w:top w:val="none" w:sz="0" w:space="0" w:color="auto"/>
            <w:left w:val="none" w:sz="0" w:space="0" w:color="auto"/>
            <w:bottom w:val="none" w:sz="0" w:space="0" w:color="auto"/>
            <w:right w:val="none" w:sz="0" w:space="0" w:color="auto"/>
          </w:divBdr>
          <w:divsChild>
            <w:div w:id="1739666147">
              <w:marLeft w:val="0"/>
              <w:marRight w:val="0"/>
              <w:marTop w:val="0"/>
              <w:marBottom w:val="0"/>
              <w:divBdr>
                <w:top w:val="none" w:sz="0" w:space="0" w:color="auto"/>
                <w:left w:val="none" w:sz="0" w:space="0" w:color="auto"/>
                <w:bottom w:val="none" w:sz="0" w:space="0" w:color="auto"/>
                <w:right w:val="none" w:sz="0" w:space="0" w:color="auto"/>
              </w:divBdr>
            </w:div>
          </w:divsChild>
        </w:div>
        <w:div w:id="1148017302">
          <w:marLeft w:val="0"/>
          <w:marRight w:val="0"/>
          <w:marTop w:val="0"/>
          <w:marBottom w:val="0"/>
          <w:divBdr>
            <w:top w:val="none" w:sz="0" w:space="0" w:color="auto"/>
            <w:left w:val="none" w:sz="0" w:space="0" w:color="auto"/>
            <w:bottom w:val="none" w:sz="0" w:space="0" w:color="auto"/>
            <w:right w:val="none" w:sz="0" w:space="0" w:color="auto"/>
          </w:divBdr>
          <w:divsChild>
            <w:div w:id="534198424">
              <w:marLeft w:val="0"/>
              <w:marRight w:val="0"/>
              <w:marTop w:val="0"/>
              <w:marBottom w:val="0"/>
              <w:divBdr>
                <w:top w:val="none" w:sz="0" w:space="0" w:color="auto"/>
                <w:left w:val="none" w:sz="0" w:space="0" w:color="auto"/>
                <w:bottom w:val="none" w:sz="0" w:space="0" w:color="auto"/>
                <w:right w:val="none" w:sz="0" w:space="0" w:color="auto"/>
              </w:divBdr>
            </w:div>
          </w:divsChild>
        </w:div>
        <w:div w:id="1253852649">
          <w:marLeft w:val="0"/>
          <w:marRight w:val="0"/>
          <w:marTop w:val="0"/>
          <w:marBottom w:val="0"/>
          <w:divBdr>
            <w:top w:val="none" w:sz="0" w:space="0" w:color="auto"/>
            <w:left w:val="none" w:sz="0" w:space="0" w:color="auto"/>
            <w:bottom w:val="none" w:sz="0" w:space="0" w:color="auto"/>
            <w:right w:val="none" w:sz="0" w:space="0" w:color="auto"/>
          </w:divBdr>
          <w:divsChild>
            <w:div w:id="1424448851">
              <w:marLeft w:val="0"/>
              <w:marRight w:val="0"/>
              <w:marTop w:val="0"/>
              <w:marBottom w:val="0"/>
              <w:divBdr>
                <w:top w:val="none" w:sz="0" w:space="0" w:color="auto"/>
                <w:left w:val="none" w:sz="0" w:space="0" w:color="auto"/>
                <w:bottom w:val="none" w:sz="0" w:space="0" w:color="auto"/>
                <w:right w:val="none" w:sz="0" w:space="0" w:color="auto"/>
              </w:divBdr>
            </w:div>
          </w:divsChild>
        </w:div>
        <w:div w:id="1444570564">
          <w:marLeft w:val="0"/>
          <w:marRight w:val="0"/>
          <w:marTop w:val="0"/>
          <w:marBottom w:val="0"/>
          <w:divBdr>
            <w:top w:val="none" w:sz="0" w:space="0" w:color="auto"/>
            <w:left w:val="none" w:sz="0" w:space="0" w:color="auto"/>
            <w:bottom w:val="none" w:sz="0" w:space="0" w:color="auto"/>
            <w:right w:val="none" w:sz="0" w:space="0" w:color="auto"/>
          </w:divBdr>
          <w:divsChild>
            <w:div w:id="632053615">
              <w:marLeft w:val="0"/>
              <w:marRight w:val="0"/>
              <w:marTop w:val="0"/>
              <w:marBottom w:val="0"/>
              <w:divBdr>
                <w:top w:val="none" w:sz="0" w:space="0" w:color="auto"/>
                <w:left w:val="none" w:sz="0" w:space="0" w:color="auto"/>
                <w:bottom w:val="none" w:sz="0" w:space="0" w:color="auto"/>
                <w:right w:val="none" w:sz="0" w:space="0" w:color="auto"/>
              </w:divBdr>
            </w:div>
          </w:divsChild>
        </w:div>
        <w:div w:id="1469321965">
          <w:marLeft w:val="0"/>
          <w:marRight w:val="0"/>
          <w:marTop w:val="0"/>
          <w:marBottom w:val="0"/>
          <w:divBdr>
            <w:top w:val="none" w:sz="0" w:space="0" w:color="auto"/>
            <w:left w:val="none" w:sz="0" w:space="0" w:color="auto"/>
            <w:bottom w:val="none" w:sz="0" w:space="0" w:color="auto"/>
            <w:right w:val="none" w:sz="0" w:space="0" w:color="auto"/>
          </w:divBdr>
          <w:divsChild>
            <w:div w:id="2124228576">
              <w:marLeft w:val="0"/>
              <w:marRight w:val="0"/>
              <w:marTop w:val="0"/>
              <w:marBottom w:val="0"/>
              <w:divBdr>
                <w:top w:val="none" w:sz="0" w:space="0" w:color="auto"/>
                <w:left w:val="none" w:sz="0" w:space="0" w:color="auto"/>
                <w:bottom w:val="none" w:sz="0" w:space="0" w:color="auto"/>
                <w:right w:val="none" w:sz="0" w:space="0" w:color="auto"/>
              </w:divBdr>
            </w:div>
          </w:divsChild>
        </w:div>
        <w:div w:id="1749228053">
          <w:marLeft w:val="0"/>
          <w:marRight w:val="0"/>
          <w:marTop w:val="0"/>
          <w:marBottom w:val="0"/>
          <w:divBdr>
            <w:top w:val="none" w:sz="0" w:space="0" w:color="auto"/>
            <w:left w:val="none" w:sz="0" w:space="0" w:color="auto"/>
            <w:bottom w:val="none" w:sz="0" w:space="0" w:color="auto"/>
            <w:right w:val="none" w:sz="0" w:space="0" w:color="auto"/>
          </w:divBdr>
          <w:divsChild>
            <w:div w:id="17977142">
              <w:marLeft w:val="0"/>
              <w:marRight w:val="0"/>
              <w:marTop w:val="0"/>
              <w:marBottom w:val="0"/>
              <w:divBdr>
                <w:top w:val="none" w:sz="0" w:space="0" w:color="auto"/>
                <w:left w:val="none" w:sz="0" w:space="0" w:color="auto"/>
                <w:bottom w:val="none" w:sz="0" w:space="0" w:color="auto"/>
                <w:right w:val="none" w:sz="0" w:space="0" w:color="auto"/>
              </w:divBdr>
            </w:div>
          </w:divsChild>
        </w:div>
        <w:div w:id="1804543572">
          <w:marLeft w:val="0"/>
          <w:marRight w:val="0"/>
          <w:marTop w:val="0"/>
          <w:marBottom w:val="0"/>
          <w:divBdr>
            <w:top w:val="none" w:sz="0" w:space="0" w:color="auto"/>
            <w:left w:val="none" w:sz="0" w:space="0" w:color="auto"/>
            <w:bottom w:val="none" w:sz="0" w:space="0" w:color="auto"/>
            <w:right w:val="none" w:sz="0" w:space="0" w:color="auto"/>
          </w:divBdr>
          <w:divsChild>
            <w:div w:id="162429189">
              <w:marLeft w:val="0"/>
              <w:marRight w:val="0"/>
              <w:marTop w:val="0"/>
              <w:marBottom w:val="0"/>
              <w:divBdr>
                <w:top w:val="none" w:sz="0" w:space="0" w:color="auto"/>
                <w:left w:val="none" w:sz="0" w:space="0" w:color="auto"/>
                <w:bottom w:val="none" w:sz="0" w:space="0" w:color="auto"/>
                <w:right w:val="none" w:sz="0" w:space="0" w:color="auto"/>
              </w:divBdr>
            </w:div>
          </w:divsChild>
        </w:div>
        <w:div w:id="1894123697">
          <w:marLeft w:val="0"/>
          <w:marRight w:val="0"/>
          <w:marTop w:val="0"/>
          <w:marBottom w:val="0"/>
          <w:divBdr>
            <w:top w:val="none" w:sz="0" w:space="0" w:color="auto"/>
            <w:left w:val="none" w:sz="0" w:space="0" w:color="auto"/>
            <w:bottom w:val="none" w:sz="0" w:space="0" w:color="auto"/>
            <w:right w:val="none" w:sz="0" w:space="0" w:color="auto"/>
          </w:divBdr>
          <w:divsChild>
            <w:div w:id="1563367048">
              <w:marLeft w:val="0"/>
              <w:marRight w:val="0"/>
              <w:marTop w:val="0"/>
              <w:marBottom w:val="0"/>
              <w:divBdr>
                <w:top w:val="none" w:sz="0" w:space="0" w:color="auto"/>
                <w:left w:val="none" w:sz="0" w:space="0" w:color="auto"/>
                <w:bottom w:val="none" w:sz="0" w:space="0" w:color="auto"/>
                <w:right w:val="none" w:sz="0" w:space="0" w:color="auto"/>
              </w:divBdr>
            </w:div>
          </w:divsChild>
        </w:div>
        <w:div w:id="2020155380">
          <w:marLeft w:val="0"/>
          <w:marRight w:val="0"/>
          <w:marTop w:val="0"/>
          <w:marBottom w:val="0"/>
          <w:divBdr>
            <w:top w:val="none" w:sz="0" w:space="0" w:color="auto"/>
            <w:left w:val="none" w:sz="0" w:space="0" w:color="auto"/>
            <w:bottom w:val="none" w:sz="0" w:space="0" w:color="auto"/>
            <w:right w:val="none" w:sz="0" w:space="0" w:color="auto"/>
          </w:divBdr>
          <w:divsChild>
            <w:div w:id="1666011698">
              <w:marLeft w:val="0"/>
              <w:marRight w:val="0"/>
              <w:marTop w:val="0"/>
              <w:marBottom w:val="0"/>
              <w:divBdr>
                <w:top w:val="none" w:sz="0" w:space="0" w:color="auto"/>
                <w:left w:val="none" w:sz="0" w:space="0" w:color="auto"/>
                <w:bottom w:val="none" w:sz="0" w:space="0" w:color="auto"/>
                <w:right w:val="none" w:sz="0" w:space="0" w:color="auto"/>
              </w:divBdr>
            </w:div>
          </w:divsChild>
        </w:div>
        <w:div w:id="2055159674">
          <w:marLeft w:val="0"/>
          <w:marRight w:val="0"/>
          <w:marTop w:val="0"/>
          <w:marBottom w:val="0"/>
          <w:divBdr>
            <w:top w:val="none" w:sz="0" w:space="0" w:color="auto"/>
            <w:left w:val="none" w:sz="0" w:space="0" w:color="auto"/>
            <w:bottom w:val="none" w:sz="0" w:space="0" w:color="auto"/>
            <w:right w:val="none" w:sz="0" w:space="0" w:color="auto"/>
          </w:divBdr>
          <w:divsChild>
            <w:div w:id="583878898">
              <w:marLeft w:val="0"/>
              <w:marRight w:val="0"/>
              <w:marTop w:val="0"/>
              <w:marBottom w:val="0"/>
              <w:divBdr>
                <w:top w:val="none" w:sz="0" w:space="0" w:color="auto"/>
                <w:left w:val="none" w:sz="0" w:space="0" w:color="auto"/>
                <w:bottom w:val="none" w:sz="0" w:space="0" w:color="auto"/>
                <w:right w:val="none" w:sz="0" w:space="0" w:color="auto"/>
              </w:divBdr>
            </w:div>
          </w:divsChild>
        </w:div>
        <w:div w:id="2077437873">
          <w:marLeft w:val="0"/>
          <w:marRight w:val="0"/>
          <w:marTop w:val="0"/>
          <w:marBottom w:val="0"/>
          <w:divBdr>
            <w:top w:val="none" w:sz="0" w:space="0" w:color="auto"/>
            <w:left w:val="none" w:sz="0" w:space="0" w:color="auto"/>
            <w:bottom w:val="none" w:sz="0" w:space="0" w:color="auto"/>
            <w:right w:val="none" w:sz="0" w:space="0" w:color="auto"/>
          </w:divBdr>
          <w:divsChild>
            <w:div w:id="873418771">
              <w:marLeft w:val="0"/>
              <w:marRight w:val="0"/>
              <w:marTop w:val="0"/>
              <w:marBottom w:val="0"/>
              <w:divBdr>
                <w:top w:val="none" w:sz="0" w:space="0" w:color="auto"/>
                <w:left w:val="none" w:sz="0" w:space="0" w:color="auto"/>
                <w:bottom w:val="none" w:sz="0" w:space="0" w:color="auto"/>
                <w:right w:val="none" w:sz="0" w:space="0" w:color="auto"/>
              </w:divBdr>
            </w:div>
          </w:divsChild>
        </w:div>
        <w:div w:id="2104492635">
          <w:marLeft w:val="0"/>
          <w:marRight w:val="0"/>
          <w:marTop w:val="0"/>
          <w:marBottom w:val="0"/>
          <w:divBdr>
            <w:top w:val="none" w:sz="0" w:space="0" w:color="auto"/>
            <w:left w:val="none" w:sz="0" w:space="0" w:color="auto"/>
            <w:bottom w:val="none" w:sz="0" w:space="0" w:color="auto"/>
            <w:right w:val="none" w:sz="0" w:space="0" w:color="auto"/>
          </w:divBdr>
          <w:divsChild>
            <w:div w:id="111826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hcahpsonline.org/en/survey-instruments/" TargetMode="External"/><Relationship Id="rId2" Type="http://schemas.openxmlformats.org/officeDocument/2006/relationships/customXml" Target="../customXml/item2.xml"/><Relationship Id="rId16" Type="http://schemas.openxmlformats.org/officeDocument/2006/relationships/hyperlink" Target="https://hcahps.org/globalassets/hcahps/facts/hcahps_fact_sheet_april_202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ms.gov/Medicare/Quality-Initiatives-Patient-Assessment-Instruments/HospitalQualityInits/HospitalHCAHP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pe.hhs.gov/reports/hhs-implementation-guidance-data-collection-standards-race-ethnicity-sex-primary-language-disability-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sourcesforintegratedcare.com/wp-content/uploads/2022/02/DCCAT_Final-1.pdf?csrt=2670977806170881727" TargetMode="External"/><Relationship Id="rId3" Type="http://schemas.openxmlformats.org/officeDocument/2006/relationships/hyperlink" Target="https://nisonger.osu.edu/wp-content/uploads/2019/08/post-consensus-Core-Competencies-on-Disability_8.5.19.pdf" TargetMode="External"/><Relationship Id="rId7" Type="http://schemas.openxmlformats.org/officeDocument/2006/relationships/hyperlink" Target="https://doi.org/10.1016/j.dhjo.2020.100941" TargetMode="External"/><Relationship Id="rId12" Type="http://schemas.openxmlformats.org/officeDocument/2006/relationships/hyperlink" Target="https://www.jointcommission.org/our-priorities/health-care-equity/" TargetMode="External"/><Relationship Id="rId2" Type="http://schemas.openxmlformats.org/officeDocument/2006/relationships/hyperlink" Target="https://doi.org/10.1016/j.dhjo.2020.100989" TargetMode="External"/><Relationship Id="rId1" Type="http://schemas.openxmlformats.org/officeDocument/2006/relationships/hyperlink" Target="https://www.oregon.gov/oha/HPA/dsi-tc/Documents/2021-2023%20Measure%20Spec%20Sheet-Meaningful%20Access-8July2020.pdf" TargetMode="External"/><Relationship Id="rId6" Type="http://schemas.openxmlformats.org/officeDocument/2006/relationships/hyperlink" Target="https://www.resourcesforintegratedcare.com/wp-content/uploads/2022/02/DCCAT_Final-1.pdf?csrt=2670977806170881727" TargetMode="External"/><Relationship Id="rId11" Type="http://schemas.openxmlformats.org/officeDocument/2006/relationships/hyperlink" Target="https://www.jointcommission.org/standards/prepublication-standards/new-and-revised-requirements-to-reduce-health-care-disparities/" TargetMode="External"/><Relationship Id="rId5" Type="http://schemas.openxmlformats.org/officeDocument/2006/relationships/hyperlink" Target="https://www.resourcesforintegratedcare.com/wp-content/uploads/2022/02/DCCAT_2017_User_Guide-1.pdf" TargetMode="External"/><Relationship Id="rId10" Type="http://schemas.openxmlformats.org/officeDocument/2006/relationships/hyperlink" Target="https://www.qualityforum.org/Publications/2017/09/A_Roadmap_for_Promoting_Health_Equity_and_Eliminating_Disparities__The_Four_I_s_for_Health_Equity.aspx" TargetMode="External"/><Relationship Id="rId4" Type="http://schemas.openxmlformats.org/officeDocument/2006/relationships/hyperlink" Target="https://www.resourcesforintegratedcare.com/disability-competent-care/" TargetMode="External"/><Relationship Id="rId9" Type="http://schemas.openxmlformats.org/officeDocument/2006/relationships/hyperlink" Target="https://www.resourcesforintegratedcare.com/dcc_st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Siegel, Rachel (EHS)</DisplayName>
        <AccountId>246</AccountId>
        <AccountType/>
      </UserInfo>
      <UserInfo>
        <DisplayName>Hannon, Meaghan (EHS)</DisplayName>
        <AccountId>281</AccountId>
        <AccountType/>
      </UserInfo>
      <UserInfo>
        <DisplayName>Harner, Nick (EHS)</DisplayName>
        <AccountId>400</AccountId>
        <AccountType/>
      </UserInfo>
      <UserInfo>
        <DisplayName>Dadhania, Kaushal (EHS)</DisplayName>
        <AccountId>332</AccountId>
        <AccountType/>
      </UserInfo>
      <UserInfo>
        <DisplayName>Hatab, Dana (EHS)</DisplayName>
        <AccountId>375</AccountId>
        <AccountType/>
      </UserInfo>
      <UserInfo>
        <DisplayName>Fox, Katharine (EHS)</DisplayName>
        <AccountId>11</AccountId>
        <AccountType/>
      </UserInfo>
      <UserInfo>
        <DisplayName>Bhuiya, Nazmim (EHS)</DisplayName>
        <AccountId>200</AccountId>
        <AccountType/>
      </UserInfo>
      <UserInfo>
        <DisplayName>Guimaraes, Erica (EHS)</DisplayName>
        <AccountId>274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6" ma:contentTypeDescription="Create a new document." ma:contentTypeScope="" ma:versionID="2ed83f62f0d1681052340db29e193215">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b54f10f4e79eec172ed26ef1834b760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2.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3.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4.xml><?xml version="1.0" encoding="utf-8"?>
<ds:datastoreItem xmlns:ds="http://schemas.openxmlformats.org/officeDocument/2006/customXml" ds:itemID="{3AEDBCAB-F0F8-4CE2-9A8C-C7CE9A71E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48</TotalTime>
  <Pages>1</Pages>
  <Words>17519</Words>
  <Characters>99860</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Olugbenga, Ayobami (EHS)</cp:lastModifiedBy>
  <cp:revision>12</cp:revision>
  <cp:lastPrinted>2025-06-09T18:01:00Z</cp:lastPrinted>
  <dcterms:created xsi:type="dcterms:W3CDTF">2025-06-09T17:10:00Z</dcterms:created>
  <dcterms:modified xsi:type="dcterms:W3CDTF">2025-06-09T18:01:00Z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