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14A6" w14:textId="77777777" w:rsidR="000A6167" w:rsidRPr="000352A3" w:rsidRDefault="000A6167">
      <w:pPr>
        <w:pStyle w:val="Title"/>
        <w:jc w:val="left"/>
        <w:rPr>
          <w:b w:val="0"/>
          <w:bCs/>
          <w:sz w:val="20"/>
        </w:rPr>
      </w:pPr>
      <w:r w:rsidRPr="000352A3">
        <w:rPr>
          <w:sz w:val="20"/>
          <w:u w:val="single"/>
        </w:rPr>
        <w:t>TO BE COMPLETED BY RESIDENT FOR HOME SAMPLING:</w:t>
      </w:r>
    </w:p>
    <w:p w14:paraId="24D41E97" w14:textId="77777777" w:rsidR="000A6167" w:rsidRPr="000352A3" w:rsidRDefault="000A6167">
      <w:pPr>
        <w:spacing w:line="120" w:lineRule="auto"/>
        <w:rPr>
          <w:sz w:val="20"/>
        </w:rPr>
      </w:pPr>
    </w:p>
    <w:p w14:paraId="78A64B1D" w14:textId="77777777" w:rsidR="000A6167" w:rsidRPr="000352A3" w:rsidRDefault="000A6167">
      <w:pPr>
        <w:pStyle w:val="Subtitle"/>
        <w:rPr>
          <w:b w:val="0"/>
          <w:sz w:val="20"/>
        </w:rPr>
      </w:pPr>
      <w:r w:rsidRPr="000352A3">
        <w:rPr>
          <w:b w:val="0"/>
          <w:sz w:val="20"/>
        </w:rPr>
        <w:t>Address: ____________________________________Town______________________________</w:t>
      </w:r>
    </w:p>
    <w:p w14:paraId="1E9C8396" w14:textId="77777777" w:rsidR="000A6167" w:rsidRPr="000352A3" w:rsidRDefault="000A6167">
      <w:pPr>
        <w:pStyle w:val="Subtitle"/>
        <w:rPr>
          <w:b w:val="0"/>
          <w:sz w:val="20"/>
        </w:rPr>
      </w:pPr>
      <w:r w:rsidRPr="000352A3">
        <w:rPr>
          <w:b w:val="0"/>
          <w:sz w:val="20"/>
        </w:rPr>
        <w:t>Name: __________________________________</w:t>
      </w:r>
      <w:r w:rsidR="00991836" w:rsidRPr="000352A3">
        <w:rPr>
          <w:b w:val="0"/>
          <w:sz w:val="20"/>
        </w:rPr>
        <w:t>___</w:t>
      </w:r>
      <w:r w:rsidRPr="000352A3">
        <w:rPr>
          <w:b w:val="0"/>
          <w:sz w:val="20"/>
        </w:rPr>
        <w:t xml:space="preserve"> Phone No ______________________</w:t>
      </w:r>
      <w:r w:rsidR="009028E8" w:rsidRPr="000352A3">
        <w:rPr>
          <w:b w:val="0"/>
          <w:sz w:val="20"/>
        </w:rPr>
        <w:t>_ (</w:t>
      </w:r>
      <w:r w:rsidR="00991836" w:rsidRPr="000352A3">
        <w:rPr>
          <w:b w:val="0"/>
          <w:sz w:val="20"/>
        </w:rPr>
        <w:t>o</w:t>
      </w:r>
      <w:r w:rsidRPr="000352A3">
        <w:rPr>
          <w:b w:val="0"/>
          <w:sz w:val="20"/>
        </w:rPr>
        <w:t>ptional)</w:t>
      </w:r>
    </w:p>
    <w:p w14:paraId="7570C244" w14:textId="77777777" w:rsidR="000A6167" w:rsidRPr="000352A3" w:rsidRDefault="000A6167">
      <w:pPr>
        <w:pStyle w:val="Subtitle"/>
        <w:rPr>
          <w:b w:val="0"/>
          <w:sz w:val="20"/>
        </w:rPr>
      </w:pPr>
      <w:r w:rsidRPr="000352A3">
        <w:rPr>
          <w:b w:val="0"/>
          <w:sz w:val="20"/>
        </w:rPr>
        <w:t>E-Mail _________________________________</w:t>
      </w:r>
      <w:r w:rsidR="009028E8" w:rsidRPr="000352A3">
        <w:rPr>
          <w:b w:val="0"/>
          <w:sz w:val="20"/>
        </w:rPr>
        <w:t>_</w:t>
      </w:r>
      <w:r w:rsidR="00991836" w:rsidRPr="000352A3">
        <w:rPr>
          <w:b w:val="0"/>
          <w:sz w:val="20"/>
        </w:rPr>
        <w:t>___</w:t>
      </w:r>
      <w:r w:rsidR="009028E8" w:rsidRPr="000352A3">
        <w:rPr>
          <w:b w:val="0"/>
          <w:sz w:val="20"/>
        </w:rPr>
        <w:t>(</w:t>
      </w:r>
      <w:r w:rsidRPr="000352A3">
        <w:rPr>
          <w:b w:val="0"/>
          <w:sz w:val="20"/>
        </w:rPr>
        <w:t>optional)</w:t>
      </w:r>
    </w:p>
    <w:p w14:paraId="01D9B46D" w14:textId="77777777" w:rsidR="000A6167" w:rsidRPr="000352A3" w:rsidRDefault="000A6167">
      <w:pPr>
        <w:pStyle w:val="Subtitle"/>
        <w:rPr>
          <w:b w:val="0"/>
          <w:sz w:val="20"/>
        </w:rPr>
      </w:pPr>
    </w:p>
    <w:p w14:paraId="17EB67AE" w14:textId="77777777" w:rsidR="00470E82" w:rsidRPr="000352A3" w:rsidRDefault="000A6167" w:rsidP="00470E82">
      <w:pPr>
        <w:pStyle w:val="Subtitle"/>
        <w:rPr>
          <w:sz w:val="20"/>
        </w:rPr>
      </w:pPr>
      <w:r w:rsidRPr="000352A3">
        <w:rPr>
          <w:sz w:val="20"/>
        </w:rPr>
        <w:t>Were there any recent changes to your home plumbing?</w:t>
      </w:r>
      <w:r w:rsidRPr="000352A3">
        <w:rPr>
          <w:sz w:val="20"/>
        </w:rPr>
        <w:tab/>
      </w:r>
      <w:r w:rsidR="00470E82" w:rsidRPr="000352A3">
        <w:rPr>
          <w:spacing w:val="-2"/>
          <w:sz w:val="18"/>
        </w:rPr>
        <w:fldChar w:fldCharType="begin">
          <w:ffData>
            <w:name w:val="Check16"/>
            <w:enabled/>
            <w:calcOnExit w:val="0"/>
            <w:checkBox>
              <w:sizeAuto/>
              <w:default w:val="0"/>
            </w:checkBox>
          </w:ffData>
        </w:fldChar>
      </w:r>
      <w:r w:rsidR="00470E82" w:rsidRPr="000352A3">
        <w:rPr>
          <w:spacing w:val="-2"/>
          <w:sz w:val="18"/>
        </w:rPr>
        <w:instrText xml:space="preserve"> FORMCHECKBOX </w:instrText>
      </w:r>
      <w:r w:rsidR="00000000">
        <w:rPr>
          <w:spacing w:val="-2"/>
          <w:sz w:val="18"/>
        </w:rPr>
      </w:r>
      <w:r w:rsidR="00000000">
        <w:rPr>
          <w:spacing w:val="-2"/>
          <w:sz w:val="18"/>
        </w:rPr>
        <w:fldChar w:fldCharType="separate"/>
      </w:r>
      <w:r w:rsidR="00470E82" w:rsidRPr="000352A3">
        <w:rPr>
          <w:spacing w:val="-2"/>
          <w:sz w:val="18"/>
        </w:rPr>
        <w:fldChar w:fldCharType="end"/>
      </w:r>
      <w:r w:rsidR="00470E82" w:rsidRPr="000352A3">
        <w:rPr>
          <w:spacing w:val="-2"/>
          <w:sz w:val="18"/>
        </w:rPr>
        <w:t xml:space="preserve"> </w:t>
      </w:r>
      <w:r w:rsidR="00470E82" w:rsidRPr="000352A3">
        <w:rPr>
          <w:b w:val="0"/>
          <w:bCs/>
          <w:sz w:val="20"/>
        </w:rPr>
        <w:t xml:space="preserve">Yes </w:t>
      </w:r>
      <w:r w:rsidR="00470E82" w:rsidRPr="000352A3">
        <w:rPr>
          <w:spacing w:val="-2"/>
          <w:sz w:val="18"/>
        </w:rPr>
        <w:t xml:space="preserve">    </w:t>
      </w:r>
      <w:r w:rsidR="00470E82" w:rsidRPr="000352A3">
        <w:rPr>
          <w:b w:val="0"/>
          <w:bCs/>
          <w:sz w:val="20"/>
        </w:rPr>
        <w:t xml:space="preserve">   </w:t>
      </w:r>
      <w:r w:rsidR="00470E82" w:rsidRPr="000352A3">
        <w:rPr>
          <w:spacing w:val="-2"/>
          <w:sz w:val="18"/>
        </w:rPr>
        <w:fldChar w:fldCharType="begin">
          <w:ffData>
            <w:name w:val="Check16"/>
            <w:enabled/>
            <w:calcOnExit w:val="0"/>
            <w:checkBox>
              <w:sizeAuto/>
              <w:default w:val="0"/>
            </w:checkBox>
          </w:ffData>
        </w:fldChar>
      </w:r>
      <w:r w:rsidR="00470E82" w:rsidRPr="000352A3">
        <w:rPr>
          <w:spacing w:val="-2"/>
          <w:sz w:val="18"/>
        </w:rPr>
        <w:instrText xml:space="preserve"> FORMCHECKBOX </w:instrText>
      </w:r>
      <w:r w:rsidR="00000000">
        <w:rPr>
          <w:spacing w:val="-2"/>
          <w:sz w:val="18"/>
        </w:rPr>
      </w:r>
      <w:r w:rsidR="00000000">
        <w:rPr>
          <w:spacing w:val="-2"/>
          <w:sz w:val="18"/>
        </w:rPr>
        <w:fldChar w:fldCharType="separate"/>
      </w:r>
      <w:r w:rsidR="00470E82" w:rsidRPr="000352A3">
        <w:rPr>
          <w:spacing w:val="-2"/>
          <w:sz w:val="18"/>
        </w:rPr>
        <w:fldChar w:fldCharType="end"/>
      </w:r>
      <w:r w:rsidR="00470E82" w:rsidRPr="000352A3">
        <w:rPr>
          <w:spacing w:val="-2"/>
          <w:sz w:val="18"/>
        </w:rPr>
        <w:t xml:space="preserve"> </w:t>
      </w:r>
      <w:r w:rsidR="00470E82" w:rsidRPr="000352A3">
        <w:rPr>
          <w:b w:val="0"/>
          <w:bCs/>
          <w:sz w:val="20"/>
        </w:rPr>
        <w:t xml:space="preserve">No </w:t>
      </w:r>
    </w:p>
    <w:p w14:paraId="3CF54CE3" w14:textId="77777777" w:rsidR="00470E82" w:rsidRPr="000352A3" w:rsidRDefault="00470E82" w:rsidP="00470E82">
      <w:pPr>
        <w:pStyle w:val="Subtitle"/>
        <w:rPr>
          <w:sz w:val="20"/>
        </w:rPr>
      </w:pPr>
      <w:r w:rsidRPr="000352A3">
        <w:rPr>
          <w:b w:val="0"/>
          <w:bCs/>
          <w:sz w:val="20"/>
        </w:rPr>
        <w:t xml:space="preserve">Describe the changes, including the date they were made: </w:t>
      </w:r>
      <w:r w:rsidRPr="000352A3">
        <w:rPr>
          <w:sz w:val="20"/>
        </w:rPr>
        <w:t>_______________________________________</w:t>
      </w:r>
    </w:p>
    <w:p w14:paraId="299386AB" w14:textId="77777777" w:rsidR="00470E82" w:rsidRPr="000352A3" w:rsidRDefault="00470E82" w:rsidP="00470E82">
      <w:pPr>
        <w:pStyle w:val="Subtitle"/>
        <w:rPr>
          <w:sz w:val="20"/>
        </w:rPr>
      </w:pPr>
      <w:r w:rsidRPr="000352A3">
        <w:rPr>
          <w:sz w:val="20"/>
        </w:rPr>
        <w:t>______________________________________________________________________________________</w:t>
      </w:r>
    </w:p>
    <w:p w14:paraId="1BA21EAC" w14:textId="77777777" w:rsidR="00470E82" w:rsidRPr="000352A3" w:rsidRDefault="00470E82" w:rsidP="00470E82">
      <w:pPr>
        <w:pStyle w:val="Subtitle"/>
        <w:rPr>
          <w:sz w:val="20"/>
        </w:rPr>
      </w:pPr>
    </w:p>
    <w:p w14:paraId="357F6A14" w14:textId="77777777" w:rsidR="00470E82" w:rsidRPr="000352A3" w:rsidRDefault="00470E82" w:rsidP="00470E82">
      <w:pPr>
        <w:pStyle w:val="Subtitle"/>
        <w:rPr>
          <w:b w:val="0"/>
          <w:bCs/>
          <w:sz w:val="20"/>
        </w:rPr>
      </w:pPr>
      <w:r w:rsidRPr="000352A3">
        <w:rPr>
          <w:sz w:val="20"/>
        </w:rPr>
        <w:t>Do you have a treatment system or filter?</w:t>
      </w:r>
      <w:r w:rsidRPr="000352A3">
        <w:rPr>
          <w:b w:val="0"/>
          <w:bCs/>
          <w:sz w:val="20"/>
        </w:rPr>
        <w:t xml:space="preserve">  </w:t>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 w:val="0"/>
          <w:bCs/>
          <w:sz w:val="20"/>
        </w:rPr>
        <w:t xml:space="preserve">Yes </w:t>
      </w:r>
      <w:r w:rsidRPr="000352A3">
        <w:rPr>
          <w:spacing w:val="-2"/>
          <w:sz w:val="18"/>
        </w:rPr>
        <w:t xml:space="preserve">        </w:t>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b w:val="0"/>
          <w:bCs/>
          <w:sz w:val="20"/>
        </w:rPr>
        <w:t xml:space="preserve"> POU </w:t>
      </w:r>
      <w:r w:rsidRPr="000352A3">
        <w:rPr>
          <w:spacing w:val="-2"/>
          <w:sz w:val="18"/>
        </w:rPr>
        <w:t xml:space="preserve">       </w:t>
      </w:r>
      <w:r w:rsidRPr="000352A3">
        <w:rPr>
          <w:b w:val="0"/>
          <w:bCs/>
          <w:sz w:val="20"/>
        </w:rPr>
        <w:t xml:space="preserve"> </w:t>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 w:val="0"/>
          <w:bCs/>
          <w:sz w:val="20"/>
        </w:rPr>
        <w:t xml:space="preserve">POE           </w:t>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 w:val="0"/>
          <w:bCs/>
          <w:sz w:val="20"/>
        </w:rPr>
        <w:t xml:space="preserve">No </w:t>
      </w:r>
    </w:p>
    <w:p w14:paraId="74154094" w14:textId="77777777" w:rsidR="00470E82" w:rsidRPr="000352A3" w:rsidRDefault="00470E82" w:rsidP="00470E82">
      <w:pPr>
        <w:pStyle w:val="Subtitle"/>
        <w:rPr>
          <w:sz w:val="20"/>
        </w:rPr>
      </w:pPr>
      <w:r w:rsidRPr="000352A3">
        <w:rPr>
          <w:b w:val="0"/>
          <w:bCs/>
          <w:sz w:val="20"/>
        </w:rPr>
        <w:t>Point of Use treatment Device (POU) /Point of Entry treatment Device (POE)</w:t>
      </w:r>
    </w:p>
    <w:p w14:paraId="6E5B5A42" w14:textId="77777777" w:rsidR="00AD5F25" w:rsidRPr="000352A3" w:rsidRDefault="00AD5F25" w:rsidP="00470E82">
      <w:pPr>
        <w:pStyle w:val="Subtitle"/>
        <w:rPr>
          <w:sz w:val="20"/>
        </w:rPr>
      </w:pPr>
    </w:p>
    <w:p w14:paraId="41A296C7" w14:textId="7331B7D8" w:rsidR="000A6167" w:rsidRPr="000352A3" w:rsidRDefault="000A6167">
      <w:pPr>
        <w:pStyle w:val="Subtitle"/>
        <w:rPr>
          <w:sz w:val="20"/>
        </w:rPr>
      </w:pPr>
      <w:r w:rsidRPr="000352A3">
        <w:rPr>
          <w:sz w:val="20"/>
        </w:rPr>
        <w:t>Indicate Location of Sample Collected for Lead Testing:</w:t>
      </w:r>
    </w:p>
    <w:p w14:paraId="157F336D" w14:textId="77777777" w:rsidR="000A6167" w:rsidRPr="000352A3" w:rsidRDefault="000A6167">
      <w:pPr>
        <w:pStyle w:val="Subtitle"/>
        <w:rPr>
          <w:b w:val="0"/>
          <w:sz w:val="20"/>
          <w:u w:val="single"/>
        </w:rPr>
      </w:pPr>
      <w:r w:rsidRPr="000352A3">
        <w:rPr>
          <w:b w:val="0"/>
          <w:sz w:val="20"/>
          <w:u w:val="single"/>
        </w:rPr>
        <w:t xml:space="preserve">Please </w:t>
      </w:r>
      <w:r w:rsidRPr="000352A3">
        <w:rPr>
          <w:b w:val="0"/>
          <w:bCs/>
          <w:sz w:val="20"/>
          <w:u w:val="single"/>
        </w:rPr>
        <w:t xml:space="preserve">read the attached instructions. </w:t>
      </w:r>
      <w:r w:rsidRPr="000352A3">
        <w:rPr>
          <w:b w:val="0"/>
          <w:sz w:val="20"/>
          <w:u w:val="single"/>
        </w:rPr>
        <w:t>Collect cold water only from Kitchen Faucet (or Bathroom Faucet) where you would normally use the water to drink or prepare food. The water must stay stagnant (not used in the house) for at least 6 hours</w:t>
      </w:r>
      <w:r w:rsidR="00A803DE" w:rsidRPr="000352A3">
        <w:rPr>
          <w:b w:val="0"/>
          <w:sz w:val="20"/>
          <w:u w:val="single"/>
        </w:rPr>
        <w:t xml:space="preserve"> before sample collection</w:t>
      </w:r>
      <w:r w:rsidRPr="000352A3">
        <w:rPr>
          <w:b w:val="0"/>
          <w:sz w:val="20"/>
          <w:u w:val="single"/>
        </w:rPr>
        <w:t>.</w:t>
      </w:r>
    </w:p>
    <w:p w14:paraId="4BE49BFD" w14:textId="77777777" w:rsidR="000A6167" w:rsidRPr="000352A3" w:rsidRDefault="000A6167">
      <w:pPr>
        <w:pStyle w:val="Subtitle"/>
        <w:spacing w:line="120" w:lineRule="auto"/>
        <w:rPr>
          <w:sz w:val="20"/>
        </w:rPr>
      </w:pPr>
    </w:p>
    <w:p w14:paraId="1C410604" w14:textId="77777777" w:rsidR="000A6167" w:rsidRPr="000352A3" w:rsidRDefault="000A6167">
      <w:pPr>
        <w:rPr>
          <w:b/>
          <w:sz w:val="20"/>
        </w:rPr>
      </w:pPr>
      <w:r w:rsidRPr="000352A3">
        <w:rPr>
          <w:bCs/>
          <w:sz w:val="20"/>
        </w:rPr>
        <w:t>Sample location:</w:t>
      </w:r>
      <w:r w:rsidRPr="000352A3">
        <w:rPr>
          <w:b/>
          <w:sz w:val="20"/>
        </w:rPr>
        <w:tab/>
      </w:r>
      <w:r w:rsidRPr="000352A3">
        <w:rPr>
          <w:b/>
          <w:sz w:val="20"/>
        </w:rPr>
        <w:tab/>
      </w:r>
      <w:r w:rsidRPr="000352A3">
        <w:rPr>
          <w:b/>
          <w:sz w:val="20"/>
        </w:rPr>
        <w:tab/>
        <w:t xml:space="preserve">     </w:t>
      </w:r>
      <w:r w:rsidRPr="000352A3">
        <w:rPr>
          <w:b/>
          <w:sz w:val="20"/>
        </w:rPr>
        <w:tab/>
      </w:r>
      <w:r w:rsidRPr="000352A3">
        <w:rPr>
          <w:b/>
          <w:sz w:val="20"/>
        </w:rPr>
        <w:tab/>
      </w:r>
      <w:r w:rsidRPr="000352A3">
        <w:rPr>
          <w:b/>
          <w:sz w:val="20"/>
        </w:rPr>
        <w:tab/>
      </w:r>
      <w:r w:rsidR="00470E82" w:rsidRPr="000352A3">
        <w:rPr>
          <w:spacing w:val="-2"/>
          <w:sz w:val="18"/>
        </w:rPr>
        <w:fldChar w:fldCharType="begin">
          <w:ffData>
            <w:name w:val="Check16"/>
            <w:enabled/>
            <w:calcOnExit w:val="0"/>
            <w:checkBox>
              <w:sizeAuto/>
              <w:default w:val="0"/>
            </w:checkBox>
          </w:ffData>
        </w:fldChar>
      </w:r>
      <w:r w:rsidR="00470E82" w:rsidRPr="000352A3">
        <w:rPr>
          <w:spacing w:val="-2"/>
          <w:sz w:val="18"/>
        </w:rPr>
        <w:instrText xml:space="preserve"> FORMCHECKBOX </w:instrText>
      </w:r>
      <w:r w:rsidR="00000000">
        <w:rPr>
          <w:spacing w:val="-2"/>
          <w:sz w:val="18"/>
        </w:rPr>
      </w:r>
      <w:r w:rsidR="00000000">
        <w:rPr>
          <w:spacing w:val="-2"/>
          <w:sz w:val="18"/>
        </w:rPr>
        <w:fldChar w:fldCharType="separate"/>
      </w:r>
      <w:r w:rsidR="00470E82" w:rsidRPr="000352A3">
        <w:rPr>
          <w:spacing w:val="-2"/>
          <w:sz w:val="18"/>
        </w:rPr>
        <w:fldChar w:fldCharType="end"/>
      </w:r>
      <w:r w:rsidR="00470E82" w:rsidRPr="000352A3">
        <w:rPr>
          <w:spacing w:val="-2"/>
          <w:sz w:val="18"/>
        </w:rPr>
        <w:t xml:space="preserve"> </w:t>
      </w:r>
      <w:r w:rsidR="00470E82" w:rsidRPr="000352A3">
        <w:rPr>
          <w:bCs/>
          <w:sz w:val="20"/>
        </w:rPr>
        <w:t xml:space="preserve">Kitchen </w:t>
      </w:r>
      <w:r w:rsidR="00470E82" w:rsidRPr="000352A3">
        <w:rPr>
          <w:spacing w:val="-2"/>
          <w:sz w:val="18"/>
        </w:rPr>
        <w:t xml:space="preserve">     </w:t>
      </w:r>
      <w:r w:rsidR="00470E82" w:rsidRPr="000352A3">
        <w:rPr>
          <w:spacing w:val="-2"/>
          <w:sz w:val="18"/>
        </w:rPr>
        <w:fldChar w:fldCharType="begin">
          <w:ffData>
            <w:name w:val="Check16"/>
            <w:enabled/>
            <w:calcOnExit w:val="0"/>
            <w:checkBox>
              <w:sizeAuto/>
              <w:default w:val="0"/>
            </w:checkBox>
          </w:ffData>
        </w:fldChar>
      </w:r>
      <w:r w:rsidR="00470E82" w:rsidRPr="000352A3">
        <w:rPr>
          <w:spacing w:val="-2"/>
          <w:sz w:val="18"/>
        </w:rPr>
        <w:instrText xml:space="preserve"> FORMCHECKBOX </w:instrText>
      </w:r>
      <w:r w:rsidR="00000000">
        <w:rPr>
          <w:spacing w:val="-2"/>
          <w:sz w:val="18"/>
        </w:rPr>
      </w:r>
      <w:r w:rsidR="00000000">
        <w:rPr>
          <w:spacing w:val="-2"/>
          <w:sz w:val="18"/>
        </w:rPr>
        <w:fldChar w:fldCharType="separate"/>
      </w:r>
      <w:r w:rsidR="00470E82" w:rsidRPr="000352A3">
        <w:rPr>
          <w:spacing w:val="-2"/>
          <w:sz w:val="18"/>
        </w:rPr>
        <w:fldChar w:fldCharType="end"/>
      </w:r>
      <w:r w:rsidR="00470E82" w:rsidRPr="000352A3">
        <w:rPr>
          <w:spacing w:val="-2"/>
          <w:sz w:val="18"/>
        </w:rPr>
        <w:t xml:space="preserve"> </w:t>
      </w:r>
      <w:proofErr w:type="gramStart"/>
      <w:r w:rsidR="00470E82" w:rsidRPr="000352A3">
        <w:rPr>
          <w:bCs/>
          <w:sz w:val="20"/>
        </w:rPr>
        <w:t>Bathroom</w:t>
      </w:r>
      <w:proofErr w:type="gramEnd"/>
    </w:p>
    <w:p w14:paraId="05907769" w14:textId="77777777" w:rsidR="000A6167" w:rsidRPr="000352A3" w:rsidRDefault="000A6167">
      <w:pPr>
        <w:rPr>
          <w:sz w:val="20"/>
        </w:rPr>
      </w:pPr>
      <w:r w:rsidRPr="000352A3">
        <w:rPr>
          <w:sz w:val="20"/>
        </w:rPr>
        <w:t xml:space="preserve">Sample was </w:t>
      </w:r>
      <w:proofErr w:type="gramStart"/>
      <w:r w:rsidRPr="000352A3">
        <w:rPr>
          <w:sz w:val="20"/>
        </w:rPr>
        <w:t>taken:</w:t>
      </w:r>
      <w:proofErr w:type="gramEnd"/>
      <w:r w:rsidRPr="000352A3">
        <w:rPr>
          <w:sz w:val="20"/>
        </w:rPr>
        <w:tab/>
      </w:r>
      <w:r w:rsidRPr="000352A3">
        <w:rPr>
          <w:sz w:val="20"/>
        </w:rPr>
        <w:tab/>
      </w:r>
      <w:r w:rsidRPr="000352A3">
        <w:rPr>
          <w:sz w:val="20"/>
        </w:rPr>
        <w:tab/>
      </w:r>
      <w:r w:rsidRPr="000352A3">
        <w:rPr>
          <w:sz w:val="20"/>
        </w:rPr>
        <w:tab/>
      </w:r>
      <w:r w:rsidRPr="000352A3">
        <w:rPr>
          <w:sz w:val="20"/>
        </w:rPr>
        <w:tab/>
        <w:t>Time ________ Date ________</w:t>
      </w:r>
      <w:r w:rsidRPr="000352A3">
        <w:rPr>
          <w:sz w:val="20"/>
        </w:rPr>
        <w:tab/>
      </w:r>
    </w:p>
    <w:p w14:paraId="1241B437" w14:textId="77777777" w:rsidR="000A6167" w:rsidRPr="000352A3" w:rsidRDefault="000A6167">
      <w:pPr>
        <w:rPr>
          <w:sz w:val="20"/>
        </w:rPr>
      </w:pPr>
      <w:r w:rsidRPr="000352A3">
        <w:rPr>
          <w:sz w:val="20"/>
        </w:rPr>
        <w:t xml:space="preserve">Water was last used before sample was </w:t>
      </w:r>
      <w:proofErr w:type="gramStart"/>
      <w:r w:rsidRPr="000352A3">
        <w:rPr>
          <w:sz w:val="20"/>
        </w:rPr>
        <w:t>taken:</w:t>
      </w:r>
      <w:proofErr w:type="gramEnd"/>
      <w:r w:rsidRPr="000352A3">
        <w:rPr>
          <w:sz w:val="20"/>
        </w:rPr>
        <w:tab/>
      </w:r>
      <w:r w:rsidRPr="000352A3">
        <w:rPr>
          <w:sz w:val="20"/>
        </w:rPr>
        <w:tab/>
        <w:t>Time ________ Date ________</w:t>
      </w:r>
      <w:r w:rsidRPr="000352A3">
        <w:rPr>
          <w:sz w:val="20"/>
        </w:rPr>
        <w:tab/>
      </w:r>
    </w:p>
    <w:p w14:paraId="7DAB56E0" w14:textId="77777777" w:rsidR="000A6167" w:rsidRPr="000352A3" w:rsidRDefault="000A6167">
      <w:pPr>
        <w:rPr>
          <w:sz w:val="20"/>
        </w:rPr>
      </w:pPr>
    </w:p>
    <w:p w14:paraId="3130D8B8" w14:textId="77777777" w:rsidR="00470E82" w:rsidRPr="000352A3" w:rsidRDefault="00470E82" w:rsidP="00470E82">
      <w:pPr>
        <w:rPr>
          <w:sz w:val="20"/>
        </w:rPr>
      </w:pPr>
      <w:r w:rsidRPr="000352A3">
        <w:rPr>
          <w:i/>
          <w:iCs/>
          <w:sz w:val="20"/>
        </w:rPr>
        <w:t>I have read the attached Sample Collection Instructions and have taken a tap sample in accordance with these procedures:</w:t>
      </w:r>
      <w:r w:rsidRPr="000352A3">
        <w:rPr>
          <w:sz w:val="20"/>
        </w:rPr>
        <w:tab/>
      </w:r>
      <w:r w:rsidRPr="000352A3">
        <w:rPr>
          <w:sz w:val="20"/>
        </w:rPr>
        <w:tab/>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sz w:val="20"/>
        </w:rPr>
        <w:t xml:space="preserve">Yes   </w:t>
      </w: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z w:val="20"/>
        </w:rPr>
        <w:t xml:space="preserve"> No</w:t>
      </w:r>
    </w:p>
    <w:p w14:paraId="39F6E2BC" w14:textId="77777777" w:rsidR="000A6167" w:rsidRPr="000352A3" w:rsidRDefault="000A6167">
      <w:pPr>
        <w:rPr>
          <w:sz w:val="20"/>
        </w:rPr>
      </w:pPr>
    </w:p>
    <w:p w14:paraId="4F65229C" w14:textId="77777777" w:rsidR="000A6167" w:rsidRPr="000352A3" w:rsidRDefault="000A6167">
      <w:pPr>
        <w:rPr>
          <w:sz w:val="20"/>
        </w:rPr>
      </w:pPr>
      <w:r w:rsidRPr="000352A3">
        <w:rPr>
          <w:sz w:val="20"/>
        </w:rPr>
        <w:t xml:space="preserve">__________________________________ </w:t>
      </w:r>
      <w:r w:rsidRPr="000352A3">
        <w:rPr>
          <w:sz w:val="20"/>
        </w:rPr>
        <w:tab/>
        <w:t xml:space="preserve">____/____/____    </w:t>
      </w:r>
      <w:r w:rsidRPr="000352A3">
        <w:rPr>
          <w:sz w:val="20"/>
        </w:rPr>
        <w:tab/>
      </w:r>
      <w:r w:rsidRPr="000352A3">
        <w:rPr>
          <w:sz w:val="20"/>
        </w:rPr>
        <w:tab/>
      </w:r>
    </w:p>
    <w:p w14:paraId="75ED8C1E" w14:textId="77777777" w:rsidR="000A6167" w:rsidRPr="000352A3" w:rsidRDefault="000A6167" w:rsidP="00AD5F25">
      <w:pPr>
        <w:pStyle w:val="Heading1"/>
        <w:rPr>
          <w:sz w:val="20"/>
        </w:rPr>
      </w:pPr>
      <w:proofErr w:type="spellStart"/>
      <w:r w:rsidRPr="000352A3">
        <w:rPr>
          <w:sz w:val="20"/>
        </w:rPr>
        <w:t>Resident’s</w:t>
      </w:r>
      <w:proofErr w:type="spellEnd"/>
      <w:r w:rsidRPr="000352A3">
        <w:rPr>
          <w:sz w:val="20"/>
        </w:rPr>
        <w:t xml:space="preserve"> Signature</w:t>
      </w:r>
      <w:r w:rsidRPr="000352A3">
        <w:rPr>
          <w:sz w:val="20"/>
        </w:rPr>
        <w:tab/>
      </w:r>
      <w:r w:rsidRPr="000352A3">
        <w:rPr>
          <w:sz w:val="20"/>
        </w:rPr>
        <w:tab/>
      </w:r>
      <w:r w:rsidRPr="000352A3">
        <w:rPr>
          <w:sz w:val="20"/>
        </w:rPr>
        <w:tab/>
        <w:t xml:space="preserve"> Date</w:t>
      </w:r>
      <w:r w:rsidRPr="000352A3">
        <w:rPr>
          <w:sz w:val="20"/>
        </w:rPr>
        <w:tab/>
      </w:r>
      <w:r w:rsidRPr="000352A3">
        <w:rPr>
          <w:sz w:val="20"/>
        </w:rPr>
        <w:tab/>
      </w:r>
      <w:r w:rsidRPr="000352A3">
        <w:rPr>
          <w:sz w:val="20"/>
        </w:rPr>
        <w:tab/>
      </w:r>
      <w:r w:rsidRPr="000352A3">
        <w:rPr>
          <w:sz w:val="20"/>
        </w:rPr>
        <w:tab/>
      </w:r>
    </w:p>
    <w:p w14:paraId="352545BF" w14:textId="77777777" w:rsidR="000A6167" w:rsidRPr="000352A3" w:rsidRDefault="000A6167">
      <w:pPr>
        <w:rPr>
          <w:b/>
          <w:sz w:val="20"/>
          <w:u w:val="single"/>
        </w:rPr>
      </w:pPr>
      <w:r w:rsidRPr="000352A3">
        <w:rPr>
          <w:sz w:val="20"/>
        </w:rPr>
        <w:t>============================================================================</w:t>
      </w:r>
    </w:p>
    <w:p w14:paraId="71F18B1F" w14:textId="77777777" w:rsidR="000A6167" w:rsidRPr="000352A3" w:rsidRDefault="000A6167">
      <w:pPr>
        <w:pStyle w:val="BodyText"/>
        <w:pBdr>
          <w:bottom w:val="none" w:sz="0" w:space="0" w:color="auto"/>
        </w:pBdr>
        <w:rPr>
          <w:sz w:val="20"/>
        </w:rPr>
      </w:pPr>
      <w:r w:rsidRPr="000352A3">
        <w:rPr>
          <w:sz w:val="20"/>
        </w:rPr>
        <w:t>TO BE COMPLETED BY PWS COLLECTOR AFTER VERIFYING THAT THE SAMPLE WAS COLLECTED CORRECTLY AND THAT THE COC WAS PROPERLY COMPLETED:</w:t>
      </w:r>
    </w:p>
    <w:p w14:paraId="5A732330" w14:textId="77777777" w:rsidR="000A6167" w:rsidRPr="000352A3" w:rsidRDefault="000A6167">
      <w:pPr>
        <w:spacing w:line="120" w:lineRule="auto"/>
        <w:rPr>
          <w:sz w:val="20"/>
        </w:rPr>
      </w:pPr>
    </w:p>
    <w:p w14:paraId="0E19DD41" w14:textId="77777777" w:rsidR="000A6167" w:rsidRPr="000352A3" w:rsidRDefault="000A6167">
      <w:pPr>
        <w:pStyle w:val="Heading2"/>
        <w:pBdr>
          <w:bottom w:val="none" w:sz="0" w:space="0" w:color="auto"/>
        </w:pBdr>
        <w:rPr>
          <w:b w:val="0"/>
          <w:bCs/>
          <w:sz w:val="20"/>
        </w:rPr>
      </w:pPr>
      <w:r w:rsidRPr="000352A3">
        <w:rPr>
          <w:b w:val="0"/>
          <w:bCs/>
          <w:sz w:val="20"/>
        </w:rPr>
        <w:t>Sample accepted: _____</w:t>
      </w:r>
    </w:p>
    <w:p w14:paraId="1149C0E9" w14:textId="77777777" w:rsidR="000A6167" w:rsidRPr="000352A3" w:rsidRDefault="000A6167">
      <w:pPr>
        <w:pStyle w:val="Heading2"/>
        <w:pBdr>
          <w:bottom w:val="none" w:sz="0" w:space="0" w:color="auto"/>
        </w:pBdr>
        <w:rPr>
          <w:b w:val="0"/>
          <w:bCs/>
          <w:sz w:val="20"/>
        </w:rPr>
      </w:pPr>
      <w:r w:rsidRPr="000352A3">
        <w:rPr>
          <w:b w:val="0"/>
          <w:bCs/>
          <w:sz w:val="20"/>
        </w:rPr>
        <w:t>Sample rejected:  ____</w:t>
      </w:r>
      <w:r w:rsidR="009028E8" w:rsidRPr="000352A3">
        <w:rPr>
          <w:b w:val="0"/>
          <w:bCs/>
          <w:sz w:val="20"/>
        </w:rPr>
        <w:t>_ (</w:t>
      </w:r>
      <w:r w:rsidRPr="000352A3">
        <w:rPr>
          <w:b w:val="0"/>
          <w:bCs/>
          <w:sz w:val="20"/>
        </w:rPr>
        <w:t xml:space="preserve">check applicable reason) </w:t>
      </w:r>
    </w:p>
    <w:p w14:paraId="557A6A42" w14:textId="77777777" w:rsidR="00470E82" w:rsidRPr="000352A3" w:rsidRDefault="00470E82" w:rsidP="00470E82">
      <w:pPr>
        <w:pStyle w:val="Heading2"/>
        <w:pBdr>
          <w:bottom w:val="none" w:sz="0" w:space="0" w:color="auto"/>
        </w:pBdr>
        <w:ind w:firstLine="720"/>
        <w:rPr>
          <w:b w:val="0"/>
          <w:bCs/>
          <w:sz w:val="20"/>
        </w:rPr>
      </w:pP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 w:val="0"/>
          <w:bCs/>
          <w:sz w:val="20"/>
        </w:rPr>
        <w:t xml:space="preserve">Collected at wrong </w:t>
      </w:r>
      <w:proofErr w:type="gramStart"/>
      <w:r w:rsidRPr="000352A3">
        <w:rPr>
          <w:b w:val="0"/>
          <w:bCs/>
          <w:sz w:val="20"/>
        </w:rPr>
        <w:t>location</w:t>
      </w:r>
      <w:proofErr w:type="gramEnd"/>
      <w:r w:rsidRPr="000352A3">
        <w:rPr>
          <w:b w:val="0"/>
          <w:bCs/>
          <w:sz w:val="20"/>
        </w:rPr>
        <w:t xml:space="preserve"> </w:t>
      </w:r>
    </w:p>
    <w:p w14:paraId="544B47FB" w14:textId="77777777" w:rsidR="00470E82" w:rsidRPr="000352A3" w:rsidRDefault="00470E82" w:rsidP="00470E82">
      <w:pPr>
        <w:pStyle w:val="Heading2"/>
        <w:pBdr>
          <w:bottom w:val="none" w:sz="0" w:space="0" w:color="auto"/>
        </w:pBdr>
        <w:ind w:firstLine="720"/>
        <w:rPr>
          <w:b w:val="0"/>
          <w:bCs/>
          <w:sz w:val="20"/>
        </w:rPr>
      </w:pP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 w:val="0"/>
          <w:bCs/>
          <w:sz w:val="20"/>
        </w:rPr>
        <w:t xml:space="preserve">COC is not filled out </w:t>
      </w:r>
      <w:proofErr w:type="gramStart"/>
      <w:r w:rsidRPr="000352A3">
        <w:rPr>
          <w:b w:val="0"/>
          <w:bCs/>
          <w:sz w:val="20"/>
        </w:rPr>
        <w:t>properly</w:t>
      </w:r>
      <w:proofErr w:type="gramEnd"/>
    </w:p>
    <w:p w14:paraId="67155880" w14:textId="77777777" w:rsidR="00470E82" w:rsidRPr="000352A3" w:rsidRDefault="00470E82" w:rsidP="00470E82">
      <w:pPr>
        <w:ind w:firstLine="720"/>
        <w:rPr>
          <w:bCs/>
          <w:sz w:val="20"/>
        </w:rPr>
      </w:pP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Cs/>
          <w:sz w:val="20"/>
        </w:rPr>
        <w:t>Improper standing time</w:t>
      </w:r>
    </w:p>
    <w:p w14:paraId="38F10B0E" w14:textId="77777777" w:rsidR="00470E82" w:rsidRPr="000352A3" w:rsidRDefault="00470E82" w:rsidP="00470E82">
      <w:pPr>
        <w:ind w:firstLine="720"/>
        <w:rPr>
          <w:bCs/>
          <w:sz w:val="20"/>
        </w:rPr>
      </w:pP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Cs/>
          <w:sz w:val="20"/>
        </w:rPr>
        <w:t xml:space="preserve">Plumbing modification to interior piping or </w:t>
      </w:r>
      <w:r w:rsidR="000009CA" w:rsidRPr="000352A3">
        <w:rPr>
          <w:bCs/>
          <w:sz w:val="20"/>
        </w:rPr>
        <w:t>home</w:t>
      </w:r>
      <w:r w:rsidRPr="000352A3">
        <w:rPr>
          <w:bCs/>
          <w:sz w:val="20"/>
        </w:rPr>
        <w:t xml:space="preserve"> service line</w:t>
      </w:r>
    </w:p>
    <w:p w14:paraId="1241E8C9" w14:textId="77777777" w:rsidR="00470E82" w:rsidRPr="000352A3" w:rsidRDefault="00470E82" w:rsidP="00470E82">
      <w:pPr>
        <w:ind w:firstLine="720"/>
        <w:rPr>
          <w:bCs/>
          <w:sz w:val="20"/>
        </w:rPr>
      </w:pPr>
      <w:r w:rsidRPr="000352A3">
        <w:rPr>
          <w:spacing w:val="-2"/>
          <w:sz w:val="18"/>
        </w:rPr>
        <w:fldChar w:fldCharType="begin">
          <w:ffData>
            <w:name w:val="Check16"/>
            <w:enabled/>
            <w:calcOnExit w:val="0"/>
            <w:checkBox>
              <w:sizeAuto/>
              <w:default w:val="0"/>
            </w:checkBox>
          </w:ffData>
        </w:fldChar>
      </w:r>
      <w:r w:rsidRPr="000352A3">
        <w:rPr>
          <w:spacing w:val="-2"/>
          <w:sz w:val="18"/>
        </w:rPr>
        <w:instrText xml:space="preserve"> FORMCHECKBOX </w:instrText>
      </w:r>
      <w:r w:rsidR="00000000">
        <w:rPr>
          <w:spacing w:val="-2"/>
          <w:sz w:val="18"/>
        </w:rPr>
      </w:r>
      <w:r w:rsidR="00000000">
        <w:rPr>
          <w:spacing w:val="-2"/>
          <w:sz w:val="18"/>
        </w:rPr>
        <w:fldChar w:fldCharType="separate"/>
      </w:r>
      <w:r w:rsidRPr="000352A3">
        <w:rPr>
          <w:spacing w:val="-2"/>
          <w:sz w:val="18"/>
        </w:rPr>
        <w:fldChar w:fldCharType="end"/>
      </w:r>
      <w:r w:rsidRPr="000352A3">
        <w:rPr>
          <w:spacing w:val="-2"/>
          <w:sz w:val="18"/>
        </w:rPr>
        <w:t xml:space="preserve"> </w:t>
      </w:r>
      <w:r w:rsidRPr="000352A3">
        <w:rPr>
          <w:bCs/>
          <w:sz w:val="20"/>
        </w:rPr>
        <w:t xml:space="preserve">Installation of treatment device (POU/POE) that removes inorganic </w:t>
      </w:r>
      <w:proofErr w:type="gramStart"/>
      <w:r w:rsidRPr="000352A3">
        <w:rPr>
          <w:bCs/>
          <w:sz w:val="20"/>
        </w:rPr>
        <w:t>contaminants</w:t>
      </w:r>
      <w:proofErr w:type="gramEnd"/>
      <w:r w:rsidRPr="000352A3">
        <w:rPr>
          <w:bCs/>
          <w:sz w:val="20"/>
        </w:rPr>
        <w:t xml:space="preserve"> </w:t>
      </w:r>
    </w:p>
    <w:p w14:paraId="058C328D" w14:textId="77777777" w:rsidR="000A6167" w:rsidRPr="000352A3" w:rsidRDefault="000A6167">
      <w:pPr>
        <w:spacing w:line="120" w:lineRule="auto"/>
        <w:rPr>
          <w:bCs/>
          <w:sz w:val="20"/>
        </w:rPr>
      </w:pPr>
    </w:p>
    <w:p w14:paraId="6E7C024B" w14:textId="77777777" w:rsidR="000A6167" w:rsidRPr="000352A3" w:rsidRDefault="000A6167">
      <w:pPr>
        <w:pStyle w:val="BodyText3"/>
        <w:pBdr>
          <w:bottom w:val="none" w:sz="0" w:space="0" w:color="auto"/>
        </w:pBdr>
        <w:rPr>
          <w:b/>
          <w:bCs/>
          <w:sz w:val="20"/>
        </w:rPr>
      </w:pPr>
      <w:r w:rsidRPr="000352A3">
        <w:rPr>
          <w:bCs/>
          <w:sz w:val="20"/>
        </w:rPr>
        <w:t xml:space="preserve">Note: If the sample is rejected, the collector shall indicate the reason on the COC and provide a copy to the homeowner/resident. </w:t>
      </w:r>
      <w:r w:rsidR="00470E82" w:rsidRPr="000352A3">
        <w:rPr>
          <w:bCs/>
          <w:sz w:val="20"/>
        </w:rPr>
        <w:t xml:space="preserve">The rejected sample must be </w:t>
      </w:r>
      <w:r w:rsidR="00D31208" w:rsidRPr="000352A3">
        <w:rPr>
          <w:bCs/>
          <w:sz w:val="20"/>
        </w:rPr>
        <w:t>discarded,</w:t>
      </w:r>
      <w:r w:rsidR="00470E82" w:rsidRPr="000352A3">
        <w:rPr>
          <w:bCs/>
          <w:sz w:val="20"/>
        </w:rPr>
        <w:t xml:space="preserve"> and </w:t>
      </w:r>
      <w:r w:rsidRPr="000352A3">
        <w:rPr>
          <w:bCs/>
          <w:sz w:val="20"/>
        </w:rPr>
        <w:t xml:space="preserve">a new sample kit </w:t>
      </w:r>
      <w:r w:rsidR="00470E82" w:rsidRPr="000352A3">
        <w:rPr>
          <w:bCs/>
          <w:sz w:val="20"/>
        </w:rPr>
        <w:t xml:space="preserve">should be provided </w:t>
      </w:r>
      <w:r w:rsidRPr="000352A3">
        <w:rPr>
          <w:bCs/>
          <w:sz w:val="20"/>
        </w:rPr>
        <w:t>to the homeowner/resident within one week</w:t>
      </w:r>
      <w:r w:rsidR="00682FD4" w:rsidRPr="000352A3">
        <w:rPr>
          <w:bCs/>
          <w:sz w:val="20"/>
        </w:rPr>
        <w:t>, if applicable</w:t>
      </w:r>
      <w:r w:rsidRPr="000352A3">
        <w:rPr>
          <w:bCs/>
          <w:sz w:val="20"/>
        </w:rPr>
        <w:t>.</w:t>
      </w:r>
    </w:p>
    <w:p w14:paraId="2670E47E" w14:textId="77777777" w:rsidR="000A6167" w:rsidRPr="000352A3" w:rsidRDefault="000A6167">
      <w:pPr>
        <w:spacing w:line="120" w:lineRule="auto"/>
        <w:rPr>
          <w:b/>
          <w:sz w:val="20"/>
        </w:rPr>
      </w:pPr>
    </w:p>
    <w:p w14:paraId="53FA8951" w14:textId="77777777" w:rsidR="000A6167" w:rsidRPr="000352A3" w:rsidRDefault="000A6167" w:rsidP="00AD5F25">
      <w:pPr>
        <w:pStyle w:val="BodyText2"/>
        <w:pBdr>
          <w:bottom w:val="none" w:sz="0" w:space="0" w:color="auto"/>
        </w:pBdr>
        <w:ind w:left="-45"/>
        <w:rPr>
          <w:b w:val="0"/>
          <w:bCs/>
          <w:i/>
          <w:iCs/>
          <w:sz w:val="20"/>
          <w:u w:val="none"/>
        </w:rPr>
      </w:pPr>
      <w:r w:rsidRPr="000352A3">
        <w:rPr>
          <w:b w:val="0"/>
          <w:bCs/>
          <w:i/>
          <w:iCs/>
          <w:sz w:val="20"/>
          <w:u w:val="none"/>
        </w:rPr>
        <w:t>I certify under penalty of law that I am the person authorized to fill out this form and the information contained herein is true, accurate and complete to the best of my knowledge and belief.</w:t>
      </w:r>
    </w:p>
    <w:p w14:paraId="4D72D692" w14:textId="77777777" w:rsidR="00AD5F25" w:rsidRPr="000352A3" w:rsidRDefault="00AD5F25" w:rsidP="00AD5F25">
      <w:pPr>
        <w:pStyle w:val="BodyText2"/>
        <w:pBdr>
          <w:bottom w:val="none" w:sz="0" w:space="0" w:color="auto"/>
        </w:pBdr>
        <w:ind w:left="-45"/>
        <w:rPr>
          <w:b w:val="0"/>
          <w:bCs/>
          <w:i/>
          <w:iCs/>
          <w:sz w:val="20"/>
          <w:u w:val="none"/>
        </w:rPr>
      </w:pPr>
    </w:p>
    <w:p w14:paraId="499E7954" w14:textId="77777777" w:rsidR="000A6167" w:rsidRPr="000352A3" w:rsidRDefault="000A6167">
      <w:pPr>
        <w:pStyle w:val="BodyText2"/>
        <w:pBdr>
          <w:bottom w:val="none" w:sz="0" w:space="0" w:color="auto"/>
        </w:pBdr>
        <w:ind w:left="-45"/>
        <w:rPr>
          <w:b w:val="0"/>
          <w:bCs/>
          <w:sz w:val="20"/>
          <w:u w:val="none"/>
        </w:rPr>
      </w:pPr>
      <w:r w:rsidRPr="000352A3">
        <w:rPr>
          <w:b w:val="0"/>
          <w:bCs/>
          <w:sz w:val="20"/>
          <w:u w:val="none"/>
        </w:rPr>
        <w:t>___________________________           __________________________</w:t>
      </w:r>
      <w:r w:rsidRPr="000352A3">
        <w:rPr>
          <w:b w:val="0"/>
          <w:bCs/>
          <w:sz w:val="20"/>
          <w:u w:val="none"/>
        </w:rPr>
        <w:tab/>
        <w:t xml:space="preserve">                 ____/____/____   </w:t>
      </w:r>
    </w:p>
    <w:p w14:paraId="5FA160A2" w14:textId="77777777" w:rsidR="000A6167" w:rsidRPr="000352A3" w:rsidRDefault="000A6167">
      <w:pPr>
        <w:pStyle w:val="BodyText2"/>
        <w:pBdr>
          <w:bottom w:val="none" w:sz="0" w:space="0" w:color="auto"/>
        </w:pBdr>
        <w:ind w:left="-45"/>
        <w:rPr>
          <w:sz w:val="20"/>
          <w:u w:val="none"/>
        </w:rPr>
      </w:pPr>
      <w:r w:rsidRPr="000352A3">
        <w:rPr>
          <w:sz w:val="20"/>
          <w:u w:val="none"/>
        </w:rPr>
        <w:t>PWS Collector’s Signature</w:t>
      </w:r>
      <w:r w:rsidRPr="000352A3">
        <w:rPr>
          <w:sz w:val="20"/>
          <w:u w:val="none"/>
        </w:rPr>
        <w:tab/>
      </w:r>
      <w:r w:rsidR="00991836" w:rsidRPr="000352A3">
        <w:rPr>
          <w:sz w:val="20"/>
          <w:u w:val="none"/>
        </w:rPr>
        <w:t xml:space="preserve">      </w:t>
      </w:r>
      <w:r w:rsidRPr="000352A3">
        <w:rPr>
          <w:sz w:val="20"/>
          <w:u w:val="none"/>
        </w:rPr>
        <w:t>Print Name</w:t>
      </w:r>
      <w:r w:rsidRPr="000352A3">
        <w:rPr>
          <w:sz w:val="20"/>
          <w:u w:val="none"/>
        </w:rPr>
        <w:tab/>
        <w:t xml:space="preserve">         </w:t>
      </w:r>
      <w:r w:rsidRPr="000352A3">
        <w:rPr>
          <w:sz w:val="20"/>
          <w:u w:val="none"/>
        </w:rPr>
        <w:tab/>
      </w:r>
      <w:r w:rsidRPr="000352A3">
        <w:rPr>
          <w:sz w:val="20"/>
          <w:u w:val="none"/>
        </w:rPr>
        <w:tab/>
      </w:r>
      <w:r w:rsidR="00991836" w:rsidRPr="000352A3">
        <w:rPr>
          <w:sz w:val="20"/>
          <w:u w:val="none"/>
        </w:rPr>
        <w:t xml:space="preserve">   </w:t>
      </w:r>
      <w:r w:rsidR="00CF52F6" w:rsidRPr="000352A3">
        <w:rPr>
          <w:sz w:val="20"/>
          <w:u w:val="none"/>
        </w:rPr>
        <w:t xml:space="preserve">                            </w:t>
      </w:r>
      <w:r w:rsidRPr="000352A3">
        <w:rPr>
          <w:sz w:val="20"/>
          <w:u w:val="none"/>
        </w:rPr>
        <w:t>Date</w:t>
      </w:r>
    </w:p>
    <w:p w14:paraId="4D050DE1" w14:textId="77777777" w:rsidR="000A6167" w:rsidRPr="000352A3" w:rsidRDefault="000A6167">
      <w:pPr>
        <w:pStyle w:val="BodyText2"/>
        <w:pBdr>
          <w:bottom w:val="none" w:sz="0" w:space="0" w:color="auto"/>
        </w:pBdr>
        <w:spacing w:line="120" w:lineRule="auto"/>
        <w:ind w:left="-43"/>
        <w:rPr>
          <w:sz w:val="20"/>
          <w:u w:val="none"/>
        </w:rPr>
      </w:pPr>
    </w:p>
    <w:p w14:paraId="55F24136" w14:textId="77777777" w:rsidR="000A6167" w:rsidRPr="000352A3" w:rsidRDefault="000A6167">
      <w:pPr>
        <w:pStyle w:val="BodyText2"/>
        <w:pBdr>
          <w:bottom w:val="none" w:sz="0" w:space="0" w:color="auto"/>
        </w:pBdr>
        <w:ind w:left="-45"/>
        <w:rPr>
          <w:b w:val="0"/>
          <w:sz w:val="20"/>
          <w:u w:val="none"/>
        </w:rPr>
      </w:pPr>
      <w:r w:rsidRPr="000352A3">
        <w:rPr>
          <w:sz w:val="20"/>
          <w:u w:val="none"/>
        </w:rPr>
        <w:t>=====================================================================</w:t>
      </w:r>
      <w:r w:rsidRPr="000352A3">
        <w:rPr>
          <w:b w:val="0"/>
          <w:sz w:val="20"/>
          <w:u w:val="none"/>
        </w:rPr>
        <w:t>=======</w:t>
      </w:r>
    </w:p>
    <w:p w14:paraId="49BC919A" w14:textId="77777777" w:rsidR="000A6167" w:rsidRPr="000352A3" w:rsidRDefault="000A6167">
      <w:pPr>
        <w:pStyle w:val="BodyText2"/>
        <w:pBdr>
          <w:bottom w:val="none" w:sz="0" w:space="0" w:color="auto"/>
        </w:pBdr>
        <w:ind w:left="-45"/>
        <w:rPr>
          <w:sz w:val="20"/>
        </w:rPr>
      </w:pPr>
      <w:r w:rsidRPr="000352A3">
        <w:rPr>
          <w:sz w:val="20"/>
        </w:rPr>
        <w:t>PWS Filing Requirement</w:t>
      </w:r>
    </w:p>
    <w:p w14:paraId="622AAABE" w14:textId="77777777" w:rsidR="000A6167" w:rsidRPr="000352A3" w:rsidRDefault="000A6167">
      <w:pPr>
        <w:pStyle w:val="BodyText2"/>
        <w:pBdr>
          <w:bottom w:val="none" w:sz="0" w:space="0" w:color="auto"/>
        </w:pBdr>
        <w:ind w:left="-45"/>
        <w:rPr>
          <w:b w:val="0"/>
          <w:bCs/>
          <w:sz w:val="20"/>
          <w:u w:val="none"/>
        </w:rPr>
      </w:pPr>
      <w:r w:rsidRPr="000352A3">
        <w:rPr>
          <w:b w:val="0"/>
          <w:bCs/>
          <w:sz w:val="20"/>
          <w:u w:val="none"/>
        </w:rPr>
        <w:t xml:space="preserve">PWS must staple this completed form to the certified laboratory chain of custody form for this sample </w:t>
      </w:r>
      <w:r w:rsidR="009028E8" w:rsidRPr="000352A3">
        <w:rPr>
          <w:b w:val="0"/>
          <w:bCs/>
          <w:sz w:val="20"/>
          <w:u w:val="none"/>
        </w:rPr>
        <w:t>and keep</w:t>
      </w:r>
      <w:r w:rsidRPr="000352A3">
        <w:rPr>
          <w:b w:val="0"/>
          <w:bCs/>
          <w:sz w:val="20"/>
          <w:u w:val="none"/>
        </w:rPr>
        <w:t xml:space="preserve"> </w:t>
      </w:r>
      <w:r w:rsidR="00FB611E" w:rsidRPr="000352A3">
        <w:rPr>
          <w:b w:val="0"/>
          <w:bCs/>
          <w:sz w:val="20"/>
          <w:u w:val="none"/>
        </w:rPr>
        <w:t xml:space="preserve">copies of both documents </w:t>
      </w:r>
      <w:r w:rsidRPr="000352A3">
        <w:rPr>
          <w:b w:val="0"/>
          <w:bCs/>
          <w:sz w:val="20"/>
          <w:u w:val="none"/>
        </w:rPr>
        <w:t>in accordance with 310 CMR 22.00 record keeping requirements.</w:t>
      </w:r>
    </w:p>
    <w:p w14:paraId="19E52726" w14:textId="77777777" w:rsidR="00AD5F25" w:rsidRPr="000352A3" w:rsidRDefault="00AD5F25">
      <w:pPr>
        <w:pStyle w:val="BodyText2"/>
        <w:pBdr>
          <w:bottom w:val="none" w:sz="0" w:space="0" w:color="auto"/>
        </w:pBdr>
        <w:ind w:left="-45"/>
        <w:rPr>
          <w:b w:val="0"/>
          <w:bCs/>
          <w:sz w:val="20"/>
          <w:u w:val="none"/>
        </w:rPr>
      </w:pPr>
    </w:p>
    <w:p w14:paraId="071B9468" w14:textId="77777777" w:rsidR="00470E82" w:rsidRPr="000352A3" w:rsidRDefault="00470E82" w:rsidP="00AD5F25">
      <w:pPr>
        <w:pStyle w:val="BodyText2"/>
        <w:pBdr>
          <w:bottom w:val="none" w:sz="0" w:space="0" w:color="auto"/>
        </w:pBdr>
        <w:ind w:left="-45"/>
        <w:rPr>
          <w:sz w:val="20"/>
          <w:u w:val="none"/>
        </w:rPr>
      </w:pPr>
    </w:p>
    <w:p w14:paraId="481904B7" w14:textId="77777777" w:rsidR="00470E82" w:rsidRPr="000352A3" w:rsidRDefault="00470E82" w:rsidP="00AD5F25">
      <w:pPr>
        <w:pStyle w:val="BodyText2"/>
        <w:pBdr>
          <w:bottom w:val="none" w:sz="0" w:space="0" w:color="auto"/>
        </w:pBdr>
        <w:ind w:left="-45"/>
        <w:rPr>
          <w:sz w:val="20"/>
          <w:u w:val="none"/>
        </w:rPr>
      </w:pPr>
    </w:p>
    <w:p w14:paraId="02D6BD65" w14:textId="77777777" w:rsidR="00470E82" w:rsidRPr="000352A3" w:rsidRDefault="00470E82" w:rsidP="00AD5F25">
      <w:pPr>
        <w:pStyle w:val="BodyText2"/>
        <w:pBdr>
          <w:bottom w:val="none" w:sz="0" w:space="0" w:color="auto"/>
        </w:pBdr>
        <w:ind w:left="-45"/>
        <w:rPr>
          <w:sz w:val="20"/>
          <w:u w:val="none"/>
        </w:rPr>
      </w:pPr>
    </w:p>
    <w:p w14:paraId="032C882A" w14:textId="77777777" w:rsidR="00470E82" w:rsidRPr="000352A3" w:rsidRDefault="00470E82" w:rsidP="00AD5F25">
      <w:pPr>
        <w:pStyle w:val="BodyText2"/>
        <w:pBdr>
          <w:bottom w:val="none" w:sz="0" w:space="0" w:color="auto"/>
        </w:pBdr>
        <w:ind w:left="-45"/>
        <w:rPr>
          <w:sz w:val="20"/>
          <w:u w:val="none"/>
        </w:rPr>
      </w:pPr>
    </w:p>
    <w:p w14:paraId="5E7056C6" w14:textId="77777777" w:rsidR="00470E82" w:rsidRPr="000352A3" w:rsidRDefault="00470E82" w:rsidP="00AD5F25">
      <w:pPr>
        <w:pStyle w:val="BodyText2"/>
        <w:pBdr>
          <w:bottom w:val="none" w:sz="0" w:space="0" w:color="auto"/>
        </w:pBdr>
        <w:ind w:left="-45"/>
        <w:rPr>
          <w:sz w:val="20"/>
          <w:u w:val="none"/>
        </w:rPr>
      </w:pPr>
    </w:p>
    <w:p w14:paraId="16BDDE84" w14:textId="77777777" w:rsidR="00470E82" w:rsidRPr="000352A3" w:rsidRDefault="00470E82" w:rsidP="00AD5F25">
      <w:pPr>
        <w:pStyle w:val="BodyText2"/>
        <w:pBdr>
          <w:bottom w:val="none" w:sz="0" w:space="0" w:color="auto"/>
        </w:pBdr>
        <w:ind w:left="-45"/>
        <w:rPr>
          <w:sz w:val="20"/>
          <w:u w:val="none"/>
        </w:rPr>
      </w:pPr>
    </w:p>
    <w:p w14:paraId="0D0E3211" w14:textId="77777777" w:rsidR="000A6167" w:rsidRPr="000352A3" w:rsidRDefault="000A6167" w:rsidP="00670007">
      <w:pPr>
        <w:pStyle w:val="Heading3"/>
        <w:rPr>
          <w:sz w:val="20"/>
        </w:rPr>
      </w:pPr>
      <w:r w:rsidRPr="000352A3">
        <w:rPr>
          <w:sz w:val="20"/>
        </w:rPr>
        <w:t>INSTRUCTIONS FOR RESIDENTS FOR HOME SAMPLING</w:t>
      </w:r>
    </w:p>
    <w:p w14:paraId="74A36DEB" w14:textId="77777777" w:rsidR="00670007" w:rsidRPr="000352A3" w:rsidRDefault="00670007" w:rsidP="00670007">
      <w:pPr>
        <w:rPr>
          <w:sz w:val="20"/>
        </w:rPr>
      </w:pPr>
    </w:p>
    <w:p w14:paraId="3CBCD5F8" w14:textId="3721E58D" w:rsidR="000A6167" w:rsidRPr="000352A3" w:rsidRDefault="000A6167">
      <w:pPr>
        <w:pStyle w:val="BodyText3"/>
        <w:pBdr>
          <w:bottom w:val="none" w:sz="0" w:space="0" w:color="auto"/>
        </w:pBdr>
        <w:rPr>
          <w:sz w:val="20"/>
        </w:rPr>
      </w:pPr>
      <w:r w:rsidRPr="000352A3">
        <w:rPr>
          <w:sz w:val="20"/>
        </w:rPr>
        <w:t>These samples are being collected to determine the contribution of faucet fixtures (kitchen or bath</w:t>
      </w:r>
      <w:r w:rsidR="0070532D" w:rsidRPr="000352A3">
        <w:rPr>
          <w:sz w:val="20"/>
        </w:rPr>
        <w:t>room</w:t>
      </w:r>
      <w:r w:rsidRPr="000352A3">
        <w:rPr>
          <w:sz w:val="20"/>
        </w:rPr>
        <w:t xml:space="preserve">) and household pipes and/or solder to the lead and copper levels in tap water. This sampling effort is required by the Massachusetts Department of Environmental </w:t>
      </w:r>
      <w:r w:rsidR="00E0016B" w:rsidRPr="000352A3">
        <w:rPr>
          <w:sz w:val="20"/>
        </w:rPr>
        <w:t>Protection and</w:t>
      </w:r>
      <w:r w:rsidRPr="000352A3">
        <w:rPr>
          <w:sz w:val="20"/>
        </w:rPr>
        <w:t xml:space="preserve"> is being accomplished through the cooperation of homeowners and residents.</w:t>
      </w:r>
    </w:p>
    <w:p w14:paraId="33695FD7" w14:textId="77777777" w:rsidR="000A6167" w:rsidRPr="000352A3" w:rsidRDefault="000A6167">
      <w:pPr>
        <w:rPr>
          <w:sz w:val="20"/>
        </w:rPr>
      </w:pPr>
    </w:p>
    <w:p w14:paraId="6C8E7F4A" w14:textId="571A4C41" w:rsidR="000A6167" w:rsidRPr="000352A3" w:rsidRDefault="00470E82">
      <w:pPr>
        <w:pStyle w:val="BodyText3"/>
        <w:pBdr>
          <w:bottom w:val="none" w:sz="0" w:space="0" w:color="auto"/>
        </w:pBdr>
        <w:rPr>
          <w:sz w:val="20"/>
        </w:rPr>
      </w:pPr>
      <w:r w:rsidRPr="000352A3">
        <w:rPr>
          <w:sz w:val="20"/>
        </w:rPr>
        <w:t xml:space="preserve">A sample is to be collected after an extended period (at least 6 hours) of stagnant water conditions (i.e. no water use during this period) within the interior piping. </w:t>
      </w:r>
      <w:r w:rsidRPr="000352A3">
        <w:rPr>
          <w:b/>
          <w:sz w:val="20"/>
        </w:rPr>
        <w:t xml:space="preserve">Do not intentionally flush the line before the start of the </w:t>
      </w:r>
      <w:r w:rsidR="00234837" w:rsidRPr="000352A3">
        <w:rPr>
          <w:b/>
          <w:sz w:val="20"/>
        </w:rPr>
        <w:t>6-hour</w:t>
      </w:r>
      <w:r w:rsidRPr="000352A3">
        <w:rPr>
          <w:b/>
          <w:sz w:val="20"/>
        </w:rPr>
        <w:t xml:space="preserve"> period, rather, use water normally.</w:t>
      </w:r>
      <w:r w:rsidR="000A6167" w:rsidRPr="000352A3">
        <w:rPr>
          <w:sz w:val="20"/>
        </w:rPr>
        <w:t xml:space="preserve"> Due to this requirement, either early mornings or evenings upon returning from work are the best times for collecting samples. The collection procedure is as follows:</w:t>
      </w:r>
    </w:p>
    <w:p w14:paraId="31B61EF6" w14:textId="77777777" w:rsidR="000A6167" w:rsidRPr="000352A3" w:rsidRDefault="00ED21F8" w:rsidP="00ED21F8">
      <w:pPr>
        <w:tabs>
          <w:tab w:val="left" w:pos="2820"/>
        </w:tabs>
        <w:rPr>
          <w:sz w:val="20"/>
        </w:rPr>
      </w:pPr>
      <w:r w:rsidRPr="000352A3">
        <w:rPr>
          <w:sz w:val="20"/>
        </w:rPr>
        <w:tab/>
      </w:r>
    </w:p>
    <w:p w14:paraId="32CE9E8E" w14:textId="77777777" w:rsidR="000A6167" w:rsidRPr="000352A3" w:rsidRDefault="000A6167" w:rsidP="00ED21F8">
      <w:pPr>
        <w:numPr>
          <w:ilvl w:val="0"/>
          <w:numId w:val="5"/>
        </w:numPr>
        <w:tabs>
          <w:tab w:val="clear" w:pos="720"/>
          <w:tab w:val="num" w:pos="360"/>
        </w:tabs>
        <w:ind w:left="360"/>
        <w:rPr>
          <w:sz w:val="20"/>
        </w:rPr>
      </w:pPr>
      <w:r w:rsidRPr="000352A3">
        <w:rPr>
          <w:sz w:val="20"/>
        </w:rPr>
        <w:t>Prior arrangements will be made with the homeowner/resident to coordinate sample collection. Dates will be set for sample kit delivery and pick-up by water department staff.</w:t>
      </w:r>
    </w:p>
    <w:p w14:paraId="3BA58999" w14:textId="77777777" w:rsidR="002A4DE4" w:rsidRPr="000352A3" w:rsidRDefault="002A4DE4" w:rsidP="00ED21F8">
      <w:pPr>
        <w:ind w:left="360"/>
        <w:rPr>
          <w:sz w:val="20"/>
        </w:rPr>
      </w:pPr>
    </w:p>
    <w:p w14:paraId="589C8E85" w14:textId="77777777" w:rsidR="00BE2CEF" w:rsidRPr="000352A3" w:rsidRDefault="000D234A" w:rsidP="00ED21F8">
      <w:pPr>
        <w:numPr>
          <w:ilvl w:val="0"/>
          <w:numId w:val="5"/>
        </w:numPr>
        <w:tabs>
          <w:tab w:val="clear" w:pos="720"/>
          <w:tab w:val="num" w:pos="360"/>
        </w:tabs>
        <w:ind w:left="360"/>
        <w:rPr>
          <w:sz w:val="20"/>
        </w:rPr>
      </w:pPr>
      <w:r w:rsidRPr="000352A3">
        <w:rPr>
          <w:b/>
          <w:bCs/>
          <w:sz w:val="20"/>
        </w:rPr>
        <w:t>Samples must be collected after a minimum of 6 hours without water use</w:t>
      </w:r>
      <w:r w:rsidR="000A6167" w:rsidRPr="000352A3">
        <w:rPr>
          <w:b/>
          <w:bCs/>
          <w:sz w:val="20"/>
        </w:rPr>
        <w:t>.</w:t>
      </w:r>
      <w:r w:rsidR="000A6167" w:rsidRPr="000352A3">
        <w:rPr>
          <w:sz w:val="20"/>
        </w:rPr>
        <w:t xml:space="preserve"> The water department recommends that either early morning or upon returning home are the best sampling times to ensure that the necessary stagnant water condition exists</w:t>
      </w:r>
      <w:r w:rsidR="00ED21F8" w:rsidRPr="000352A3">
        <w:rPr>
          <w:sz w:val="20"/>
        </w:rPr>
        <w:t>.</w:t>
      </w:r>
    </w:p>
    <w:p w14:paraId="0914594A" w14:textId="77777777" w:rsidR="00C62E4D" w:rsidRPr="000352A3" w:rsidRDefault="00C62E4D" w:rsidP="00ED21F8">
      <w:pPr>
        <w:ind w:left="360"/>
        <w:rPr>
          <w:sz w:val="20"/>
        </w:rPr>
      </w:pPr>
    </w:p>
    <w:p w14:paraId="6CB21E9B" w14:textId="77777777" w:rsidR="000D234A" w:rsidRPr="000352A3" w:rsidRDefault="000D234A" w:rsidP="000D234A">
      <w:pPr>
        <w:numPr>
          <w:ilvl w:val="0"/>
          <w:numId w:val="5"/>
        </w:numPr>
        <w:tabs>
          <w:tab w:val="clear" w:pos="720"/>
          <w:tab w:val="num" w:pos="360"/>
        </w:tabs>
        <w:ind w:left="360"/>
        <w:rPr>
          <w:sz w:val="20"/>
        </w:rPr>
      </w:pPr>
      <w:r w:rsidRPr="000352A3">
        <w:rPr>
          <w:sz w:val="20"/>
        </w:rPr>
        <w:t xml:space="preserve">A wide-mouth bottle must be used to collect each </w:t>
      </w:r>
      <w:r w:rsidR="00D74031" w:rsidRPr="000352A3">
        <w:rPr>
          <w:sz w:val="20"/>
        </w:rPr>
        <w:t>one-liter</w:t>
      </w:r>
      <w:r w:rsidRPr="000352A3">
        <w:rPr>
          <w:sz w:val="20"/>
        </w:rPr>
        <w:t xml:space="preserve"> (1000 mL) sample. Wide-mouth bottles offer advantages over narrow-mouth bottles because they allow for a higher flow rate during sample collection. A higher flow rate can result in greater release of particles and colloidal lead and therefore is more conservati</w:t>
      </w:r>
      <w:r w:rsidR="001945AE" w:rsidRPr="000352A3">
        <w:rPr>
          <w:sz w:val="20"/>
        </w:rPr>
        <w:t>ve</w:t>
      </w:r>
      <w:r w:rsidRPr="000352A3">
        <w:rPr>
          <w:sz w:val="20"/>
        </w:rPr>
        <w:t xml:space="preserve"> in terms of identifying lead concentrations.</w:t>
      </w:r>
    </w:p>
    <w:p w14:paraId="084D1F64" w14:textId="77777777" w:rsidR="00ED21F8" w:rsidRPr="000352A3" w:rsidRDefault="00ED21F8" w:rsidP="00ED21F8">
      <w:pPr>
        <w:pStyle w:val="ListParagraph"/>
        <w:rPr>
          <w:sz w:val="20"/>
        </w:rPr>
      </w:pPr>
    </w:p>
    <w:p w14:paraId="11B9F534" w14:textId="77777777" w:rsidR="000A6167" w:rsidRPr="000352A3" w:rsidRDefault="005728AA" w:rsidP="00ED21F8">
      <w:pPr>
        <w:numPr>
          <w:ilvl w:val="0"/>
          <w:numId w:val="5"/>
        </w:numPr>
        <w:tabs>
          <w:tab w:val="clear" w:pos="720"/>
          <w:tab w:val="num" w:pos="360"/>
        </w:tabs>
        <w:ind w:left="360"/>
        <w:rPr>
          <w:sz w:val="20"/>
        </w:rPr>
      </w:pPr>
      <w:r w:rsidRPr="000352A3">
        <w:rPr>
          <w:b/>
          <w:bCs/>
          <w:sz w:val="20"/>
        </w:rPr>
        <w:t xml:space="preserve">A </w:t>
      </w:r>
      <w:r w:rsidR="000A6167" w:rsidRPr="000352A3">
        <w:rPr>
          <w:b/>
          <w:bCs/>
          <w:sz w:val="20"/>
        </w:rPr>
        <w:t xml:space="preserve">kitchen or bathroom cold-water faucet must be used for the sampling. Do not use a faucet with a </w:t>
      </w:r>
      <w:r w:rsidR="000A6167" w:rsidRPr="000352A3">
        <w:rPr>
          <w:b/>
          <w:sz w:val="20"/>
        </w:rPr>
        <w:t>treatment device or filter</w:t>
      </w:r>
      <w:r w:rsidR="00670007" w:rsidRPr="000352A3">
        <w:rPr>
          <w:b/>
          <w:sz w:val="20"/>
        </w:rPr>
        <w:t>,</w:t>
      </w:r>
      <w:r w:rsidR="00670007" w:rsidRPr="000352A3">
        <w:rPr>
          <w:sz w:val="20"/>
        </w:rPr>
        <w:t xml:space="preserve"> e.g.,</w:t>
      </w:r>
      <w:r w:rsidR="00072845" w:rsidRPr="000352A3">
        <w:rPr>
          <w:sz w:val="20"/>
        </w:rPr>
        <w:t xml:space="preserve"> a filter/softener or other device treating </w:t>
      </w:r>
      <w:proofErr w:type="gramStart"/>
      <w:r w:rsidR="00072845" w:rsidRPr="000352A3">
        <w:rPr>
          <w:sz w:val="20"/>
        </w:rPr>
        <w:t>all of</w:t>
      </w:r>
      <w:proofErr w:type="gramEnd"/>
      <w:r w:rsidR="00072845" w:rsidRPr="000352A3">
        <w:rPr>
          <w:sz w:val="20"/>
        </w:rPr>
        <w:t xml:space="preserve"> the water entering your home (POE) or a device exclusively filtering water delivered to the kitchen faucet (POU).</w:t>
      </w:r>
      <w:r w:rsidR="00072845" w:rsidRPr="000352A3">
        <w:rPr>
          <w:color w:val="1F497D"/>
          <w:sz w:val="20"/>
        </w:rPr>
        <w:t xml:space="preserve"> </w:t>
      </w:r>
      <w:r w:rsidR="007100A0" w:rsidRPr="000352A3">
        <w:rPr>
          <w:sz w:val="20"/>
        </w:rPr>
        <w:t>If you have such a device, then collect the sample from the bathroom.</w:t>
      </w:r>
      <w:r w:rsidR="000A6167" w:rsidRPr="000352A3">
        <w:rPr>
          <w:sz w:val="20"/>
        </w:rPr>
        <w:t xml:space="preserve"> </w:t>
      </w:r>
      <w:r w:rsidR="007100A0" w:rsidRPr="000352A3">
        <w:rPr>
          <w:sz w:val="20"/>
        </w:rPr>
        <w:t>In the kitchen,</w:t>
      </w:r>
      <w:r w:rsidR="000A6167" w:rsidRPr="000352A3">
        <w:rPr>
          <w:sz w:val="20"/>
        </w:rPr>
        <w:t xml:space="preserve"> </w:t>
      </w:r>
      <w:r w:rsidR="00D74031" w:rsidRPr="000352A3">
        <w:rPr>
          <w:sz w:val="20"/>
        </w:rPr>
        <w:t>sample collection from a single lever faucet or tempered faucet should be avoided</w:t>
      </w:r>
      <w:r w:rsidR="007100A0" w:rsidRPr="000352A3">
        <w:rPr>
          <w:sz w:val="20"/>
        </w:rPr>
        <w:t>,</w:t>
      </w:r>
      <w:r w:rsidR="000A6167" w:rsidRPr="000352A3">
        <w:rPr>
          <w:sz w:val="20"/>
        </w:rPr>
        <w:t xml:space="preserve"> if possible. </w:t>
      </w:r>
      <w:r w:rsidR="000A6167" w:rsidRPr="000352A3">
        <w:rPr>
          <w:b/>
          <w:bCs/>
          <w:sz w:val="20"/>
        </w:rPr>
        <w:t xml:space="preserve">Do not remove the aerator prior to </w:t>
      </w:r>
      <w:r w:rsidR="003E1394" w:rsidRPr="000352A3">
        <w:rPr>
          <w:b/>
          <w:bCs/>
          <w:sz w:val="20"/>
        </w:rPr>
        <w:t>sampling</w:t>
      </w:r>
      <w:r w:rsidR="000A6167" w:rsidRPr="000352A3">
        <w:rPr>
          <w:sz w:val="20"/>
        </w:rPr>
        <w:t xml:space="preserve">. Place the open sample bottle under the faucet and open the </w:t>
      </w:r>
      <w:r w:rsidR="00D74031" w:rsidRPr="000352A3">
        <w:rPr>
          <w:sz w:val="20"/>
        </w:rPr>
        <w:t>cold-water</w:t>
      </w:r>
      <w:r w:rsidR="000A6167" w:rsidRPr="000352A3">
        <w:rPr>
          <w:sz w:val="20"/>
        </w:rPr>
        <w:t xml:space="preserve"> tap. Fill the sample bottle to the line marked “1000-mL” and turn off the water.</w:t>
      </w:r>
    </w:p>
    <w:p w14:paraId="2600965F" w14:textId="77777777" w:rsidR="000A6167" w:rsidRPr="000352A3" w:rsidRDefault="000A6167" w:rsidP="00ED21F8">
      <w:pPr>
        <w:rPr>
          <w:sz w:val="20"/>
        </w:rPr>
      </w:pPr>
    </w:p>
    <w:p w14:paraId="7F95831D" w14:textId="77777777" w:rsidR="000A6167" w:rsidRPr="000352A3" w:rsidRDefault="000A6167" w:rsidP="00ED21F8">
      <w:pPr>
        <w:numPr>
          <w:ilvl w:val="0"/>
          <w:numId w:val="5"/>
        </w:numPr>
        <w:tabs>
          <w:tab w:val="clear" w:pos="720"/>
          <w:tab w:val="num" w:pos="360"/>
        </w:tabs>
        <w:ind w:left="360"/>
        <w:rPr>
          <w:sz w:val="20"/>
        </w:rPr>
      </w:pPr>
      <w:r w:rsidRPr="000352A3">
        <w:rPr>
          <w:sz w:val="20"/>
        </w:rPr>
        <w:t>Tightly cap the bottle and place in the sample kit provided</w:t>
      </w:r>
      <w:r w:rsidR="00D74031" w:rsidRPr="000352A3">
        <w:rPr>
          <w:sz w:val="20"/>
        </w:rPr>
        <w:t>.</w:t>
      </w:r>
      <w:r w:rsidRPr="000352A3">
        <w:rPr>
          <w:sz w:val="20"/>
        </w:rPr>
        <w:t xml:space="preserve"> Please review the sample kit label at this time to ensure that all information contained in the label is correct. Complete the COC.</w:t>
      </w:r>
    </w:p>
    <w:p w14:paraId="25D3F01D" w14:textId="77777777" w:rsidR="000A6167" w:rsidRPr="000352A3" w:rsidRDefault="000A6167" w:rsidP="00ED21F8">
      <w:pPr>
        <w:rPr>
          <w:sz w:val="20"/>
        </w:rPr>
      </w:pPr>
    </w:p>
    <w:p w14:paraId="4EAF56AF" w14:textId="77777777" w:rsidR="000A6167" w:rsidRPr="000352A3" w:rsidRDefault="000A6167" w:rsidP="00ED21F8">
      <w:pPr>
        <w:numPr>
          <w:ilvl w:val="0"/>
          <w:numId w:val="5"/>
        </w:numPr>
        <w:tabs>
          <w:tab w:val="clear" w:pos="720"/>
          <w:tab w:val="num" w:pos="360"/>
        </w:tabs>
        <w:ind w:left="360"/>
        <w:rPr>
          <w:b/>
          <w:bCs/>
          <w:sz w:val="20"/>
        </w:rPr>
      </w:pPr>
      <w:r w:rsidRPr="000352A3">
        <w:rPr>
          <w:b/>
          <w:bCs/>
          <w:sz w:val="20"/>
        </w:rPr>
        <w:t xml:space="preserve">Be sure to note on the label provided </w:t>
      </w:r>
      <w:proofErr w:type="gramStart"/>
      <w:r w:rsidRPr="000352A3">
        <w:rPr>
          <w:b/>
          <w:bCs/>
          <w:sz w:val="20"/>
        </w:rPr>
        <w:t>and on the COC</w:t>
      </w:r>
      <w:proofErr w:type="gramEnd"/>
      <w:r w:rsidRPr="000352A3">
        <w:rPr>
          <w:b/>
          <w:bCs/>
          <w:sz w:val="20"/>
        </w:rPr>
        <w:t xml:space="preserve"> if plumbing repairs or replacements have been done in the home since the previous sampling event. Also, if you have a treatment system or home filters, please inform the water </w:t>
      </w:r>
      <w:proofErr w:type="gramStart"/>
      <w:r w:rsidRPr="000352A3">
        <w:rPr>
          <w:b/>
          <w:bCs/>
          <w:sz w:val="20"/>
        </w:rPr>
        <w:t>department</w:t>
      </w:r>
      <w:proofErr w:type="gramEnd"/>
      <w:r w:rsidRPr="000352A3">
        <w:rPr>
          <w:b/>
          <w:bCs/>
          <w:sz w:val="20"/>
        </w:rPr>
        <w:t xml:space="preserve"> and indicate this on the COC.</w:t>
      </w:r>
    </w:p>
    <w:p w14:paraId="379D62B9" w14:textId="77777777" w:rsidR="000A6167" w:rsidRPr="000352A3" w:rsidRDefault="000A6167" w:rsidP="00ED21F8">
      <w:pPr>
        <w:rPr>
          <w:sz w:val="20"/>
        </w:rPr>
      </w:pPr>
    </w:p>
    <w:p w14:paraId="2BE1234F" w14:textId="77777777" w:rsidR="000A6167" w:rsidRPr="000352A3" w:rsidRDefault="000A6167" w:rsidP="00ED21F8">
      <w:pPr>
        <w:numPr>
          <w:ilvl w:val="0"/>
          <w:numId w:val="5"/>
        </w:numPr>
        <w:tabs>
          <w:tab w:val="clear" w:pos="720"/>
          <w:tab w:val="num" w:pos="360"/>
        </w:tabs>
        <w:ind w:left="360"/>
        <w:rPr>
          <w:sz w:val="20"/>
        </w:rPr>
      </w:pPr>
      <w:r w:rsidRPr="000352A3">
        <w:rPr>
          <w:sz w:val="20"/>
        </w:rPr>
        <w:t xml:space="preserve">Place the sample kit outside the residence in the location where the kit was delivered in order that the water department may </w:t>
      </w:r>
      <w:proofErr w:type="spellStart"/>
      <w:r w:rsidRPr="000352A3">
        <w:rPr>
          <w:sz w:val="20"/>
        </w:rPr>
        <w:t>pickup</w:t>
      </w:r>
      <w:proofErr w:type="spellEnd"/>
      <w:r w:rsidRPr="000352A3">
        <w:rPr>
          <w:sz w:val="20"/>
        </w:rPr>
        <w:t xml:space="preserve"> the sample kit.</w:t>
      </w:r>
    </w:p>
    <w:p w14:paraId="771447D7" w14:textId="77777777" w:rsidR="000A6167" w:rsidRPr="000352A3" w:rsidRDefault="000A6167" w:rsidP="00ED21F8">
      <w:pPr>
        <w:rPr>
          <w:sz w:val="20"/>
        </w:rPr>
      </w:pPr>
    </w:p>
    <w:p w14:paraId="60150182" w14:textId="77777777" w:rsidR="000A6167" w:rsidRPr="000352A3" w:rsidRDefault="000A6167" w:rsidP="00ED21F8">
      <w:pPr>
        <w:numPr>
          <w:ilvl w:val="0"/>
          <w:numId w:val="5"/>
        </w:numPr>
        <w:tabs>
          <w:tab w:val="clear" w:pos="720"/>
          <w:tab w:val="num" w:pos="360"/>
        </w:tabs>
        <w:ind w:left="360"/>
        <w:rPr>
          <w:sz w:val="20"/>
        </w:rPr>
      </w:pPr>
      <w:r w:rsidRPr="000352A3">
        <w:rPr>
          <w:sz w:val="20"/>
        </w:rPr>
        <w:t xml:space="preserve">Results from this monitoring effort will be provided to participating customers when reports are generated for the State unless excessive lead and/or copper levels are found. In such cases, immediate notification will be provided. </w:t>
      </w:r>
    </w:p>
    <w:p w14:paraId="20E7C28D" w14:textId="77777777" w:rsidR="000A6167" w:rsidRPr="000352A3" w:rsidRDefault="000A6167">
      <w:pPr>
        <w:rPr>
          <w:sz w:val="20"/>
        </w:rPr>
      </w:pPr>
    </w:p>
    <w:p w14:paraId="761F6B65" w14:textId="77777777" w:rsidR="000A6167" w:rsidRPr="000352A3" w:rsidRDefault="000A6167">
      <w:pPr>
        <w:rPr>
          <w:sz w:val="20"/>
        </w:rPr>
      </w:pPr>
      <w:r w:rsidRPr="000352A3">
        <w:rPr>
          <w:sz w:val="20"/>
        </w:rPr>
        <w:t>Call ____________________ at ________________if you have any questions regarding these instructions.</w:t>
      </w:r>
    </w:p>
    <w:p w14:paraId="10AB7134" w14:textId="77777777" w:rsidR="007A52FD" w:rsidRPr="007A52FD" w:rsidRDefault="00BD7B21" w:rsidP="007A52FD">
      <w:pPr>
        <w:rPr>
          <w:sz w:val="20"/>
          <w:szCs w:val="15"/>
        </w:rPr>
      </w:pPr>
      <w:r w:rsidRPr="000352A3">
        <w:rPr>
          <w:sz w:val="20"/>
        </w:rPr>
        <w:t>For more information on Lead in Drinking Water</w:t>
      </w:r>
      <w:r w:rsidR="00ED21F8" w:rsidRPr="000352A3">
        <w:rPr>
          <w:sz w:val="20"/>
        </w:rPr>
        <w:t>,</w:t>
      </w:r>
      <w:r w:rsidRPr="000352A3">
        <w:rPr>
          <w:sz w:val="20"/>
        </w:rPr>
        <w:t xml:space="preserve"> see </w:t>
      </w:r>
      <w:hyperlink r:id="rId7" w:history="1">
        <w:r w:rsidR="007A52FD" w:rsidRPr="007A52FD">
          <w:rPr>
            <w:rStyle w:val="Hyperlink"/>
            <w:sz w:val="20"/>
            <w:szCs w:val="15"/>
          </w:rPr>
          <w:t>https://www.mass.gov/guides/is-there-lead-in-my-tap-water</w:t>
        </w:r>
      </w:hyperlink>
    </w:p>
    <w:p w14:paraId="2E67E92B" w14:textId="1C228E11" w:rsidR="000A6167" w:rsidRPr="000352A3" w:rsidRDefault="000A6167">
      <w:pPr>
        <w:rPr>
          <w:sz w:val="20"/>
        </w:rPr>
      </w:pPr>
    </w:p>
    <w:p w14:paraId="6368EA9D" w14:textId="77777777" w:rsidR="00670007" w:rsidRPr="000352A3" w:rsidRDefault="00670007">
      <w:pPr>
        <w:rPr>
          <w:sz w:val="20"/>
        </w:rPr>
      </w:pPr>
    </w:p>
    <w:p w14:paraId="4AFD7AA0" w14:textId="77777777" w:rsidR="00ED21F8" w:rsidRPr="000352A3" w:rsidRDefault="000A6167">
      <w:pPr>
        <w:rPr>
          <w:b/>
          <w:sz w:val="20"/>
        </w:rPr>
      </w:pPr>
      <w:r w:rsidRPr="000352A3">
        <w:rPr>
          <w:b/>
          <w:sz w:val="20"/>
        </w:rPr>
        <w:t>Note</w:t>
      </w:r>
      <w:r w:rsidR="00ED21F8" w:rsidRPr="000352A3">
        <w:rPr>
          <w:b/>
          <w:sz w:val="20"/>
        </w:rPr>
        <w:t>s</w:t>
      </w:r>
      <w:r w:rsidRPr="000352A3">
        <w:rPr>
          <w:b/>
          <w:sz w:val="20"/>
        </w:rPr>
        <w:t xml:space="preserve">: </w:t>
      </w:r>
    </w:p>
    <w:p w14:paraId="7956340C" w14:textId="77777777" w:rsidR="00ED21F8" w:rsidRPr="000352A3" w:rsidRDefault="000A6167" w:rsidP="00ED21F8">
      <w:pPr>
        <w:numPr>
          <w:ilvl w:val="0"/>
          <w:numId w:val="6"/>
        </w:numPr>
        <w:rPr>
          <w:b/>
          <w:sz w:val="20"/>
        </w:rPr>
      </w:pPr>
      <w:r w:rsidRPr="000352A3">
        <w:rPr>
          <w:b/>
          <w:sz w:val="20"/>
        </w:rPr>
        <w:t>If the sample is rejected, the collector shall indicate the reason on the COC and provide a copy to the homeowner. The collector must discard the sample and provide a new sample kit to the homeowner within one week</w:t>
      </w:r>
      <w:r w:rsidR="00682FD4" w:rsidRPr="000352A3">
        <w:rPr>
          <w:b/>
          <w:sz w:val="20"/>
        </w:rPr>
        <w:t>, if applicable</w:t>
      </w:r>
      <w:r w:rsidRPr="000352A3">
        <w:rPr>
          <w:b/>
          <w:sz w:val="20"/>
        </w:rPr>
        <w:t>.</w:t>
      </w:r>
      <w:r w:rsidR="00ED21F8" w:rsidRPr="000352A3">
        <w:rPr>
          <w:b/>
          <w:sz w:val="20"/>
        </w:rPr>
        <w:t xml:space="preserve"> </w:t>
      </w:r>
    </w:p>
    <w:p w14:paraId="7B17AE16" w14:textId="4A476444" w:rsidR="000A6167" w:rsidRPr="00A60A87" w:rsidRDefault="00ED21F8" w:rsidP="00ED21F8">
      <w:pPr>
        <w:numPr>
          <w:ilvl w:val="0"/>
          <w:numId w:val="6"/>
        </w:numPr>
        <w:rPr>
          <w:b/>
          <w:sz w:val="20"/>
        </w:rPr>
      </w:pPr>
      <w:r w:rsidRPr="000352A3">
        <w:rPr>
          <w:b/>
          <w:sz w:val="20"/>
        </w:rPr>
        <w:t>Sampling results are a public record</w:t>
      </w:r>
      <w:r w:rsidRPr="00A60A87">
        <w:rPr>
          <w:b/>
          <w:sz w:val="20"/>
        </w:rPr>
        <w:t>.</w:t>
      </w:r>
      <w:r w:rsidR="00BD6BD4" w:rsidRPr="00A60A87">
        <w:rPr>
          <w:b/>
          <w:sz w:val="20"/>
        </w:rPr>
        <w:t xml:space="preserve"> Please remember that all records are required to be maintained for 12 years.</w:t>
      </w:r>
    </w:p>
    <w:sectPr w:rsidR="000A6167" w:rsidRPr="00A60A87" w:rsidSect="00971507">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8C78" w14:textId="77777777" w:rsidR="0078234E" w:rsidRDefault="0078234E" w:rsidP="000A6167">
      <w:r>
        <w:separator/>
      </w:r>
    </w:p>
  </w:endnote>
  <w:endnote w:type="continuationSeparator" w:id="0">
    <w:p w14:paraId="02B49B96" w14:textId="77777777" w:rsidR="0078234E" w:rsidRDefault="0078234E" w:rsidP="000A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18AB" w14:textId="31754A64" w:rsidR="000009CA" w:rsidRPr="008E6384" w:rsidRDefault="008E6384">
    <w:pPr>
      <w:pStyle w:val="Footer"/>
      <w:rPr>
        <w:sz w:val="18"/>
        <w:szCs w:val="18"/>
      </w:rPr>
    </w:pPr>
    <w:r>
      <w:rPr>
        <w:sz w:val="18"/>
        <w:szCs w:val="18"/>
      </w:rPr>
      <w:t xml:space="preserve">Rev. </w:t>
    </w:r>
    <w:r w:rsidR="00C66454" w:rsidRPr="008E6384">
      <w:rPr>
        <w:sz w:val="18"/>
        <w:szCs w:val="18"/>
      </w:rPr>
      <w:t>4</w:t>
    </w:r>
    <w:r w:rsidR="000009CA" w:rsidRPr="008E6384">
      <w:rPr>
        <w:sz w:val="18"/>
        <w:szCs w:val="18"/>
      </w:rPr>
      <w:t>/</w:t>
    </w:r>
    <w:r w:rsidR="00C66454" w:rsidRPr="008E6384">
      <w:rPr>
        <w:sz w:val="18"/>
        <w:szCs w:val="18"/>
      </w:rPr>
      <w:t>1</w:t>
    </w:r>
    <w:r w:rsidR="000009CA" w:rsidRPr="008E6384">
      <w:rPr>
        <w:sz w:val="18"/>
        <w:szCs w:val="18"/>
      </w:rPr>
      <w:t>/20</w:t>
    </w:r>
    <w:r w:rsidR="007A52FD" w:rsidRPr="008E6384">
      <w:rPr>
        <w:sz w:val="18"/>
        <w:szCs w:val="18"/>
      </w:rPr>
      <w:t>2</w:t>
    </w:r>
    <w:r w:rsidR="00C66454" w:rsidRPr="008E6384">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4A53" w14:textId="77777777" w:rsidR="0078234E" w:rsidRDefault="0078234E" w:rsidP="000A6167">
      <w:r>
        <w:separator/>
      </w:r>
    </w:p>
  </w:footnote>
  <w:footnote w:type="continuationSeparator" w:id="0">
    <w:p w14:paraId="7D415246" w14:textId="77777777" w:rsidR="0078234E" w:rsidRDefault="0078234E" w:rsidP="000A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36"/>
      <w:gridCol w:w="8878"/>
      <w:gridCol w:w="986"/>
    </w:tblGrid>
    <w:tr w:rsidR="000009CA" w14:paraId="21B46B31" w14:textId="77777777" w:rsidTr="003E54C3">
      <w:trPr>
        <w:cantSplit/>
        <w:trHeight w:val="367"/>
      </w:trPr>
      <w:tc>
        <w:tcPr>
          <w:tcW w:w="430" w:type="pct"/>
          <w:vMerge w:val="restart"/>
        </w:tcPr>
        <w:p w14:paraId="4EC9FF30" w14:textId="77777777" w:rsidR="000009CA" w:rsidRDefault="007A52FD" w:rsidP="003E54C3">
          <w:pPr>
            <w:pStyle w:val="Header"/>
            <w:rPr>
              <w:b/>
            </w:rPr>
          </w:pPr>
          <w:r>
            <w:rPr>
              <w:b/>
              <w:noProof/>
            </w:rPr>
            <w:drawing>
              <wp:inline distT="0" distB="0" distL="0" distR="0" wp14:anchorId="54BB6F81" wp14:editId="35B18D18">
                <wp:extent cx="457200" cy="457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112" w:type="pct"/>
          <w:vAlign w:val="center"/>
        </w:tcPr>
        <w:p w14:paraId="364FAE5A" w14:textId="77777777" w:rsidR="000009CA" w:rsidRDefault="000009CA" w:rsidP="003E54C3">
          <w:pPr>
            <w:pStyle w:val="Header"/>
            <w:tabs>
              <w:tab w:val="clear" w:pos="4320"/>
              <w:tab w:val="clear" w:pos="8640"/>
            </w:tabs>
            <w:rPr>
              <w:rFonts w:ascii="Arial" w:hAnsi="Arial"/>
              <w:b/>
            </w:rPr>
          </w:pPr>
          <w:r>
            <w:rPr>
              <w:rFonts w:ascii="Arial" w:hAnsi="Arial"/>
            </w:rPr>
            <w:t>Massachusetts Department of Environmental Protection - Drinking Water Program</w:t>
          </w:r>
        </w:p>
      </w:tc>
      <w:tc>
        <w:tcPr>
          <w:tcW w:w="458" w:type="pct"/>
          <w:vMerge w:val="restart"/>
          <w:vAlign w:val="center"/>
        </w:tcPr>
        <w:p w14:paraId="5DB45E52" w14:textId="77777777" w:rsidR="000009CA" w:rsidRDefault="00E351F6" w:rsidP="00AD5F25">
          <w:pPr>
            <w:jc w:val="center"/>
            <w:rPr>
              <w:rFonts w:ascii="Arial" w:hAnsi="Arial" w:cs="Arial"/>
              <w:b/>
              <w:sz w:val="22"/>
              <w:szCs w:val="22"/>
            </w:rPr>
          </w:pPr>
          <w:r>
            <w:rPr>
              <w:rFonts w:ascii="Arial" w:hAnsi="Arial" w:cs="Arial"/>
              <w:b/>
              <w:sz w:val="22"/>
              <w:szCs w:val="22"/>
            </w:rPr>
            <w:t>LCRR-LSLR</w:t>
          </w:r>
        </w:p>
        <w:p w14:paraId="264E3783" w14:textId="36CCEB4C" w:rsidR="00E351F6" w:rsidRPr="00A7233E" w:rsidRDefault="00E351F6" w:rsidP="00AD5F25">
          <w:pPr>
            <w:jc w:val="center"/>
            <w:rPr>
              <w:rFonts w:ascii="Arial" w:hAnsi="Arial" w:cs="Arial"/>
              <w:b/>
              <w:sz w:val="22"/>
              <w:szCs w:val="22"/>
            </w:rPr>
          </w:pPr>
          <w:r>
            <w:rPr>
              <w:rFonts w:ascii="Arial" w:hAnsi="Arial" w:cs="Arial"/>
              <w:b/>
              <w:sz w:val="22"/>
              <w:szCs w:val="22"/>
            </w:rPr>
            <w:t>COC</w:t>
          </w:r>
        </w:p>
      </w:tc>
    </w:tr>
    <w:tr w:rsidR="000009CA" w14:paraId="1944EC9E" w14:textId="77777777" w:rsidTr="003E54C3">
      <w:trPr>
        <w:cantSplit/>
        <w:trHeight w:val="401"/>
      </w:trPr>
      <w:tc>
        <w:tcPr>
          <w:tcW w:w="430" w:type="pct"/>
          <w:vMerge/>
        </w:tcPr>
        <w:p w14:paraId="2180FF09" w14:textId="77777777" w:rsidR="000009CA" w:rsidRDefault="000009CA" w:rsidP="003E54C3">
          <w:pPr>
            <w:pStyle w:val="Header"/>
            <w:rPr>
              <w:b/>
            </w:rPr>
          </w:pPr>
        </w:p>
      </w:tc>
      <w:tc>
        <w:tcPr>
          <w:tcW w:w="4112" w:type="pct"/>
          <w:vAlign w:val="center"/>
        </w:tcPr>
        <w:p w14:paraId="6CC4B3A4" w14:textId="77777777" w:rsidR="000009CA" w:rsidRPr="00AD5F25" w:rsidRDefault="000009CA" w:rsidP="00AD5F25">
          <w:pPr>
            <w:pStyle w:val="Heading8"/>
            <w:spacing w:before="0"/>
            <w:rPr>
              <w:rFonts w:ascii="Arial" w:hAnsi="Arial" w:cs="Arial"/>
              <w:b/>
              <w:bCs/>
              <w:i w:val="0"/>
              <w:sz w:val="28"/>
              <w:szCs w:val="28"/>
            </w:rPr>
          </w:pPr>
          <w:r w:rsidRPr="00AD5F25">
            <w:rPr>
              <w:rFonts w:ascii="Arial" w:hAnsi="Arial" w:cs="Arial"/>
              <w:b/>
              <w:bCs/>
              <w:i w:val="0"/>
              <w:sz w:val="28"/>
              <w:szCs w:val="28"/>
            </w:rPr>
            <w:t xml:space="preserve">Chain of Custody (COC) </w:t>
          </w:r>
        </w:p>
        <w:p w14:paraId="512C7D55" w14:textId="422A7E07" w:rsidR="000009CA" w:rsidRPr="00AD5F25" w:rsidRDefault="000009CA" w:rsidP="00991836">
          <w:r w:rsidRPr="00AD5F25">
            <w:rPr>
              <w:rFonts w:ascii="Arial" w:hAnsi="Arial" w:cs="Arial"/>
              <w:b/>
              <w:sz w:val="28"/>
              <w:szCs w:val="28"/>
            </w:rPr>
            <w:t>Home Samp</w:t>
          </w:r>
          <w:r>
            <w:rPr>
              <w:rFonts w:ascii="Arial" w:hAnsi="Arial" w:cs="Arial"/>
              <w:b/>
              <w:sz w:val="28"/>
              <w:szCs w:val="28"/>
            </w:rPr>
            <w:t xml:space="preserve">ling for Lead </w:t>
          </w:r>
          <w:r w:rsidR="001646B0">
            <w:rPr>
              <w:rFonts w:ascii="Arial" w:hAnsi="Arial" w:cs="Arial"/>
              <w:b/>
              <w:sz w:val="28"/>
              <w:szCs w:val="28"/>
            </w:rPr>
            <w:t>After Service Line Replacements</w:t>
          </w:r>
        </w:p>
      </w:tc>
      <w:tc>
        <w:tcPr>
          <w:tcW w:w="458" w:type="pct"/>
          <w:vMerge/>
          <w:vAlign w:val="center"/>
        </w:tcPr>
        <w:p w14:paraId="32D10F4E" w14:textId="77777777" w:rsidR="000009CA" w:rsidRPr="00AD5F25" w:rsidRDefault="000009CA" w:rsidP="003E54C3">
          <w:pPr>
            <w:pStyle w:val="Heading8"/>
            <w:rPr>
              <w:rFonts w:cs="Arial"/>
              <w:bCs/>
            </w:rPr>
          </w:pPr>
        </w:p>
      </w:tc>
    </w:tr>
  </w:tbl>
  <w:p w14:paraId="0436359B" w14:textId="77777777" w:rsidR="000009CA" w:rsidRDefault="000009CA" w:rsidP="00AD5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459A8"/>
    <w:multiLevelType w:val="hybridMultilevel"/>
    <w:tmpl w:val="7CE49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9103D7"/>
    <w:multiLevelType w:val="hybridMultilevel"/>
    <w:tmpl w:val="1D56F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CF5E39"/>
    <w:multiLevelType w:val="hybridMultilevel"/>
    <w:tmpl w:val="FCBA3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E14B9C"/>
    <w:multiLevelType w:val="multilevel"/>
    <w:tmpl w:val="312021BA"/>
    <w:lvl w:ilvl="0">
      <w:start w:val="2"/>
      <w:numFmt w:val="decimal"/>
      <w:lvlText w:val="%1"/>
      <w:lvlJc w:val="left"/>
      <w:pPr>
        <w:tabs>
          <w:tab w:val="num" w:pos="720"/>
        </w:tabs>
        <w:ind w:left="720" w:hanging="720"/>
      </w:pPr>
      <w:rPr>
        <w:rFonts w:hint="default"/>
        <w:b/>
      </w:rPr>
    </w:lvl>
    <w:lvl w:ilvl="1">
      <w:start w:val="1"/>
      <w:numFmt w:val="decimal"/>
      <w:pStyle w:val="Style1"/>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65FA68CB"/>
    <w:multiLevelType w:val="hybridMultilevel"/>
    <w:tmpl w:val="20B29700"/>
    <w:lvl w:ilvl="0" w:tplc="0409000F">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D6567C"/>
    <w:multiLevelType w:val="hybridMultilevel"/>
    <w:tmpl w:val="BED81994"/>
    <w:lvl w:ilvl="0" w:tplc="9A121C9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3439268">
    <w:abstractNumId w:val="3"/>
  </w:num>
  <w:num w:numId="2" w16cid:durableId="469901345">
    <w:abstractNumId w:val="2"/>
  </w:num>
  <w:num w:numId="3" w16cid:durableId="494490041">
    <w:abstractNumId w:val="5"/>
  </w:num>
  <w:num w:numId="4" w16cid:durableId="2085029881">
    <w:abstractNumId w:val="1"/>
  </w:num>
  <w:num w:numId="5" w16cid:durableId="202402982">
    <w:abstractNumId w:val="4"/>
  </w:num>
  <w:num w:numId="6" w16cid:durableId="141643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65"/>
    <w:rsid w:val="000009CA"/>
    <w:rsid w:val="00021CA8"/>
    <w:rsid w:val="000352A3"/>
    <w:rsid w:val="00045E79"/>
    <w:rsid w:val="00063EF8"/>
    <w:rsid w:val="00072845"/>
    <w:rsid w:val="00072B61"/>
    <w:rsid w:val="000A6167"/>
    <w:rsid w:val="000D234A"/>
    <w:rsid w:val="000D2AE7"/>
    <w:rsid w:val="00160425"/>
    <w:rsid w:val="001646B0"/>
    <w:rsid w:val="001802DA"/>
    <w:rsid w:val="001945AE"/>
    <w:rsid w:val="00234837"/>
    <w:rsid w:val="002A4DE4"/>
    <w:rsid w:val="002E7D8C"/>
    <w:rsid w:val="003106F6"/>
    <w:rsid w:val="003117D8"/>
    <w:rsid w:val="00322562"/>
    <w:rsid w:val="00353BA3"/>
    <w:rsid w:val="00372169"/>
    <w:rsid w:val="003E1394"/>
    <w:rsid w:val="003E54C3"/>
    <w:rsid w:val="00403482"/>
    <w:rsid w:val="00443823"/>
    <w:rsid w:val="00470E82"/>
    <w:rsid w:val="00471F7D"/>
    <w:rsid w:val="004C68B5"/>
    <w:rsid w:val="004F4725"/>
    <w:rsid w:val="00531103"/>
    <w:rsid w:val="00563A56"/>
    <w:rsid w:val="005728AA"/>
    <w:rsid w:val="005A3358"/>
    <w:rsid w:val="005B033C"/>
    <w:rsid w:val="005F7CB7"/>
    <w:rsid w:val="00670007"/>
    <w:rsid w:val="00682FD4"/>
    <w:rsid w:val="006832BF"/>
    <w:rsid w:val="006D36B4"/>
    <w:rsid w:val="0070532D"/>
    <w:rsid w:val="007100A0"/>
    <w:rsid w:val="00727FB7"/>
    <w:rsid w:val="00767D5A"/>
    <w:rsid w:val="0078234E"/>
    <w:rsid w:val="007A52FD"/>
    <w:rsid w:val="008062E6"/>
    <w:rsid w:val="00886FAF"/>
    <w:rsid w:val="008D5188"/>
    <w:rsid w:val="008E6384"/>
    <w:rsid w:val="009028E8"/>
    <w:rsid w:val="00971507"/>
    <w:rsid w:val="00980B8E"/>
    <w:rsid w:val="0098343D"/>
    <w:rsid w:val="00991836"/>
    <w:rsid w:val="00A11BC0"/>
    <w:rsid w:val="00A14560"/>
    <w:rsid w:val="00A60A87"/>
    <w:rsid w:val="00A803DE"/>
    <w:rsid w:val="00A8065E"/>
    <w:rsid w:val="00AD5F25"/>
    <w:rsid w:val="00B62DED"/>
    <w:rsid w:val="00B76EE8"/>
    <w:rsid w:val="00BA4C25"/>
    <w:rsid w:val="00BD6BD4"/>
    <w:rsid w:val="00BD7B21"/>
    <w:rsid w:val="00BE2CEF"/>
    <w:rsid w:val="00C47FE2"/>
    <w:rsid w:val="00C62E4D"/>
    <w:rsid w:val="00C66454"/>
    <w:rsid w:val="00C71723"/>
    <w:rsid w:val="00C87616"/>
    <w:rsid w:val="00CD6F95"/>
    <w:rsid w:val="00CF52F6"/>
    <w:rsid w:val="00D1184E"/>
    <w:rsid w:val="00D31208"/>
    <w:rsid w:val="00D42056"/>
    <w:rsid w:val="00D45C40"/>
    <w:rsid w:val="00D74031"/>
    <w:rsid w:val="00D91576"/>
    <w:rsid w:val="00DA7B42"/>
    <w:rsid w:val="00E0016B"/>
    <w:rsid w:val="00E0750C"/>
    <w:rsid w:val="00E351F6"/>
    <w:rsid w:val="00EA2000"/>
    <w:rsid w:val="00EA63C2"/>
    <w:rsid w:val="00EB1F67"/>
    <w:rsid w:val="00ED21F8"/>
    <w:rsid w:val="00F17655"/>
    <w:rsid w:val="00F53104"/>
    <w:rsid w:val="00F53665"/>
    <w:rsid w:val="00FA5B95"/>
    <w:rsid w:val="00FB611E"/>
    <w:rsid w:val="00FE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02695"/>
  <w15:chartTrackingRefBased/>
  <w15:docId w15:val="{136EFF80-2D62-EC4F-9E49-A59E416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pBdr>
        <w:bottom w:val="single" w:sz="12" w:space="31" w:color="auto"/>
      </w:pBdr>
      <w:outlineLvl w:val="1"/>
    </w:pPr>
    <w:rPr>
      <w:b/>
      <w:sz w:val="22"/>
    </w:rPr>
  </w:style>
  <w:style w:type="paragraph" w:styleId="Heading3">
    <w:name w:val="heading 3"/>
    <w:basedOn w:val="Normal"/>
    <w:next w:val="Normal"/>
    <w:qFormat/>
    <w:pPr>
      <w:keepNext/>
      <w:jc w:val="center"/>
      <w:outlineLvl w:val="2"/>
    </w:pPr>
    <w:rPr>
      <w:b/>
      <w:bCs/>
    </w:rPr>
  </w:style>
  <w:style w:type="paragraph" w:styleId="Heading8">
    <w:name w:val="heading 8"/>
    <w:basedOn w:val="Normal"/>
    <w:next w:val="Normal"/>
    <w:link w:val="Heading8Char"/>
    <w:uiPriority w:val="9"/>
    <w:semiHidden/>
    <w:unhideWhenUsed/>
    <w:qFormat/>
    <w:rsid w:val="00AD5F25"/>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
    <w:pPr>
      <w:widowControl w:val="0"/>
      <w:numPr>
        <w:ilvl w:val="1"/>
        <w:numId w:val="1"/>
      </w:numPr>
    </w:pPr>
    <w:rPr>
      <w:b/>
      <w:snapToGrid w:val="0"/>
    </w:rPr>
  </w:style>
  <w:style w:type="paragraph" w:styleId="List">
    <w:name w:val="List"/>
    <w:basedOn w:val="Normal"/>
    <w:semiHidden/>
    <w:pPr>
      <w:ind w:left="360" w:hanging="360"/>
    </w:pPr>
  </w:style>
  <w:style w:type="paragraph" w:styleId="Subtitle">
    <w:name w:val="Subtitle"/>
    <w:basedOn w:val="Normal"/>
    <w:qFormat/>
    <w:rPr>
      <w:b/>
    </w:rPr>
  </w:style>
  <w:style w:type="paragraph" w:styleId="Title">
    <w:name w:val="Title"/>
    <w:basedOn w:val="Normal"/>
    <w:qFormat/>
    <w:pPr>
      <w:jc w:val="center"/>
    </w:pPr>
    <w:rPr>
      <w:b/>
      <w:sz w:val="28"/>
    </w:rPr>
  </w:style>
  <w:style w:type="paragraph" w:styleId="BodyText">
    <w:name w:val="Body Text"/>
    <w:basedOn w:val="Normal"/>
    <w:semiHidden/>
    <w:pPr>
      <w:pBdr>
        <w:bottom w:val="single" w:sz="12" w:space="31" w:color="auto"/>
      </w:pBdr>
    </w:pPr>
    <w:rPr>
      <w:b/>
      <w:u w:val="single"/>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semiHidden/>
    <w:pPr>
      <w:pBdr>
        <w:bottom w:val="single" w:sz="12" w:space="31" w:color="auto"/>
      </w:pBdr>
    </w:pPr>
    <w:rPr>
      <w:b/>
      <w:sz w:val="22"/>
      <w:u w:val="single"/>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pPr>
      <w:pBdr>
        <w:bottom w:val="single" w:sz="12" w:space="31" w:color="auto"/>
      </w:pBdr>
    </w:pPr>
    <w:rPr>
      <w:sz w:val="22"/>
    </w:rPr>
  </w:style>
  <w:style w:type="paragraph" w:styleId="ListParagraph">
    <w:name w:val="List Paragraph"/>
    <w:basedOn w:val="Normal"/>
    <w:uiPriority w:val="34"/>
    <w:qFormat/>
    <w:rsid w:val="00BE2CEF"/>
    <w:pPr>
      <w:ind w:left="720"/>
    </w:pPr>
  </w:style>
  <w:style w:type="character" w:customStyle="1" w:styleId="HeaderChar">
    <w:name w:val="Header Char"/>
    <w:link w:val="Header"/>
    <w:uiPriority w:val="99"/>
    <w:rsid w:val="00AD5F25"/>
    <w:rPr>
      <w:sz w:val="24"/>
    </w:rPr>
  </w:style>
  <w:style w:type="paragraph" w:styleId="BalloonText">
    <w:name w:val="Balloon Text"/>
    <w:basedOn w:val="Normal"/>
    <w:link w:val="BalloonTextChar"/>
    <w:uiPriority w:val="99"/>
    <w:semiHidden/>
    <w:unhideWhenUsed/>
    <w:rsid w:val="00AD5F25"/>
    <w:rPr>
      <w:rFonts w:ascii="Tahoma" w:hAnsi="Tahoma" w:cs="Tahoma"/>
      <w:sz w:val="16"/>
      <w:szCs w:val="16"/>
    </w:rPr>
  </w:style>
  <w:style w:type="character" w:customStyle="1" w:styleId="BalloonTextChar">
    <w:name w:val="Balloon Text Char"/>
    <w:link w:val="BalloonText"/>
    <w:uiPriority w:val="99"/>
    <w:semiHidden/>
    <w:rsid w:val="00AD5F25"/>
    <w:rPr>
      <w:rFonts w:ascii="Tahoma" w:hAnsi="Tahoma" w:cs="Tahoma"/>
      <w:sz w:val="16"/>
      <w:szCs w:val="16"/>
    </w:rPr>
  </w:style>
  <w:style w:type="character" w:customStyle="1" w:styleId="Heading8Char">
    <w:name w:val="Heading 8 Char"/>
    <w:link w:val="Heading8"/>
    <w:uiPriority w:val="9"/>
    <w:semiHidden/>
    <w:rsid w:val="00AD5F25"/>
    <w:rPr>
      <w:rFonts w:ascii="Calibri" w:eastAsia="Times New Roman" w:hAnsi="Calibri" w:cs="Times New Roman"/>
      <w:i/>
      <w:iCs/>
      <w:sz w:val="24"/>
      <w:szCs w:val="24"/>
    </w:rPr>
  </w:style>
  <w:style w:type="character" w:styleId="Hyperlink">
    <w:name w:val="Hyperlink"/>
    <w:uiPriority w:val="99"/>
    <w:unhideWhenUsed/>
    <w:rsid w:val="00BD7B21"/>
    <w:rPr>
      <w:color w:val="0000FF"/>
      <w:u w:val="single"/>
    </w:rPr>
  </w:style>
  <w:style w:type="character" w:styleId="CommentReference">
    <w:name w:val="annotation reference"/>
    <w:uiPriority w:val="99"/>
    <w:semiHidden/>
    <w:unhideWhenUsed/>
    <w:rsid w:val="001945AE"/>
    <w:rPr>
      <w:sz w:val="16"/>
      <w:szCs w:val="16"/>
    </w:rPr>
  </w:style>
  <w:style w:type="paragraph" w:styleId="CommentText">
    <w:name w:val="annotation text"/>
    <w:basedOn w:val="Normal"/>
    <w:link w:val="CommentTextChar"/>
    <w:uiPriority w:val="99"/>
    <w:semiHidden/>
    <w:unhideWhenUsed/>
    <w:rsid w:val="001945AE"/>
    <w:rPr>
      <w:sz w:val="20"/>
    </w:rPr>
  </w:style>
  <w:style w:type="character" w:customStyle="1" w:styleId="CommentTextChar">
    <w:name w:val="Comment Text Char"/>
    <w:basedOn w:val="DefaultParagraphFont"/>
    <w:link w:val="CommentText"/>
    <w:uiPriority w:val="99"/>
    <w:semiHidden/>
    <w:rsid w:val="001945AE"/>
  </w:style>
  <w:style w:type="paragraph" w:styleId="CommentSubject">
    <w:name w:val="annotation subject"/>
    <w:basedOn w:val="CommentText"/>
    <w:next w:val="CommentText"/>
    <w:link w:val="CommentSubjectChar"/>
    <w:uiPriority w:val="99"/>
    <w:semiHidden/>
    <w:unhideWhenUsed/>
    <w:rsid w:val="001945AE"/>
    <w:rPr>
      <w:b/>
      <w:bCs/>
    </w:rPr>
  </w:style>
  <w:style w:type="character" w:customStyle="1" w:styleId="CommentSubjectChar">
    <w:name w:val="Comment Subject Char"/>
    <w:link w:val="CommentSubject"/>
    <w:uiPriority w:val="99"/>
    <w:semiHidden/>
    <w:rsid w:val="001945AE"/>
    <w:rPr>
      <w:b/>
      <w:bCs/>
    </w:rPr>
  </w:style>
  <w:style w:type="character" w:styleId="FollowedHyperlink">
    <w:name w:val="FollowedHyperlink"/>
    <w:uiPriority w:val="99"/>
    <w:semiHidden/>
    <w:unhideWhenUsed/>
    <w:rsid w:val="00682FD4"/>
    <w:rPr>
      <w:color w:val="800080"/>
      <w:u w:val="single"/>
    </w:rPr>
  </w:style>
  <w:style w:type="paragraph" w:styleId="Revision">
    <w:name w:val="Revision"/>
    <w:hidden/>
    <w:uiPriority w:val="99"/>
    <w:semiHidden/>
    <w:rsid w:val="001646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78364">
      <w:bodyDiv w:val="1"/>
      <w:marLeft w:val="0"/>
      <w:marRight w:val="0"/>
      <w:marTop w:val="0"/>
      <w:marBottom w:val="0"/>
      <w:divBdr>
        <w:top w:val="none" w:sz="0" w:space="0" w:color="auto"/>
        <w:left w:val="none" w:sz="0" w:space="0" w:color="auto"/>
        <w:bottom w:val="none" w:sz="0" w:space="0" w:color="auto"/>
        <w:right w:val="none" w:sz="0" w:space="0" w:color="auto"/>
      </w:divBdr>
    </w:div>
    <w:div w:id="544215150">
      <w:bodyDiv w:val="1"/>
      <w:marLeft w:val="0"/>
      <w:marRight w:val="0"/>
      <w:marTop w:val="0"/>
      <w:marBottom w:val="0"/>
      <w:divBdr>
        <w:top w:val="none" w:sz="0" w:space="0" w:color="auto"/>
        <w:left w:val="none" w:sz="0" w:space="0" w:color="auto"/>
        <w:bottom w:val="none" w:sz="0" w:space="0" w:color="auto"/>
        <w:right w:val="none" w:sz="0" w:space="0" w:color="auto"/>
      </w:divBdr>
    </w:div>
    <w:div w:id="849297954">
      <w:bodyDiv w:val="1"/>
      <w:marLeft w:val="0"/>
      <w:marRight w:val="0"/>
      <w:marTop w:val="0"/>
      <w:marBottom w:val="0"/>
      <w:divBdr>
        <w:top w:val="none" w:sz="0" w:space="0" w:color="auto"/>
        <w:left w:val="none" w:sz="0" w:space="0" w:color="auto"/>
        <w:bottom w:val="none" w:sz="0" w:space="0" w:color="auto"/>
        <w:right w:val="none" w:sz="0" w:space="0" w:color="auto"/>
      </w:divBdr>
    </w:div>
    <w:div w:id="8937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guides/is-there-lead-in-my-tap-w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CHAIN OF CUSTODY</vt:lpstr>
    </vt:vector>
  </TitlesOfParts>
  <Company>EOEEA</Company>
  <LinksUpToDate>false</LinksUpToDate>
  <CharactersWithSpaces>6942</CharactersWithSpaces>
  <SharedDoc>false</SharedDoc>
  <HLinks>
    <vt:vector size="6" baseType="variant">
      <vt:variant>
        <vt:i4>2687012</vt:i4>
      </vt:variant>
      <vt:variant>
        <vt:i4>45</vt:i4>
      </vt:variant>
      <vt:variant>
        <vt:i4>0</vt:i4>
      </vt:variant>
      <vt:variant>
        <vt:i4>5</vt:i4>
      </vt:variant>
      <vt:variant>
        <vt:lpwstr>http://www.mass.gov/eea/agencies/massdep/water/drinking/is-there-lead-in-my-tap-water.html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CHAIN OF CUSTODY</dc:title>
  <dc:subject/>
  <dc:creator>TRAN_T</dc:creator>
  <cp:keywords/>
  <cp:lastModifiedBy>Strangis, Jasmine (DEP)</cp:lastModifiedBy>
  <cp:revision>6</cp:revision>
  <cp:lastPrinted>2019-03-06T19:38:00Z</cp:lastPrinted>
  <dcterms:created xsi:type="dcterms:W3CDTF">2024-04-09T12:58:00Z</dcterms:created>
  <dcterms:modified xsi:type="dcterms:W3CDTF">2024-06-05T18:34:00Z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