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236C" w14:textId="77777777" w:rsidR="00324EB1" w:rsidRPr="00324EB1" w:rsidRDefault="00324EB1" w:rsidP="00324EB1">
      <w:pPr>
        <w:jc w:val="center"/>
        <w:rPr>
          <w:b/>
          <w:bCs/>
          <w:sz w:val="40"/>
          <w:szCs w:val="40"/>
        </w:rPr>
      </w:pPr>
      <w:r w:rsidRPr="00324EB1">
        <w:rPr>
          <w:b/>
          <w:bCs/>
          <w:sz w:val="40"/>
          <w:szCs w:val="40"/>
        </w:rPr>
        <w:t>APPENDIX 6</w:t>
      </w:r>
    </w:p>
    <w:p w14:paraId="5D0E6DB3" w14:textId="320AE324" w:rsidR="00080F4C" w:rsidRPr="00324EB1" w:rsidRDefault="00324EB1" w:rsidP="00324EB1">
      <w:pPr>
        <w:jc w:val="center"/>
        <w:rPr>
          <w:sz w:val="40"/>
          <w:szCs w:val="40"/>
        </w:rPr>
        <w:sectPr w:rsidR="00080F4C" w:rsidRPr="00324EB1" w:rsidSect="00ED64D0">
          <w:endnotePr>
            <w:numFmt w:val="decimal"/>
          </w:endnotePr>
          <w:pgSz w:w="15840" w:h="12240" w:orient="landscape"/>
          <w:pgMar w:top="1440" w:right="1440" w:bottom="1440" w:left="1440" w:header="720" w:footer="720" w:gutter="0"/>
          <w:pgNumType w:start="1"/>
          <w:cols w:space="720"/>
          <w:docGrid w:linePitch="360"/>
        </w:sectPr>
      </w:pPr>
      <w:r w:rsidRPr="00324EB1">
        <w:rPr>
          <w:b/>
          <w:bCs/>
          <w:sz w:val="40"/>
          <w:szCs w:val="40"/>
        </w:rPr>
        <w:t>CHANGE IN SERVICE</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3B0B0403" w:rsidR="00035CFC" w:rsidRPr="00CC2A33" w:rsidRDefault="00035CFC" w:rsidP="00035CFC">
      <w:pPr>
        <w:spacing w:before="83"/>
        <w:rPr>
          <w:sz w:val="20"/>
        </w:rPr>
      </w:pPr>
      <w:r w:rsidRPr="005704C0">
        <w:rPr>
          <w:sz w:val="20"/>
        </w:rPr>
        <w:t xml:space="preserve">Application Number: </w:t>
      </w:r>
      <w:r w:rsidR="00E171BE" w:rsidRPr="00E171BE">
        <w:rPr>
          <w:sz w:val="20"/>
        </w:rPr>
        <w:t>MGB-24120209-RE</w:t>
      </w:r>
    </w:p>
    <w:p w14:paraId="344C0B25" w14:textId="5B4AAC9C" w:rsidR="00035CFC" w:rsidRPr="005704C0" w:rsidRDefault="00035CFC" w:rsidP="00035CFC">
      <w:pPr>
        <w:rPr>
          <w:sz w:val="20"/>
        </w:rPr>
      </w:pPr>
      <w:r w:rsidRPr="005704C0">
        <w:rPr>
          <w:sz w:val="20"/>
        </w:rPr>
        <w:t xml:space="preserve">Original Application Date: </w:t>
      </w:r>
      <w:r w:rsidR="003175F3" w:rsidRPr="003175F3">
        <w:rPr>
          <w:sz w:val="20"/>
        </w:rPr>
        <w:t>12/26/2024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1D38BF36"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025F30" w:rsidRPr="00025F30">
        <w:rPr>
          <w:rFonts w:eastAsia="Times New Roman"/>
          <w:color w:val="231F20"/>
          <w:w w:val="105"/>
          <w:sz w:val="20"/>
        </w:rPr>
        <w:t>Mass General Brigham Incorporated</w:t>
      </w:r>
    </w:p>
    <w:p w14:paraId="743C93DC" w14:textId="2A7D9C72" w:rsidR="00035CFC" w:rsidRPr="005704C0" w:rsidRDefault="00035CFC" w:rsidP="00035CFC">
      <w:pPr>
        <w:pStyle w:val="BodyText"/>
        <w:rPr>
          <w:color w:val="231F20"/>
          <w:w w:val="105"/>
        </w:rPr>
      </w:pPr>
      <w:r w:rsidRPr="005704C0">
        <w:rPr>
          <w:color w:val="231F20"/>
          <w:w w:val="105"/>
        </w:rPr>
        <w:t xml:space="preserve">Contact Person: </w:t>
      </w:r>
      <w:r w:rsidR="00DF4DB7" w:rsidRPr="00DF4DB7">
        <w:rPr>
          <w:color w:val="231F20"/>
          <w:w w:val="105"/>
        </w:rPr>
        <w:t>Crystal Bloom</w:t>
      </w:r>
    </w:p>
    <w:p w14:paraId="530162CB" w14:textId="56DBB800" w:rsidR="00035CFC" w:rsidRPr="005704C0" w:rsidRDefault="00035CFC" w:rsidP="00035CFC">
      <w:pPr>
        <w:pStyle w:val="BodyText"/>
        <w:rPr>
          <w:color w:val="231F20"/>
          <w:w w:val="105"/>
        </w:rPr>
      </w:pPr>
      <w:r w:rsidRPr="005704C0">
        <w:rPr>
          <w:color w:val="231F20"/>
          <w:w w:val="105"/>
        </w:rPr>
        <w:t xml:space="preserve">Title: </w:t>
      </w:r>
      <w:r w:rsidR="00DF4DB7" w:rsidRPr="00DF4DB7">
        <w:rPr>
          <w:color w:val="231F20"/>
          <w:w w:val="105"/>
        </w:rPr>
        <w:t>Attorney</w:t>
      </w:r>
    </w:p>
    <w:p w14:paraId="7737F9F5" w14:textId="1D822F60" w:rsidR="00035CFC" w:rsidRDefault="00035CFC" w:rsidP="00035CFC">
      <w:pPr>
        <w:pStyle w:val="BodyText"/>
        <w:rPr>
          <w:color w:val="231F20"/>
          <w:w w:val="105"/>
        </w:rPr>
      </w:pPr>
      <w:r w:rsidRPr="005704C0">
        <w:rPr>
          <w:color w:val="231F20"/>
          <w:w w:val="105"/>
        </w:rPr>
        <w:t xml:space="preserve">Phone: </w:t>
      </w:r>
      <w:r w:rsidR="006503A6" w:rsidRPr="006503A6">
        <w:rPr>
          <w:color w:val="231F20"/>
          <w:w w:val="105"/>
        </w:rPr>
        <w:t>6175986783</w:t>
      </w:r>
    </w:p>
    <w:p w14:paraId="397D21A4" w14:textId="64EBC8CF" w:rsidR="00035CFC" w:rsidRPr="005704C0" w:rsidRDefault="00035CFC" w:rsidP="00035CFC">
      <w:pPr>
        <w:pStyle w:val="BodyText"/>
        <w:rPr>
          <w:color w:val="231F20"/>
          <w:w w:val="105"/>
        </w:rPr>
      </w:pPr>
      <w:r w:rsidRPr="005704C0">
        <w:rPr>
          <w:color w:val="231F20"/>
          <w:w w:val="105"/>
        </w:rPr>
        <w:t xml:space="preserve">E-mail: </w:t>
      </w:r>
      <w:hyperlink r:id="rId8" w:history="1">
        <w:r w:rsidR="00E94B89" w:rsidRPr="00230E54">
          <w:rPr>
            <w:rStyle w:val="Hyperlink"/>
          </w:rPr>
          <w:t>Crystal.Bloom@huschblackwell.com</w:t>
        </w:r>
      </w:hyperlink>
      <w:r w:rsidR="00E94B89">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45A286F" w:rsidR="00035CFC" w:rsidRDefault="00035CFC" w:rsidP="00035CFC">
      <w:pPr>
        <w:rPr>
          <w:rFonts w:eastAsia="Times New Roman"/>
          <w:color w:val="231F20"/>
          <w:w w:val="105"/>
          <w:sz w:val="20"/>
        </w:rPr>
      </w:pPr>
      <w:r w:rsidRPr="005704C0">
        <w:rPr>
          <w:sz w:val="20"/>
        </w:rPr>
        <w:t xml:space="preserve">1 Facility Name: </w:t>
      </w:r>
      <w:r w:rsidR="00190673" w:rsidRPr="00190673">
        <w:rPr>
          <w:sz w:val="20"/>
        </w:rPr>
        <w:t>Mass General Brigham Healthcare Center (Lynn)</w:t>
      </w:r>
    </w:p>
    <w:p w14:paraId="30A9A301" w14:textId="07BB461B" w:rsidR="00035CFC" w:rsidRPr="005704C0" w:rsidRDefault="00035CFC" w:rsidP="00035CFC">
      <w:pPr>
        <w:rPr>
          <w:sz w:val="20"/>
        </w:rPr>
      </w:pPr>
      <w:r w:rsidRPr="005704C0">
        <w:rPr>
          <w:sz w:val="20"/>
        </w:rPr>
        <w:t xml:space="preserve">CMS Number: </w:t>
      </w:r>
      <w:r w:rsidR="000B23EF" w:rsidRPr="000B23EF">
        <w:rPr>
          <w:sz w:val="20"/>
        </w:rPr>
        <w:t>220035</w:t>
      </w:r>
    </w:p>
    <w:p w14:paraId="76DF1974" w14:textId="377A26F9" w:rsidR="00035CFC" w:rsidRPr="005704C0" w:rsidRDefault="00035CFC" w:rsidP="00035CFC">
      <w:pPr>
        <w:rPr>
          <w:sz w:val="20"/>
        </w:rPr>
      </w:pPr>
      <w:r w:rsidRPr="005704C0">
        <w:rPr>
          <w:sz w:val="20"/>
        </w:rPr>
        <w:t xml:space="preserve">Facility Type: </w:t>
      </w:r>
      <w:r w:rsidR="000B23EF" w:rsidRPr="000B23EF">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76E70005" w:rsidR="00115C4C" w:rsidRPr="005D32AA" w:rsidRDefault="00E56CFF" w:rsidP="00115C4C">
            <w:pPr>
              <w:rPr>
                <w:sz w:val="12"/>
                <w:szCs w:val="12"/>
              </w:rPr>
            </w:pPr>
            <w:r w:rsidRPr="00E56CFF">
              <w:rPr>
                <w:sz w:val="12"/>
                <w:szCs w:val="12"/>
              </w:rPr>
              <w:t>212</w:t>
            </w:r>
          </w:p>
        </w:tc>
        <w:tc>
          <w:tcPr>
            <w:tcW w:w="0" w:type="auto"/>
          </w:tcPr>
          <w:p w14:paraId="71E0E0FB" w14:textId="52E24CA8" w:rsidR="00115C4C" w:rsidRPr="005D32AA" w:rsidRDefault="00E56CFF" w:rsidP="00115C4C">
            <w:pPr>
              <w:rPr>
                <w:sz w:val="12"/>
                <w:szCs w:val="12"/>
              </w:rPr>
            </w:pPr>
            <w:r w:rsidRPr="00E56CFF">
              <w:rPr>
                <w:sz w:val="12"/>
                <w:szCs w:val="12"/>
              </w:rPr>
              <w:t>212</w:t>
            </w: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593527C8" w:rsidR="00115C4C" w:rsidRPr="005D32AA" w:rsidRDefault="00E56CFF" w:rsidP="00115C4C">
            <w:pPr>
              <w:rPr>
                <w:sz w:val="12"/>
                <w:szCs w:val="12"/>
              </w:rPr>
            </w:pPr>
            <w:r w:rsidRPr="00E56CFF">
              <w:rPr>
                <w:sz w:val="12"/>
                <w:szCs w:val="12"/>
              </w:rPr>
              <w:t>212</w:t>
            </w:r>
          </w:p>
        </w:tc>
        <w:tc>
          <w:tcPr>
            <w:tcW w:w="0" w:type="auto"/>
            <w:shd w:val="clear" w:color="auto" w:fill="B4C6E7" w:themeFill="accent1" w:themeFillTint="66"/>
          </w:tcPr>
          <w:p w14:paraId="3D277F37" w14:textId="37A7BCF3" w:rsidR="00115C4C" w:rsidRPr="00BC29B4" w:rsidRDefault="00E56CFF" w:rsidP="00115C4C">
            <w:pPr>
              <w:rPr>
                <w:rFonts w:eastAsiaTheme="minorHAnsi"/>
                <w:sz w:val="12"/>
                <w:szCs w:val="12"/>
              </w:rPr>
            </w:pPr>
            <w:r w:rsidRPr="00E56CFF">
              <w:rPr>
                <w:rFonts w:eastAsiaTheme="minorHAnsi"/>
                <w:sz w:val="12"/>
                <w:szCs w:val="12"/>
              </w:rPr>
              <w:t>212</w:t>
            </w: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2C249AEC" w:rsidR="00115C4C" w:rsidRPr="005D32AA" w:rsidRDefault="004E3CE3" w:rsidP="00115C4C">
            <w:pPr>
              <w:rPr>
                <w:sz w:val="12"/>
                <w:szCs w:val="12"/>
              </w:rPr>
            </w:pPr>
            <w:r w:rsidRPr="004E3CE3">
              <w:rPr>
                <w:sz w:val="12"/>
                <w:szCs w:val="12"/>
              </w:rPr>
              <w:t>19</w:t>
            </w:r>
          </w:p>
        </w:tc>
        <w:tc>
          <w:tcPr>
            <w:tcW w:w="0" w:type="auto"/>
          </w:tcPr>
          <w:p w14:paraId="7A01103C" w14:textId="144A214F" w:rsidR="00115C4C" w:rsidRPr="005D32AA" w:rsidRDefault="004E3CE3" w:rsidP="00115C4C">
            <w:pPr>
              <w:rPr>
                <w:sz w:val="12"/>
                <w:szCs w:val="12"/>
              </w:rPr>
            </w:pPr>
            <w:r w:rsidRPr="004E3CE3">
              <w:rPr>
                <w:sz w:val="12"/>
                <w:szCs w:val="12"/>
              </w:rPr>
              <w:t>19</w:t>
            </w: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59A64254" w:rsidR="00115C4C" w:rsidRPr="005D32AA" w:rsidRDefault="004E3CE3" w:rsidP="00115C4C">
            <w:pPr>
              <w:rPr>
                <w:sz w:val="12"/>
                <w:szCs w:val="12"/>
              </w:rPr>
            </w:pPr>
            <w:r w:rsidRPr="004E3CE3">
              <w:rPr>
                <w:sz w:val="12"/>
                <w:szCs w:val="12"/>
              </w:rPr>
              <w:t>19</w:t>
            </w:r>
          </w:p>
        </w:tc>
        <w:tc>
          <w:tcPr>
            <w:tcW w:w="0" w:type="auto"/>
            <w:shd w:val="clear" w:color="auto" w:fill="B4C6E7" w:themeFill="accent1" w:themeFillTint="66"/>
          </w:tcPr>
          <w:p w14:paraId="21126476" w14:textId="0BFDD263" w:rsidR="00115C4C" w:rsidRPr="005D32AA" w:rsidRDefault="004E3CE3" w:rsidP="00115C4C">
            <w:pPr>
              <w:rPr>
                <w:sz w:val="12"/>
                <w:szCs w:val="12"/>
              </w:rPr>
            </w:pPr>
            <w:r w:rsidRPr="004E3CE3">
              <w:rPr>
                <w:sz w:val="12"/>
                <w:szCs w:val="12"/>
              </w:rPr>
              <w:t>19</w:t>
            </w: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0FCFB252" w:rsidR="00115C4C" w:rsidRPr="005D32AA" w:rsidRDefault="00E80CF2" w:rsidP="00115C4C">
            <w:pPr>
              <w:rPr>
                <w:sz w:val="12"/>
                <w:szCs w:val="12"/>
              </w:rPr>
            </w:pPr>
            <w:r w:rsidRPr="00E80CF2">
              <w:rPr>
                <w:sz w:val="12"/>
                <w:szCs w:val="12"/>
              </w:rPr>
              <w:t>20</w:t>
            </w:r>
          </w:p>
        </w:tc>
        <w:tc>
          <w:tcPr>
            <w:tcW w:w="0" w:type="auto"/>
          </w:tcPr>
          <w:p w14:paraId="79FFA10C" w14:textId="5DB73C66" w:rsidR="00115C4C" w:rsidRPr="005D32AA" w:rsidRDefault="00E80CF2" w:rsidP="00115C4C">
            <w:pPr>
              <w:rPr>
                <w:sz w:val="12"/>
                <w:szCs w:val="12"/>
              </w:rPr>
            </w:pPr>
            <w:r w:rsidRPr="00E80CF2">
              <w:rPr>
                <w:sz w:val="12"/>
                <w:szCs w:val="12"/>
              </w:rPr>
              <w:t>20</w:t>
            </w: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01538088" w:rsidR="00115C4C" w:rsidRPr="005D32AA" w:rsidRDefault="00E80CF2" w:rsidP="00115C4C">
            <w:pPr>
              <w:rPr>
                <w:sz w:val="12"/>
                <w:szCs w:val="12"/>
              </w:rPr>
            </w:pPr>
            <w:r w:rsidRPr="00E80CF2">
              <w:rPr>
                <w:sz w:val="12"/>
                <w:szCs w:val="12"/>
              </w:rPr>
              <w:t>20</w:t>
            </w:r>
          </w:p>
        </w:tc>
        <w:tc>
          <w:tcPr>
            <w:tcW w:w="0" w:type="auto"/>
            <w:shd w:val="clear" w:color="auto" w:fill="B4C6E7" w:themeFill="accent1" w:themeFillTint="66"/>
          </w:tcPr>
          <w:p w14:paraId="658154AF" w14:textId="51BEA2B2" w:rsidR="00115C4C" w:rsidRPr="005D32AA" w:rsidRDefault="00E80CF2" w:rsidP="00115C4C">
            <w:pPr>
              <w:rPr>
                <w:sz w:val="12"/>
                <w:szCs w:val="12"/>
              </w:rPr>
            </w:pPr>
            <w:r w:rsidRPr="00E80CF2">
              <w:rPr>
                <w:sz w:val="12"/>
                <w:szCs w:val="12"/>
              </w:rPr>
              <w:t>20</w:t>
            </w: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7A5D79C4" w:rsidR="00A5216A" w:rsidRPr="005D32AA" w:rsidRDefault="00A032C9" w:rsidP="00A5216A">
            <w:pPr>
              <w:rPr>
                <w:sz w:val="12"/>
                <w:szCs w:val="12"/>
              </w:rPr>
            </w:pPr>
            <w:r w:rsidRPr="00A032C9">
              <w:rPr>
                <w:sz w:val="12"/>
                <w:szCs w:val="12"/>
              </w:rPr>
              <w:t>251</w:t>
            </w:r>
          </w:p>
        </w:tc>
        <w:tc>
          <w:tcPr>
            <w:tcW w:w="0" w:type="auto"/>
            <w:shd w:val="clear" w:color="auto" w:fill="B4C6E7" w:themeFill="accent1" w:themeFillTint="66"/>
          </w:tcPr>
          <w:p w14:paraId="6DB152E0" w14:textId="0DEAE313" w:rsidR="00A5216A" w:rsidRPr="005D32AA" w:rsidRDefault="004A2E62" w:rsidP="00A5216A">
            <w:pPr>
              <w:rPr>
                <w:sz w:val="12"/>
                <w:szCs w:val="12"/>
              </w:rPr>
            </w:pPr>
            <w:r w:rsidRPr="004A2E62">
              <w:rPr>
                <w:sz w:val="12"/>
                <w:szCs w:val="12"/>
              </w:rPr>
              <w:t>251</w:t>
            </w: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42A229E0" w:rsidR="00A5216A" w:rsidRPr="005D32AA" w:rsidRDefault="004A2E62" w:rsidP="00A5216A">
            <w:pPr>
              <w:rPr>
                <w:sz w:val="12"/>
                <w:szCs w:val="12"/>
              </w:rPr>
            </w:pPr>
            <w:r w:rsidRPr="004A2E62">
              <w:rPr>
                <w:sz w:val="12"/>
                <w:szCs w:val="12"/>
              </w:rPr>
              <w:t>251</w:t>
            </w:r>
          </w:p>
        </w:tc>
        <w:tc>
          <w:tcPr>
            <w:tcW w:w="0" w:type="auto"/>
            <w:shd w:val="clear" w:color="auto" w:fill="B4C6E7" w:themeFill="accent1" w:themeFillTint="66"/>
          </w:tcPr>
          <w:p w14:paraId="37585F43" w14:textId="2D34CABA" w:rsidR="00A5216A" w:rsidRPr="005D32AA" w:rsidRDefault="004A2E62" w:rsidP="00A5216A">
            <w:pPr>
              <w:rPr>
                <w:sz w:val="12"/>
                <w:szCs w:val="12"/>
              </w:rPr>
            </w:pPr>
            <w:r w:rsidRPr="004A2E62">
              <w:rPr>
                <w:sz w:val="12"/>
                <w:szCs w:val="12"/>
              </w:rPr>
              <w:t>251</w:t>
            </w: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1667C4" w:rsidRPr="005D32AA" w14:paraId="20A17B26" w14:textId="77777777" w:rsidTr="001667C4">
        <w:trPr>
          <w:cantSplit/>
          <w:trHeight w:val="288"/>
        </w:trPr>
        <w:tc>
          <w:tcPr>
            <w:tcW w:w="0" w:type="auto"/>
            <w:shd w:val="clear" w:color="auto" w:fill="auto"/>
          </w:tcPr>
          <w:p w14:paraId="55FE94ED" w14:textId="77777777" w:rsidR="001667C4" w:rsidRPr="005D32AA" w:rsidRDefault="001667C4" w:rsidP="001667C4">
            <w:pPr>
              <w:rPr>
                <w:sz w:val="12"/>
                <w:szCs w:val="12"/>
              </w:rPr>
            </w:pPr>
          </w:p>
        </w:tc>
        <w:tc>
          <w:tcPr>
            <w:tcW w:w="0" w:type="auto"/>
            <w:shd w:val="clear" w:color="auto" w:fill="auto"/>
          </w:tcPr>
          <w:p w14:paraId="22A42D41" w14:textId="3220146D" w:rsidR="001667C4" w:rsidRPr="005D32AA" w:rsidRDefault="001667C4" w:rsidP="001667C4">
            <w:pPr>
              <w:rPr>
                <w:b/>
                <w:bCs/>
                <w:sz w:val="12"/>
                <w:szCs w:val="12"/>
              </w:rPr>
            </w:pPr>
            <w:r w:rsidRPr="005D32AA">
              <w:rPr>
                <w:b/>
                <w:bCs/>
                <w:sz w:val="12"/>
                <w:szCs w:val="12"/>
              </w:rPr>
              <w:t>Acute Psychiatric</w:t>
            </w:r>
          </w:p>
        </w:tc>
        <w:tc>
          <w:tcPr>
            <w:tcW w:w="0" w:type="auto"/>
            <w:shd w:val="clear" w:color="auto" w:fill="auto"/>
          </w:tcPr>
          <w:p w14:paraId="0F68D256" w14:textId="14A5A68C" w:rsidR="001667C4" w:rsidRPr="005D32AA" w:rsidRDefault="001667C4" w:rsidP="001667C4">
            <w:pPr>
              <w:rPr>
                <w:sz w:val="12"/>
                <w:szCs w:val="12"/>
              </w:rPr>
            </w:pPr>
            <w:r w:rsidRPr="009F5228">
              <w:rPr>
                <w:sz w:val="12"/>
                <w:szCs w:val="12"/>
              </w:rPr>
              <w:t>60</w:t>
            </w:r>
          </w:p>
        </w:tc>
        <w:tc>
          <w:tcPr>
            <w:tcW w:w="0" w:type="auto"/>
            <w:shd w:val="clear" w:color="auto" w:fill="auto"/>
          </w:tcPr>
          <w:p w14:paraId="4359D7CD" w14:textId="2DA9DE16" w:rsidR="001667C4" w:rsidRPr="005D32AA" w:rsidRDefault="001667C4" w:rsidP="001667C4">
            <w:pPr>
              <w:rPr>
                <w:sz w:val="12"/>
                <w:szCs w:val="12"/>
              </w:rPr>
            </w:pPr>
            <w:r w:rsidRPr="009F5228">
              <w:rPr>
                <w:sz w:val="12"/>
                <w:szCs w:val="12"/>
              </w:rPr>
              <w:t>60</w:t>
            </w:r>
          </w:p>
        </w:tc>
        <w:tc>
          <w:tcPr>
            <w:tcW w:w="0" w:type="auto"/>
            <w:shd w:val="clear" w:color="auto" w:fill="auto"/>
          </w:tcPr>
          <w:p w14:paraId="68B8B3E7" w14:textId="77777777" w:rsidR="001667C4" w:rsidRPr="005D32AA" w:rsidRDefault="001667C4" w:rsidP="001667C4">
            <w:pPr>
              <w:rPr>
                <w:sz w:val="12"/>
                <w:szCs w:val="12"/>
              </w:rPr>
            </w:pPr>
          </w:p>
        </w:tc>
        <w:tc>
          <w:tcPr>
            <w:tcW w:w="0" w:type="auto"/>
            <w:shd w:val="clear" w:color="auto" w:fill="auto"/>
          </w:tcPr>
          <w:p w14:paraId="10DA9C5B" w14:textId="77777777" w:rsidR="001667C4" w:rsidRPr="005D32AA" w:rsidRDefault="001667C4" w:rsidP="001667C4">
            <w:pPr>
              <w:rPr>
                <w:sz w:val="12"/>
                <w:szCs w:val="12"/>
              </w:rPr>
            </w:pPr>
          </w:p>
        </w:tc>
        <w:tc>
          <w:tcPr>
            <w:tcW w:w="0" w:type="auto"/>
            <w:shd w:val="clear" w:color="auto" w:fill="B4C6E7" w:themeFill="accent1" w:themeFillTint="66"/>
          </w:tcPr>
          <w:p w14:paraId="2DAD1711" w14:textId="30B15FBD" w:rsidR="001667C4" w:rsidRPr="005D32AA" w:rsidRDefault="001667C4" w:rsidP="001667C4">
            <w:pPr>
              <w:rPr>
                <w:sz w:val="12"/>
                <w:szCs w:val="12"/>
              </w:rPr>
            </w:pPr>
            <w:r w:rsidRPr="00850355">
              <w:rPr>
                <w:sz w:val="12"/>
                <w:szCs w:val="12"/>
              </w:rPr>
              <w:t>60</w:t>
            </w:r>
          </w:p>
        </w:tc>
        <w:tc>
          <w:tcPr>
            <w:tcW w:w="0" w:type="auto"/>
            <w:shd w:val="clear" w:color="auto" w:fill="B4C6E7" w:themeFill="accent1" w:themeFillTint="66"/>
          </w:tcPr>
          <w:p w14:paraId="645AB001" w14:textId="1FB290EE" w:rsidR="001667C4" w:rsidRPr="005D32AA" w:rsidRDefault="001667C4" w:rsidP="001667C4">
            <w:pPr>
              <w:rPr>
                <w:sz w:val="12"/>
                <w:szCs w:val="12"/>
              </w:rPr>
            </w:pPr>
            <w:r w:rsidRPr="00850355">
              <w:rPr>
                <w:sz w:val="12"/>
                <w:szCs w:val="12"/>
              </w:rPr>
              <w:t>60</w:t>
            </w:r>
          </w:p>
        </w:tc>
        <w:tc>
          <w:tcPr>
            <w:tcW w:w="0" w:type="auto"/>
            <w:shd w:val="clear" w:color="auto" w:fill="auto"/>
          </w:tcPr>
          <w:p w14:paraId="061F057C" w14:textId="77777777" w:rsidR="001667C4" w:rsidRPr="005D32AA" w:rsidRDefault="001667C4" w:rsidP="001667C4">
            <w:pPr>
              <w:rPr>
                <w:sz w:val="12"/>
                <w:szCs w:val="12"/>
              </w:rPr>
            </w:pPr>
          </w:p>
        </w:tc>
        <w:tc>
          <w:tcPr>
            <w:tcW w:w="0" w:type="auto"/>
            <w:shd w:val="clear" w:color="auto" w:fill="auto"/>
          </w:tcPr>
          <w:p w14:paraId="6F2227D5" w14:textId="77777777" w:rsidR="001667C4" w:rsidRPr="005D32AA" w:rsidRDefault="001667C4" w:rsidP="001667C4">
            <w:pPr>
              <w:rPr>
                <w:sz w:val="12"/>
                <w:szCs w:val="12"/>
              </w:rPr>
            </w:pPr>
          </w:p>
        </w:tc>
        <w:tc>
          <w:tcPr>
            <w:tcW w:w="0" w:type="auto"/>
            <w:shd w:val="clear" w:color="auto" w:fill="B4C6E7" w:themeFill="accent1" w:themeFillTint="66"/>
          </w:tcPr>
          <w:p w14:paraId="0C5F02A7" w14:textId="21DA6656" w:rsidR="001667C4" w:rsidRPr="005D32AA" w:rsidRDefault="001667C4" w:rsidP="001667C4">
            <w:pPr>
              <w:rPr>
                <w:sz w:val="12"/>
                <w:szCs w:val="12"/>
              </w:rPr>
            </w:pPr>
            <w:r w:rsidRPr="005D32AA">
              <w:rPr>
                <w:sz w:val="12"/>
                <w:szCs w:val="12"/>
              </w:rPr>
              <w:t>0%</w:t>
            </w:r>
          </w:p>
        </w:tc>
        <w:tc>
          <w:tcPr>
            <w:tcW w:w="0" w:type="auto"/>
            <w:shd w:val="clear" w:color="auto" w:fill="B4C6E7" w:themeFill="accent1" w:themeFillTint="66"/>
          </w:tcPr>
          <w:p w14:paraId="33F58647" w14:textId="5294AE3C" w:rsidR="001667C4" w:rsidRPr="005D32AA" w:rsidRDefault="001667C4" w:rsidP="001667C4">
            <w:pPr>
              <w:rPr>
                <w:sz w:val="12"/>
                <w:szCs w:val="12"/>
              </w:rPr>
            </w:pPr>
            <w:r w:rsidRPr="005D32AA">
              <w:rPr>
                <w:sz w:val="12"/>
                <w:szCs w:val="12"/>
              </w:rPr>
              <w:t>0%</w:t>
            </w:r>
          </w:p>
        </w:tc>
        <w:tc>
          <w:tcPr>
            <w:tcW w:w="0" w:type="auto"/>
            <w:shd w:val="clear" w:color="auto" w:fill="auto"/>
          </w:tcPr>
          <w:p w14:paraId="6D2D21D0" w14:textId="77777777" w:rsidR="001667C4" w:rsidRPr="005D32AA" w:rsidRDefault="001667C4" w:rsidP="001667C4">
            <w:pPr>
              <w:rPr>
                <w:sz w:val="12"/>
                <w:szCs w:val="12"/>
              </w:rPr>
            </w:pPr>
          </w:p>
        </w:tc>
        <w:tc>
          <w:tcPr>
            <w:tcW w:w="0" w:type="auto"/>
            <w:shd w:val="clear" w:color="auto" w:fill="auto"/>
          </w:tcPr>
          <w:p w14:paraId="77772876" w14:textId="77777777" w:rsidR="001667C4" w:rsidRPr="005D32AA" w:rsidRDefault="001667C4" w:rsidP="001667C4">
            <w:pPr>
              <w:rPr>
                <w:sz w:val="12"/>
                <w:szCs w:val="12"/>
              </w:rPr>
            </w:pPr>
          </w:p>
        </w:tc>
        <w:tc>
          <w:tcPr>
            <w:tcW w:w="0" w:type="auto"/>
            <w:shd w:val="clear" w:color="auto" w:fill="auto"/>
          </w:tcPr>
          <w:p w14:paraId="31583978" w14:textId="77777777" w:rsidR="001667C4" w:rsidRPr="005D32AA" w:rsidRDefault="001667C4" w:rsidP="001667C4">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28E8EE5E" w:rsidR="00035CFC" w:rsidRPr="005D32AA" w:rsidRDefault="00C82232" w:rsidP="00B513DD">
            <w:pPr>
              <w:rPr>
                <w:sz w:val="12"/>
                <w:szCs w:val="12"/>
              </w:rPr>
            </w:pPr>
            <w:r>
              <w:rPr>
                <w:sz w:val="12"/>
                <w:szCs w:val="12"/>
              </w:rPr>
              <w:t>30</w:t>
            </w:r>
          </w:p>
        </w:tc>
        <w:tc>
          <w:tcPr>
            <w:tcW w:w="0" w:type="auto"/>
            <w:shd w:val="clear" w:color="auto" w:fill="auto"/>
            <w:vAlign w:val="bottom"/>
          </w:tcPr>
          <w:p w14:paraId="0DA28642" w14:textId="17658241" w:rsidR="00035CFC" w:rsidRPr="005D32AA" w:rsidRDefault="00C82232" w:rsidP="00B513DD">
            <w:pPr>
              <w:rPr>
                <w:sz w:val="12"/>
                <w:szCs w:val="12"/>
              </w:rPr>
            </w:pPr>
            <w:r>
              <w:rPr>
                <w:sz w:val="12"/>
                <w:szCs w:val="12"/>
              </w:rPr>
              <w:t>30</w:t>
            </w: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6D0CE137" w:rsidR="00035CFC" w:rsidRPr="005D32AA" w:rsidRDefault="003B2AA5" w:rsidP="00B513DD">
            <w:pPr>
              <w:rPr>
                <w:sz w:val="12"/>
                <w:szCs w:val="12"/>
              </w:rPr>
            </w:pPr>
            <w:r>
              <w:rPr>
                <w:sz w:val="12"/>
                <w:szCs w:val="12"/>
              </w:rPr>
              <w:t>30</w:t>
            </w:r>
          </w:p>
        </w:tc>
        <w:tc>
          <w:tcPr>
            <w:tcW w:w="0" w:type="auto"/>
            <w:shd w:val="clear" w:color="auto" w:fill="B4C6E7" w:themeFill="accent1" w:themeFillTint="66"/>
            <w:vAlign w:val="bottom"/>
          </w:tcPr>
          <w:p w14:paraId="5ACCDC2D" w14:textId="192AAC8C" w:rsidR="00035CFC" w:rsidRPr="005D32AA" w:rsidRDefault="003B2AA5" w:rsidP="00B513DD">
            <w:pPr>
              <w:rPr>
                <w:sz w:val="12"/>
                <w:szCs w:val="12"/>
              </w:rPr>
            </w:pPr>
            <w:r>
              <w:rPr>
                <w:sz w:val="12"/>
                <w:szCs w:val="12"/>
              </w:rPr>
              <w:t>30</w:t>
            </w: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3B2AA5" w:rsidRPr="005D32AA" w14:paraId="3148717B" w14:textId="77777777" w:rsidTr="00B513DD">
        <w:trPr>
          <w:cantSplit/>
          <w:trHeight w:val="136"/>
        </w:trPr>
        <w:tc>
          <w:tcPr>
            <w:tcW w:w="0" w:type="auto"/>
            <w:shd w:val="clear" w:color="auto" w:fill="auto"/>
          </w:tcPr>
          <w:p w14:paraId="32116806" w14:textId="77777777" w:rsidR="003B2AA5" w:rsidRPr="005D32AA" w:rsidRDefault="003B2AA5" w:rsidP="003B2AA5">
            <w:pPr>
              <w:rPr>
                <w:sz w:val="12"/>
                <w:szCs w:val="12"/>
              </w:rPr>
            </w:pPr>
          </w:p>
        </w:tc>
        <w:tc>
          <w:tcPr>
            <w:tcW w:w="0" w:type="auto"/>
            <w:shd w:val="clear" w:color="auto" w:fill="auto"/>
          </w:tcPr>
          <w:p w14:paraId="60D083F9" w14:textId="77777777" w:rsidR="003B2AA5" w:rsidRPr="005D32AA" w:rsidRDefault="003B2AA5" w:rsidP="003B2AA5">
            <w:pPr>
              <w:rPr>
                <w:sz w:val="12"/>
                <w:szCs w:val="12"/>
              </w:rPr>
            </w:pPr>
            <w:r w:rsidRPr="005D32AA">
              <w:rPr>
                <w:sz w:val="12"/>
                <w:szCs w:val="12"/>
              </w:rPr>
              <w:t>Pediatric</w:t>
            </w:r>
          </w:p>
        </w:tc>
        <w:tc>
          <w:tcPr>
            <w:tcW w:w="0" w:type="auto"/>
            <w:shd w:val="clear" w:color="auto" w:fill="auto"/>
            <w:vAlign w:val="bottom"/>
          </w:tcPr>
          <w:p w14:paraId="3A63C079" w14:textId="6DF69F9A" w:rsidR="003B2AA5" w:rsidRPr="005D32AA" w:rsidRDefault="003B2AA5" w:rsidP="003B2AA5">
            <w:pPr>
              <w:rPr>
                <w:sz w:val="12"/>
                <w:szCs w:val="12"/>
              </w:rPr>
            </w:pPr>
            <w:r>
              <w:rPr>
                <w:sz w:val="12"/>
                <w:szCs w:val="12"/>
              </w:rPr>
              <w:t>30</w:t>
            </w:r>
          </w:p>
        </w:tc>
        <w:tc>
          <w:tcPr>
            <w:tcW w:w="0" w:type="auto"/>
            <w:shd w:val="clear" w:color="auto" w:fill="auto"/>
            <w:vAlign w:val="bottom"/>
          </w:tcPr>
          <w:p w14:paraId="1FDBB3B5" w14:textId="2955BA60" w:rsidR="003B2AA5" w:rsidRPr="005D32AA" w:rsidRDefault="003B2AA5" w:rsidP="003B2AA5">
            <w:pPr>
              <w:rPr>
                <w:sz w:val="12"/>
                <w:szCs w:val="12"/>
              </w:rPr>
            </w:pPr>
            <w:r>
              <w:rPr>
                <w:sz w:val="12"/>
                <w:szCs w:val="12"/>
              </w:rPr>
              <w:t>30</w:t>
            </w:r>
          </w:p>
        </w:tc>
        <w:tc>
          <w:tcPr>
            <w:tcW w:w="0" w:type="auto"/>
            <w:shd w:val="clear" w:color="auto" w:fill="auto"/>
            <w:vAlign w:val="bottom"/>
          </w:tcPr>
          <w:p w14:paraId="4A89E0C0" w14:textId="77777777" w:rsidR="003B2AA5" w:rsidRPr="005D32AA" w:rsidRDefault="003B2AA5" w:rsidP="003B2AA5">
            <w:pPr>
              <w:rPr>
                <w:sz w:val="12"/>
                <w:szCs w:val="12"/>
              </w:rPr>
            </w:pPr>
          </w:p>
        </w:tc>
        <w:tc>
          <w:tcPr>
            <w:tcW w:w="0" w:type="auto"/>
            <w:shd w:val="clear" w:color="auto" w:fill="auto"/>
            <w:vAlign w:val="bottom"/>
          </w:tcPr>
          <w:p w14:paraId="267FEFDB" w14:textId="77777777" w:rsidR="003B2AA5" w:rsidRPr="005D32AA" w:rsidRDefault="003B2AA5" w:rsidP="003B2AA5">
            <w:pPr>
              <w:rPr>
                <w:sz w:val="12"/>
                <w:szCs w:val="12"/>
              </w:rPr>
            </w:pPr>
          </w:p>
        </w:tc>
        <w:tc>
          <w:tcPr>
            <w:tcW w:w="0" w:type="auto"/>
            <w:shd w:val="clear" w:color="auto" w:fill="B4C6E7" w:themeFill="accent1" w:themeFillTint="66"/>
            <w:vAlign w:val="bottom"/>
          </w:tcPr>
          <w:p w14:paraId="152170B0" w14:textId="58DBD036" w:rsidR="003B2AA5" w:rsidRPr="005D32AA" w:rsidRDefault="003B2AA5" w:rsidP="003B2AA5">
            <w:pPr>
              <w:rPr>
                <w:sz w:val="12"/>
                <w:szCs w:val="12"/>
              </w:rPr>
            </w:pPr>
            <w:r>
              <w:rPr>
                <w:sz w:val="12"/>
                <w:szCs w:val="12"/>
              </w:rPr>
              <w:t>30</w:t>
            </w:r>
          </w:p>
        </w:tc>
        <w:tc>
          <w:tcPr>
            <w:tcW w:w="0" w:type="auto"/>
            <w:shd w:val="clear" w:color="auto" w:fill="B4C6E7" w:themeFill="accent1" w:themeFillTint="66"/>
            <w:vAlign w:val="bottom"/>
          </w:tcPr>
          <w:p w14:paraId="3EECD865" w14:textId="03CF9192" w:rsidR="003B2AA5" w:rsidRPr="005D32AA" w:rsidRDefault="003B2AA5" w:rsidP="003B2AA5">
            <w:pPr>
              <w:rPr>
                <w:sz w:val="12"/>
                <w:szCs w:val="12"/>
              </w:rPr>
            </w:pPr>
            <w:r>
              <w:rPr>
                <w:sz w:val="12"/>
                <w:szCs w:val="12"/>
              </w:rPr>
              <w:t>30</w:t>
            </w:r>
          </w:p>
        </w:tc>
        <w:tc>
          <w:tcPr>
            <w:tcW w:w="0" w:type="auto"/>
            <w:shd w:val="clear" w:color="auto" w:fill="auto"/>
          </w:tcPr>
          <w:p w14:paraId="1F3666F9" w14:textId="77777777" w:rsidR="003B2AA5" w:rsidRPr="005D32AA" w:rsidRDefault="003B2AA5" w:rsidP="003B2AA5">
            <w:pPr>
              <w:rPr>
                <w:sz w:val="12"/>
                <w:szCs w:val="12"/>
              </w:rPr>
            </w:pPr>
          </w:p>
        </w:tc>
        <w:tc>
          <w:tcPr>
            <w:tcW w:w="0" w:type="auto"/>
            <w:shd w:val="clear" w:color="auto" w:fill="auto"/>
          </w:tcPr>
          <w:p w14:paraId="05190E7D" w14:textId="77777777" w:rsidR="003B2AA5" w:rsidRPr="005D32AA" w:rsidRDefault="003B2AA5" w:rsidP="003B2AA5">
            <w:pPr>
              <w:rPr>
                <w:sz w:val="12"/>
                <w:szCs w:val="12"/>
              </w:rPr>
            </w:pPr>
          </w:p>
        </w:tc>
        <w:tc>
          <w:tcPr>
            <w:tcW w:w="0" w:type="auto"/>
            <w:shd w:val="clear" w:color="auto" w:fill="B4C6E7" w:themeFill="accent1" w:themeFillTint="66"/>
          </w:tcPr>
          <w:p w14:paraId="2D4D9572" w14:textId="77777777" w:rsidR="003B2AA5" w:rsidRPr="005D32AA" w:rsidRDefault="003B2AA5" w:rsidP="003B2AA5">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3B2AA5" w:rsidRPr="005D32AA" w:rsidRDefault="003B2AA5" w:rsidP="003B2AA5">
            <w:pPr>
              <w:jc w:val="right"/>
              <w:rPr>
                <w:sz w:val="12"/>
                <w:szCs w:val="12"/>
              </w:rPr>
            </w:pPr>
            <w:r w:rsidRPr="005D32AA">
              <w:rPr>
                <w:sz w:val="12"/>
                <w:szCs w:val="12"/>
              </w:rPr>
              <w:t>0%</w:t>
            </w:r>
          </w:p>
        </w:tc>
        <w:tc>
          <w:tcPr>
            <w:tcW w:w="0" w:type="auto"/>
            <w:shd w:val="clear" w:color="auto" w:fill="auto"/>
          </w:tcPr>
          <w:p w14:paraId="69F3E3F0" w14:textId="77777777" w:rsidR="003B2AA5" w:rsidRPr="005D32AA" w:rsidRDefault="003B2AA5" w:rsidP="003B2AA5">
            <w:pPr>
              <w:rPr>
                <w:sz w:val="12"/>
                <w:szCs w:val="12"/>
              </w:rPr>
            </w:pPr>
          </w:p>
        </w:tc>
        <w:tc>
          <w:tcPr>
            <w:tcW w:w="0" w:type="auto"/>
            <w:shd w:val="clear" w:color="auto" w:fill="auto"/>
          </w:tcPr>
          <w:p w14:paraId="4C7C68D8" w14:textId="77777777" w:rsidR="003B2AA5" w:rsidRPr="005D32AA" w:rsidRDefault="003B2AA5" w:rsidP="003B2AA5">
            <w:pPr>
              <w:rPr>
                <w:sz w:val="12"/>
                <w:szCs w:val="12"/>
              </w:rPr>
            </w:pPr>
          </w:p>
        </w:tc>
        <w:tc>
          <w:tcPr>
            <w:tcW w:w="0" w:type="auto"/>
            <w:shd w:val="clear" w:color="auto" w:fill="auto"/>
          </w:tcPr>
          <w:p w14:paraId="5BCF0D92" w14:textId="77777777" w:rsidR="003B2AA5" w:rsidRPr="005D32AA" w:rsidRDefault="003B2AA5" w:rsidP="003B2AA5">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1D3DA714" w:rsidR="00035CFC" w:rsidRPr="005D32AA" w:rsidRDefault="003B2AA5" w:rsidP="00B513DD">
            <w:pPr>
              <w:rPr>
                <w:sz w:val="12"/>
                <w:szCs w:val="12"/>
              </w:rPr>
            </w:pPr>
            <w:r>
              <w:rPr>
                <w:sz w:val="12"/>
                <w:szCs w:val="12"/>
              </w:rPr>
              <w:t>120</w:t>
            </w:r>
          </w:p>
        </w:tc>
        <w:tc>
          <w:tcPr>
            <w:tcW w:w="0" w:type="auto"/>
            <w:shd w:val="clear" w:color="auto" w:fill="B4C6E7" w:themeFill="accent1" w:themeFillTint="66"/>
            <w:vAlign w:val="bottom"/>
          </w:tcPr>
          <w:p w14:paraId="42135438" w14:textId="235A352F" w:rsidR="00035CFC" w:rsidRPr="005D32AA" w:rsidRDefault="003B2AA5" w:rsidP="00B513DD">
            <w:pPr>
              <w:rPr>
                <w:sz w:val="12"/>
                <w:szCs w:val="12"/>
              </w:rPr>
            </w:pPr>
            <w:r>
              <w:rPr>
                <w:sz w:val="12"/>
                <w:szCs w:val="12"/>
              </w:rPr>
              <w:t>120</w:t>
            </w: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3FC4172B" w:rsidR="00035CFC" w:rsidRPr="005D32AA" w:rsidRDefault="003B2AA5" w:rsidP="00B513DD">
            <w:pPr>
              <w:rPr>
                <w:sz w:val="12"/>
                <w:szCs w:val="12"/>
              </w:rPr>
            </w:pPr>
            <w:r>
              <w:rPr>
                <w:sz w:val="12"/>
                <w:szCs w:val="12"/>
              </w:rPr>
              <w:t>120</w:t>
            </w:r>
          </w:p>
        </w:tc>
        <w:tc>
          <w:tcPr>
            <w:tcW w:w="0" w:type="auto"/>
            <w:shd w:val="clear" w:color="auto" w:fill="B4C6E7" w:themeFill="accent1" w:themeFillTint="66"/>
            <w:vAlign w:val="bottom"/>
          </w:tcPr>
          <w:p w14:paraId="4C50F0D7" w14:textId="012BAA5D" w:rsidR="00035CFC" w:rsidRPr="005D32AA" w:rsidRDefault="003B2AA5" w:rsidP="00B513DD">
            <w:pPr>
              <w:rPr>
                <w:sz w:val="12"/>
                <w:szCs w:val="12"/>
              </w:rPr>
            </w:pPr>
            <w:r>
              <w:rPr>
                <w:sz w:val="12"/>
                <w:szCs w:val="12"/>
              </w:rPr>
              <w:t>120</w:t>
            </w: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D90BEA1" w:rsidR="00F75ACE" w:rsidRPr="005D32AA" w:rsidRDefault="00911857" w:rsidP="00F75ACE">
            <w:pPr>
              <w:pStyle w:val="BodyText"/>
              <w:rPr>
                <w:sz w:val="16"/>
                <w:szCs w:val="16"/>
              </w:rPr>
            </w:pPr>
            <w:r>
              <w:rPr>
                <w:sz w:val="16"/>
                <w:szCs w:val="16"/>
              </w:rPr>
              <w:t>CT Unit</w:t>
            </w:r>
          </w:p>
        </w:tc>
        <w:tc>
          <w:tcPr>
            <w:tcW w:w="1530" w:type="dxa"/>
          </w:tcPr>
          <w:p w14:paraId="1105D0AB" w14:textId="2D43436A" w:rsidR="00F75ACE" w:rsidRPr="005D32AA" w:rsidRDefault="00E62758" w:rsidP="00F75ACE">
            <w:pPr>
              <w:pStyle w:val="BodyText"/>
              <w:rPr>
                <w:sz w:val="16"/>
                <w:szCs w:val="16"/>
              </w:rPr>
            </w:pPr>
            <w:r>
              <w:rPr>
                <w:sz w:val="16"/>
                <w:szCs w:val="16"/>
              </w:rPr>
              <w:t>5</w:t>
            </w:r>
          </w:p>
        </w:tc>
        <w:tc>
          <w:tcPr>
            <w:tcW w:w="1170" w:type="dxa"/>
          </w:tcPr>
          <w:p w14:paraId="2722EFF6" w14:textId="65DBE478" w:rsidR="00F75ACE" w:rsidRPr="005D32AA" w:rsidRDefault="00E62758" w:rsidP="00F75ACE">
            <w:pPr>
              <w:pStyle w:val="BodyText"/>
              <w:rPr>
                <w:sz w:val="16"/>
                <w:szCs w:val="16"/>
              </w:rPr>
            </w:pPr>
            <w:r>
              <w:rPr>
                <w:sz w:val="16"/>
                <w:szCs w:val="16"/>
              </w:rPr>
              <w:t>1</w:t>
            </w:r>
          </w:p>
        </w:tc>
        <w:tc>
          <w:tcPr>
            <w:tcW w:w="1530" w:type="dxa"/>
            <w:shd w:val="clear" w:color="auto" w:fill="B4C6E7"/>
          </w:tcPr>
          <w:p w14:paraId="025C80EB" w14:textId="7AA022AD" w:rsidR="00F75ACE" w:rsidRPr="005D32AA" w:rsidRDefault="00E62758" w:rsidP="00F75ACE">
            <w:pPr>
              <w:pStyle w:val="BodyText"/>
              <w:rPr>
                <w:sz w:val="16"/>
                <w:szCs w:val="16"/>
              </w:rPr>
            </w:pPr>
            <w:r>
              <w:rPr>
                <w:sz w:val="16"/>
                <w:szCs w:val="16"/>
              </w:rPr>
              <w:t>6</w:t>
            </w:r>
          </w:p>
        </w:tc>
        <w:tc>
          <w:tcPr>
            <w:tcW w:w="1440" w:type="dxa"/>
          </w:tcPr>
          <w:p w14:paraId="31CA74F7" w14:textId="044A189A" w:rsidR="00F75ACE" w:rsidRPr="005D32AA" w:rsidRDefault="00E62758" w:rsidP="00F75ACE">
            <w:pPr>
              <w:pStyle w:val="BodyText"/>
              <w:rPr>
                <w:sz w:val="16"/>
                <w:szCs w:val="16"/>
              </w:rPr>
            </w:pPr>
            <w:r>
              <w:rPr>
                <w:sz w:val="16"/>
                <w:szCs w:val="16"/>
              </w:rPr>
              <w:t>55,388</w:t>
            </w:r>
          </w:p>
        </w:tc>
        <w:tc>
          <w:tcPr>
            <w:tcW w:w="954" w:type="dxa"/>
          </w:tcPr>
          <w:p w14:paraId="3EF5E70C" w14:textId="1014DF62" w:rsidR="00F75ACE" w:rsidRPr="005D32AA" w:rsidRDefault="00E62758" w:rsidP="00F75ACE">
            <w:pPr>
              <w:pStyle w:val="BodyText"/>
              <w:rPr>
                <w:sz w:val="16"/>
                <w:szCs w:val="16"/>
              </w:rPr>
            </w:pPr>
            <w:r>
              <w:rPr>
                <w:sz w:val="16"/>
                <w:szCs w:val="16"/>
              </w:rPr>
              <w:t>71,215</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00D75967" w:rsidR="00035CFC" w:rsidRPr="005D32AA" w:rsidRDefault="00035CFC" w:rsidP="00035CFC">
      <w:pPr>
        <w:rPr>
          <w:sz w:val="20"/>
        </w:rPr>
      </w:pPr>
      <w:r w:rsidRPr="005D32AA">
        <w:rPr>
          <w:sz w:val="20"/>
        </w:rPr>
        <w:t>Date/Time Stamp</w:t>
      </w:r>
      <w:r>
        <w:rPr>
          <w:sz w:val="20"/>
        </w:rPr>
        <w:t xml:space="preserve">: </w:t>
      </w:r>
      <w:r w:rsidR="00791DC5" w:rsidRPr="00791DC5">
        <w:rPr>
          <w:sz w:val="20"/>
        </w:rPr>
        <w:t>12/18/2024 10:39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headerReference w:type="default" r:id="rId9"/>
      <w:footerReference w:type="default" r:id="rId10"/>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ACE4" w14:textId="77777777" w:rsidR="003A5B97" w:rsidRDefault="003A5B97" w:rsidP="00D07A6F">
      <w:r>
        <w:separator/>
      </w:r>
    </w:p>
  </w:endnote>
  <w:endnote w:type="continuationSeparator" w:id="0">
    <w:p w14:paraId="02754DEF" w14:textId="77777777" w:rsidR="003A5B97" w:rsidRDefault="003A5B97"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64758397"/>
      <w:docPartObj>
        <w:docPartGallery w:val="Page Numbers (Bottom of Page)"/>
        <w:docPartUnique/>
      </w:docPartObj>
    </w:sdtPr>
    <w:sdtContent>
      <w:sdt>
        <w:sdtPr>
          <w:rPr>
            <w:rFonts w:ascii="Arial" w:hAnsi="Arial" w:cs="Arial"/>
            <w:sz w:val="18"/>
            <w:szCs w:val="14"/>
          </w:rPr>
          <w:id w:val="1979947916"/>
          <w:docPartObj>
            <w:docPartGallery w:val="Page Numbers (Top of Page)"/>
            <w:docPartUnique/>
          </w:docPartObj>
        </w:sdtPr>
        <w:sdtContent>
          <w:p w14:paraId="5AB2B47F" w14:textId="563E4DD0" w:rsidR="00080F4C" w:rsidRPr="0039055F" w:rsidRDefault="00080F4C"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C971D1" w:rsidRPr="00C971D1">
              <w:rPr>
                <w:rFonts w:ascii="Arial" w:hAnsi="Arial" w:cs="Arial"/>
                <w:sz w:val="18"/>
                <w:szCs w:val="14"/>
              </w:rPr>
              <w:t>Mass General Brigham Incorporated</w:t>
            </w:r>
            <w:r w:rsidR="00860FEB">
              <w:rPr>
                <w:rFonts w:ascii="Arial" w:hAnsi="Arial" w:cs="Arial"/>
                <w:sz w:val="18"/>
                <w:szCs w:val="14"/>
              </w:rPr>
              <w:tab/>
            </w:r>
            <w:r>
              <w:rPr>
                <w:rFonts w:ascii="Arial" w:hAnsi="Arial" w:cs="Arial"/>
                <w:sz w:val="18"/>
                <w:szCs w:val="14"/>
              </w:rPr>
              <w:tab/>
            </w:r>
            <w:r w:rsidR="00860FEB" w:rsidRPr="00860FEB">
              <w:rPr>
                <w:rFonts w:ascii="Arial" w:hAnsi="Arial" w:cs="Arial"/>
                <w:sz w:val="18"/>
                <w:szCs w:val="14"/>
              </w:rPr>
              <w:t>MGB-24120209-RE</w:t>
            </w:r>
            <w:r w:rsidRPr="0039055F">
              <w:rPr>
                <w:rFonts w:ascii="Arial" w:hAnsi="Arial" w:cs="Arial"/>
                <w:sz w:val="18"/>
                <w:szCs w:val="14"/>
              </w:rPr>
              <w:tab/>
            </w:r>
            <w:r w:rsidR="00860FEB" w:rsidRPr="00860FEB">
              <w:rPr>
                <w:rFonts w:ascii="Arial" w:hAnsi="Arial" w:cs="Arial"/>
                <w:sz w:val="18"/>
                <w:szCs w:val="14"/>
              </w:rPr>
              <w:t>12/18/2024 10:39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8545" w14:textId="77777777" w:rsidR="003A5B97" w:rsidRDefault="003A5B97" w:rsidP="00D07A6F">
      <w:r>
        <w:separator/>
      </w:r>
    </w:p>
  </w:footnote>
  <w:footnote w:type="continuationSeparator" w:id="0">
    <w:p w14:paraId="70BDA2D8" w14:textId="77777777" w:rsidR="003A5B97" w:rsidRDefault="003A5B97"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8EF7" w14:textId="77777777" w:rsidR="00080F4C" w:rsidRDefault="00080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25F30"/>
    <w:rsid w:val="00035CFC"/>
    <w:rsid w:val="00080F4C"/>
    <w:rsid w:val="0008390A"/>
    <w:rsid w:val="000B23EF"/>
    <w:rsid w:val="00115C4C"/>
    <w:rsid w:val="001667C4"/>
    <w:rsid w:val="00190673"/>
    <w:rsid w:val="001F2A38"/>
    <w:rsid w:val="00247A9E"/>
    <w:rsid w:val="003175F3"/>
    <w:rsid w:val="00317F8C"/>
    <w:rsid w:val="00324EB1"/>
    <w:rsid w:val="00341386"/>
    <w:rsid w:val="003426FE"/>
    <w:rsid w:val="00354672"/>
    <w:rsid w:val="0035720A"/>
    <w:rsid w:val="00365BCA"/>
    <w:rsid w:val="00371F3F"/>
    <w:rsid w:val="003763CD"/>
    <w:rsid w:val="003A5B97"/>
    <w:rsid w:val="003B2AA5"/>
    <w:rsid w:val="003C41AC"/>
    <w:rsid w:val="003F7786"/>
    <w:rsid w:val="00417A3E"/>
    <w:rsid w:val="00432DB1"/>
    <w:rsid w:val="004462AD"/>
    <w:rsid w:val="00447D01"/>
    <w:rsid w:val="00455F2F"/>
    <w:rsid w:val="00497180"/>
    <w:rsid w:val="004A2E62"/>
    <w:rsid w:val="004C00D4"/>
    <w:rsid w:val="004C1EF1"/>
    <w:rsid w:val="004E3CE3"/>
    <w:rsid w:val="005D6F18"/>
    <w:rsid w:val="0063499B"/>
    <w:rsid w:val="006503A6"/>
    <w:rsid w:val="00653347"/>
    <w:rsid w:val="00676628"/>
    <w:rsid w:val="00686A60"/>
    <w:rsid w:val="00791DC5"/>
    <w:rsid w:val="007B5503"/>
    <w:rsid w:val="007F493A"/>
    <w:rsid w:val="00860FEB"/>
    <w:rsid w:val="00863457"/>
    <w:rsid w:val="0089631E"/>
    <w:rsid w:val="008B369B"/>
    <w:rsid w:val="00911857"/>
    <w:rsid w:val="0094282C"/>
    <w:rsid w:val="00975BDE"/>
    <w:rsid w:val="00997AB5"/>
    <w:rsid w:val="009E7F44"/>
    <w:rsid w:val="009F165F"/>
    <w:rsid w:val="009F5228"/>
    <w:rsid w:val="00A032C9"/>
    <w:rsid w:val="00A117C3"/>
    <w:rsid w:val="00A362E8"/>
    <w:rsid w:val="00A5216A"/>
    <w:rsid w:val="00A81B10"/>
    <w:rsid w:val="00AD3162"/>
    <w:rsid w:val="00AF65FE"/>
    <w:rsid w:val="00B633BD"/>
    <w:rsid w:val="00B7747A"/>
    <w:rsid w:val="00BA22BA"/>
    <w:rsid w:val="00BB3E2F"/>
    <w:rsid w:val="00BB77C8"/>
    <w:rsid w:val="00BC7B36"/>
    <w:rsid w:val="00C4646F"/>
    <w:rsid w:val="00C82232"/>
    <w:rsid w:val="00C967B7"/>
    <w:rsid w:val="00C971D1"/>
    <w:rsid w:val="00D07A6F"/>
    <w:rsid w:val="00DF4DB7"/>
    <w:rsid w:val="00E171BE"/>
    <w:rsid w:val="00E51B87"/>
    <w:rsid w:val="00E56CFF"/>
    <w:rsid w:val="00E62758"/>
    <w:rsid w:val="00E6294F"/>
    <w:rsid w:val="00E80CF2"/>
    <w:rsid w:val="00E94B89"/>
    <w:rsid w:val="00ED64D0"/>
    <w:rsid w:val="00EE05F6"/>
    <w:rsid w:val="00F240EF"/>
    <w:rsid w:val="00F75ACE"/>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70</cp:revision>
  <dcterms:created xsi:type="dcterms:W3CDTF">2022-09-08T15:20:00Z</dcterms:created>
  <dcterms:modified xsi:type="dcterms:W3CDTF">2025-01-09T18:41:00Z</dcterms:modified>
</cp:coreProperties>
</file>