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DA" w:rsidRDefault="000C41DA"/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Changes in Diagnosed Addiction Rates in Patients Prescribed OxyContin or Other Opioids after Introduction of Reformulated OxyContin</w:t>
      </w:r>
    </w:p>
    <w:p w:rsidR="007627EE" w:rsidRPr="007627EE" w:rsidRDefault="007627EE" w:rsidP="007627EE">
      <w:r w:rsidRPr="007627EE">
        <w:t xml:space="preserve">Paul </w:t>
      </w:r>
      <w:proofErr w:type="spellStart"/>
      <w:r w:rsidRPr="007627EE">
        <w:t>Coplan</w:t>
      </w:r>
      <w:proofErr w:type="spellEnd"/>
      <w:r w:rsidRPr="007627EE">
        <w:t xml:space="preserve">, Aditi </w:t>
      </w:r>
      <w:proofErr w:type="spellStart"/>
      <w:r w:rsidRPr="007627EE">
        <w:t>Kadakia</w:t>
      </w:r>
      <w:proofErr w:type="spellEnd"/>
    </w:p>
    <w:p w:rsidR="007627EE" w:rsidRDefault="007627EE" w:rsidP="007627EE">
      <w:r w:rsidRPr="007627EE">
        <w:t>Risk Management &amp; Epidemiology, Purdue Pharma L.P., Stamford, CT</w:t>
      </w:r>
    </w:p>
    <w:p w:rsidR="007627EE" w:rsidRDefault="007627EE" w:rsidP="007627EE">
      <w:pPr>
        <w:rPr>
          <w:rFonts w:ascii="Calibri" w:hAnsi="Calibri" w:cs="Calibri"/>
        </w:rPr>
      </w:pPr>
      <w:r w:rsidRPr="007627EE">
        <w:rPr>
          <w:rFonts w:ascii="Calibri" w:hAnsi="Calibri" w:cs="Calibri"/>
          <w:b/>
          <w:bCs/>
        </w:rPr>
        <w:t>BACKGROUND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Opioid analgesics are an important option for the treatment of moderate to severe chronic pain, but</w:t>
      </w:r>
    </w:p>
    <w:p w:rsidR="007627EE" w:rsidRPr="007627EE" w:rsidRDefault="007627EE" w:rsidP="007627EE">
      <w:proofErr w:type="gramStart"/>
      <w:r w:rsidRPr="007627EE">
        <w:t>their</w:t>
      </w:r>
      <w:proofErr w:type="gramEnd"/>
      <w:r w:rsidRPr="007627EE">
        <w:t xml:space="preserve"> potential for abuse presents a significant risk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OxyContin® (oxycodone </w:t>
      </w:r>
      <w:proofErr w:type="spellStart"/>
      <w:r w:rsidRPr="007627EE">
        <w:t>HCl</w:t>
      </w:r>
      <w:proofErr w:type="spellEnd"/>
      <w:r w:rsidRPr="007627EE">
        <w:t xml:space="preserve"> controlled release) is an extended-release (ER) oxycodone analgesic</w:t>
      </w:r>
    </w:p>
    <w:p w:rsidR="007627EE" w:rsidRPr="007627EE" w:rsidRDefault="007627EE" w:rsidP="007627EE">
      <w:proofErr w:type="gramStart"/>
      <w:r w:rsidRPr="007627EE">
        <w:t>that</w:t>
      </w:r>
      <w:proofErr w:type="gramEnd"/>
      <w:r w:rsidRPr="007627EE">
        <w:t xml:space="preserve"> was reformulated in August 2010 with physicochemical barriers to breaking, crushing, or</w:t>
      </w:r>
    </w:p>
    <w:p w:rsidR="007627EE" w:rsidRPr="007627EE" w:rsidRDefault="007627EE" w:rsidP="007627EE">
      <w:proofErr w:type="gramStart"/>
      <w:r w:rsidRPr="007627EE">
        <w:t>dissolving</w:t>
      </w:r>
      <w:proofErr w:type="gramEnd"/>
      <w:r w:rsidRPr="007627EE">
        <w:t>, intended to deter abuse by injecting and snorting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Post-marketing studies have reported reductions in abuse of reformulated OxyContin in substance</w:t>
      </w:r>
    </w:p>
    <w:p w:rsidR="007627EE" w:rsidRPr="007627EE" w:rsidRDefault="007627EE" w:rsidP="007627EE">
      <w:proofErr w:type="gramStart"/>
      <w:r w:rsidRPr="007627EE">
        <w:t>abuse</w:t>
      </w:r>
      <w:proofErr w:type="gramEnd"/>
      <w:r w:rsidRPr="007627EE">
        <w:t xml:space="preserve"> treatment centers1, poison centers2,3, and abuser cohorts4, as well as reductions in overdose</w:t>
      </w:r>
    </w:p>
    <w:p w:rsidR="007627EE" w:rsidRPr="007627EE" w:rsidRDefault="007627EE" w:rsidP="007627EE">
      <w:proofErr w:type="gramStart"/>
      <w:r w:rsidRPr="007627EE">
        <w:t>fatalities5</w:t>
      </w:r>
      <w:proofErr w:type="gramEnd"/>
      <w:r w:rsidRPr="007627EE">
        <w:t xml:space="preserve"> and in doctor-shopping6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This</w:t>
      </w:r>
      <w:proofErr w:type="gramEnd"/>
      <w:r w:rsidRPr="007627EE">
        <w:t xml:space="preserve"> study assessed changes in the rates of diagnosed addiction/dependence among individuals</w:t>
      </w:r>
    </w:p>
    <w:p w:rsidR="007627EE" w:rsidRPr="007627EE" w:rsidRDefault="007627EE" w:rsidP="007627EE">
      <w:proofErr w:type="gramStart"/>
      <w:r w:rsidRPr="007627EE">
        <w:t>dispensed</w:t>
      </w:r>
      <w:proofErr w:type="gramEnd"/>
      <w:r w:rsidRPr="007627EE">
        <w:t xml:space="preserve"> OxyContin or other opioid analgesics before and after introduction of reformulated</w:t>
      </w:r>
    </w:p>
    <w:p w:rsidR="007627EE" w:rsidRPr="007627EE" w:rsidRDefault="007627EE" w:rsidP="007627EE">
      <w:r w:rsidRPr="007627EE">
        <w:t>OxyContin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research done on validating ICD-9 codes for opioid abuse and addiction/dependence show that</w:t>
      </w:r>
    </w:p>
    <w:p w:rsidR="007627EE" w:rsidRPr="007627EE" w:rsidRDefault="007627EE" w:rsidP="007627EE">
      <w:proofErr w:type="gramStart"/>
      <w:r w:rsidRPr="007627EE">
        <w:t>these</w:t>
      </w:r>
      <w:proofErr w:type="gramEnd"/>
      <w:r w:rsidRPr="007627EE">
        <w:t xml:space="preserve"> codes capture the intended events. Palmer, et al. in a study at Group Health Cooperative found</w:t>
      </w:r>
    </w:p>
    <w:p w:rsidR="007627EE" w:rsidRPr="007627EE" w:rsidRDefault="007627EE" w:rsidP="007627EE">
      <w:proofErr w:type="gramStart"/>
      <w:r w:rsidRPr="007627EE">
        <w:t>that</w:t>
      </w:r>
      <w:proofErr w:type="gramEnd"/>
      <w:r w:rsidRPr="007627EE">
        <w:t xml:space="preserve"> 59.4% of patient who had ICD-9 codes for opioid abuse, addiction/ dependence diagnoses also</w:t>
      </w:r>
    </w:p>
    <w:p w:rsidR="007627EE" w:rsidRPr="007627EE" w:rsidRDefault="007627EE" w:rsidP="007627EE">
      <w:proofErr w:type="gramStart"/>
      <w:r w:rsidRPr="007627EE">
        <w:t>had</w:t>
      </w:r>
      <w:proofErr w:type="gramEnd"/>
      <w:r w:rsidRPr="007627EE">
        <w:t xml:space="preserve"> diagnosed opioid abuse or addiction/dependence based on medical chart review.5 The number</w:t>
      </w:r>
    </w:p>
    <w:p w:rsidR="007627EE" w:rsidRPr="007627EE" w:rsidRDefault="007627EE" w:rsidP="007627EE">
      <w:proofErr w:type="gramStart"/>
      <w:r w:rsidRPr="007627EE">
        <w:t>could</w:t>
      </w:r>
      <w:proofErr w:type="gramEnd"/>
      <w:r w:rsidRPr="007627EE">
        <w:t xml:space="preserve"> be higher than 59.4% if cases of addiction did not have this noted in their medical charts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AIMS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We</w:t>
      </w:r>
      <w:proofErr w:type="gramEnd"/>
      <w:r w:rsidRPr="007627EE">
        <w:t xml:space="preserve"> evaluated changes in the rates of diagnosed addiction among patients prescribed OxyContin after</w:t>
      </w:r>
    </w:p>
    <w:p w:rsidR="007627EE" w:rsidRPr="007627EE" w:rsidRDefault="007627EE" w:rsidP="007627EE">
      <w:proofErr w:type="gramStart"/>
      <w:r w:rsidRPr="007627EE">
        <w:t>its</w:t>
      </w:r>
      <w:proofErr w:type="gramEnd"/>
      <w:r w:rsidRPr="007627EE">
        <w:t xml:space="preserve"> reformulation. Comparator opioids were used to distinguish OxyContin-specific changes from</w:t>
      </w:r>
    </w:p>
    <w:p w:rsidR="007627EE" w:rsidRPr="007627EE" w:rsidRDefault="007627EE" w:rsidP="007627EE">
      <w:proofErr w:type="gramStart"/>
      <w:r w:rsidRPr="007627EE">
        <w:t>general</w:t>
      </w:r>
      <w:proofErr w:type="gramEnd"/>
      <w:r w:rsidRPr="007627EE">
        <w:t xml:space="preserve"> opioid changes.</w:t>
      </w:r>
    </w:p>
    <w:p w:rsidR="007627EE" w:rsidRPr="007627EE" w:rsidRDefault="007627EE" w:rsidP="007627EE">
      <w:r w:rsidRPr="007627EE">
        <w:rPr>
          <w:rFonts w:ascii="Calibri" w:hAnsi="Calibri" w:cs="Calibri"/>
        </w:rPr>
        <w:lastRenderedPageBreak/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analysis focused on experience using a single opioid, rather than multiple opioids concomitantly,</w:t>
      </w:r>
    </w:p>
    <w:p w:rsidR="007627EE" w:rsidRPr="007627EE" w:rsidRDefault="007627EE" w:rsidP="007627EE">
      <w:proofErr w:type="gramStart"/>
      <w:r w:rsidRPr="007627EE">
        <w:t>so</w:t>
      </w:r>
      <w:proofErr w:type="gramEnd"/>
      <w:r w:rsidRPr="007627EE">
        <w:t xml:space="preserve"> the effect of the single opioid could be studied without the influence of other opioids.</w:t>
      </w:r>
    </w:p>
    <w:p w:rsidR="007627EE" w:rsidRPr="007627EE" w:rsidRDefault="007627EE" w:rsidP="007627EE">
      <w:r w:rsidRPr="007627EE">
        <w:t>Presented at the College on Problems of Drug Dependence 77th Annual Scientific Meeting, Phoenix, AZ, June 13-18, 2015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 xml:space="preserve">METHODS 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 xml:space="preserve">Study Design: </w:t>
      </w:r>
      <w:r w:rsidRPr="007627EE">
        <w:t>retrospective cohort study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 xml:space="preserve">Dataset: </w:t>
      </w:r>
      <w:proofErr w:type="spellStart"/>
      <w:r w:rsidRPr="007627EE">
        <w:t>MarketScan</w:t>
      </w:r>
      <w:proofErr w:type="spellEnd"/>
      <w:r w:rsidRPr="007627EE">
        <w:t xml:space="preserve"> commercial database, August 2009-October 2013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>Population</w:t>
      </w:r>
    </w:p>
    <w:p w:rsidR="007627EE" w:rsidRPr="007627EE" w:rsidRDefault="007627EE" w:rsidP="007627EE">
      <w:r w:rsidRPr="007627EE">
        <w:t xml:space="preserve">• </w:t>
      </w:r>
      <w:proofErr w:type="gramStart"/>
      <w:r w:rsidRPr="007627EE">
        <w:t>patients</w:t>
      </w:r>
      <w:proofErr w:type="gramEnd"/>
      <w:r w:rsidRPr="007627EE">
        <w:t xml:space="preserve"> 18-64 years of age</w:t>
      </w:r>
    </w:p>
    <w:p w:rsidR="007627EE" w:rsidRPr="007627EE" w:rsidRDefault="007627EE" w:rsidP="007627EE">
      <w:r w:rsidRPr="007627EE">
        <w:t xml:space="preserve">• </w:t>
      </w:r>
      <w:proofErr w:type="gramStart"/>
      <w:r w:rsidRPr="007627EE">
        <w:t>incident</w:t>
      </w:r>
      <w:proofErr w:type="gramEnd"/>
      <w:r w:rsidRPr="007627EE">
        <w:t xml:space="preserve"> or prevalent users of OxyContin or 4 comparator opioids</w:t>
      </w:r>
    </w:p>
    <w:p w:rsidR="007627EE" w:rsidRPr="007627EE" w:rsidRDefault="007627EE" w:rsidP="007627EE">
      <w:r w:rsidRPr="007627EE">
        <w:t xml:space="preserve">• </w:t>
      </w:r>
      <w:proofErr w:type="gramStart"/>
      <w:r w:rsidRPr="007627EE">
        <w:t>separate</w:t>
      </w:r>
      <w:proofErr w:type="gramEnd"/>
      <w:r w:rsidRPr="007627EE">
        <w:t xml:space="preserve"> cohorts were included for each drug.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 xml:space="preserve">Study period: </w:t>
      </w:r>
      <w:r w:rsidRPr="007627EE">
        <w:t>divided in three times around introduction of reformulated OxyContin</w:t>
      </w:r>
    </w:p>
    <w:p w:rsidR="007627EE" w:rsidRPr="007627EE" w:rsidRDefault="007627EE" w:rsidP="007627EE">
      <w:r w:rsidRPr="007627EE">
        <w:t>• 1 year before (August 2009 – July 2010)</w:t>
      </w:r>
    </w:p>
    <w:p w:rsidR="007627EE" w:rsidRPr="007627EE" w:rsidRDefault="007627EE" w:rsidP="007627EE">
      <w:r w:rsidRPr="007627EE">
        <w:t>• 3 months transition period (August 2010 – October 2010)</w:t>
      </w:r>
    </w:p>
    <w:p w:rsidR="007627EE" w:rsidRPr="007627EE" w:rsidRDefault="007627EE" w:rsidP="007627EE">
      <w:r w:rsidRPr="007627EE">
        <w:t>• 3 years after (November 2010 – October 2013).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>Opioid use:</w:t>
      </w:r>
    </w:p>
    <w:p w:rsidR="007627EE" w:rsidRPr="007627EE" w:rsidRDefault="007627EE" w:rsidP="007627EE">
      <w:r w:rsidRPr="007627EE">
        <w:t>• Duration of continuous use defined by ≤15 days between prescriptions plus 15 days end of last</w:t>
      </w:r>
    </w:p>
    <w:p w:rsidR="007627EE" w:rsidRPr="007627EE" w:rsidRDefault="007627EE" w:rsidP="007627EE">
      <w:proofErr w:type="gramStart"/>
      <w:r w:rsidRPr="007627EE">
        <w:t>prescription</w:t>
      </w:r>
      <w:proofErr w:type="gramEnd"/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>Person time of opioid use:</w:t>
      </w:r>
    </w:p>
    <w:p w:rsidR="007627EE" w:rsidRPr="007627EE" w:rsidRDefault="007627EE" w:rsidP="007627EE">
      <w:r w:rsidRPr="007627EE">
        <w:t>• Addition of another opioid during an episode of continuous use of the primary opioid was taken into</w:t>
      </w:r>
    </w:p>
    <w:p w:rsidR="007627EE" w:rsidRPr="007627EE" w:rsidRDefault="007627EE" w:rsidP="007627EE">
      <w:proofErr w:type="gramStart"/>
      <w:r w:rsidRPr="007627EE">
        <w:t>consideration</w:t>
      </w:r>
      <w:proofErr w:type="gramEnd"/>
    </w:p>
    <w:p w:rsidR="007627EE" w:rsidRPr="007627EE" w:rsidRDefault="007627EE" w:rsidP="007627EE">
      <w:r w:rsidRPr="007627EE">
        <w:t>• Person time was divided into two categories: opioid monotherapy and concomitant multiple opioid</w:t>
      </w:r>
    </w:p>
    <w:p w:rsidR="007627EE" w:rsidRPr="007627EE" w:rsidRDefault="007627EE" w:rsidP="007627EE">
      <w:proofErr w:type="gramStart"/>
      <w:r w:rsidRPr="007627EE">
        <w:t>use</w:t>
      </w:r>
      <w:proofErr w:type="gramEnd"/>
    </w:p>
    <w:p w:rsidR="007627EE" w:rsidRPr="007627EE" w:rsidRDefault="007627EE" w:rsidP="007627EE">
      <w:r w:rsidRPr="007627EE">
        <w:t>• Person time in each category was summed for all individuals</w:t>
      </w:r>
    </w:p>
    <w:p w:rsidR="007627EE" w:rsidRPr="007627EE" w:rsidRDefault="007627EE" w:rsidP="007627EE">
      <w:r w:rsidRPr="007627EE">
        <w:t>• Person time accumulation began at the date of initial dispensing of opioid and ended at the</w:t>
      </w:r>
    </w:p>
    <w:p w:rsidR="007627EE" w:rsidRPr="007627EE" w:rsidRDefault="007627EE" w:rsidP="007627EE">
      <w:proofErr w:type="gramStart"/>
      <w:r w:rsidRPr="007627EE">
        <w:t>occurrence</w:t>
      </w:r>
      <w:proofErr w:type="gramEnd"/>
      <w:r w:rsidRPr="007627EE">
        <w:t xml:space="preserve"> of an event or at the end of a dispensed medication use episode, whichever came first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lastRenderedPageBreak/>
        <w:t>􀀀</w:t>
      </w:r>
      <w:r w:rsidRPr="007627EE">
        <w:t xml:space="preserve"> </w:t>
      </w:r>
      <w:r w:rsidRPr="007627EE">
        <w:rPr>
          <w:b/>
          <w:bCs/>
        </w:rPr>
        <w:t>Diagnosed event of interest:</w:t>
      </w:r>
    </w:p>
    <w:p w:rsidR="007627EE" w:rsidRPr="007627EE" w:rsidRDefault="007627EE" w:rsidP="007627EE">
      <w:r w:rsidRPr="007627EE">
        <w:t>• Based on ICD-9 CM diagnostic codes of 304.0x and 304.7x codes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>Classification of cases:</w:t>
      </w:r>
    </w:p>
    <w:p w:rsidR="007627EE" w:rsidRPr="007627EE" w:rsidRDefault="007627EE" w:rsidP="007627EE">
      <w:r w:rsidRPr="007627EE">
        <w:t>• Cases classified by opioid based on medications used on day of diagnosed event or within 29</w:t>
      </w:r>
    </w:p>
    <w:p w:rsidR="007627EE" w:rsidRPr="007627EE" w:rsidRDefault="007627EE" w:rsidP="007627EE">
      <w:proofErr w:type="gramStart"/>
      <w:r w:rsidRPr="007627EE">
        <w:t>days</w:t>
      </w:r>
      <w:proofErr w:type="gramEnd"/>
      <w:r w:rsidRPr="007627EE">
        <w:t xml:space="preserve"> prior to the event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rFonts w:ascii="Calibri" w:hAnsi="Calibri" w:cs="Calibri"/>
        </w:rPr>
        <w:t>􀀀</w:t>
      </w:r>
      <w:r w:rsidRPr="007627EE">
        <w:t xml:space="preserve"> </w:t>
      </w:r>
      <w:r w:rsidRPr="007627EE">
        <w:rPr>
          <w:b/>
          <w:bCs/>
        </w:rPr>
        <w:t>Rates of diagnosed events:</w:t>
      </w:r>
    </w:p>
    <w:p w:rsidR="007627EE" w:rsidRPr="007627EE" w:rsidRDefault="007627EE" w:rsidP="007627EE">
      <w:r w:rsidRPr="007627EE">
        <w:t>• Rates per 100 person years were calculated among patients prescribed OxyContin and</w:t>
      </w:r>
    </w:p>
    <w:p w:rsidR="007627EE" w:rsidRPr="007627EE" w:rsidRDefault="007627EE" w:rsidP="007627EE">
      <w:proofErr w:type="gramStart"/>
      <w:r w:rsidRPr="007627EE">
        <w:t>comparator</w:t>
      </w:r>
      <w:proofErr w:type="gramEnd"/>
      <w:r w:rsidRPr="007627EE">
        <w:t xml:space="preserve"> opioids</w:t>
      </w:r>
    </w:p>
    <w:p w:rsidR="007627EE" w:rsidRPr="007627EE" w:rsidRDefault="007627EE" w:rsidP="007627EE">
      <w:r w:rsidRPr="007627EE">
        <w:t>• Change in rate one year before vs. three years after OxyContin reformulation assessed using</w:t>
      </w:r>
    </w:p>
    <w:p w:rsidR="007627EE" w:rsidRPr="007627EE" w:rsidRDefault="007627EE" w:rsidP="007627EE">
      <w:r w:rsidRPr="007627EE">
        <w:t>Poisson regression</w:t>
      </w:r>
    </w:p>
    <w:p w:rsidR="007627EE" w:rsidRPr="007627EE" w:rsidRDefault="007627EE" w:rsidP="007627EE">
      <w:r w:rsidRPr="007627EE">
        <w:t>• The 3-month transition period was excluded when calculating changes from the one year before to</w:t>
      </w:r>
    </w:p>
    <w:p w:rsidR="007627EE" w:rsidRPr="007627EE" w:rsidRDefault="007627EE" w:rsidP="007627EE">
      <w:proofErr w:type="gramStart"/>
      <w:r w:rsidRPr="007627EE">
        <w:t>the</w:t>
      </w:r>
      <w:proofErr w:type="gramEnd"/>
      <w:r w:rsidRPr="007627EE">
        <w:t xml:space="preserve"> three years after reformulation</w:t>
      </w:r>
    </w:p>
    <w:p w:rsidR="007627EE" w:rsidRPr="007627EE" w:rsidRDefault="007627EE" w:rsidP="007627EE">
      <w:r w:rsidRPr="007627EE">
        <w:t>• Difference in change for comparator opioid groups versus OxyContin was calculated</w:t>
      </w:r>
    </w:p>
    <w:p w:rsidR="00FE4A44" w:rsidRDefault="00FE4A44" w:rsidP="007627EE">
      <w:pPr>
        <w:rPr>
          <w:rFonts w:ascii="Calibri" w:hAnsi="Calibri" w:cs="Calibri"/>
        </w:rPr>
      </w:pPr>
      <w:r w:rsidRPr="00FE4A44">
        <w:rPr>
          <w:rFonts w:ascii="Calibri" w:hAnsi="Calibri" w:cs="Calibri"/>
          <w:b/>
          <w:bCs/>
        </w:rPr>
        <w:t>RESULTS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rate of diagnosed addiction/dependence decreased 25% in the pre- versus post-reformulation</w:t>
      </w:r>
    </w:p>
    <w:p w:rsidR="007627EE" w:rsidRPr="007627EE" w:rsidRDefault="007627EE" w:rsidP="007627EE">
      <w:proofErr w:type="gramStart"/>
      <w:r w:rsidRPr="007627EE">
        <w:t>period</w:t>
      </w:r>
      <w:proofErr w:type="gramEnd"/>
      <w:r w:rsidRPr="007627EE">
        <w:t xml:space="preserve"> among patients dispensed OxyContin (Figure 1)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In</w:t>
      </w:r>
      <w:proofErr w:type="gramEnd"/>
      <w:r w:rsidRPr="007627EE">
        <w:t xml:space="preserve"> contrast, the rate of diagnosed addiction/dependence among patients dispensed other opioids</w:t>
      </w:r>
    </w:p>
    <w:p w:rsidR="007627EE" w:rsidRPr="007627EE" w:rsidRDefault="007627EE" w:rsidP="007627EE">
      <w:proofErr w:type="gramStart"/>
      <w:r w:rsidRPr="007627EE">
        <w:t>changed</w:t>
      </w:r>
      <w:proofErr w:type="gramEnd"/>
      <w:r w:rsidRPr="007627EE">
        <w:t xml:space="preserve"> by:</w:t>
      </w:r>
    </w:p>
    <w:p w:rsidR="007627EE" w:rsidRPr="007627EE" w:rsidRDefault="007627EE" w:rsidP="007627EE">
      <w:r w:rsidRPr="007627EE">
        <w:t>• ER morphine increased 21%</w:t>
      </w:r>
    </w:p>
    <w:p w:rsidR="007627EE" w:rsidRPr="007627EE" w:rsidRDefault="007627EE" w:rsidP="007627EE">
      <w:r w:rsidRPr="007627EE">
        <w:t xml:space="preserve">• ER </w:t>
      </w:r>
      <w:proofErr w:type="spellStart"/>
      <w:r w:rsidRPr="007627EE">
        <w:t>oxymorphone</w:t>
      </w:r>
      <w:proofErr w:type="spellEnd"/>
      <w:r w:rsidRPr="007627EE">
        <w:t xml:space="preserve"> increased 13%</w:t>
      </w:r>
    </w:p>
    <w:p w:rsidR="007627EE" w:rsidRPr="007627EE" w:rsidRDefault="007627EE" w:rsidP="007627EE">
      <w:r w:rsidRPr="007627EE">
        <w:t>• IR oxycodone SE increased 7%</w:t>
      </w:r>
    </w:p>
    <w:p w:rsidR="007627EE" w:rsidRPr="007627EE" w:rsidRDefault="007627EE" w:rsidP="007627EE">
      <w:r w:rsidRPr="007627EE">
        <w:t>• IR hydromorphone increased 31%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difference in change from baseline for OxyContin minus other comparator opioid groups was</w:t>
      </w:r>
    </w:p>
    <w:p w:rsidR="007627EE" w:rsidRPr="007627EE" w:rsidRDefault="007627EE" w:rsidP="007627EE">
      <w:proofErr w:type="gramStart"/>
      <w:r w:rsidRPr="007627EE">
        <w:t>significantly</w:t>
      </w:r>
      <w:proofErr w:type="gramEnd"/>
      <w:r w:rsidRPr="007627EE">
        <w:t xml:space="preserve"> different (95% CI did not include) 0% change (Figure 2)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rates of diagnosed addiction per 100 person-years of opioid use were lower among patients</w:t>
      </w:r>
    </w:p>
    <w:p w:rsidR="007627EE" w:rsidRPr="007627EE" w:rsidRDefault="007627EE" w:rsidP="007627EE">
      <w:proofErr w:type="gramStart"/>
      <w:r w:rsidRPr="007627EE">
        <w:lastRenderedPageBreak/>
        <w:t>dispensed</w:t>
      </w:r>
      <w:proofErr w:type="gramEnd"/>
      <w:r w:rsidRPr="007627EE">
        <w:t xml:space="preserve"> OxyContin (3 per 100 person-years of OxyContin monotherapy use) than the rates for the</w:t>
      </w:r>
    </w:p>
    <w:p w:rsidR="007627EE" w:rsidRPr="007627EE" w:rsidRDefault="007627EE" w:rsidP="007627EE">
      <w:proofErr w:type="gramStart"/>
      <w:r w:rsidRPr="007627EE">
        <w:t>four</w:t>
      </w:r>
      <w:proofErr w:type="gramEnd"/>
      <w:r w:rsidRPr="007627EE">
        <w:t xml:space="preserve"> comparator opioids in the 3 years after reformulation (Figure 3)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number of diagnosed addiction/dependence cases decreased by 35% (from 481 to 315 per</w:t>
      </w:r>
    </w:p>
    <w:p w:rsidR="007627EE" w:rsidRPr="007627EE" w:rsidRDefault="007627EE" w:rsidP="007627EE">
      <w:proofErr w:type="gramStart"/>
      <w:r w:rsidRPr="007627EE">
        <w:t>year</w:t>
      </w:r>
      <w:proofErr w:type="gramEnd"/>
      <w:r w:rsidRPr="007627EE">
        <w:t>), while the person-time decreased by 13%, from 1 year before to 3 years after reformulation</w:t>
      </w:r>
    </w:p>
    <w:p w:rsidR="007627EE" w:rsidRPr="007627EE" w:rsidRDefault="007627EE" w:rsidP="007627EE">
      <w:r w:rsidRPr="007627EE">
        <w:t>(Table 1)</w:t>
      </w:r>
    </w:p>
    <w:p w:rsidR="00FE4A44" w:rsidRPr="007627EE" w:rsidRDefault="00FE4A44" w:rsidP="00FE4A44">
      <w:pPr>
        <w:rPr>
          <w:b/>
          <w:bCs/>
        </w:rPr>
      </w:pPr>
      <w:proofErr w:type="gramStart"/>
      <w:r w:rsidRPr="007627EE">
        <w:rPr>
          <w:b/>
          <w:bCs/>
        </w:rPr>
        <w:t>Figure 1.</w:t>
      </w:r>
      <w:proofErr w:type="gramEnd"/>
      <w:r w:rsidRPr="007627EE">
        <w:rPr>
          <w:b/>
          <w:bCs/>
        </w:rPr>
        <w:t xml:space="preserve"> Changes in Rates of Diagnosed Addiction/Dependence per 100 Person-Years</w:t>
      </w:r>
    </w:p>
    <w:p w:rsidR="00FE4A44" w:rsidRPr="007627EE" w:rsidRDefault="00FE4A44" w:rsidP="00FE4A44">
      <w:pPr>
        <w:rPr>
          <w:b/>
          <w:bCs/>
        </w:rPr>
      </w:pPr>
      <w:proofErr w:type="gramStart"/>
      <w:r w:rsidRPr="007627EE">
        <w:rPr>
          <w:b/>
          <w:bCs/>
        </w:rPr>
        <w:t>of</w:t>
      </w:r>
      <w:proofErr w:type="gramEnd"/>
      <w:r w:rsidRPr="007627EE">
        <w:rPr>
          <w:b/>
          <w:bCs/>
        </w:rPr>
        <w:t xml:space="preserve"> Opioid Use in Individuals Dispensed One Opioid</w:t>
      </w:r>
    </w:p>
    <w:p w:rsidR="00FE4A44" w:rsidRPr="007627EE" w:rsidRDefault="00FE4A44" w:rsidP="00FE4A44">
      <w:pPr>
        <w:rPr>
          <w:b/>
          <w:bCs/>
        </w:rPr>
      </w:pPr>
      <w:r w:rsidRPr="007627EE">
        <w:rPr>
          <w:b/>
          <w:bCs/>
        </w:rPr>
        <w:t>Change from 1 year before to 3 years after introduction of reformulated OxyContin</w:t>
      </w:r>
    </w:p>
    <w:p w:rsidR="00FE4A44" w:rsidRPr="00FE4A44" w:rsidRDefault="00FE4A44" w:rsidP="00FE4A44">
      <w:pPr>
        <w:rPr>
          <w:b/>
          <w:bCs/>
        </w:rPr>
      </w:pPr>
      <w:proofErr w:type="gramStart"/>
      <w:r w:rsidRPr="00FE4A44">
        <w:rPr>
          <w:b/>
          <w:bCs/>
        </w:rPr>
        <w:t>Figure 2.</w:t>
      </w:r>
      <w:proofErr w:type="gramEnd"/>
      <w:r w:rsidRPr="00FE4A44">
        <w:rPr>
          <w:b/>
          <w:bCs/>
        </w:rPr>
        <w:t xml:space="preserve"> Difference in Change from Baseline for OxyContin minus Other Opioid</w:t>
      </w:r>
    </w:p>
    <w:p w:rsidR="00FE4A44" w:rsidRDefault="00FE4A44" w:rsidP="00FE4A44">
      <w:pPr>
        <w:rPr>
          <w:b/>
          <w:bCs/>
        </w:rPr>
      </w:pPr>
      <w:r w:rsidRPr="00FE4A44">
        <w:rPr>
          <w:b/>
          <w:bCs/>
        </w:rPr>
        <w:t>Analgesics</w:t>
      </w:r>
    </w:p>
    <w:p w:rsidR="00FE4A44" w:rsidRPr="00FE4A44" w:rsidRDefault="00FE4A44" w:rsidP="00FE4A44">
      <w:pPr>
        <w:rPr>
          <w:b/>
          <w:bCs/>
        </w:rPr>
      </w:pPr>
      <w:proofErr w:type="gramStart"/>
      <w:r w:rsidRPr="00FE4A44">
        <w:rPr>
          <w:b/>
          <w:bCs/>
        </w:rPr>
        <w:t>Figure 3.</w:t>
      </w:r>
      <w:proofErr w:type="gramEnd"/>
      <w:r w:rsidRPr="00FE4A44">
        <w:rPr>
          <w:b/>
          <w:bCs/>
        </w:rPr>
        <w:t xml:space="preserve"> Rates of Diagnosed Addiction/Dependence per 100 Person-Years of Opioid</w:t>
      </w:r>
    </w:p>
    <w:p w:rsidR="00FE4A44" w:rsidRDefault="00FE4A44" w:rsidP="00FE4A44">
      <w:pPr>
        <w:rPr>
          <w:b/>
          <w:bCs/>
        </w:rPr>
      </w:pPr>
      <w:r w:rsidRPr="00FE4A44">
        <w:rPr>
          <w:b/>
          <w:bCs/>
        </w:rPr>
        <w:t>Use in Individuals Dispensed One Opioid, 2011-2013</w:t>
      </w:r>
    </w:p>
    <w:p w:rsidR="00FE4A44" w:rsidRPr="00FE4A44" w:rsidRDefault="00FE4A44" w:rsidP="00FE4A44">
      <w:pPr>
        <w:rPr>
          <w:b/>
          <w:bCs/>
        </w:rPr>
      </w:pPr>
      <w:proofErr w:type="gramStart"/>
      <w:r w:rsidRPr="00FE4A44">
        <w:rPr>
          <w:b/>
          <w:bCs/>
        </w:rPr>
        <w:t>Table 1.</w:t>
      </w:r>
      <w:proofErr w:type="gramEnd"/>
      <w:r w:rsidRPr="00FE4A44">
        <w:rPr>
          <w:b/>
          <w:bCs/>
        </w:rPr>
        <w:t xml:space="preserve"> Diagnosed Cases, Patients and Person Time for OxyContin and Comparator</w:t>
      </w:r>
    </w:p>
    <w:p w:rsidR="00FE4A44" w:rsidRDefault="00FE4A44" w:rsidP="00FE4A44">
      <w:pPr>
        <w:rPr>
          <w:b/>
          <w:bCs/>
        </w:rPr>
      </w:pPr>
      <w:r w:rsidRPr="00FE4A44">
        <w:rPr>
          <w:b/>
          <w:bCs/>
        </w:rPr>
        <w:t>Opioids before and after Reformulation of OxyContin</w:t>
      </w:r>
    </w:p>
    <w:p w:rsidR="007627EE" w:rsidRPr="007627EE" w:rsidRDefault="007627EE" w:rsidP="007627EE">
      <w:pPr>
        <w:rPr>
          <w:b/>
          <w:bCs/>
        </w:rPr>
      </w:pPr>
      <w:bookmarkStart w:id="0" w:name="_GoBack"/>
      <w:bookmarkEnd w:id="0"/>
      <w:r w:rsidRPr="007627EE">
        <w:rPr>
          <w:b/>
          <w:bCs/>
        </w:rPr>
        <w:t>ADVANTAGES AND LIMITATIONS OF THE STUDY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Advantages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Focuses</w:t>
      </w:r>
      <w:proofErr w:type="gramEnd"/>
      <w:r w:rsidRPr="007627EE">
        <w:t xml:space="preserve"> on patients dispensed opioid analgesics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A</w:t>
      </w:r>
      <w:proofErr w:type="gramEnd"/>
      <w:r w:rsidRPr="007627EE">
        <w:t xml:space="preserve"> validation study has shown that ICD-9 codes have good positive predictive value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Very large sample size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Geographically</w:t>
      </w:r>
      <w:proofErr w:type="gramEnd"/>
      <w:r w:rsidRPr="007627EE">
        <w:t xml:space="preserve"> representative of the US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Limitations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Does</w:t>
      </w:r>
      <w:proofErr w:type="gramEnd"/>
      <w:r w:rsidRPr="007627EE">
        <w:t xml:space="preserve"> not capture Medicare and Medicaid patients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Not all events are diagnosed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ICD-9 codes assess opioid dependence, a euphemism for addiction, as defined by DSM-IV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Not</w:t>
      </w:r>
      <w:proofErr w:type="gramEnd"/>
      <w:r w:rsidRPr="007627EE">
        <w:t xml:space="preserve"> all diagnoses are accurate</w:t>
      </w:r>
    </w:p>
    <w:p w:rsidR="007627EE" w:rsidRPr="007627EE" w:rsidRDefault="007627EE" w:rsidP="007627EE">
      <w:r w:rsidRPr="007627EE">
        <w:rPr>
          <w:rFonts w:ascii="Calibri" w:hAnsi="Calibri" w:cs="Calibri"/>
        </w:rPr>
        <w:lastRenderedPageBreak/>
        <w:t>􀀀</w:t>
      </w:r>
      <w:r w:rsidRPr="007627EE">
        <w:t xml:space="preserve"> </w:t>
      </w:r>
      <w:proofErr w:type="gramStart"/>
      <w:r w:rsidRPr="007627EE">
        <w:t>In</w:t>
      </w:r>
      <w:proofErr w:type="gramEnd"/>
      <w:r w:rsidRPr="007627EE">
        <w:t xml:space="preserve"> patients using multiple opioids cannot identify which opioid associated with addiction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PERSPECTIVE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Among</w:t>
      </w:r>
      <w:proofErr w:type="gramEnd"/>
      <w:r w:rsidRPr="007627EE">
        <w:t xml:space="preserve"> individuals dispensed OxyContin without other opioids, rates of diagnosed</w:t>
      </w:r>
    </w:p>
    <w:p w:rsidR="007627EE" w:rsidRPr="007627EE" w:rsidRDefault="007627EE" w:rsidP="007627EE">
      <w:proofErr w:type="gramStart"/>
      <w:r w:rsidRPr="007627EE">
        <w:t>addiction/dependence</w:t>
      </w:r>
      <w:proofErr w:type="gramEnd"/>
      <w:r w:rsidRPr="007627EE">
        <w:t xml:space="preserve"> per 100 person-years of opioid use decreased substantially from one year</w:t>
      </w:r>
    </w:p>
    <w:p w:rsidR="007627EE" w:rsidRPr="007627EE" w:rsidRDefault="007627EE" w:rsidP="007627EE">
      <w:proofErr w:type="gramStart"/>
      <w:r w:rsidRPr="007627EE">
        <w:t>before</w:t>
      </w:r>
      <w:proofErr w:type="gramEnd"/>
      <w:r w:rsidRPr="007627EE">
        <w:t xml:space="preserve"> to three years after introduction of reformulated OxyContin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In</w:t>
      </w:r>
      <w:proofErr w:type="gramEnd"/>
      <w:r w:rsidRPr="007627EE">
        <w:t xml:space="preserve"> contrast, rates of diagnosed addiction/dependence increased among individuals dispensed other</w:t>
      </w:r>
    </w:p>
    <w:p w:rsidR="007627EE" w:rsidRPr="007627EE" w:rsidRDefault="007627EE" w:rsidP="007627EE">
      <w:proofErr w:type="gramStart"/>
      <w:r w:rsidRPr="007627EE">
        <w:t>opioid</w:t>
      </w:r>
      <w:proofErr w:type="gramEnd"/>
      <w:r w:rsidRPr="007627EE">
        <w:t xml:space="preserve"> analgesics in the same time period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difference in change from baseline for OxyContin minus comparator opioids was significantly</w:t>
      </w:r>
    </w:p>
    <w:p w:rsidR="007627EE" w:rsidRPr="007627EE" w:rsidRDefault="007627EE" w:rsidP="007627EE">
      <w:proofErr w:type="gramStart"/>
      <w:r w:rsidRPr="007627EE">
        <w:t>different</w:t>
      </w:r>
      <w:proofErr w:type="gramEnd"/>
      <w:r w:rsidRPr="007627EE">
        <w:t xml:space="preserve"> from 0%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results of this study indicate that diagnoses for opioid addiction/dependence decreased among</w:t>
      </w:r>
    </w:p>
    <w:p w:rsidR="007627EE" w:rsidRPr="007627EE" w:rsidRDefault="007627EE" w:rsidP="007627EE">
      <w:proofErr w:type="gramStart"/>
      <w:r w:rsidRPr="007627EE">
        <w:t>individuals</w:t>
      </w:r>
      <w:proofErr w:type="gramEnd"/>
      <w:r w:rsidRPr="007627EE">
        <w:t xml:space="preserve"> prescribed OxyContin after its reformulation. It is not clear whether diagnoses decreased</w:t>
      </w:r>
    </w:p>
    <w:p w:rsidR="007627EE" w:rsidRPr="007627EE" w:rsidRDefault="007627EE" w:rsidP="007627EE">
      <w:proofErr w:type="gramStart"/>
      <w:r w:rsidRPr="007627EE">
        <w:t>because</w:t>
      </w:r>
      <w:proofErr w:type="gramEnd"/>
      <w:r w:rsidRPr="007627EE">
        <w:t xml:space="preserve"> abusers stopped using OxyContin or pain patients using OxyContin were less likely to</w:t>
      </w:r>
    </w:p>
    <w:p w:rsidR="007627EE" w:rsidRPr="007627EE" w:rsidRDefault="007627EE" w:rsidP="007627EE">
      <w:proofErr w:type="gramStart"/>
      <w:r w:rsidRPr="007627EE">
        <w:t>become</w:t>
      </w:r>
      <w:proofErr w:type="gramEnd"/>
      <w:r w:rsidRPr="007627EE">
        <w:t xml:space="preserve"> addicted, or a combination of both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findings from this study complement results from studies that assessed the effect of reformulated</w:t>
      </w:r>
    </w:p>
    <w:p w:rsidR="007627EE" w:rsidRPr="007627EE" w:rsidRDefault="007627EE" w:rsidP="007627EE">
      <w:r w:rsidRPr="007627EE">
        <w:t>OxyContin on abuse, misuse, or diversion to provide a more comprehensive assessment of the</w:t>
      </w:r>
    </w:p>
    <w:p w:rsidR="007627EE" w:rsidRPr="007627EE" w:rsidRDefault="007627EE" w:rsidP="007627EE">
      <w:proofErr w:type="gramStart"/>
      <w:r w:rsidRPr="007627EE">
        <w:t>introduction</w:t>
      </w:r>
      <w:proofErr w:type="gramEnd"/>
      <w:r w:rsidRPr="007627EE">
        <w:t xml:space="preserve"> of reformulated OxyContin on public health</w:t>
      </w: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CONCLUSIONS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Among</w:t>
      </w:r>
      <w:proofErr w:type="gramEnd"/>
      <w:r w:rsidRPr="007627EE">
        <w:t xml:space="preserve"> individuals dispensed OxyContin without other opioids, rates of diagnosed</w:t>
      </w:r>
    </w:p>
    <w:p w:rsidR="007627EE" w:rsidRPr="007627EE" w:rsidRDefault="007627EE" w:rsidP="007627EE">
      <w:proofErr w:type="gramStart"/>
      <w:r w:rsidRPr="007627EE">
        <w:t>addiction/dependence</w:t>
      </w:r>
      <w:proofErr w:type="gramEnd"/>
      <w:r w:rsidRPr="007627EE">
        <w:t xml:space="preserve"> per 100 person-years of opioid use decreased 25% from one year before to</w:t>
      </w:r>
    </w:p>
    <w:p w:rsidR="007627EE" w:rsidRPr="007627EE" w:rsidRDefault="007627EE" w:rsidP="007627EE">
      <w:proofErr w:type="gramStart"/>
      <w:r w:rsidRPr="007627EE">
        <w:t>three</w:t>
      </w:r>
      <w:proofErr w:type="gramEnd"/>
      <w:r w:rsidRPr="007627EE">
        <w:t xml:space="preserve"> years after introduction of reformulated OxyContin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</w:t>
      </w:r>
      <w:proofErr w:type="gramStart"/>
      <w:r w:rsidRPr="007627EE">
        <w:t>The</w:t>
      </w:r>
      <w:proofErr w:type="gramEnd"/>
      <w:r w:rsidRPr="007627EE">
        <w:t xml:space="preserve"> changes from one-year baseline among patients dispensed OxyContin were significantly different</w:t>
      </w:r>
    </w:p>
    <w:p w:rsidR="007627EE" w:rsidRPr="007627EE" w:rsidRDefault="007627EE" w:rsidP="007627EE">
      <w:proofErr w:type="gramStart"/>
      <w:r w:rsidRPr="007627EE">
        <w:t>from</w:t>
      </w:r>
      <w:proofErr w:type="gramEnd"/>
      <w:r w:rsidRPr="007627EE">
        <w:t xml:space="preserve"> the changes from baseline for comparator opioid groups</w:t>
      </w:r>
    </w:p>
    <w:p w:rsidR="007627EE" w:rsidRPr="007627EE" w:rsidRDefault="007627EE" w:rsidP="007627EE">
      <w:r w:rsidRPr="007627EE">
        <w:rPr>
          <w:rFonts w:ascii="Calibri" w:hAnsi="Calibri" w:cs="Calibri"/>
        </w:rPr>
        <w:t>􀀀</w:t>
      </w:r>
      <w:r w:rsidRPr="007627EE">
        <w:t xml:space="preserve"> Abuse of OxyContin is still possible, including by oral use. Appropriately designed and evaluated</w:t>
      </w:r>
    </w:p>
    <w:p w:rsidR="007627EE" w:rsidRPr="007627EE" w:rsidRDefault="007627EE" w:rsidP="007627EE">
      <w:proofErr w:type="gramStart"/>
      <w:r w:rsidRPr="007627EE">
        <w:t>formulations</w:t>
      </w:r>
      <w:proofErr w:type="gramEnd"/>
      <w:r w:rsidRPr="007627EE">
        <w:t xml:space="preserve"> appear able to improve addiction, however, residual addiction remains. Addiction is a</w:t>
      </w:r>
    </w:p>
    <w:p w:rsidR="007627EE" w:rsidRPr="007627EE" w:rsidRDefault="007627EE" w:rsidP="007627EE">
      <w:proofErr w:type="gramStart"/>
      <w:r w:rsidRPr="007627EE">
        <w:t>complex</w:t>
      </w:r>
      <w:proofErr w:type="gramEnd"/>
      <w:r w:rsidRPr="007627EE">
        <w:t xml:space="preserve"> problem and a multi-dimensional approach is needed.</w:t>
      </w:r>
    </w:p>
    <w:p w:rsidR="007627EE" w:rsidRDefault="007627EE" w:rsidP="007627EE">
      <w:pPr>
        <w:rPr>
          <w:b/>
          <w:bCs/>
        </w:rPr>
      </w:pPr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REFERENCES</w:t>
      </w:r>
    </w:p>
    <w:p w:rsidR="007627EE" w:rsidRPr="007627EE" w:rsidRDefault="007627EE" w:rsidP="007627EE">
      <w:r w:rsidRPr="007627EE">
        <w:t xml:space="preserve">1. Butler SF, Cassidy TA, </w:t>
      </w:r>
      <w:proofErr w:type="spellStart"/>
      <w:r w:rsidRPr="007627EE">
        <w:t>Chilcoat</w:t>
      </w:r>
      <w:proofErr w:type="spellEnd"/>
      <w:r w:rsidRPr="007627EE">
        <w:t xml:space="preserve"> H, Black RA, Landau C, </w:t>
      </w:r>
      <w:proofErr w:type="spellStart"/>
      <w:r w:rsidRPr="007627EE">
        <w:t>Budman</w:t>
      </w:r>
      <w:proofErr w:type="spellEnd"/>
      <w:r w:rsidRPr="007627EE">
        <w:t xml:space="preserve"> SH, </w:t>
      </w:r>
      <w:proofErr w:type="spellStart"/>
      <w:r w:rsidRPr="007627EE">
        <w:t>Coplan</w:t>
      </w:r>
      <w:proofErr w:type="spellEnd"/>
      <w:r w:rsidRPr="007627EE">
        <w:t xml:space="preserve"> PM. Abuse rates and routes of administration of reformulated extended-release</w:t>
      </w:r>
    </w:p>
    <w:p w:rsidR="007627EE" w:rsidRPr="007627EE" w:rsidRDefault="007627EE" w:rsidP="007627EE">
      <w:proofErr w:type="gramStart"/>
      <w:r w:rsidRPr="007627EE">
        <w:t>oxycodone</w:t>
      </w:r>
      <w:proofErr w:type="gramEnd"/>
      <w:r w:rsidRPr="007627EE">
        <w:t xml:space="preserve">: initial findings from a sentinel surveillance sample of individuals assessed for substance abuse treatment. </w:t>
      </w:r>
      <w:proofErr w:type="gramStart"/>
      <w:r w:rsidRPr="007627EE">
        <w:rPr>
          <w:b/>
          <w:bCs/>
          <w:i/>
          <w:iCs/>
        </w:rPr>
        <w:t>J Pain.</w:t>
      </w:r>
      <w:proofErr w:type="gramEnd"/>
      <w:r w:rsidRPr="007627EE">
        <w:rPr>
          <w:b/>
          <w:bCs/>
          <w:i/>
          <w:iCs/>
        </w:rPr>
        <w:t xml:space="preserve"> </w:t>
      </w:r>
      <w:r w:rsidRPr="007627EE">
        <w:t>2013</w:t>
      </w:r>
      <w:proofErr w:type="gramStart"/>
      <w:r w:rsidRPr="007627EE">
        <w:t>;14</w:t>
      </w:r>
      <w:proofErr w:type="gramEnd"/>
      <w:r w:rsidRPr="007627EE">
        <w:t>(4):351-8.</w:t>
      </w:r>
    </w:p>
    <w:p w:rsidR="007627EE" w:rsidRPr="007627EE" w:rsidRDefault="007627EE" w:rsidP="007627EE">
      <w:r w:rsidRPr="007627EE">
        <w:t xml:space="preserve">2. </w:t>
      </w:r>
      <w:proofErr w:type="spellStart"/>
      <w:r w:rsidRPr="007627EE">
        <w:t>Severtson</w:t>
      </w:r>
      <w:proofErr w:type="spellEnd"/>
      <w:r w:rsidRPr="007627EE">
        <w:t xml:space="preserve"> SG, </w:t>
      </w:r>
      <w:proofErr w:type="spellStart"/>
      <w:r w:rsidRPr="007627EE">
        <w:t>Bartelson</w:t>
      </w:r>
      <w:proofErr w:type="spellEnd"/>
      <w:r w:rsidRPr="007627EE">
        <w:t xml:space="preserve"> BB, Davis JM, Muñoz A, Schneider MF, </w:t>
      </w:r>
      <w:proofErr w:type="spellStart"/>
      <w:r w:rsidRPr="007627EE">
        <w:t>Chilcoat</w:t>
      </w:r>
      <w:proofErr w:type="spellEnd"/>
      <w:r w:rsidRPr="007627EE">
        <w:t xml:space="preserve"> H, </w:t>
      </w:r>
      <w:proofErr w:type="spellStart"/>
      <w:r w:rsidRPr="007627EE">
        <w:t>Coplan</w:t>
      </w:r>
      <w:proofErr w:type="spellEnd"/>
      <w:r w:rsidRPr="007627EE">
        <w:t xml:space="preserve"> PM, Surratt H, Dart RC. Reduced abuse, therapeutic errors, and diversion</w:t>
      </w:r>
    </w:p>
    <w:p w:rsidR="007627EE" w:rsidRPr="007627EE" w:rsidRDefault="007627EE" w:rsidP="007627EE">
      <w:proofErr w:type="gramStart"/>
      <w:r w:rsidRPr="007627EE">
        <w:t>following</w:t>
      </w:r>
      <w:proofErr w:type="gramEnd"/>
      <w:r w:rsidRPr="007627EE">
        <w:t xml:space="preserve"> reformulation of extended-release oxycodone in 2010. </w:t>
      </w:r>
      <w:proofErr w:type="gramStart"/>
      <w:r w:rsidRPr="007627EE">
        <w:rPr>
          <w:b/>
          <w:bCs/>
          <w:i/>
          <w:iCs/>
        </w:rPr>
        <w:t>J Pain.</w:t>
      </w:r>
      <w:proofErr w:type="gramEnd"/>
      <w:r w:rsidRPr="007627EE">
        <w:rPr>
          <w:b/>
          <w:bCs/>
          <w:i/>
          <w:iCs/>
        </w:rPr>
        <w:t xml:space="preserve"> </w:t>
      </w:r>
      <w:r w:rsidRPr="007627EE">
        <w:t>2013</w:t>
      </w:r>
      <w:proofErr w:type="gramStart"/>
      <w:r w:rsidRPr="007627EE">
        <w:t>;14</w:t>
      </w:r>
      <w:proofErr w:type="gramEnd"/>
      <w:r w:rsidRPr="007627EE">
        <w:t>(10):1122-30.</w:t>
      </w:r>
    </w:p>
    <w:p w:rsidR="007627EE" w:rsidRPr="007627EE" w:rsidRDefault="007627EE" w:rsidP="007627EE">
      <w:r w:rsidRPr="007627EE">
        <w:t xml:space="preserve">3. </w:t>
      </w:r>
      <w:proofErr w:type="spellStart"/>
      <w:r w:rsidRPr="007627EE">
        <w:t>Coplan</w:t>
      </w:r>
      <w:proofErr w:type="spellEnd"/>
      <w:r w:rsidRPr="007627EE">
        <w:t xml:space="preserve"> PM, Kale H, </w:t>
      </w:r>
      <w:proofErr w:type="spellStart"/>
      <w:r w:rsidRPr="007627EE">
        <w:t>Sandstrom</w:t>
      </w:r>
      <w:proofErr w:type="spellEnd"/>
      <w:r w:rsidRPr="007627EE">
        <w:t xml:space="preserve"> L, Landau C, </w:t>
      </w:r>
      <w:proofErr w:type="spellStart"/>
      <w:r w:rsidRPr="007627EE">
        <w:t>Chilcoat</w:t>
      </w:r>
      <w:proofErr w:type="spellEnd"/>
      <w:r w:rsidRPr="007627EE">
        <w:t xml:space="preserve"> HD. changes in oxycodone and heroin exposures in the national poison data system after introduction of</w:t>
      </w:r>
    </w:p>
    <w:p w:rsidR="007627EE" w:rsidRPr="007627EE" w:rsidRDefault="007627EE" w:rsidP="007627EE">
      <w:proofErr w:type="gramStart"/>
      <w:r w:rsidRPr="007627EE">
        <w:t>extended-release</w:t>
      </w:r>
      <w:proofErr w:type="gramEnd"/>
      <w:r w:rsidRPr="007627EE">
        <w:t xml:space="preserve"> oxycodone with abuse-deterrent characteristics. </w:t>
      </w:r>
      <w:proofErr w:type="spellStart"/>
      <w:proofErr w:type="gramStart"/>
      <w:r w:rsidRPr="007627EE">
        <w:rPr>
          <w:b/>
          <w:bCs/>
          <w:i/>
          <w:iCs/>
        </w:rPr>
        <w:t>Pharmacoepidemiol</w:t>
      </w:r>
      <w:proofErr w:type="spellEnd"/>
      <w:r w:rsidRPr="007627EE">
        <w:rPr>
          <w:b/>
          <w:bCs/>
          <w:i/>
          <w:iCs/>
        </w:rPr>
        <w:t xml:space="preserve"> Drug </w:t>
      </w:r>
      <w:proofErr w:type="spellStart"/>
      <w:r w:rsidRPr="007627EE">
        <w:rPr>
          <w:b/>
          <w:bCs/>
          <w:i/>
          <w:iCs/>
        </w:rPr>
        <w:t>Saf</w:t>
      </w:r>
      <w:proofErr w:type="spellEnd"/>
      <w:r w:rsidRPr="007627EE">
        <w:rPr>
          <w:b/>
          <w:bCs/>
          <w:i/>
          <w:iCs/>
        </w:rPr>
        <w:t>.</w:t>
      </w:r>
      <w:proofErr w:type="gramEnd"/>
      <w:r w:rsidRPr="007627EE">
        <w:rPr>
          <w:b/>
          <w:bCs/>
          <w:i/>
          <w:iCs/>
        </w:rPr>
        <w:t xml:space="preserve"> </w:t>
      </w:r>
      <w:r w:rsidRPr="007627EE">
        <w:t>2013</w:t>
      </w:r>
      <w:proofErr w:type="gramStart"/>
      <w:r w:rsidRPr="007627EE">
        <w:t>;22</w:t>
      </w:r>
      <w:proofErr w:type="gramEnd"/>
      <w:r w:rsidRPr="007627EE">
        <w:t>(12):1274-1282.</w:t>
      </w:r>
    </w:p>
    <w:p w:rsidR="007627EE" w:rsidRPr="007627EE" w:rsidRDefault="007627EE" w:rsidP="007627EE">
      <w:r w:rsidRPr="007627EE">
        <w:t xml:space="preserve">4. Havens JR, </w:t>
      </w:r>
      <w:proofErr w:type="spellStart"/>
      <w:r w:rsidRPr="007627EE">
        <w:t>Leukefeld</w:t>
      </w:r>
      <w:proofErr w:type="spellEnd"/>
      <w:r w:rsidRPr="007627EE">
        <w:t xml:space="preserve"> CG, </w:t>
      </w:r>
      <w:proofErr w:type="spellStart"/>
      <w:r w:rsidRPr="007627EE">
        <w:t>DeVeaugh-Geiss</w:t>
      </w:r>
      <w:proofErr w:type="spellEnd"/>
      <w:r w:rsidRPr="007627EE">
        <w:t xml:space="preserve"> AM, </w:t>
      </w:r>
      <w:proofErr w:type="spellStart"/>
      <w:r w:rsidRPr="007627EE">
        <w:t>Coplan</w:t>
      </w:r>
      <w:proofErr w:type="spellEnd"/>
      <w:r w:rsidRPr="007627EE">
        <w:t xml:space="preserve"> P, </w:t>
      </w:r>
      <w:proofErr w:type="spellStart"/>
      <w:r w:rsidRPr="007627EE">
        <w:t>Chilcoat</w:t>
      </w:r>
      <w:proofErr w:type="spellEnd"/>
      <w:r w:rsidRPr="007627EE">
        <w:t xml:space="preserve"> HD. The impact of a reformulation of extended-release oxycodone designed to deter abuse is a</w:t>
      </w:r>
    </w:p>
    <w:p w:rsidR="007627EE" w:rsidRPr="007627EE" w:rsidRDefault="007627EE" w:rsidP="007627EE">
      <w:proofErr w:type="gramStart"/>
      <w:r w:rsidRPr="007627EE">
        <w:t>sample</w:t>
      </w:r>
      <w:proofErr w:type="gramEnd"/>
      <w:r w:rsidRPr="007627EE">
        <w:t xml:space="preserve"> of prescription opioid abusers. </w:t>
      </w:r>
      <w:r w:rsidRPr="007627EE">
        <w:rPr>
          <w:b/>
          <w:bCs/>
          <w:i/>
          <w:iCs/>
        </w:rPr>
        <w:t xml:space="preserve">Drug Alcohol Depend. </w:t>
      </w:r>
      <w:r w:rsidRPr="007627EE">
        <w:t>2014</w:t>
      </w:r>
      <w:proofErr w:type="gramStart"/>
      <w:r w:rsidRPr="007627EE">
        <w:t>;139</w:t>
      </w:r>
      <w:proofErr w:type="gramEnd"/>
      <w:r w:rsidRPr="007627EE">
        <w:t>: 9-17.</w:t>
      </w:r>
    </w:p>
    <w:p w:rsidR="007627EE" w:rsidRPr="007627EE" w:rsidRDefault="007627EE" w:rsidP="007627EE">
      <w:r w:rsidRPr="007627EE">
        <w:t xml:space="preserve">5. </w:t>
      </w:r>
      <w:proofErr w:type="spellStart"/>
      <w:r w:rsidRPr="007627EE">
        <w:t>Sessler</w:t>
      </w:r>
      <w:proofErr w:type="spellEnd"/>
      <w:r w:rsidRPr="007627EE">
        <w:t xml:space="preserve"> NE, Downing JM, Kale H, </w:t>
      </w:r>
      <w:proofErr w:type="spellStart"/>
      <w:r w:rsidRPr="007627EE">
        <w:t>Chilcoat</w:t>
      </w:r>
      <w:proofErr w:type="spellEnd"/>
      <w:r w:rsidRPr="007627EE">
        <w:t xml:space="preserve"> HD, Baumgartner TF, </w:t>
      </w:r>
      <w:proofErr w:type="spellStart"/>
      <w:r w:rsidRPr="007627EE">
        <w:t>Coplan</w:t>
      </w:r>
      <w:proofErr w:type="spellEnd"/>
      <w:r w:rsidRPr="007627EE">
        <w:t xml:space="preserve"> PM Reductions in reported deaths following the introduction of extended-release</w:t>
      </w:r>
    </w:p>
    <w:p w:rsidR="007627EE" w:rsidRPr="007627EE" w:rsidRDefault="007627EE" w:rsidP="007627EE">
      <w:proofErr w:type="gramStart"/>
      <w:r w:rsidRPr="007627EE">
        <w:t>oxycodone</w:t>
      </w:r>
      <w:proofErr w:type="gramEnd"/>
      <w:r w:rsidRPr="007627EE">
        <w:t xml:space="preserve"> (OxyContin) with an abuse-deterrent formulation. </w:t>
      </w:r>
      <w:proofErr w:type="spellStart"/>
      <w:proofErr w:type="gramStart"/>
      <w:r w:rsidRPr="007627EE">
        <w:rPr>
          <w:b/>
          <w:bCs/>
          <w:i/>
          <w:iCs/>
        </w:rPr>
        <w:t>Pharmacoepidemiol</w:t>
      </w:r>
      <w:proofErr w:type="spellEnd"/>
      <w:r w:rsidRPr="007627EE">
        <w:rPr>
          <w:b/>
          <w:bCs/>
          <w:i/>
          <w:iCs/>
        </w:rPr>
        <w:t xml:space="preserve"> Drug </w:t>
      </w:r>
      <w:proofErr w:type="spellStart"/>
      <w:r w:rsidRPr="007627EE">
        <w:rPr>
          <w:b/>
          <w:bCs/>
          <w:i/>
          <w:iCs/>
        </w:rPr>
        <w:t>Saf</w:t>
      </w:r>
      <w:proofErr w:type="spellEnd"/>
      <w:r w:rsidRPr="007627EE">
        <w:rPr>
          <w:b/>
          <w:bCs/>
          <w:i/>
          <w:iCs/>
        </w:rPr>
        <w:t>.</w:t>
      </w:r>
      <w:proofErr w:type="gramEnd"/>
      <w:r w:rsidRPr="007627EE">
        <w:rPr>
          <w:b/>
          <w:bCs/>
          <w:i/>
          <w:iCs/>
        </w:rPr>
        <w:t xml:space="preserve"> </w:t>
      </w:r>
      <w:r w:rsidRPr="007627EE">
        <w:t>2014</w:t>
      </w:r>
      <w:proofErr w:type="gramStart"/>
      <w:r w:rsidRPr="007627EE">
        <w:t>;23</w:t>
      </w:r>
      <w:proofErr w:type="gramEnd"/>
      <w:r w:rsidRPr="007627EE">
        <w:t>(12): 1238-46.</w:t>
      </w:r>
    </w:p>
    <w:p w:rsidR="007627EE" w:rsidRPr="007627EE" w:rsidRDefault="007627EE" w:rsidP="007627EE">
      <w:pPr>
        <w:rPr>
          <w:b/>
          <w:bCs/>
          <w:i/>
          <w:iCs/>
        </w:rPr>
      </w:pPr>
      <w:r w:rsidRPr="007627EE">
        <w:t xml:space="preserve">6. </w:t>
      </w:r>
      <w:proofErr w:type="spellStart"/>
      <w:r w:rsidRPr="007627EE">
        <w:t>Chilcoat</w:t>
      </w:r>
      <w:proofErr w:type="spellEnd"/>
      <w:r w:rsidRPr="007627EE">
        <w:t xml:space="preserve"> H, </w:t>
      </w:r>
      <w:proofErr w:type="spellStart"/>
      <w:r w:rsidRPr="007627EE">
        <w:t>Coplan</w:t>
      </w:r>
      <w:proofErr w:type="spellEnd"/>
      <w:r w:rsidRPr="007627EE">
        <w:t xml:space="preserve"> P, </w:t>
      </w:r>
      <w:proofErr w:type="spellStart"/>
      <w:r w:rsidRPr="007627EE">
        <w:t>Sessler</w:t>
      </w:r>
      <w:proofErr w:type="spellEnd"/>
      <w:r w:rsidRPr="007627EE">
        <w:t xml:space="preserve"> N, Schultz B, Yuan Y. Impact of an opioid reformulation with abuse-deterrent properties on doctor-shopping. </w:t>
      </w:r>
      <w:proofErr w:type="gramStart"/>
      <w:r w:rsidRPr="007627EE">
        <w:rPr>
          <w:b/>
          <w:bCs/>
          <w:i/>
          <w:iCs/>
        </w:rPr>
        <w:t>Journal of Pain.</w:t>
      </w:r>
      <w:proofErr w:type="gramEnd"/>
    </w:p>
    <w:p w:rsidR="007627EE" w:rsidRPr="007627EE" w:rsidRDefault="007627EE" w:rsidP="007627EE">
      <w:r w:rsidRPr="007627EE">
        <w:t>2014;15(4)Supplement1:S10 [Abstract #138] (Presented at the American Pain Society’s 33rd Annual Meeting Scientific Meeting, April 30-May 3, 2014, Tampa, FL)</w:t>
      </w:r>
    </w:p>
    <w:p w:rsidR="007627EE" w:rsidRPr="007627EE" w:rsidRDefault="007627EE" w:rsidP="007627EE">
      <w:r w:rsidRPr="007627EE">
        <w:t xml:space="preserve">7. Palmer R, Carrell DS, Cronkite D, Saunders K, Gross DE, Masters E, </w:t>
      </w:r>
      <w:proofErr w:type="spellStart"/>
      <w:r w:rsidRPr="007627EE">
        <w:t>Donevan</w:t>
      </w:r>
      <w:proofErr w:type="spellEnd"/>
      <w:r w:rsidRPr="007627EE">
        <w:t xml:space="preserve"> S, </w:t>
      </w:r>
      <w:proofErr w:type="spellStart"/>
      <w:r w:rsidRPr="007627EE">
        <w:t>Hylan</w:t>
      </w:r>
      <w:proofErr w:type="spellEnd"/>
      <w:r w:rsidRPr="007627EE">
        <w:t xml:space="preserve"> T, </w:t>
      </w:r>
      <w:proofErr w:type="spellStart"/>
      <w:r w:rsidRPr="007627EE">
        <w:t>VonKorff</w:t>
      </w:r>
      <w:proofErr w:type="spellEnd"/>
      <w:r w:rsidRPr="007627EE">
        <w:t xml:space="preserve"> M. The Prevalence of Problem Opioid Use in Patients</w:t>
      </w:r>
    </w:p>
    <w:p w:rsidR="007627EE" w:rsidRDefault="007627EE" w:rsidP="007627EE">
      <w:r w:rsidRPr="007627EE">
        <w:t xml:space="preserve">Receiving Chronic Opioid Therapy: Computer Assisted Review of Electronic Health Record Clinical Notes. </w:t>
      </w:r>
      <w:proofErr w:type="gramStart"/>
      <w:r w:rsidRPr="007627EE">
        <w:rPr>
          <w:b/>
          <w:bCs/>
          <w:i/>
          <w:iCs/>
        </w:rPr>
        <w:t>Pain.</w:t>
      </w:r>
      <w:proofErr w:type="gramEnd"/>
      <w:r w:rsidRPr="007627EE">
        <w:rPr>
          <w:b/>
          <w:bCs/>
          <w:i/>
          <w:iCs/>
        </w:rPr>
        <w:t xml:space="preserve"> </w:t>
      </w:r>
      <w:r w:rsidRPr="007627EE">
        <w:t>2015</w:t>
      </w:r>
      <w:proofErr w:type="gramStart"/>
      <w:r w:rsidRPr="007627EE">
        <w:t>;Mar</w:t>
      </w:r>
      <w:proofErr w:type="gramEnd"/>
    </w:p>
    <w:p w:rsidR="007627EE" w:rsidRPr="007627EE" w:rsidRDefault="007627EE" w:rsidP="007627EE">
      <w:pPr>
        <w:rPr>
          <w:b/>
          <w:bCs/>
        </w:rPr>
      </w:pPr>
      <w:r w:rsidRPr="007627EE">
        <w:rPr>
          <w:b/>
          <w:bCs/>
        </w:rPr>
        <w:t>Disclosure Statement</w:t>
      </w:r>
    </w:p>
    <w:p w:rsidR="007627EE" w:rsidRPr="007627EE" w:rsidRDefault="007627EE" w:rsidP="007627EE">
      <w:proofErr w:type="gramStart"/>
      <w:r w:rsidRPr="007627EE">
        <w:rPr>
          <w:rFonts w:ascii="Calibri" w:hAnsi="Calibri" w:cs="Calibri"/>
        </w:rPr>
        <w:t>􀀀</w:t>
      </w:r>
      <w:r w:rsidRPr="007627EE">
        <w:t xml:space="preserve"> Research funded by Purdue Pharma L.P.</w:t>
      </w:r>
      <w:proofErr w:type="gramEnd"/>
    </w:p>
    <w:p w:rsidR="007627EE" w:rsidRPr="007627EE" w:rsidRDefault="007627EE" w:rsidP="007627EE">
      <w:r w:rsidRPr="007627EE">
        <w:rPr>
          <w:rFonts w:ascii="Calibri" w:hAnsi="Calibri" w:cs="Calibri"/>
        </w:rPr>
        <w:lastRenderedPageBreak/>
        <w:t>􀀀</w:t>
      </w:r>
      <w:r w:rsidRPr="007627EE">
        <w:t xml:space="preserve"> </w:t>
      </w:r>
      <w:proofErr w:type="gramStart"/>
      <w:r w:rsidRPr="007627EE">
        <w:t>All</w:t>
      </w:r>
      <w:proofErr w:type="gramEnd"/>
      <w:r w:rsidRPr="007627EE">
        <w:t xml:space="preserve"> authors are employed by Purdue Pharma L.P.</w:t>
      </w:r>
    </w:p>
    <w:p w:rsidR="007627EE" w:rsidRDefault="007627EE" w:rsidP="007627EE"/>
    <w:sectPr w:rsidR="0076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EE"/>
    <w:rsid w:val="000C41DA"/>
    <w:rsid w:val="007627EE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2015-10-14T17:20:00Z</dcterms:created>
  <dc:creator>Mello, Phil (DPH)</dc:creator>
  <lastModifiedBy/>
  <dcterms:modified xsi:type="dcterms:W3CDTF">2015-10-14T17:38:00Z</dcterms:modified>
  <revision>1</revision>
</coreProperties>
</file>