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AB1FB" w14:textId="44FEFD62" w:rsidR="009215CC" w:rsidRDefault="00AF573B">
      <w:pPr>
        <w:tabs>
          <w:tab w:val="left" w:pos="1679"/>
        </w:tabs>
        <w:spacing w:before="90"/>
        <w:ind w:left="15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From:</w:t>
      </w:r>
      <w:r>
        <w:rPr>
          <w:rFonts w:ascii="Tahoma"/>
          <w:b/>
          <w:sz w:val="15"/>
        </w:rPr>
        <w:tab/>
      </w:r>
      <w:r>
        <w:rPr>
          <w:rFonts w:ascii="Tahoma"/>
          <w:color w:val="0000FF"/>
          <w:sz w:val="15"/>
          <w:u w:val="single" w:color="0000FF"/>
        </w:rPr>
        <w:t>Dana</w:t>
      </w:r>
      <w:r>
        <w:rPr>
          <w:rFonts w:ascii="Tahoma"/>
          <w:color w:val="0000FF"/>
          <w:spacing w:val="-3"/>
          <w:sz w:val="15"/>
          <w:u w:val="single" w:color="0000FF"/>
        </w:rPr>
        <w:t xml:space="preserve"> </w:t>
      </w:r>
      <w:r>
        <w:rPr>
          <w:rFonts w:ascii="Tahoma"/>
          <w:color w:val="0000FF"/>
          <w:spacing w:val="-2"/>
          <w:sz w:val="15"/>
          <w:u w:val="single" w:color="0000FF"/>
        </w:rPr>
        <w:t>Johnson</w:t>
      </w:r>
    </w:p>
    <w:p w14:paraId="4CBABABB" w14:textId="77777777" w:rsidR="009215CC" w:rsidRDefault="00AF573B">
      <w:pPr>
        <w:tabs>
          <w:tab w:val="left" w:pos="1679"/>
        </w:tabs>
        <w:spacing w:before="29"/>
        <w:ind w:left="15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To:</w:t>
      </w:r>
      <w:r>
        <w:rPr>
          <w:rFonts w:ascii="Tahoma"/>
          <w:b/>
          <w:sz w:val="15"/>
        </w:rPr>
        <w:tab/>
      </w:r>
      <w:hyperlink r:id="rId5">
        <w:r>
          <w:rPr>
            <w:rFonts w:ascii="Tahoma"/>
            <w:color w:val="0000FF"/>
            <w:sz w:val="15"/>
            <w:u w:val="single" w:color="0000FF"/>
          </w:rPr>
          <w:t>DPH-Testimony,</w:t>
        </w:r>
        <w:r>
          <w:rPr>
            <w:rFonts w:ascii="Tahoma"/>
            <w:color w:val="0000FF"/>
            <w:spacing w:val="-7"/>
            <w:sz w:val="15"/>
            <w:u w:val="single" w:color="0000FF"/>
          </w:rPr>
          <w:t xml:space="preserve"> </w:t>
        </w:r>
        <w:r>
          <w:rPr>
            <w:rFonts w:ascii="Tahoma"/>
            <w:color w:val="0000FF"/>
            <w:sz w:val="15"/>
            <w:u w:val="single" w:color="0000FF"/>
          </w:rPr>
          <w:t>Reg</w:t>
        </w:r>
        <w:r>
          <w:rPr>
            <w:rFonts w:ascii="Tahoma"/>
            <w:color w:val="0000FF"/>
            <w:spacing w:val="-6"/>
            <w:sz w:val="15"/>
            <w:u w:val="single" w:color="0000FF"/>
          </w:rPr>
          <w:t xml:space="preserve"> </w:t>
        </w:r>
        <w:r>
          <w:rPr>
            <w:rFonts w:ascii="Tahoma"/>
            <w:color w:val="0000FF"/>
            <w:spacing w:val="-2"/>
            <w:sz w:val="15"/>
            <w:u w:val="single" w:color="0000FF"/>
          </w:rPr>
          <w:t>(DPH)</w:t>
        </w:r>
      </w:hyperlink>
    </w:p>
    <w:p w14:paraId="329A7BE4" w14:textId="77777777" w:rsidR="009215CC" w:rsidRDefault="00AF573B">
      <w:pPr>
        <w:tabs>
          <w:tab w:val="left" w:pos="1679"/>
        </w:tabs>
        <w:spacing w:before="29"/>
        <w:ind w:left="15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Subject: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Emergency</w:t>
      </w:r>
      <w:r>
        <w:rPr>
          <w:rFonts w:ascii="Tahoma"/>
          <w:spacing w:val="-5"/>
          <w:sz w:val="15"/>
        </w:rPr>
        <w:t xml:space="preserve"> </w:t>
      </w:r>
      <w:r>
        <w:rPr>
          <w:rFonts w:ascii="Tahoma"/>
          <w:sz w:val="15"/>
        </w:rPr>
        <w:t>Medical</w:t>
      </w:r>
      <w:r>
        <w:rPr>
          <w:rFonts w:ascii="Tahoma"/>
          <w:spacing w:val="-5"/>
          <w:sz w:val="15"/>
        </w:rPr>
        <w:t xml:space="preserve"> </w:t>
      </w:r>
      <w:r>
        <w:rPr>
          <w:rFonts w:ascii="Tahoma"/>
          <w:sz w:val="15"/>
        </w:rPr>
        <w:t>Services</w:t>
      </w:r>
      <w:r>
        <w:rPr>
          <w:rFonts w:ascii="Tahoma"/>
          <w:spacing w:val="-5"/>
          <w:sz w:val="15"/>
        </w:rPr>
        <w:t xml:space="preserve"> </w:t>
      </w:r>
      <w:r>
        <w:rPr>
          <w:rFonts w:ascii="Tahoma"/>
          <w:spacing w:val="-2"/>
          <w:sz w:val="15"/>
        </w:rPr>
        <w:t>System</w:t>
      </w:r>
    </w:p>
    <w:p w14:paraId="6B8F9924" w14:textId="77777777" w:rsidR="009215CC" w:rsidRDefault="00AF573B">
      <w:pPr>
        <w:tabs>
          <w:tab w:val="left" w:pos="1679"/>
        </w:tabs>
        <w:spacing w:before="28"/>
        <w:ind w:left="15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Date: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Wednesday,</w:t>
      </w:r>
      <w:r>
        <w:rPr>
          <w:rFonts w:ascii="Tahoma"/>
          <w:spacing w:val="-4"/>
          <w:sz w:val="15"/>
        </w:rPr>
        <w:t xml:space="preserve"> </w:t>
      </w:r>
      <w:r>
        <w:rPr>
          <w:rFonts w:ascii="Tahoma"/>
          <w:sz w:val="15"/>
        </w:rPr>
        <w:t>December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7,</w:t>
      </w:r>
      <w:r>
        <w:rPr>
          <w:rFonts w:ascii="Tahoma"/>
          <w:spacing w:val="-2"/>
          <w:sz w:val="15"/>
        </w:rPr>
        <w:t xml:space="preserve"> </w:t>
      </w:r>
      <w:proofErr w:type="gramStart"/>
      <w:r>
        <w:rPr>
          <w:rFonts w:ascii="Tahoma"/>
          <w:sz w:val="15"/>
        </w:rPr>
        <w:t>2022</w:t>
      </w:r>
      <w:proofErr w:type="gramEnd"/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4:28:17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pacing w:val="-5"/>
          <w:sz w:val="15"/>
        </w:rPr>
        <w:t>PM</w:t>
      </w:r>
    </w:p>
    <w:p w14:paraId="7EF2E692" w14:textId="7533EA85" w:rsidR="009215CC" w:rsidRDefault="00AF573B">
      <w:pPr>
        <w:pStyle w:val="BodyText"/>
        <w:spacing w:before="5"/>
        <w:ind w:left="0"/>
        <w:rPr>
          <w:rFonts w:ascii="Tahoma"/>
          <w:sz w:val="10"/>
        </w:rPr>
      </w:pPr>
      <w:r>
        <w:pict w14:anchorId="2A72784C">
          <v:rect id="docshape1" o:spid="_x0000_s1027" style="position:absolute;margin-left:78pt;margin-top:7.5pt;width:457.5pt;height:1.5pt;z-index:-15728640;mso-wrap-distance-left:0;mso-wrap-distance-right:0;mso-position-horizontal-relative:page" fillcolor="gray" stroked="f">
            <w10:wrap type="topAndBottom" anchorx="page"/>
          </v:rect>
        </w:pict>
      </w:r>
    </w:p>
    <w:p w14:paraId="47846FD7" w14:textId="77777777" w:rsidR="009215CC" w:rsidRDefault="009215CC">
      <w:pPr>
        <w:pStyle w:val="BodyText"/>
        <w:spacing w:before="5"/>
        <w:ind w:left="0"/>
        <w:rPr>
          <w:rFonts w:ascii="Tahoma"/>
          <w:sz w:val="10"/>
        </w:rPr>
      </w:pPr>
    </w:p>
    <w:p w14:paraId="3EC36E3C" w14:textId="77777777" w:rsidR="009215CC" w:rsidRDefault="00AF573B">
      <w:pPr>
        <w:pStyle w:val="BodyText"/>
      </w:pPr>
      <w:r>
        <w:t>William</w:t>
      </w:r>
      <w:r>
        <w:rPr>
          <w:spacing w:val="15"/>
        </w:rPr>
        <w:t xml:space="preserve"> </w:t>
      </w:r>
      <w:r>
        <w:rPr>
          <w:spacing w:val="-2"/>
        </w:rPr>
        <w:t>Anderson</w:t>
      </w:r>
    </w:p>
    <w:p w14:paraId="6A68D98C" w14:textId="77777777" w:rsidR="009215CC" w:rsidRDefault="00AF573B">
      <w:pPr>
        <w:pStyle w:val="BodyText"/>
        <w:ind w:left="119" w:right="6415"/>
      </w:pPr>
      <w:r>
        <w:t xml:space="preserve">Office of the General Counsel </w:t>
      </w:r>
      <w:r>
        <w:t>Department of Public Health 250 Washington Street</w:t>
      </w:r>
    </w:p>
    <w:p w14:paraId="536EC353" w14:textId="77777777" w:rsidR="009215CC" w:rsidRDefault="00AF573B">
      <w:pPr>
        <w:pStyle w:val="BodyText"/>
        <w:ind w:left="119"/>
      </w:pPr>
      <w:r>
        <w:t>Boston,</w:t>
      </w:r>
      <w:r>
        <w:rPr>
          <w:spacing w:val="10"/>
        </w:rPr>
        <w:t xml:space="preserve"> </w:t>
      </w:r>
      <w:r>
        <w:t>MA</w:t>
      </w:r>
      <w:r>
        <w:rPr>
          <w:spacing w:val="11"/>
        </w:rPr>
        <w:t xml:space="preserve"> </w:t>
      </w:r>
      <w:r>
        <w:rPr>
          <w:spacing w:val="-2"/>
        </w:rPr>
        <w:t>02108</w:t>
      </w:r>
    </w:p>
    <w:p w14:paraId="5B481D78" w14:textId="77777777" w:rsidR="009215CC" w:rsidRDefault="009215CC">
      <w:pPr>
        <w:pStyle w:val="BodyText"/>
        <w:ind w:left="0"/>
        <w:rPr>
          <w:sz w:val="27"/>
        </w:rPr>
      </w:pPr>
    </w:p>
    <w:p w14:paraId="789F6805" w14:textId="77777777" w:rsidR="009215CC" w:rsidRDefault="00AF573B">
      <w:pPr>
        <w:pStyle w:val="BodyText"/>
        <w:spacing w:line="268" w:lineRule="auto"/>
        <w:ind w:right="321"/>
        <w:rPr>
          <w:rFonts w:ascii="Calibri Light"/>
        </w:rPr>
      </w:pPr>
      <w:r>
        <w:rPr>
          <w:rFonts w:ascii="Calibri Light"/>
        </w:rPr>
        <w:t xml:space="preserve">RE: Comments on proposed amendments to 105 CMR 170.000: Emergency Medical Services System </w:t>
      </w:r>
      <w:proofErr w:type="gramStart"/>
      <w:r>
        <w:rPr>
          <w:rFonts w:ascii="Calibri Light"/>
        </w:rPr>
        <w:t>To</w:t>
      </w:r>
      <w:proofErr w:type="gramEnd"/>
      <w:r>
        <w:rPr>
          <w:rFonts w:ascii="Calibri Light"/>
        </w:rPr>
        <w:t xml:space="preserve"> Whom It May Concern:</w:t>
      </w:r>
    </w:p>
    <w:p w14:paraId="16668972" w14:textId="77777777" w:rsidR="009215CC" w:rsidRDefault="009215CC">
      <w:pPr>
        <w:pStyle w:val="BodyText"/>
        <w:ind w:left="0"/>
        <w:rPr>
          <w:rFonts w:ascii="Calibri Light"/>
          <w:sz w:val="26"/>
        </w:rPr>
      </w:pPr>
    </w:p>
    <w:p w14:paraId="76B3972E" w14:textId="77777777" w:rsidR="009215CC" w:rsidRDefault="00AF573B">
      <w:pPr>
        <w:pStyle w:val="BodyText"/>
        <w:ind w:right="138"/>
        <w:jc w:val="both"/>
      </w:pPr>
      <w:r>
        <w:rPr>
          <w:color w:val="1F1F1F"/>
        </w:rPr>
        <w:t>As not only the Commonwealth but virtually every state in the nation we are experiencing a shortage</w:t>
      </w:r>
      <w:r>
        <w:rPr>
          <w:color w:val="1F1F1F"/>
          <w:spacing w:val="80"/>
        </w:rPr>
        <w:t xml:space="preserve"> </w:t>
      </w:r>
      <w:r>
        <w:rPr>
          <w:color w:val="1F1F1F"/>
        </w:rPr>
        <w:t xml:space="preserve">of trained people to staff ambulances at all levels and it’s time for us to open the possibilities of other resources and people to continue to provide the </w:t>
      </w:r>
      <w:r>
        <w:rPr>
          <w:color w:val="1F1F1F"/>
        </w:rPr>
        <w:t>much-needed ambulance services across the state.</w:t>
      </w:r>
    </w:p>
    <w:p w14:paraId="62BBA576" w14:textId="77777777" w:rsidR="009215CC" w:rsidRDefault="00AF573B">
      <w:pPr>
        <w:pStyle w:val="BodyText"/>
        <w:spacing w:before="6" w:line="244" w:lineRule="auto"/>
        <w:ind w:right="259"/>
      </w:pPr>
      <w:r>
        <w:rPr>
          <w:color w:val="1F1F1F"/>
        </w:rPr>
        <w:t>Simply put we are not keeping up with the demand and placing people in jeopardy of not getting much-needed health care</w:t>
      </w:r>
      <w:proofErr w:type="gramStart"/>
      <w:r>
        <w:rPr>
          <w:color w:val="1F1F1F"/>
        </w:rPr>
        <w:t xml:space="preserve">. </w:t>
      </w:r>
      <w:proofErr w:type="gramEnd"/>
      <w:r>
        <w:rPr>
          <w:color w:val="1F1F1F"/>
        </w:rPr>
        <w:t>With ambulance services, so understaffed it has created a backlog of calls for service as we try to obtain backup ambulances to fill our</w:t>
      </w:r>
      <w:r>
        <w:rPr>
          <w:color w:val="1F1F1F"/>
        </w:rPr>
        <w:t xml:space="preserve"> needs</w:t>
      </w:r>
      <w:proofErr w:type="gramStart"/>
      <w:r>
        <w:rPr>
          <w:color w:val="1F1F1F"/>
        </w:rPr>
        <w:t xml:space="preserve">. </w:t>
      </w:r>
      <w:proofErr w:type="gramEnd"/>
      <w:r>
        <w:rPr>
          <w:color w:val="1F1F1F"/>
        </w:rPr>
        <w:t>All to find out they are all</w:t>
      </w:r>
      <w:r>
        <w:rPr>
          <w:color w:val="1F1F1F"/>
          <w:spacing w:val="80"/>
        </w:rPr>
        <w:t xml:space="preserve"> </w:t>
      </w:r>
      <w:r>
        <w:rPr>
          <w:color w:val="1F1F1F"/>
        </w:rPr>
        <w:t xml:space="preserve">strained and can’t in many cases supply or spare an ambulance or crew to </w:t>
      </w:r>
      <w:proofErr w:type="gramStart"/>
      <w:r>
        <w:rPr>
          <w:color w:val="1F1F1F"/>
        </w:rPr>
        <w:t>help out</w:t>
      </w:r>
      <w:proofErr w:type="gramEnd"/>
      <w:r>
        <w:rPr>
          <w:color w:val="1F1F1F"/>
        </w:rPr>
        <w:t xml:space="preserve"> their neighbors. This is no longer a rural Massachusetts issue it is affecting the entire nation.</w:t>
      </w:r>
    </w:p>
    <w:p w14:paraId="53C7937B" w14:textId="77777777" w:rsidR="009215CC" w:rsidRDefault="009215CC">
      <w:pPr>
        <w:pStyle w:val="BodyText"/>
        <w:spacing w:before="2"/>
        <w:ind w:left="0"/>
      </w:pPr>
    </w:p>
    <w:p w14:paraId="2A71B9F0" w14:textId="77777777" w:rsidR="009215CC" w:rsidRDefault="00AF573B">
      <w:pPr>
        <w:pStyle w:val="ListParagraph"/>
        <w:numPr>
          <w:ilvl w:val="0"/>
          <w:numId w:val="1"/>
        </w:numPr>
        <w:tabs>
          <w:tab w:val="left" w:pos="345"/>
        </w:tabs>
        <w:ind w:right="583" w:firstLine="0"/>
      </w:pPr>
      <w:r>
        <w:t xml:space="preserve">Our community has an aging population </w:t>
      </w:r>
      <w:r>
        <w:t>with few job opportunities for younger people</w:t>
      </w:r>
      <w:proofErr w:type="gramStart"/>
      <w:r>
        <w:t xml:space="preserve">. </w:t>
      </w:r>
      <w:proofErr w:type="gramEnd"/>
      <w:r>
        <w:t>It is a bedroom community.</w:t>
      </w:r>
    </w:p>
    <w:p w14:paraId="67F70760" w14:textId="77777777" w:rsidR="009215CC" w:rsidRDefault="009215CC">
      <w:pPr>
        <w:pStyle w:val="BodyText"/>
        <w:spacing w:before="6"/>
        <w:ind w:left="0"/>
      </w:pPr>
    </w:p>
    <w:p w14:paraId="0AE2C9E4" w14:textId="77777777" w:rsidR="009215CC" w:rsidRDefault="00AF573B">
      <w:pPr>
        <w:pStyle w:val="ListParagraph"/>
        <w:numPr>
          <w:ilvl w:val="0"/>
          <w:numId w:val="1"/>
        </w:numPr>
        <w:tabs>
          <w:tab w:val="left" w:pos="345"/>
        </w:tabs>
        <w:ind w:right="357" w:firstLine="0"/>
      </w:pPr>
      <w:r>
        <w:t xml:space="preserve">Our resources are very limited and with the requirement to travel </w:t>
      </w:r>
      <w:proofErr w:type="gramStart"/>
      <w:r>
        <w:t>a distance of twenty</w:t>
      </w:r>
      <w:proofErr w:type="gramEnd"/>
      <w:r>
        <w:t xml:space="preserve"> to fifty miles away for work, it leaves little time for a lot of people to volunteer. The agin</w:t>
      </w:r>
      <w:r>
        <w:t>g population also has an impact on available people to volunteer.</w:t>
      </w:r>
    </w:p>
    <w:p w14:paraId="3967E567" w14:textId="77777777" w:rsidR="009215CC" w:rsidRDefault="009215CC">
      <w:pPr>
        <w:pStyle w:val="BodyText"/>
        <w:spacing w:before="8"/>
        <w:ind w:left="0"/>
      </w:pPr>
    </w:p>
    <w:p w14:paraId="61D87563" w14:textId="77777777" w:rsidR="009215CC" w:rsidRDefault="00AF573B">
      <w:pPr>
        <w:pStyle w:val="ListParagraph"/>
        <w:numPr>
          <w:ilvl w:val="0"/>
          <w:numId w:val="1"/>
        </w:numPr>
        <w:tabs>
          <w:tab w:val="left" w:pos="345"/>
        </w:tabs>
        <w:ind w:right="269" w:firstLine="0"/>
      </w:pPr>
      <w:r>
        <w:t>Our nearest hospital can be up to 22.2 miles from our most distant location with an estimated</w:t>
      </w:r>
      <w:r>
        <w:rPr>
          <w:spacing w:val="80"/>
        </w:rPr>
        <w:t xml:space="preserve"> </w:t>
      </w:r>
      <w:r>
        <w:t>travel time of 45 minutes pending on weather conditions</w:t>
      </w:r>
      <w:proofErr w:type="gramStart"/>
      <w:r>
        <w:t xml:space="preserve">. </w:t>
      </w:r>
      <w:proofErr w:type="gramEnd"/>
      <w:r>
        <w:t>Our nearest backup ambulance service w</w:t>
      </w:r>
      <w:r>
        <w:t>hich is also volunteer is about 8 miles from the Center of our town with the nearest full-time 22 miles away</w:t>
      </w:r>
      <w:proofErr w:type="gramStart"/>
      <w:r>
        <w:t xml:space="preserve">. </w:t>
      </w:r>
      <w:proofErr w:type="gramEnd"/>
      <w:r>
        <w:t>The distance to travel to the hospital results in a long run time for ambulance calls</w:t>
      </w:r>
      <w:proofErr w:type="gramStart"/>
      <w:r>
        <w:t xml:space="preserve">. </w:t>
      </w:r>
      <w:proofErr w:type="gramEnd"/>
      <w:r>
        <w:t>The normal ambulance calls from the time of notification to</w:t>
      </w:r>
      <w:r>
        <w:t xml:space="preserve"> being back in the station routinely can be</w:t>
      </w:r>
      <w:r>
        <w:rPr>
          <w:spacing w:val="40"/>
        </w:rPr>
        <w:t xml:space="preserve"> </w:t>
      </w:r>
      <w:r>
        <w:t>over two hours, and it is not uncommon for it to be three hours.</w:t>
      </w:r>
    </w:p>
    <w:p w14:paraId="481C300E" w14:textId="77777777" w:rsidR="009215CC" w:rsidRDefault="009215CC">
      <w:pPr>
        <w:pStyle w:val="BodyText"/>
        <w:spacing w:before="2"/>
        <w:ind w:left="0"/>
        <w:rPr>
          <w:sz w:val="23"/>
        </w:rPr>
      </w:pPr>
    </w:p>
    <w:p w14:paraId="7C6C61CC" w14:textId="77777777" w:rsidR="009215CC" w:rsidRDefault="00AF573B">
      <w:pPr>
        <w:pStyle w:val="ListParagraph"/>
        <w:numPr>
          <w:ilvl w:val="0"/>
          <w:numId w:val="1"/>
        </w:numPr>
        <w:tabs>
          <w:tab w:val="left" w:pos="345"/>
        </w:tabs>
        <w:ind w:right="814" w:firstLine="0"/>
      </w:pPr>
      <w:r>
        <w:t>Many states across the country, including those in New England, support the use of a first responder / Basic EMT in transporting patients, and thi</w:t>
      </w:r>
      <w:r>
        <w:t>s has been the practice for many years.</w:t>
      </w:r>
    </w:p>
    <w:p w14:paraId="64F0D1B5" w14:textId="77777777" w:rsidR="009215CC" w:rsidRDefault="009215CC">
      <w:pPr>
        <w:pStyle w:val="BodyText"/>
        <w:spacing w:before="2"/>
        <w:ind w:left="0"/>
        <w:rPr>
          <w:sz w:val="25"/>
        </w:rPr>
      </w:pPr>
    </w:p>
    <w:p w14:paraId="05A9FDAD" w14:textId="77777777" w:rsidR="009215CC" w:rsidRDefault="00AF573B">
      <w:pPr>
        <w:pStyle w:val="ListParagraph"/>
        <w:numPr>
          <w:ilvl w:val="0"/>
          <w:numId w:val="1"/>
        </w:numPr>
        <w:tabs>
          <w:tab w:val="left" w:pos="405"/>
        </w:tabs>
        <w:spacing w:before="1"/>
        <w:ind w:left="119" w:firstLine="60"/>
      </w:pPr>
      <w:r>
        <w:t>A reason for Massachusetts not allowing this practice was given in a conference with a ranking official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OEMS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2005</w:t>
      </w:r>
      <w:r>
        <w:rPr>
          <w:spacing w:val="20"/>
        </w:rPr>
        <w:t xml:space="preserve"> </w:t>
      </w:r>
      <w:r>
        <w:t>was</w:t>
      </w:r>
      <w:r>
        <w:rPr>
          <w:spacing w:val="20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EMT</w:t>
      </w:r>
      <w:r>
        <w:rPr>
          <w:spacing w:val="20"/>
        </w:rPr>
        <w:t xml:space="preserve"> </w:t>
      </w:r>
      <w:r>
        <w:t>providing</w:t>
      </w:r>
      <w:r>
        <w:rPr>
          <w:spacing w:val="20"/>
        </w:rPr>
        <w:t xml:space="preserve"> </w:t>
      </w:r>
      <w:r>
        <w:t>patient</w:t>
      </w:r>
      <w:r>
        <w:rPr>
          <w:spacing w:val="20"/>
        </w:rPr>
        <w:t xml:space="preserve"> </w:t>
      </w:r>
      <w:r>
        <w:t>care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back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ambulance needs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able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ask</w:t>
      </w:r>
      <w:r>
        <w:rPr>
          <w:spacing w:val="16"/>
        </w:rPr>
        <w:t xml:space="preserve"> </w:t>
      </w:r>
      <w:r>
        <w:t>th</w:t>
      </w:r>
      <w:r>
        <w:t>e</w:t>
      </w:r>
      <w:r>
        <w:rPr>
          <w:spacing w:val="16"/>
        </w:rPr>
        <w:t xml:space="preserve"> </w:t>
      </w:r>
      <w:r>
        <w:t>operator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question</w:t>
      </w:r>
      <w:r>
        <w:rPr>
          <w:spacing w:val="16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t>he</w:t>
      </w:r>
      <w:r>
        <w:rPr>
          <w:spacing w:val="16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she</w:t>
      </w:r>
      <w:r>
        <w:rPr>
          <w:spacing w:val="16"/>
        </w:rPr>
        <w:t xml:space="preserve"> </w:t>
      </w:r>
      <w:r>
        <w:t>was</w:t>
      </w:r>
      <w:r>
        <w:rPr>
          <w:spacing w:val="16"/>
        </w:rPr>
        <w:t xml:space="preserve"> </w:t>
      </w:r>
      <w:r>
        <w:t>unsure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situation</w:t>
      </w:r>
      <w:r>
        <w:rPr>
          <w:spacing w:val="16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was</w:t>
      </w:r>
      <w:r>
        <w:t xml:space="preserve"> requesting advice</w:t>
      </w:r>
      <w:proofErr w:type="gramStart"/>
      <w:r>
        <w:t xml:space="preserve">. </w:t>
      </w:r>
      <w:proofErr w:type="gramEnd"/>
      <w:r>
        <w:t>This is a practice that can only be described as extremely dangerous to all parties involved</w:t>
      </w:r>
      <w:proofErr w:type="gramStart"/>
      <w:r>
        <w:t>.</w:t>
      </w:r>
      <w:r>
        <w:rPr>
          <w:spacing w:val="19"/>
        </w:rPr>
        <w:t xml:space="preserve"> </w:t>
      </w:r>
      <w:proofErr w:type="gramEnd"/>
      <w:r>
        <w:t>If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operator</w:t>
      </w:r>
      <w:r>
        <w:rPr>
          <w:spacing w:val="19"/>
        </w:rPr>
        <w:t xml:space="preserve"> </w:t>
      </w:r>
      <w:proofErr w:type="gramStart"/>
      <w:r>
        <w:t>has</w:t>
      </w:r>
      <w:r>
        <w:rPr>
          <w:spacing w:val="19"/>
        </w:rPr>
        <w:t xml:space="preserve"> </w:t>
      </w:r>
      <w:r>
        <w:t>to</w:t>
      </w:r>
      <w:proofErr w:type="gramEnd"/>
      <w:r>
        <w:rPr>
          <w:spacing w:val="19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trying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listen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EMT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rear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answering</w:t>
      </w:r>
      <w:r>
        <w:rPr>
          <w:spacing w:val="19"/>
        </w:rPr>
        <w:t xml:space="preserve"> </w:t>
      </w:r>
      <w:r>
        <w:t>questions, their focus on driving becomes impaired. It will be</w:t>
      </w:r>
      <w:r>
        <w:t>come very similar to TEXTING AND DRIVING</w:t>
      </w:r>
      <w:proofErr w:type="gramStart"/>
      <w:r>
        <w:t xml:space="preserve">. </w:t>
      </w:r>
      <w:proofErr w:type="gramEnd"/>
      <w:r>
        <w:t>The EMT attending the patient also has direct radio communication with their medical control doctor</w:t>
      </w:r>
      <w:r>
        <w:rPr>
          <w:spacing w:val="80"/>
        </w:rPr>
        <w:t xml:space="preserve"> </w:t>
      </w:r>
      <w:r>
        <w:t>if they should need assistance in deciding on patient care.</w:t>
      </w:r>
    </w:p>
    <w:p w14:paraId="65757F0E" w14:textId="77777777" w:rsidR="009215CC" w:rsidRDefault="009215CC">
      <w:pPr>
        <w:sectPr w:rsidR="009215CC">
          <w:type w:val="continuous"/>
          <w:pgSz w:w="12240" w:h="15840"/>
          <w:pgMar w:top="1140" w:right="1420" w:bottom="280" w:left="1440" w:header="720" w:footer="720" w:gutter="0"/>
          <w:cols w:space="720"/>
        </w:sectPr>
      </w:pPr>
    </w:p>
    <w:p w14:paraId="6798388A" w14:textId="77777777" w:rsidR="009215CC" w:rsidRDefault="00AF573B">
      <w:pPr>
        <w:pStyle w:val="ListParagraph"/>
        <w:numPr>
          <w:ilvl w:val="0"/>
          <w:numId w:val="1"/>
        </w:numPr>
        <w:tabs>
          <w:tab w:val="left" w:pos="345"/>
        </w:tabs>
        <w:spacing w:before="84"/>
        <w:ind w:right="314" w:firstLine="0"/>
      </w:pPr>
      <w:r>
        <w:lastRenderedPageBreak/>
        <w:t>In the cases when we only have one first responder and one EMT, and we were unable to get a two-person EMT crew which resulted in a delay of transporting patients of ten to thirty minutes depending on our location</w:t>
      </w:r>
      <w:proofErr w:type="gramStart"/>
      <w:r>
        <w:t xml:space="preserve">. </w:t>
      </w:r>
      <w:proofErr w:type="gramEnd"/>
      <w:r>
        <w:t>As a result, the patient is denied defini</w:t>
      </w:r>
      <w:r>
        <w:t>tive care in a most timely manner resulting in undue stress and a lot of concerns for their health</w:t>
      </w:r>
      <w:proofErr w:type="gramStart"/>
      <w:r>
        <w:t xml:space="preserve">. </w:t>
      </w:r>
      <w:proofErr w:type="gramEnd"/>
      <w:r>
        <w:t>They had called the ambulance</w:t>
      </w:r>
      <w:r>
        <w:rPr>
          <w:spacing w:val="40"/>
        </w:rPr>
        <w:t xml:space="preserve"> </w:t>
      </w:r>
      <w:r>
        <w:t xml:space="preserve">because they felt the overwhelming need to go to a hospital and do not understand or care that the ambulance, they see is not </w:t>
      </w:r>
      <w:r>
        <w:t>allowed to transport them even though while on the scene the EMT can provide care, he or she is trained to</w:t>
      </w:r>
      <w:proofErr w:type="gramStart"/>
      <w:r>
        <w:t xml:space="preserve">. </w:t>
      </w:r>
      <w:proofErr w:type="gramEnd"/>
      <w:r>
        <w:t>It is very hard for them to comprehend how the EMT can treat and help them on the scene</w:t>
      </w:r>
      <w:proofErr w:type="gramStart"/>
      <w:r>
        <w:t xml:space="preserve">. </w:t>
      </w:r>
      <w:proofErr w:type="gramEnd"/>
      <w:r>
        <w:t>However, can’t continue it while driving down the road with</w:t>
      </w:r>
      <w:r>
        <w:t>out the second EMT</w:t>
      </w:r>
      <w:proofErr w:type="gramStart"/>
      <w:r>
        <w:t xml:space="preserve">. </w:t>
      </w:r>
      <w:proofErr w:type="gramEnd"/>
      <w:r>
        <w:t>I have yet to be able to explain it to a patient in a manner they can understand or</w:t>
      </w:r>
      <w:r>
        <w:rPr>
          <w:spacing w:val="80"/>
        </w:rPr>
        <w:t xml:space="preserve"> </w:t>
      </w:r>
      <w:r>
        <w:t>accept as I can’t fathom it myself</w:t>
      </w:r>
      <w:proofErr w:type="gramStart"/>
      <w:r>
        <w:t xml:space="preserve">. </w:t>
      </w:r>
      <w:proofErr w:type="gramEnd"/>
      <w:r>
        <w:t>So, you sit there with them as they call you every name in the</w:t>
      </w:r>
      <w:r>
        <w:rPr>
          <w:spacing w:val="40"/>
        </w:rPr>
        <w:t xml:space="preserve"> </w:t>
      </w:r>
      <w:r>
        <w:t>book and try to console them and say I know I agree</w:t>
      </w:r>
      <w:proofErr w:type="gramStart"/>
      <w:r>
        <w:t xml:space="preserve">. </w:t>
      </w:r>
      <w:proofErr w:type="gramEnd"/>
      <w:r>
        <w:t>However, it’s the regulations and we are required to follow them.</w:t>
      </w:r>
    </w:p>
    <w:p w14:paraId="55BDFB05" w14:textId="77777777" w:rsidR="009215CC" w:rsidRDefault="009215CC">
      <w:pPr>
        <w:pStyle w:val="BodyText"/>
        <w:spacing w:before="2"/>
        <w:ind w:left="0"/>
        <w:rPr>
          <w:sz w:val="24"/>
        </w:rPr>
      </w:pPr>
    </w:p>
    <w:p w14:paraId="7453D670" w14:textId="77777777" w:rsidR="009215CC" w:rsidRDefault="00AF573B">
      <w:pPr>
        <w:pStyle w:val="ListParagraph"/>
        <w:numPr>
          <w:ilvl w:val="0"/>
          <w:numId w:val="1"/>
        </w:numPr>
        <w:tabs>
          <w:tab w:val="left" w:pos="345"/>
        </w:tabs>
        <w:spacing w:before="1"/>
        <w:ind w:right="148" w:firstLine="0"/>
      </w:pPr>
      <w:r>
        <w:t>OEMS has said changes are made based on fact-based research</w:t>
      </w:r>
      <w:proofErr w:type="gramStart"/>
      <w:r>
        <w:t xml:space="preserve">. </w:t>
      </w:r>
      <w:proofErr w:type="gramEnd"/>
      <w:r>
        <w:t>They now have that fact-based information</w:t>
      </w:r>
      <w:proofErr w:type="gramStart"/>
      <w:r>
        <w:t xml:space="preserve">. </w:t>
      </w:r>
      <w:proofErr w:type="gramEnd"/>
      <w:r>
        <w:t xml:space="preserve">On March 20, 2020, Director W. Scott </w:t>
      </w:r>
      <w:proofErr w:type="spellStart"/>
      <w:r>
        <w:t>Cluett</w:t>
      </w:r>
      <w:proofErr w:type="spellEnd"/>
      <w:r>
        <w:t xml:space="preserve"> issued an emergency waiver allowing the s</w:t>
      </w:r>
      <w:r>
        <w:t>taffing of ambulances to be one EMT and a first responder</w:t>
      </w:r>
      <w:proofErr w:type="gramStart"/>
      <w:r>
        <w:t xml:space="preserve">. </w:t>
      </w:r>
      <w:proofErr w:type="gramEnd"/>
      <w:r>
        <w:t>We now have the evidence-based</w:t>
      </w:r>
      <w:r>
        <w:rPr>
          <w:spacing w:val="80"/>
        </w:rPr>
        <w:t xml:space="preserve"> </w:t>
      </w:r>
      <w:r>
        <w:t>research to show that the use of one First Responder and one EMT is a safe and practical way to staff an</w:t>
      </w:r>
      <w:r>
        <w:rPr>
          <w:spacing w:val="22"/>
        </w:rPr>
        <w:t xml:space="preserve"> </w:t>
      </w:r>
      <w:r>
        <w:t>ambulance</w:t>
      </w:r>
      <w:proofErr w:type="gramStart"/>
      <w:r>
        <w:t>.</w:t>
      </w:r>
      <w:r>
        <w:rPr>
          <w:spacing w:val="22"/>
        </w:rPr>
        <w:t xml:space="preserve"> </w:t>
      </w:r>
      <w:proofErr w:type="gramEnd"/>
      <w:r>
        <w:t>It</w:t>
      </w:r>
      <w:r>
        <w:rPr>
          <w:spacing w:val="22"/>
        </w:rPr>
        <w:t xml:space="preserve"> </w:t>
      </w:r>
      <w:r>
        <w:t>also</w:t>
      </w:r>
      <w:r>
        <w:rPr>
          <w:spacing w:val="22"/>
        </w:rPr>
        <w:t xml:space="preserve"> </w:t>
      </w:r>
      <w:r>
        <w:t>should</w:t>
      </w:r>
      <w:r>
        <w:rPr>
          <w:spacing w:val="22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noted</w:t>
      </w:r>
      <w:r>
        <w:rPr>
          <w:spacing w:val="22"/>
        </w:rPr>
        <w:t xml:space="preserve"> </w:t>
      </w:r>
      <w:r>
        <w:t>on</w:t>
      </w:r>
      <w:r>
        <w:rPr>
          <w:spacing w:val="22"/>
        </w:rPr>
        <w:t xml:space="preserve"> </w:t>
      </w:r>
      <w:r>
        <w:t>October</w:t>
      </w:r>
      <w:r>
        <w:rPr>
          <w:spacing w:val="22"/>
        </w:rPr>
        <w:t xml:space="preserve"> </w:t>
      </w:r>
      <w:r>
        <w:t>4,</w:t>
      </w:r>
      <w:r>
        <w:rPr>
          <w:spacing w:val="22"/>
        </w:rPr>
        <w:t xml:space="preserve"> </w:t>
      </w:r>
      <w:proofErr w:type="gramStart"/>
      <w:r>
        <w:t>2005</w:t>
      </w:r>
      <w:proofErr w:type="gramEnd"/>
      <w:r>
        <w:rPr>
          <w:spacing w:val="22"/>
        </w:rPr>
        <w:t xml:space="preserve"> </w:t>
      </w:r>
      <w:r>
        <w:t>OEMS</w:t>
      </w:r>
      <w:r>
        <w:rPr>
          <w:spacing w:val="22"/>
        </w:rPr>
        <w:t xml:space="preserve"> </w:t>
      </w:r>
      <w:r>
        <w:t>Director</w:t>
      </w:r>
      <w:r>
        <w:rPr>
          <w:spacing w:val="22"/>
        </w:rPr>
        <w:t xml:space="preserve"> </w:t>
      </w:r>
      <w:proofErr w:type="spellStart"/>
      <w:r>
        <w:t>Guyette</w:t>
      </w:r>
      <w:proofErr w:type="spellEnd"/>
      <w:r>
        <w:rPr>
          <w:spacing w:val="22"/>
        </w:rPr>
        <w:t xml:space="preserve"> </w:t>
      </w:r>
      <w:r>
        <w:t xml:space="preserve">issued </w:t>
      </w:r>
      <w:proofErr w:type="spellStart"/>
      <w:r>
        <w:t>Charlemont</w:t>
      </w:r>
      <w:proofErr w:type="spellEnd"/>
      <w:r>
        <w:t xml:space="preserve"> a letter allowing for the use of an EMT and First Responder to initiate transport to meet another EMT or Ambulance while </w:t>
      </w:r>
      <w:proofErr w:type="spellStart"/>
      <w:r>
        <w:t>en</w:t>
      </w:r>
      <w:proofErr w:type="spellEnd"/>
      <w:r>
        <w:t xml:space="preserve"> route to a hospital. On limited bases, we have done so out any issues or adverse outcomes.</w:t>
      </w:r>
    </w:p>
    <w:p w14:paraId="4F568EE8" w14:textId="77777777" w:rsidR="009215CC" w:rsidRDefault="009215CC">
      <w:pPr>
        <w:pStyle w:val="BodyText"/>
        <w:spacing w:before="5"/>
        <w:ind w:left="0"/>
        <w:rPr>
          <w:sz w:val="23"/>
        </w:rPr>
      </w:pPr>
    </w:p>
    <w:p w14:paraId="46B53CD0" w14:textId="77777777" w:rsidR="009215CC" w:rsidRDefault="00AF573B">
      <w:pPr>
        <w:pStyle w:val="BodyText"/>
        <w:spacing w:before="1"/>
        <w:ind w:right="321"/>
      </w:pPr>
      <w:r>
        <w:t xml:space="preserve">Not only is there data from </w:t>
      </w:r>
      <w:proofErr w:type="spellStart"/>
      <w:r>
        <w:t>Charlemont’s</w:t>
      </w:r>
      <w:proofErr w:type="spellEnd"/>
      <w:r>
        <w:t xml:space="preserve"> seventeen years now there are two years and eight months</w:t>
      </w:r>
      <w:r>
        <w:rPr>
          <w:spacing w:val="40"/>
        </w:rPr>
        <w:t xml:space="preserve"> </w:t>
      </w:r>
      <w:r>
        <w:t>of data from statewide ambulance services to support the change in the protocols to allow an EMT</w:t>
      </w:r>
      <w:r>
        <w:rPr>
          <w:spacing w:val="40"/>
        </w:rPr>
        <w:t xml:space="preserve"> </w:t>
      </w:r>
      <w:r>
        <w:t>and First Responder permanently</w:t>
      </w:r>
      <w:proofErr w:type="gramStart"/>
      <w:r>
        <w:t xml:space="preserve">. </w:t>
      </w:r>
      <w:proofErr w:type="gramEnd"/>
      <w:r>
        <w:t>During the first hearing dat</w:t>
      </w:r>
      <w:r>
        <w:t>ed October 18, 2022, on proposed amendments to 105 CMR 170.000: Emergency Medical Services System it was stated the</w:t>
      </w:r>
      <w:r>
        <w:rPr>
          <w:spacing w:val="80"/>
        </w:rPr>
        <w:t xml:space="preserve"> </w:t>
      </w:r>
      <w:r>
        <w:t>Department had received no reports of any problems with the use of a First Responder and an EMT.</w:t>
      </w:r>
    </w:p>
    <w:p w14:paraId="31EACBEF" w14:textId="77777777" w:rsidR="009215CC" w:rsidRDefault="009215CC">
      <w:pPr>
        <w:pStyle w:val="BodyText"/>
        <w:ind w:left="0"/>
        <w:rPr>
          <w:sz w:val="24"/>
        </w:rPr>
      </w:pPr>
    </w:p>
    <w:p w14:paraId="179E5789" w14:textId="77777777" w:rsidR="009215CC" w:rsidRDefault="009215CC">
      <w:pPr>
        <w:pStyle w:val="BodyText"/>
        <w:spacing w:before="2"/>
        <w:ind w:left="0"/>
        <w:rPr>
          <w:sz w:val="21"/>
        </w:rPr>
      </w:pPr>
    </w:p>
    <w:p w14:paraId="3090CFBA" w14:textId="77777777" w:rsidR="009215CC" w:rsidRDefault="00AF573B">
      <w:pPr>
        <w:pStyle w:val="ListParagraph"/>
        <w:numPr>
          <w:ilvl w:val="0"/>
          <w:numId w:val="1"/>
        </w:numPr>
        <w:tabs>
          <w:tab w:val="left" w:pos="345"/>
        </w:tabs>
        <w:ind w:right="231" w:firstLine="0"/>
      </w:pPr>
      <w:r>
        <w:t xml:space="preserve">It is my opinion having been involved in </w:t>
      </w:r>
      <w:r>
        <w:t>pre-hospital care and transporting the sick and injured to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hospital</w:t>
      </w:r>
      <w:r>
        <w:rPr>
          <w:spacing w:val="20"/>
        </w:rPr>
        <w:t xml:space="preserve"> </w:t>
      </w:r>
      <w:r>
        <w:t>starting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1970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t>Emergency</w:t>
      </w:r>
      <w:r>
        <w:rPr>
          <w:spacing w:val="20"/>
        </w:rPr>
        <w:t xml:space="preserve"> </w:t>
      </w:r>
      <w:r>
        <w:t>Medical</w:t>
      </w:r>
      <w:r>
        <w:rPr>
          <w:spacing w:val="20"/>
        </w:rPr>
        <w:t xml:space="preserve"> </w:t>
      </w:r>
      <w:r>
        <w:t>Technician</w:t>
      </w:r>
      <w:r>
        <w:rPr>
          <w:spacing w:val="20"/>
        </w:rPr>
        <w:t xml:space="preserve"> </w:t>
      </w:r>
      <w:r>
        <w:t>at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Basic</w:t>
      </w:r>
      <w:r>
        <w:rPr>
          <w:spacing w:val="20"/>
        </w:rPr>
        <w:t xml:space="preserve"> </w:t>
      </w:r>
      <w:r>
        <w:t>level</w:t>
      </w:r>
      <w:r>
        <w:rPr>
          <w:spacing w:val="20"/>
        </w:rPr>
        <w:t xml:space="preserve"> </w:t>
      </w:r>
      <w:r>
        <w:t>since</w:t>
      </w:r>
      <w:r>
        <w:rPr>
          <w:spacing w:val="20"/>
        </w:rPr>
        <w:t xml:space="preserve"> </w:t>
      </w:r>
      <w:r>
        <w:t>1975, we</w:t>
      </w:r>
      <w:r>
        <w:rPr>
          <w:spacing w:val="16"/>
        </w:rPr>
        <w:t xml:space="preserve"> </w:t>
      </w:r>
      <w:r>
        <w:t>have</w:t>
      </w:r>
      <w:r>
        <w:rPr>
          <w:spacing w:val="16"/>
        </w:rPr>
        <w:t xml:space="preserve"> </w:t>
      </w:r>
      <w:r>
        <w:t>come</w:t>
      </w:r>
      <w:r>
        <w:rPr>
          <w:spacing w:val="16"/>
        </w:rPr>
        <w:t xml:space="preserve"> </w:t>
      </w:r>
      <w:r>
        <w:t>so</w:t>
      </w:r>
      <w:r>
        <w:rPr>
          <w:spacing w:val="16"/>
        </w:rPr>
        <w:t xml:space="preserve"> </w:t>
      </w:r>
      <w:r>
        <w:t>far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pre-hospital</w:t>
      </w:r>
      <w:r>
        <w:rPr>
          <w:spacing w:val="16"/>
        </w:rPr>
        <w:t xml:space="preserve"> </w:t>
      </w:r>
      <w:r>
        <w:t>care,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sadly</w:t>
      </w:r>
      <w:r>
        <w:rPr>
          <w:spacing w:val="16"/>
        </w:rPr>
        <w:t xml:space="preserve"> </w:t>
      </w:r>
      <w:r>
        <w:t>we</w:t>
      </w:r>
      <w:r>
        <w:rPr>
          <w:spacing w:val="16"/>
        </w:rPr>
        <w:t xml:space="preserve"> </w:t>
      </w:r>
      <w:r>
        <w:t>have</w:t>
      </w:r>
      <w:r>
        <w:rPr>
          <w:spacing w:val="16"/>
        </w:rPr>
        <w:t xml:space="preserve"> </w:t>
      </w:r>
      <w:r>
        <w:t>begun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lose</w:t>
      </w:r>
      <w:r>
        <w:rPr>
          <w:spacing w:val="16"/>
        </w:rPr>
        <w:t xml:space="preserve"> </w:t>
      </w:r>
      <w:r>
        <w:t>sight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what</w:t>
      </w:r>
      <w:r>
        <w:rPr>
          <w:spacing w:val="16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truly</w:t>
      </w:r>
      <w:r>
        <w:rPr>
          <w:spacing w:val="16"/>
        </w:rPr>
        <w:t xml:space="preserve"> </w:t>
      </w:r>
      <w:r>
        <w:t>in the</w:t>
      </w:r>
      <w:r>
        <w:rPr>
          <w:spacing w:val="21"/>
        </w:rPr>
        <w:t xml:space="preserve"> </w:t>
      </w:r>
      <w:r>
        <w:t>best</w:t>
      </w:r>
      <w:r>
        <w:rPr>
          <w:spacing w:val="21"/>
        </w:rPr>
        <w:t xml:space="preserve"> </w:t>
      </w:r>
      <w:r>
        <w:t>interest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all</w:t>
      </w:r>
      <w:r>
        <w:rPr>
          <w:spacing w:val="21"/>
        </w:rPr>
        <w:t xml:space="preserve"> </w:t>
      </w:r>
      <w:r>
        <w:t>patients</w:t>
      </w:r>
      <w:r>
        <w:rPr>
          <w:spacing w:val="21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being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ones</w:t>
      </w:r>
      <w:r>
        <w:rPr>
          <w:spacing w:val="21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need</w:t>
      </w:r>
      <w:r>
        <w:rPr>
          <w:spacing w:val="21"/>
        </w:rPr>
        <w:t xml:space="preserve"> </w:t>
      </w:r>
      <w:r>
        <w:t>pre-hospital</w:t>
      </w:r>
      <w:r>
        <w:rPr>
          <w:spacing w:val="21"/>
        </w:rPr>
        <w:t xml:space="preserve"> </w:t>
      </w:r>
      <w:r>
        <w:t>care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assistance</w:t>
      </w:r>
      <w:r>
        <w:rPr>
          <w:spacing w:val="21"/>
        </w:rPr>
        <w:t xml:space="preserve"> </w:t>
      </w:r>
      <w:r>
        <w:t>in getting to definitive care.</w:t>
      </w:r>
    </w:p>
    <w:p w14:paraId="3E7DEBCF" w14:textId="77777777" w:rsidR="009215CC" w:rsidRDefault="009215CC">
      <w:pPr>
        <w:pStyle w:val="BodyText"/>
        <w:ind w:left="0"/>
        <w:rPr>
          <w:sz w:val="23"/>
        </w:rPr>
      </w:pPr>
    </w:p>
    <w:p w14:paraId="7FCC4AD9" w14:textId="77777777" w:rsidR="009215CC" w:rsidRDefault="00AF573B">
      <w:pPr>
        <w:pStyle w:val="BodyText"/>
      </w:pPr>
      <w:r>
        <w:rPr>
          <w:spacing w:val="-2"/>
        </w:rPr>
        <w:t>Sincerely,</w:t>
      </w:r>
    </w:p>
    <w:p w14:paraId="5B606130" w14:textId="77777777" w:rsidR="009215CC" w:rsidRDefault="00AF573B">
      <w:pPr>
        <w:pStyle w:val="BodyText"/>
        <w:spacing w:before="2"/>
        <w:ind w:right="6415"/>
      </w:pPr>
      <w:r>
        <w:t xml:space="preserve">Dana H. Johnson, EMT-B </w:t>
      </w:r>
      <w:r>
        <w:rPr>
          <w:spacing w:val="-2"/>
        </w:rPr>
        <w:t>Director</w:t>
      </w:r>
    </w:p>
    <w:p w14:paraId="1B7D601B" w14:textId="77777777" w:rsidR="009215CC" w:rsidRDefault="00AF573B">
      <w:pPr>
        <w:pStyle w:val="BodyText"/>
        <w:spacing w:before="4"/>
      </w:pPr>
      <w:proofErr w:type="spellStart"/>
      <w:r>
        <w:t>Charlemont</w:t>
      </w:r>
      <w:proofErr w:type="spellEnd"/>
      <w:r>
        <w:rPr>
          <w:spacing w:val="17"/>
        </w:rPr>
        <w:t xml:space="preserve"> </w:t>
      </w:r>
      <w:r>
        <w:t>Emergency</w:t>
      </w:r>
      <w:r>
        <w:rPr>
          <w:spacing w:val="17"/>
        </w:rPr>
        <w:t xml:space="preserve"> </w:t>
      </w:r>
      <w:r>
        <w:t>Services</w:t>
      </w:r>
      <w:r>
        <w:rPr>
          <w:spacing w:val="17"/>
        </w:rPr>
        <w:t xml:space="preserve"> </w:t>
      </w:r>
      <w:r>
        <w:rPr>
          <w:spacing w:val="-2"/>
        </w:rPr>
        <w:t>Ambulance</w:t>
      </w:r>
    </w:p>
    <w:p w14:paraId="33DCB457" w14:textId="77777777" w:rsidR="009215CC" w:rsidRDefault="00AF573B">
      <w:pPr>
        <w:pStyle w:val="BodyText"/>
        <w:spacing w:before="2"/>
      </w:pPr>
      <w:r>
        <w:t>P.O.</w:t>
      </w:r>
      <w:r>
        <w:rPr>
          <w:spacing w:val="5"/>
        </w:rPr>
        <w:t xml:space="preserve"> </w:t>
      </w:r>
      <w:r>
        <w:rPr>
          <w:spacing w:val="-5"/>
        </w:rPr>
        <w:t>139</w:t>
      </w:r>
    </w:p>
    <w:p w14:paraId="34FF40DA" w14:textId="77777777" w:rsidR="009215CC" w:rsidRDefault="00AF573B">
      <w:pPr>
        <w:pStyle w:val="BodyText"/>
        <w:spacing w:before="2"/>
      </w:pPr>
      <w:proofErr w:type="spellStart"/>
      <w:r>
        <w:t>Charlemont</w:t>
      </w:r>
      <w:proofErr w:type="spellEnd"/>
      <w:r>
        <w:t>,</w:t>
      </w:r>
      <w:r>
        <w:rPr>
          <w:spacing w:val="14"/>
        </w:rPr>
        <w:t xml:space="preserve"> </w:t>
      </w:r>
      <w:r>
        <w:t>MA</w:t>
      </w:r>
      <w:r>
        <w:rPr>
          <w:spacing w:val="15"/>
        </w:rPr>
        <w:t xml:space="preserve"> </w:t>
      </w:r>
      <w:r>
        <w:rPr>
          <w:spacing w:val="-2"/>
        </w:rPr>
        <w:t>01339</w:t>
      </w:r>
    </w:p>
    <w:p w14:paraId="3F67BD78" w14:textId="77777777" w:rsidR="009215CC" w:rsidRDefault="009215CC">
      <w:pPr>
        <w:pStyle w:val="BodyText"/>
        <w:ind w:left="0"/>
        <w:rPr>
          <w:sz w:val="24"/>
        </w:rPr>
      </w:pPr>
    </w:p>
    <w:p w14:paraId="09DC6902" w14:textId="77777777" w:rsidR="009215CC" w:rsidRDefault="00AF573B">
      <w:pPr>
        <w:spacing w:before="207" w:line="264" w:lineRule="auto"/>
        <w:ind w:left="120" w:right="118"/>
        <w:rPr>
          <w:b/>
          <w:sz w:val="19"/>
        </w:rPr>
      </w:pPr>
      <w:r>
        <w:rPr>
          <w:b/>
          <w:sz w:val="19"/>
        </w:rPr>
        <w:t>When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writing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or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responding,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please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remember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that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Secretary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State's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Office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has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determined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that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e-mail is a public record.</w:t>
      </w:r>
    </w:p>
    <w:p w14:paraId="67B51EFB" w14:textId="77777777" w:rsidR="009215CC" w:rsidRDefault="00AF573B">
      <w:pPr>
        <w:spacing w:before="12" w:line="273" w:lineRule="auto"/>
        <w:ind w:left="120" w:right="118"/>
        <w:rPr>
          <w:sz w:val="16"/>
        </w:rPr>
      </w:pPr>
      <w:r>
        <w:rPr>
          <w:w w:val="105"/>
          <w:sz w:val="16"/>
        </w:rPr>
        <w:t>This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message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accompanying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documents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are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covered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by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Electronic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Communications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Privacy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Act,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18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U.S.C.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????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2510-2521,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and contain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information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intended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specified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individual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(s)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only</w:t>
      </w:r>
      <w:proofErr w:type="gramStart"/>
      <w:r>
        <w:rPr>
          <w:w w:val="105"/>
          <w:sz w:val="16"/>
        </w:rPr>
        <w:t>.</w:t>
      </w:r>
      <w:r>
        <w:rPr>
          <w:spacing w:val="-10"/>
          <w:w w:val="105"/>
          <w:sz w:val="16"/>
        </w:rPr>
        <w:t xml:space="preserve"> </w:t>
      </w:r>
      <w:proofErr w:type="gramEnd"/>
      <w:r>
        <w:rPr>
          <w:w w:val="105"/>
          <w:sz w:val="16"/>
        </w:rPr>
        <w:t>This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information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is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confidential</w:t>
      </w:r>
      <w:proofErr w:type="gramStart"/>
      <w:r>
        <w:rPr>
          <w:w w:val="105"/>
          <w:sz w:val="16"/>
        </w:rPr>
        <w:t>.</w:t>
      </w:r>
      <w:r>
        <w:rPr>
          <w:spacing w:val="-10"/>
          <w:w w:val="105"/>
          <w:sz w:val="16"/>
        </w:rPr>
        <w:t xml:space="preserve"> </w:t>
      </w:r>
      <w:proofErr w:type="gramEnd"/>
      <w:r>
        <w:rPr>
          <w:w w:val="105"/>
          <w:sz w:val="16"/>
        </w:rPr>
        <w:t>If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you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are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not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intended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recipient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or an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agent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responsible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delivering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it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intended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recipient,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you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are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hereby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notified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that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you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have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received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this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document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error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and that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any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review,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dissemination,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copying,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taking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any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action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based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on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contents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this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information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is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strictly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prohibited</w:t>
      </w:r>
      <w:proofErr w:type="gramStart"/>
      <w:r>
        <w:rPr>
          <w:w w:val="105"/>
          <w:sz w:val="16"/>
        </w:rPr>
        <w:t>.</w:t>
      </w:r>
      <w:r>
        <w:rPr>
          <w:spacing w:val="-7"/>
          <w:w w:val="105"/>
          <w:sz w:val="16"/>
        </w:rPr>
        <w:t xml:space="preserve"> </w:t>
      </w:r>
      <w:proofErr w:type="gramEnd"/>
      <w:r>
        <w:rPr>
          <w:w w:val="105"/>
          <w:sz w:val="16"/>
        </w:rPr>
        <w:t>If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you have received this communication in error, please notify us immediately by e-mail, and delete the original message.</w:t>
      </w:r>
    </w:p>
    <w:sectPr w:rsidR="009215CC">
      <w:pgSz w:w="12240" w:h="15840"/>
      <w:pgMar w:top="1240" w:right="14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F6023"/>
    <w:multiLevelType w:val="hybridMultilevel"/>
    <w:tmpl w:val="F5F6823A"/>
    <w:lvl w:ilvl="0" w:tplc="798A388A">
      <w:start w:val="1"/>
      <w:numFmt w:val="decimal"/>
      <w:lvlText w:val="%1."/>
      <w:lvlJc w:val="left"/>
      <w:pPr>
        <w:ind w:left="120" w:hanging="2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74B0E44E">
      <w:numFmt w:val="bullet"/>
      <w:lvlText w:val="•"/>
      <w:lvlJc w:val="left"/>
      <w:pPr>
        <w:ind w:left="1046" w:hanging="225"/>
      </w:pPr>
      <w:rPr>
        <w:rFonts w:hint="default"/>
        <w:lang w:val="en-US" w:eastAsia="en-US" w:bidi="ar-SA"/>
      </w:rPr>
    </w:lvl>
    <w:lvl w:ilvl="2" w:tplc="23864DAA">
      <w:numFmt w:val="bullet"/>
      <w:lvlText w:val="•"/>
      <w:lvlJc w:val="left"/>
      <w:pPr>
        <w:ind w:left="1972" w:hanging="225"/>
      </w:pPr>
      <w:rPr>
        <w:rFonts w:hint="default"/>
        <w:lang w:val="en-US" w:eastAsia="en-US" w:bidi="ar-SA"/>
      </w:rPr>
    </w:lvl>
    <w:lvl w:ilvl="3" w:tplc="F8E03D18">
      <w:numFmt w:val="bullet"/>
      <w:lvlText w:val="•"/>
      <w:lvlJc w:val="left"/>
      <w:pPr>
        <w:ind w:left="2898" w:hanging="225"/>
      </w:pPr>
      <w:rPr>
        <w:rFonts w:hint="default"/>
        <w:lang w:val="en-US" w:eastAsia="en-US" w:bidi="ar-SA"/>
      </w:rPr>
    </w:lvl>
    <w:lvl w:ilvl="4" w:tplc="1D3E5028">
      <w:numFmt w:val="bullet"/>
      <w:lvlText w:val="•"/>
      <w:lvlJc w:val="left"/>
      <w:pPr>
        <w:ind w:left="3824" w:hanging="225"/>
      </w:pPr>
      <w:rPr>
        <w:rFonts w:hint="default"/>
        <w:lang w:val="en-US" w:eastAsia="en-US" w:bidi="ar-SA"/>
      </w:rPr>
    </w:lvl>
    <w:lvl w:ilvl="5" w:tplc="7ED405A0">
      <w:numFmt w:val="bullet"/>
      <w:lvlText w:val="•"/>
      <w:lvlJc w:val="left"/>
      <w:pPr>
        <w:ind w:left="4750" w:hanging="225"/>
      </w:pPr>
      <w:rPr>
        <w:rFonts w:hint="default"/>
        <w:lang w:val="en-US" w:eastAsia="en-US" w:bidi="ar-SA"/>
      </w:rPr>
    </w:lvl>
    <w:lvl w:ilvl="6" w:tplc="0B66B828">
      <w:numFmt w:val="bullet"/>
      <w:lvlText w:val="•"/>
      <w:lvlJc w:val="left"/>
      <w:pPr>
        <w:ind w:left="5676" w:hanging="225"/>
      </w:pPr>
      <w:rPr>
        <w:rFonts w:hint="default"/>
        <w:lang w:val="en-US" w:eastAsia="en-US" w:bidi="ar-SA"/>
      </w:rPr>
    </w:lvl>
    <w:lvl w:ilvl="7" w:tplc="4AF05352">
      <w:numFmt w:val="bullet"/>
      <w:lvlText w:val="•"/>
      <w:lvlJc w:val="left"/>
      <w:pPr>
        <w:ind w:left="6602" w:hanging="225"/>
      </w:pPr>
      <w:rPr>
        <w:rFonts w:hint="default"/>
        <w:lang w:val="en-US" w:eastAsia="en-US" w:bidi="ar-SA"/>
      </w:rPr>
    </w:lvl>
    <w:lvl w:ilvl="8" w:tplc="F64EBFE0">
      <w:numFmt w:val="bullet"/>
      <w:lvlText w:val="•"/>
      <w:lvlJc w:val="left"/>
      <w:pPr>
        <w:ind w:left="7528" w:hanging="22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15CC"/>
    <w:rsid w:val="009215CC"/>
    <w:rsid w:val="00A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A323634"/>
  <w15:docId w15:val="{27D30B03-84E3-43A4-A206-B9B88481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</w:style>
  <w:style w:type="paragraph" w:styleId="Title">
    <w:name w:val="Title"/>
    <w:basedOn w:val="Normal"/>
    <w:uiPriority w:val="10"/>
    <w:qFormat/>
    <w:pPr>
      <w:spacing w:before="45"/>
      <w:ind w:left="45"/>
    </w:pPr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" w:right="14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Testimony@MassMail.State.MA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991</Words>
  <Characters>5653</Characters>
  <Application>Microsoft Office Word</Application>
  <DocSecurity>0</DocSecurity>
  <Lines>47</Lines>
  <Paragraphs>13</Paragraphs>
  <ScaleCrop>false</ScaleCrop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Anderson, William (DPH)</cp:lastModifiedBy>
  <cp:revision>2</cp:revision>
  <dcterms:created xsi:type="dcterms:W3CDTF">2022-12-19T15:15:00Z</dcterms:created>
  <dcterms:modified xsi:type="dcterms:W3CDTF">2022-12-19T15:23:00Z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Acrobat PDFMaker 22 for Microsoft Outlook</vt:lpwstr>
  </property>
  <property fmtid="{D5CDD505-2E9C-101B-9397-08002B2CF9AE}" pid="4" name="LastSaved">
    <vt:filetime>2022-12-19T00:00:00Z</vt:filetime>
  </property>
  <property fmtid="{D5CDD505-2E9C-101B-9397-08002B2CF9AE}" pid="5" name="Producer">
    <vt:lpwstr>Adobe PDF Library 22.3.58</vt:lpwstr>
  </property>
</Properties>
</file>