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b w:val="0"/>
          <w:sz w:val="8"/>
        </w:rPr>
      </w:pPr>
    </w:p>
    <w:p>
      <w:pPr>
        <w:pStyle w:val="BodyText"/>
        <w:ind w:left="884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759568" cy="101841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68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70"/>
        <w:rPr>
          <w:b w:val="0"/>
          <w:sz w:val="16"/>
        </w:rPr>
      </w:pPr>
    </w:p>
    <w:p>
      <w:pPr>
        <w:spacing w:line="182" w:lineRule="exact" w:before="0"/>
        <w:ind w:left="740" w:right="0" w:firstLine="0"/>
        <w:jc w:val="center"/>
        <w:rPr>
          <w:b/>
          <w:sz w:val="16"/>
        </w:rPr>
      </w:pPr>
      <w:r>
        <w:rPr>
          <w:b/>
          <w:color w:val="0D188D"/>
          <w:sz w:val="16"/>
        </w:rPr>
        <w:t>MAURA</w:t>
      </w:r>
      <w:r>
        <w:rPr>
          <w:b/>
          <w:color w:val="0D188D"/>
          <w:spacing w:val="5"/>
          <w:sz w:val="16"/>
        </w:rPr>
        <w:t> </w:t>
      </w:r>
      <w:r>
        <w:rPr>
          <w:b/>
          <w:color w:val="0D188D"/>
          <w:sz w:val="16"/>
        </w:rPr>
        <w:t>T.</w:t>
      </w:r>
      <w:r>
        <w:rPr>
          <w:b/>
          <w:color w:val="0D188D"/>
          <w:spacing w:val="2"/>
          <w:sz w:val="16"/>
        </w:rPr>
        <w:t> </w:t>
      </w:r>
      <w:r>
        <w:rPr>
          <w:b/>
          <w:color w:val="0D188D"/>
          <w:spacing w:val="-2"/>
          <w:sz w:val="16"/>
        </w:rPr>
        <w:t>HEALEY</w:t>
      </w:r>
    </w:p>
    <w:p>
      <w:pPr>
        <w:spacing w:line="182" w:lineRule="exact" w:before="0"/>
        <w:ind w:left="748" w:right="0" w:firstLine="0"/>
        <w:jc w:val="center"/>
        <w:rPr>
          <w:b/>
          <w:i/>
          <w:sz w:val="16"/>
        </w:rPr>
      </w:pPr>
      <w:r>
        <w:rPr>
          <w:b/>
          <w:i/>
          <w:color w:val="0D188D"/>
          <w:spacing w:val="-2"/>
          <w:sz w:val="16"/>
        </w:rPr>
        <w:t>Governor</w:t>
      </w:r>
    </w:p>
    <w:p>
      <w:pPr>
        <w:pStyle w:val="Title"/>
        <w:rPr>
          <w:i/>
        </w:rPr>
      </w:pPr>
      <w:r>
        <w:rPr>
          <w:i w:val="0"/>
        </w:rPr>
        <w:br w:type="column"/>
      </w:r>
      <w:r>
        <w:rPr>
          <w:i/>
          <w:color w:val="0D188D"/>
        </w:rPr>
        <w:t>The</w:t>
      </w:r>
      <w:r>
        <w:rPr>
          <w:i/>
          <w:color w:val="0D188D"/>
          <w:spacing w:val="-1"/>
        </w:rPr>
        <w:t> </w:t>
      </w:r>
      <w:r>
        <w:rPr>
          <w:i/>
          <w:color w:val="0D188D"/>
        </w:rPr>
        <w:t>Commonwealth</w:t>
      </w:r>
      <w:r>
        <w:rPr>
          <w:i/>
          <w:color w:val="0D188D"/>
          <w:spacing w:val="-2"/>
        </w:rPr>
        <w:t> </w:t>
      </w:r>
      <w:r>
        <w:rPr>
          <w:i/>
          <w:color w:val="0D188D"/>
        </w:rPr>
        <w:t>of</w:t>
      </w:r>
      <w:r>
        <w:rPr>
          <w:i/>
          <w:color w:val="0D188D"/>
          <w:spacing w:val="-4"/>
        </w:rPr>
        <w:t> </w:t>
      </w:r>
      <w:r>
        <w:rPr>
          <w:i/>
          <w:color w:val="0D188D"/>
          <w:spacing w:val="-2"/>
        </w:rPr>
        <w:t>Massachusetts</w:t>
      </w:r>
    </w:p>
    <w:p>
      <w:pPr>
        <w:spacing w:line="242" w:lineRule="auto" w:before="6"/>
        <w:ind w:left="717" w:right="288" w:firstLine="0"/>
        <w:jc w:val="center"/>
        <w:rPr>
          <w:i/>
          <w:sz w:val="32"/>
        </w:rPr>
      </w:pPr>
      <w:r>
        <w:rPr>
          <w:i/>
          <w:color w:val="0D188D"/>
          <w:sz w:val="32"/>
        </w:rPr>
        <w:t>Executive</w:t>
      </w:r>
      <w:r>
        <w:rPr>
          <w:i/>
          <w:color w:val="0D188D"/>
          <w:spacing w:val="-11"/>
          <w:sz w:val="32"/>
        </w:rPr>
        <w:t> </w:t>
      </w:r>
      <w:r>
        <w:rPr>
          <w:i/>
          <w:color w:val="0D188D"/>
          <w:sz w:val="32"/>
        </w:rPr>
        <w:t>Office</w:t>
      </w:r>
      <w:r>
        <w:rPr>
          <w:i/>
          <w:color w:val="0D188D"/>
          <w:spacing w:val="-11"/>
          <w:sz w:val="32"/>
        </w:rPr>
        <w:t> </w:t>
      </w:r>
      <w:r>
        <w:rPr>
          <w:i/>
          <w:color w:val="0D188D"/>
          <w:sz w:val="32"/>
        </w:rPr>
        <w:t>of</w:t>
      </w:r>
      <w:r>
        <w:rPr>
          <w:i/>
          <w:color w:val="0D188D"/>
          <w:spacing w:val="-8"/>
          <w:sz w:val="32"/>
        </w:rPr>
        <w:t> </w:t>
      </w:r>
      <w:r>
        <w:rPr>
          <w:i/>
          <w:color w:val="0D188D"/>
          <w:sz w:val="32"/>
        </w:rPr>
        <w:t>Health</w:t>
      </w:r>
      <w:r>
        <w:rPr>
          <w:i/>
          <w:color w:val="0D188D"/>
          <w:spacing w:val="-8"/>
          <w:sz w:val="32"/>
        </w:rPr>
        <w:t> </w:t>
      </w:r>
      <w:r>
        <w:rPr>
          <w:i/>
          <w:color w:val="0D188D"/>
          <w:sz w:val="32"/>
        </w:rPr>
        <w:t>and</w:t>
      </w:r>
      <w:r>
        <w:rPr>
          <w:i/>
          <w:color w:val="0D188D"/>
          <w:spacing w:val="-8"/>
          <w:sz w:val="32"/>
        </w:rPr>
        <w:t> </w:t>
      </w:r>
      <w:r>
        <w:rPr>
          <w:i/>
          <w:color w:val="0D188D"/>
          <w:sz w:val="32"/>
        </w:rPr>
        <w:t>Human</w:t>
      </w:r>
      <w:r>
        <w:rPr>
          <w:i/>
          <w:color w:val="0D188D"/>
          <w:spacing w:val="-8"/>
          <w:sz w:val="32"/>
        </w:rPr>
        <w:t> </w:t>
      </w:r>
      <w:r>
        <w:rPr>
          <w:i/>
          <w:color w:val="0D188D"/>
          <w:sz w:val="32"/>
        </w:rPr>
        <w:t>Services</w:t>
      </w:r>
      <w:r>
        <w:rPr>
          <w:i/>
          <w:color w:val="0D188D"/>
          <w:sz w:val="32"/>
        </w:rPr>
        <w:t> Department of Mental Health</w:t>
      </w:r>
    </w:p>
    <w:p>
      <w:pPr>
        <w:spacing w:line="365" w:lineRule="exact" w:before="0"/>
        <w:ind w:left="418" w:right="0" w:firstLine="0"/>
        <w:jc w:val="center"/>
        <w:rPr>
          <w:i/>
          <w:sz w:val="32"/>
        </w:rPr>
      </w:pPr>
      <w:r>
        <w:rPr>
          <w:i/>
          <w:color w:val="0D188D"/>
          <w:sz w:val="32"/>
        </w:rPr>
        <w:t>25</w:t>
      </w:r>
      <w:r>
        <w:rPr>
          <w:i/>
          <w:color w:val="0D188D"/>
          <w:spacing w:val="-3"/>
          <w:sz w:val="32"/>
        </w:rPr>
        <w:t> </w:t>
      </w:r>
      <w:r>
        <w:rPr>
          <w:i/>
          <w:color w:val="0D188D"/>
          <w:sz w:val="32"/>
        </w:rPr>
        <w:t>Staniford</w:t>
      </w:r>
      <w:r>
        <w:rPr>
          <w:i/>
          <w:color w:val="0D188D"/>
          <w:spacing w:val="-3"/>
          <w:sz w:val="32"/>
        </w:rPr>
        <w:t> </w:t>
      </w:r>
      <w:r>
        <w:rPr>
          <w:i/>
          <w:color w:val="0D188D"/>
          <w:spacing w:val="-2"/>
          <w:sz w:val="32"/>
        </w:rPr>
        <w:t>Street</w:t>
      </w:r>
    </w:p>
    <w:p>
      <w:pPr>
        <w:spacing w:before="2"/>
        <w:ind w:left="432" w:right="0" w:firstLine="0"/>
        <w:jc w:val="center"/>
        <w:rPr>
          <w:i/>
          <w:sz w:val="32"/>
        </w:rPr>
      </w:pPr>
      <w:r>
        <w:rPr>
          <w:i/>
          <w:color w:val="0D188D"/>
          <w:sz w:val="32"/>
        </w:rPr>
        <w:t>Boston,</w:t>
      </w:r>
      <w:r>
        <w:rPr>
          <w:i/>
          <w:color w:val="0D188D"/>
          <w:spacing w:val="-2"/>
          <w:sz w:val="32"/>
        </w:rPr>
        <w:t> </w:t>
      </w:r>
      <w:r>
        <w:rPr>
          <w:i/>
          <w:color w:val="0D188D"/>
          <w:sz w:val="32"/>
        </w:rPr>
        <w:t>Massachusetts</w:t>
      </w:r>
      <w:r>
        <w:rPr>
          <w:i/>
          <w:color w:val="0D188D"/>
          <w:spacing w:val="72"/>
          <w:sz w:val="32"/>
        </w:rPr>
        <w:t> </w:t>
      </w:r>
      <w:r>
        <w:rPr>
          <w:i/>
          <w:color w:val="0D188D"/>
          <w:sz w:val="32"/>
        </w:rPr>
        <w:t>02114-</w:t>
      </w:r>
      <w:r>
        <w:rPr>
          <w:i/>
          <w:color w:val="0D188D"/>
          <w:spacing w:val="-4"/>
          <w:sz w:val="32"/>
        </w:rPr>
        <w:t>2575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215"/>
        <w:rPr>
          <w:b w:val="0"/>
          <w:i/>
          <w:sz w:val="20"/>
        </w:rPr>
      </w:pPr>
    </w:p>
    <w:p>
      <w:pPr>
        <w:spacing w:before="0"/>
        <w:ind w:left="106" w:right="0" w:firstLine="0"/>
        <w:jc w:val="left"/>
        <w:rPr>
          <w:b/>
          <w:sz w:val="20"/>
        </w:rPr>
      </w:pPr>
      <w:r>
        <w:rPr>
          <w:b/>
          <w:color w:val="0D188D"/>
          <w:sz w:val="20"/>
        </w:rPr>
        <w:t>(617)</w:t>
      </w:r>
      <w:r>
        <w:rPr>
          <w:b/>
          <w:color w:val="0D188D"/>
          <w:spacing w:val="7"/>
          <w:sz w:val="20"/>
        </w:rPr>
        <w:t> </w:t>
      </w:r>
      <w:r>
        <w:rPr>
          <w:b/>
          <w:color w:val="0D188D"/>
          <w:sz w:val="20"/>
        </w:rPr>
        <w:t>626-</w:t>
      </w:r>
      <w:r>
        <w:rPr>
          <w:b/>
          <w:color w:val="0D188D"/>
          <w:spacing w:val="-4"/>
          <w:sz w:val="20"/>
        </w:rPr>
        <w:t>8000</w:t>
      </w:r>
    </w:p>
    <w:p>
      <w:pPr>
        <w:spacing w:after="0"/>
        <w:jc w:val="left"/>
        <w:rPr>
          <w:b/>
          <w:sz w:val="20"/>
        </w:rPr>
        <w:sectPr>
          <w:type w:val="continuous"/>
          <w:pgSz w:w="12240" w:h="15840"/>
          <w:pgMar w:top="940" w:bottom="280" w:left="360" w:right="720"/>
          <w:cols w:num="3" w:equalWidth="0">
            <w:col w:w="2266" w:space="40"/>
            <w:col w:w="7106" w:space="39"/>
            <w:col w:w="1709"/>
          </w:cols>
        </w:sectPr>
      </w:pPr>
    </w:p>
    <w:p>
      <w:pPr>
        <w:spacing w:before="18"/>
        <w:ind w:left="313" w:right="2" w:firstLine="0"/>
        <w:jc w:val="center"/>
        <w:rPr>
          <w:b/>
          <w:sz w:val="16"/>
        </w:rPr>
      </w:pPr>
      <w:r>
        <w:rPr>
          <w:b/>
          <w:color w:val="0D188D"/>
          <w:sz w:val="16"/>
        </w:rPr>
        <w:t>KIMBERLEY </w:t>
      </w:r>
      <w:r>
        <w:rPr>
          <w:b/>
          <w:color w:val="0D188D"/>
          <w:spacing w:val="-2"/>
          <w:sz w:val="16"/>
        </w:rPr>
        <w:t>DRISCOLL</w:t>
      </w:r>
    </w:p>
    <w:p>
      <w:pPr>
        <w:spacing w:before="6"/>
        <w:ind w:left="313" w:right="15" w:firstLine="0"/>
        <w:jc w:val="center"/>
        <w:rPr>
          <w:b/>
          <w:i/>
          <w:sz w:val="16"/>
        </w:rPr>
      </w:pPr>
      <w:r>
        <w:rPr>
          <w:b/>
          <w:i/>
          <w:color w:val="0D188D"/>
          <w:spacing w:val="-2"/>
          <w:sz w:val="16"/>
        </w:rPr>
        <w:t>Lieutenant</w:t>
      </w:r>
      <w:r>
        <w:rPr>
          <w:b/>
          <w:i/>
          <w:color w:val="0D188D"/>
          <w:sz w:val="16"/>
        </w:rPr>
        <w:t> </w:t>
      </w:r>
      <w:r>
        <w:rPr>
          <w:b/>
          <w:i/>
          <w:color w:val="0D188D"/>
          <w:spacing w:val="-2"/>
          <w:sz w:val="16"/>
        </w:rPr>
        <w:t>Governor</w:t>
      </w:r>
    </w:p>
    <w:p>
      <w:pPr>
        <w:spacing w:before="116"/>
        <w:ind w:left="313" w:right="13" w:firstLine="0"/>
        <w:jc w:val="center"/>
        <w:rPr>
          <w:b/>
          <w:sz w:val="16"/>
        </w:rPr>
      </w:pPr>
      <w:r>
        <w:rPr>
          <w:b/>
          <w:color w:val="0D188D"/>
          <w:sz w:val="16"/>
        </w:rPr>
        <w:t>KIAME</w:t>
      </w:r>
      <w:r>
        <w:rPr>
          <w:b/>
          <w:color w:val="0D188D"/>
          <w:spacing w:val="1"/>
          <w:sz w:val="16"/>
        </w:rPr>
        <w:t> </w:t>
      </w:r>
      <w:r>
        <w:rPr>
          <w:b/>
          <w:color w:val="0D188D"/>
          <w:sz w:val="16"/>
        </w:rPr>
        <w:t>MAHANIAH,</w:t>
      </w:r>
      <w:r>
        <w:rPr>
          <w:b/>
          <w:color w:val="0D188D"/>
          <w:spacing w:val="-1"/>
          <w:sz w:val="16"/>
        </w:rPr>
        <w:t> </w:t>
      </w:r>
      <w:r>
        <w:rPr>
          <w:b/>
          <w:color w:val="0D188D"/>
          <w:sz w:val="16"/>
        </w:rPr>
        <w:t>MD, </w:t>
      </w:r>
      <w:r>
        <w:rPr>
          <w:b/>
          <w:color w:val="0D188D"/>
          <w:spacing w:val="-5"/>
          <w:sz w:val="16"/>
        </w:rPr>
        <w:t>MBA</w:t>
      </w:r>
    </w:p>
    <w:p>
      <w:pPr>
        <w:spacing w:before="6"/>
        <w:ind w:left="313" w:right="26" w:firstLine="0"/>
        <w:jc w:val="center"/>
        <w:rPr>
          <w:b/>
          <w:i/>
          <w:sz w:val="16"/>
        </w:rPr>
      </w:pPr>
      <w:r>
        <w:rPr>
          <w:b/>
          <w:i/>
          <w:color w:val="0D188D"/>
          <w:spacing w:val="-2"/>
          <w:sz w:val="16"/>
        </w:rPr>
        <w:t>Secretary</w:t>
      </w:r>
    </w:p>
    <w:p>
      <w:pPr>
        <w:spacing w:line="182" w:lineRule="exact" w:before="117"/>
        <w:ind w:left="313" w:right="0" w:firstLine="0"/>
        <w:jc w:val="center"/>
        <w:rPr>
          <w:b/>
          <w:sz w:val="16"/>
        </w:rPr>
      </w:pPr>
      <w:r>
        <w:rPr>
          <w:b/>
          <w:color w:val="0D188D"/>
          <w:sz w:val="16"/>
        </w:rPr>
        <w:t>BROOKE</w:t>
      </w:r>
      <w:r>
        <w:rPr>
          <w:b/>
          <w:color w:val="0D188D"/>
          <w:spacing w:val="5"/>
          <w:sz w:val="16"/>
        </w:rPr>
        <w:t> </w:t>
      </w:r>
      <w:r>
        <w:rPr>
          <w:b/>
          <w:color w:val="0D188D"/>
          <w:spacing w:val="-2"/>
          <w:sz w:val="16"/>
        </w:rPr>
        <w:t>DOYLE</w:t>
      </w:r>
    </w:p>
    <w:p>
      <w:pPr>
        <w:spacing w:line="182" w:lineRule="exact" w:before="0"/>
        <w:ind w:left="313" w:right="4" w:firstLine="0"/>
        <w:jc w:val="center"/>
        <w:rPr>
          <w:b/>
          <w:i/>
          <w:sz w:val="16"/>
        </w:rPr>
      </w:pPr>
      <w:r>
        <w:rPr>
          <w:b/>
          <w:i/>
          <w:color w:val="0D188D"/>
          <w:spacing w:val="-2"/>
          <w:sz w:val="16"/>
        </w:rPr>
        <w:t>Commissioner</w:t>
      </w:r>
    </w:p>
    <w:p>
      <w:pPr>
        <w:spacing w:before="1"/>
        <w:ind w:left="340" w:right="0" w:firstLine="0"/>
        <w:jc w:val="left"/>
        <w:rPr>
          <w:b/>
          <w:sz w:val="20"/>
        </w:rPr>
      </w:pPr>
      <w:r>
        <w:rPr/>
        <w:br w:type="column"/>
      </w:r>
      <w:hyperlink r:id="rId6">
        <w:r>
          <w:rPr>
            <w:b/>
            <w:color w:val="0D188D"/>
            <w:spacing w:val="-2"/>
            <w:sz w:val="20"/>
          </w:rPr>
          <w:t>www.mass.gov/dmh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2240" w:h="15840"/>
          <w:pgMar w:top="940" w:bottom="280" w:left="360" w:right="720"/>
          <w:cols w:num="2" w:equalWidth="0">
            <w:col w:w="2705" w:space="6062"/>
            <w:col w:w="2393"/>
          </w:cols>
        </w:sectPr>
      </w:pPr>
    </w:p>
    <w:p>
      <w:pPr>
        <w:pStyle w:val="BodyText"/>
      </w:pPr>
    </w:p>
    <w:p>
      <w:pPr>
        <w:pStyle w:val="BodyText"/>
        <w:spacing w:before="59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September</w:t>
      </w:r>
      <w:r>
        <w:rPr>
          <w:spacing w:val="7"/>
          <w:sz w:val="24"/>
        </w:rPr>
        <w:t> </w:t>
      </w:r>
      <w:r>
        <w:rPr>
          <w:sz w:val="24"/>
        </w:rPr>
        <w:t>16,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2025</w:t>
      </w: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Dear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Allied</w:t>
      </w:r>
      <w:r>
        <w:rPr>
          <w:spacing w:val="-1"/>
          <w:sz w:val="24"/>
        </w:rPr>
        <w:t> </w:t>
      </w:r>
      <w:r>
        <w:rPr>
          <w:sz w:val="24"/>
        </w:rPr>
        <w:t>Mental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Professions:</w:t>
      </w:r>
    </w:p>
    <w:p>
      <w:pPr>
        <w:spacing w:line="240" w:lineRule="auto" w:before="275"/>
        <w:ind w:left="360" w:right="756" w:firstLine="0"/>
        <w:jc w:val="left"/>
        <w:rPr>
          <w:sz w:val="24"/>
        </w:rPr>
      </w:pPr>
      <w:r>
        <w:rPr>
          <w:sz w:val="24"/>
        </w:rPr>
        <w:t>As a licensed independent clinical social worker and a member of</w:t>
      </w:r>
      <w:r>
        <w:rPr>
          <w:spacing w:val="-3"/>
          <w:sz w:val="24"/>
        </w:rPr>
        <w:t> </w:t>
      </w:r>
      <w:r>
        <w:rPr>
          <w:sz w:val="24"/>
        </w:rPr>
        <w:t>the Board of Registration of Social Workers,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8"/>
          <w:sz w:val="24"/>
        </w:rPr>
        <w:t> </w:t>
      </w:r>
      <w:r>
        <w:rPr>
          <w:sz w:val="24"/>
        </w:rPr>
        <w:t>relieved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4"/>
          <w:sz w:val="24"/>
        </w:rPr>
        <w:t> </w:t>
      </w:r>
      <w:r>
        <w:rPr>
          <w:sz w:val="24"/>
        </w:rPr>
        <w:t>regulations</w:t>
      </w:r>
      <w:r>
        <w:rPr>
          <w:spacing w:val="-8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promulgated</w:t>
      </w:r>
      <w:r>
        <w:rPr>
          <w:spacing w:val="-14"/>
          <w:sz w:val="24"/>
        </w:rPr>
        <w:t> </w:t>
      </w:r>
      <w:r>
        <w:rPr>
          <w:sz w:val="24"/>
        </w:rPr>
        <w:t>codifying</w:t>
      </w:r>
      <w:r>
        <w:rPr>
          <w:spacing w:val="-14"/>
          <w:sz w:val="24"/>
        </w:rPr>
        <w:t> </w:t>
      </w:r>
      <w:r>
        <w:rPr>
          <w:sz w:val="24"/>
        </w:rPr>
        <w:t>important</w:t>
      </w:r>
      <w:r>
        <w:rPr>
          <w:spacing w:val="-1"/>
          <w:sz w:val="24"/>
        </w:rPr>
        <w:t> </w:t>
      </w:r>
      <w:r>
        <w:rPr>
          <w:sz w:val="24"/>
        </w:rPr>
        <w:t>protections under the Sheild Law.</w:t>
      </w:r>
      <w:r>
        <w:rPr>
          <w:spacing w:val="40"/>
          <w:sz w:val="24"/>
        </w:rPr>
        <w:t> </w:t>
      </w:r>
      <w:r>
        <w:rPr>
          <w:sz w:val="24"/>
        </w:rPr>
        <w:t>Now that the legislature has acted again to</w:t>
      </w:r>
      <w:r>
        <w:rPr>
          <w:spacing w:val="-5"/>
          <w:sz w:val="24"/>
        </w:rPr>
        <w:t> </w:t>
      </w:r>
      <w:r>
        <w:rPr>
          <w:sz w:val="24"/>
        </w:rPr>
        <w:t>extend</w:t>
      </w:r>
      <w:r>
        <w:rPr>
          <w:spacing w:val="-5"/>
          <w:sz w:val="24"/>
        </w:rPr>
        <w:t> </w:t>
      </w:r>
      <w:r>
        <w:rPr>
          <w:sz w:val="24"/>
        </w:rPr>
        <w:t>these protections to other licensed</w:t>
      </w:r>
      <w:r>
        <w:rPr>
          <w:spacing w:val="-3"/>
          <w:sz w:val="24"/>
        </w:rPr>
        <w:t> </w:t>
      </w:r>
      <w:r>
        <w:rPr>
          <w:sz w:val="24"/>
        </w:rPr>
        <w:t>mental health practitioners, it would be a shame to miss the opportunity to codify the</w:t>
      </w:r>
    </w:p>
    <w:p>
      <w:pPr>
        <w:spacing w:line="480" w:lineRule="auto" w:before="6"/>
        <w:ind w:left="360" w:right="756" w:firstLine="0"/>
        <w:jc w:val="left"/>
        <w:rPr>
          <w:sz w:val="24"/>
        </w:rPr>
      </w:pPr>
      <w:r>
        <w:rPr>
          <w:sz w:val="24"/>
        </w:rPr>
        <w:t>protections</w:t>
      </w:r>
      <w:r>
        <w:rPr>
          <w:spacing w:val="-4"/>
          <w:sz w:val="24"/>
        </w:rPr>
        <w:t> </w:t>
      </w:r>
      <w:r>
        <w:rPr>
          <w:sz w:val="24"/>
        </w:rPr>
        <w:t>for any licensee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engages</w:t>
      </w:r>
      <w:r>
        <w:rPr>
          <w:spacing w:val="-4"/>
          <w:sz w:val="24"/>
        </w:rPr>
        <w:t> </w:t>
      </w:r>
      <w:r>
        <w:rPr>
          <w:sz w:val="24"/>
        </w:rPr>
        <w:t>in reproductive services</w:t>
      </w:r>
      <w:r>
        <w:rPr>
          <w:spacing w:val="-4"/>
          <w:sz w:val="24"/>
        </w:rPr>
        <w:t> </w:t>
      </w:r>
      <w:r>
        <w:rPr>
          <w:sz w:val="24"/>
        </w:rPr>
        <w:t>and/or gender</w:t>
      </w:r>
      <w:r>
        <w:rPr>
          <w:spacing w:val="-10"/>
          <w:sz w:val="24"/>
        </w:rPr>
        <w:t> </w:t>
      </w:r>
      <w:r>
        <w:rPr>
          <w:sz w:val="24"/>
        </w:rPr>
        <w:t>affirming care. Therefore, I present the following proposed amendments for consideration.</w:t>
      </w:r>
    </w:p>
    <w:p>
      <w:pPr>
        <w:spacing w:line="273" w:lineRule="exact" w:before="0"/>
        <w:ind w:left="360" w:right="0" w:firstLine="0"/>
        <w:jc w:val="left"/>
        <w:rPr>
          <w:i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13"/>
          <w:sz w:val="24"/>
        </w:rPr>
        <w:t> </w:t>
      </w:r>
      <w:r>
        <w:rPr>
          <w:sz w:val="24"/>
        </w:rPr>
        <w:t>language</w:t>
      </w:r>
      <w:r>
        <w:rPr>
          <w:spacing w:val="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added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262</w:t>
      </w:r>
      <w:r>
        <w:rPr>
          <w:spacing w:val="-2"/>
          <w:sz w:val="24"/>
        </w:rPr>
        <w:t> </w:t>
      </w:r>
      <w:r>
        <w:rPr>
          <w:sz w:val="24"/>
        </w:rPr>
        <w:t>CMR</w:t>
      </w:r>
      <w:r>
        <w:rPr>
          <w:spacing w:val="-1"/>
          <w:sz w:val="24"/>
        </w:rPr>
        <w:t> </w:t>
      </w:r>
      <w:r>
        <w:rPr>
          <w:sz w:val="24"/>
        </w:rPr>
        <w:t>8.02:</w:t>
      </w:r>
      <w:r>
        <w:rPr>
          <w:spacing w:val="9"/>
          <w:sz w:val="24"/>
        </w:rPr>
        <w:t> </w:t>
      </w:r>
      <w:r>
        <w:rPr>
          <w:i/>
          <w:sz w:val="24"/>
        </w:rPr>
        <w:t>Ethical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Codes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Standards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pacing w:val="-2"/>
          <w:sz w:val="24"/>
        </w:rPr>
        <w:t>Conduct:</w:t>
      </w:r>
    </w:p>
    <w:p>
      <w:pPr>
        <w:spacing w:before="4"/>
        <w:ind w:left="360" w:right="0" w:firstLine="0"/>
        <w:jc w:val="left"/>
        <w:rPr>
          <w:sz w:val="24"/>
        </w:rPr>
      </w:pPr>
      <w:r>
        <w:rPr>
          <w:sz w:val="24"/>
        </w:rPr>
        <w:t>(this</w:t>
      </w:r>
      <w:r>
        <w:rPr>
          <w:spacing w:val="-3"/>
          <w:sz w:val="24"/>
        </w:rPr>
        <w:t> </w:t>
      </w:r>
      <w:r>
        <w:rPr>
          <w:sz w:val="24"/>
        </w:rPr>
        <w:t>language</w:t>
      </w:r>
      <w:r>
        <w:rPr>
          <w:spacing w:val="5"/>
          <w:sz w:val="24"/>
        </w:rPr>
        <w:t> </w:t>
      </w:r>
      <w:r>
        <w:rPr>
          <w:sz w:val="24"/>
        </w:rPr>
        <w:t>applies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all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licensees)</w:t>
      </w:r>
    </w:p>
    <w:p>
      <w:pPr>
        <w:pStyle w:val="BodyText"/>
        <w:spacing w:before="275"/>
        <w:ind w:left="360" w:right="1112"/>
      </w:pPr>
      <w:r>
        <w:rPr/>
        <w:t>(6) Notwithstanding the grounds for discipline specified in 262 CMR 8.00, no licensee shall be subject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for</w:t>
      </w:r>
      <w:r>
        <w:rPr>
          <w:spacing w:val="-11"/>
        </w:rPr>
        <w:t> </w:t>
      </w:r>
      <w:r>
        <w:rPr/>
        <w:t>providing</w:t>
      </w:r>
      <w:r>
        <w:rPr>
          <w:spacing w:val="-5"/>
        </w:rPr>
        <w:t> </w:t>
      </w:r>
      <w:r>
        <w:rPr/>
        <w:t>or</w:t>
      </w:r>
      <w:r>
        <w:rPr>
          <w:spacing w:val="-11"/>
        </w:rPr>
        <w:t> </w:t>
      </w:r>
      <w:r>
        <w:rPr/>
        <w:t>assisting</w:t>
      </w:r>
      <w:r>
        <w:rPr>
          <w:spacing w:val="-5"/>
        </w:rPr>
        <w:t> </w:t>
      </w:r>
      <w:r>
        <w:rPr/>
        <w:t>in providing</w:t>
      </w:r>
      <w:r>
        <w:rPr>
          <w:spacing w:val="-5"/>
        </w:rPr>
        <w:t> </w:t>
      </w:r>
      <w:r>
        <w:rPr/>
        <w:t>reproductive</w:t>
      </w:r>
      <w:r>
        <w:rPr>
          <w:spacing w:val="-2"/>
        </w:rPr>
        <w:t> </w:t>
      </w:r>
      <w:r>
        <w:rPr/>
        <w:t>health</w:t>
      </w:r>
      <w:r>
        <w:rPr>
          <w:spacing w:val="-9"/>
        </w:rPr>
        <w:t> </w:t>
      </w:r>
      <w:r>
        <w:rPr/>
        <w:t>care</w:t>
      </w:r>
      <w:r>
        <w:rPr>
          <w:spacing w:val="-2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or gender-affirming</w:t>
      </w:r>
      <w:r>
        <w:rPr>
          <w:spacing w:val="-3"/>
        </w:rPr>
        <w:t> </w:t>
      </w:r>
      <w:r>
        <w:rPr/>
        <w:t>health</w:t>
      </w:r>
      <w:r>
        <w:rPr>
          <w:spacing w:val="-7"/>
        </w:rPr>
        <w:t> </w:t>
      </w:r>
      <w:r>
        <w:rPr/>
        <w:t>care</w:t>
      </w:r>
      <w:r>
        <w:rPr>
          <w:spacing w:val="-1"/>
        </w:rPr>
        <w:t> </w:t>
      </w:r>
      <w:r>
        <w:rPr/>
        <w:t>services,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defined</w:t>
      </w:r>
      <w:r>
        <w:rPr>
          <w:spacing w:val="-7"/>
        </w:rPr>
        <w:t> </w:t>
      </w:r>
      <w:r>
        <w:rPr/>
        <w:t>at</w:t>
      </w:r>
      <w:r>
        <w:rPr>
          <w:spacing w:val="-3"/>
        </w:rPr>
        <w:t> </w:t>
      </w:r>
      <w:r>
        <w:rPr/>
        <w:t>M.G.L.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12, §</w:t>
      </w:r>
      <w:r>
        <w:rPr>
          <w:spacing w:val="-3"/>
        </w:rPr>
        <w:t> </w:t>
      </w:r>
      <w:r>
        <w:rPr/>
        <w:t>11I½,</w:t>
      </w:r>
      <w:r>
        <w:rPr>
          <w:spacing w:val="-3"/>
        </w:rPr>
        <w:t> </w:t>
      </w:r>
      <w:r>
        <w:rPr/>
        <w:t>or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any</w:t>
      </w:r>
      <w:r>
        <w:rPr>
          <w:spacing w:val="-3"/>
        </w:rPr>
        <w:t> </w:t>
      </w:r>
      <w:r>
        <w:rPr/>
        <w:t>conviction, judgment, discipline, or other sanction arising from such health care services, so long as the</w:t>
      </w:r>
    </w:p>
    <w:p>
      <w:pPr>
        <w:pStyle w:val="BodyText"/>
        <w:spacing w:line="242" w:lineRule="auto"/>
        <w:ind w:left="360" w:right="756"/>
      </w:pPr>
      <w:r>
        <w:rPr/>
        <w:t>services</w:t>
      </w:r>
      <w:r>
        <w:rPr>
          <w:spacing w:val="-8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would</w:t>
      </w:r>
      <w:r>
        <w:rPr>
          <w:spacing w:val="-8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8"/>
        </w:rPr>
        <w:t> </w:t>
      </w:r>
      <w:r>
        <w:rPr/>
        <w:t>lawful</w:t>
      </w:r>
      <w:r>
        <w:rPr>
          <w:spacing w:val="-1"/>
        </w:rPr>
        <w:t> </w:t>
      </w:r>
      <w:r>
        <w:rPr/>
        <w:t>in</w:t>
      </w:r>
      <w:r>
        <w:rPr>
          <w:spacing w:val="-8"/>
        </w:rPr>
        <w:t> </w:t>
      </w:r>
      <w:r>
        <w:rPr/>
        <w:t>Massachusetts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are</w:t>
      </w:r>
      <w:r>
        <w:rPr>
          <w:spacing w:val="-1"/>
        </w:rPr>
        <w:t> </w:t>
      </w:r>
      <w:r>
        <w:rPr/>
        <w:t>consistent</w:t>
      </w:r>
      <w:r>
        <w:rPr>
          <w:spacing w:val="-4"/>
        </w:rPr>
        <w:t> </w:t>
      </w:r>
      <w:r>
        <w:rPr/>
        <w:t>with standards</w:t>
      </w:r>
      <w:r>
        <w:rPr>
          <w:spacing w:val="-8"/>
        </w:rPr>
        <w:t> </w:t>
      </w:r>
      <w:r>
        <w:rPr/>
        <w:t>for good professional practice in Massachusetts.</w:t>
      </w:r>
    </w:p>
    <w:p>
      <w:pPr>
        <w:spacing w:line="242" w:lineRule="auto" w:before="269"/>
        <w:ind w:left="360" w:right="756" w:firstLine="0"/>
        <w:jc w:val="left"/>
        <w:rPr>
          <w:i/>
          <w:sz w:val="24"/>
        </w:rPr>
      </w:pPr>
      <w:r>
        <w:rPr>
          <w:sz w:val="24"/>
        </w:rPr>
        <w:t>The following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7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 added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262</w:t>
      </w:r>
      <w:r>
        <w:rPr>
          <w:spacing w:val="-3"/>
          <w:sz w:val="24"/>
        </w:rPr>
        <w:t> </w:t>
      </w:r>
      <w:r>
        <w:rPr>
          <w:sz w:val="24"/>
        </w:rPr>
        <w:t>CMR</w:t>
      </w:r>
      <w:r>
        <w:rPr>
          <w:spacing w:val="-3"/>
          <w:sz w:val="24"/>
        </w:rPr>
        <w:t> </w:t>
      </w:r>
      <w:r>
        <w:rPr>
          <w:sz w:val="24"/>
        </w:rPr>
        <w:t>2.00 </w:t>
      </w:r>
      <w:r>
        <w:rPr>
          <w:i/>
          <w:sz w:val="24"/>
        </w:rPr>
        <w:t>Requirements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Licensure 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Mental</w:t>
      </w:r>
      <w:r>
        <w:rPr>
          <w:i/>
          <w:sz w:val="24"/>
        </w:rPr>
        <w:t> Health Counselor:</w:t>
      </w:r>
    </w:p>
    <w:p>
      <w:pPr>
        <w:spacing w:before="273"/>
        <w:ind w:left="360" w:right="0" w:firstLine="0"/>
        <w:jc w:val="left"/>
        <w:rPr>
          <w:sz w:val="24"/>
        </w:rPr>
      </w:pPr>
      <w:r>
        <w:rPr>
          <w:b/>
          <w:sz w:val="24"/>
          <w:u w:val="single"/>
        </w:rPr>
        <w:t>2.09: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Legally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Protected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Health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Care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Activity</w:t>
      </w:r>
      <w:r>
        <w:rPr>
          <w:b/>
          <w:spacing w:val="3"/>
          <w:sz w:val="24"/>
          <w:u w:val="none"/>
        </w:rPr>
        <w:t> </w:t>
      </w:r>
      <w:r>
        <w:rPr>
          <w:sz w:val="24"/>
          <w:u w:val="none"/>
        </w:rPr>
        <w:t>(also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add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Table of</w:t>
      </w:r>
      <w:r>
        <w:rPr>
          <w:spacing w:val="-2"/>
          <w:sz w:val="24"/>
          <w:u w:val="none"/>
        </w:rPr>
        <w:t> Contents)</w:t>
      </w:r>
    </w:p>
    <w:p>
      <w:pPr>
        <w:pStyle w:val="BodyText"/>
        <w:spacing w:line="242" w:lineRule="auto" w:before="275"/>
        <w:ind w:left="360" w:right="1112"/>
      </w:pPr>
      <w:r>
        <w:rPr/>
        <w:t>No</w:t>
      </w:r>
      <w:r>
        <w:rPr>
          <w:spacing w:val="-4"/>
        </w:rPr>
        <w:t> </w:t>
      </w:r>
      <w:r>
        <w:rPr/>
        <w:t>person</w:t>
      </w:r>
      <w:r>
        <w:rPr>
          <w:spacing w:val="-8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denied</w:t>
      </w:r>
      <w:r>
        <w:rPr>
          <w:spacing w:val="-8"/>
        </w:rPr>
        <w:t> </w:t>
      </w:r>
      <w:r>
        <w:rPr/>
        <w:t>initial</w:t>
      </w:r>
      <w:r>
        <w:rPr>
          <w:spacing w:val="-1"/>
        </w:rPr>
        <w:t> </w:t>
      </w:r>
      <w:r>
        <w:rPr/>
        <w:t>licensure</w:t>
      </w:r>
      <w:r>
        <w:rPr>
          <w:spacing w:val="-1"/>
        </w:rPr>
        <w:t> </w:t>
      </w:r>
      <w:r>
        <w:rPr/>
        <w:t>or</w:t>
      </w:r>
      <w:r>
        <w:rPr>
          <w:spacing w:val="-11"/>
        </w:rPr>
        <w:t> </w:t>
      </w:r>
      <w:r>
        <w:rPr/>
        <w:t>denied</w:t>
      </w:r>
      <w:r>
        <w:rPr>
          <w:spacing w:val="-8"/>
        </w:rPr>
        <w:t> </w:t>
      </w:r>
      <w:r>
        <w:rPr/>
        <w:t>renewal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complaint,</w:t>
      </w:r>
      <w:r>
        <w:rPr>
          <w:spacing w:val="-4"/>
        </w:rPr>
        <w:t> </w:t>
      </w:r>
      <w:r>
        <w:rPr/>
        <w:t>criminal charge conviction, judgment, discipline, or other sanction due to providing or assisting in</w:t>
      </w:r>
    </w:p>
    <w:p>
      <w:pPr>
        <w:pStyle w:val="BodyText"/>
        <w:spacing w:line="269" w:lineRule="exact"/>
        <w:ind w:left="360"/>
      </w:pPr>
      <w:r>
        <w:rPr/>
        <w:t>providing</w:t>
      </w:r>
      <w:r>
        <w:rPr>
          <w:spacing w:val="-6"/>
        </w:rPr>
        <w:t> </w:t>
      </w:r>
      <w:r>
        <w:rPr/>
        <w:t>reproductive health</w:t>
      </w:r>
      <w:r>
        <w:rPr>
          <w:spacing w:val="-7"/>
        </w:rPr>
        <w:t> </w:t>
      </w:r>
      <w:r>
        <w:rPr/>
        <w:t>care services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gender-affirming</w:t>
      </w:r>
      <w:r>
        <w:rPr>
          <w:spacing w:val="-4"/>
        </w:rPr>
        <w:t> </w:t>
      </w:r>
      <w:r>
        <w:rPr/>
        <w:t>health</w:t>
      </w:r>
      <w:r>
        <w:rPr>
          <w:spacing w:val="-6"/>
        </w:rPr>
        <w:t> </w:t>
      </w:r>
      <w:r>
        <w:rPr/>
        <w:t>care</w:t>
      </w:r>
      <w:r>
        <w:rPr>
          <w:spacing w:val="-1"/>
        </w:rPr>
        <w:t> </w:t>
      </w:r>
      <w:r>
        <w:rPr/>
        <w:t>services,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defined</w:t>
      </w:r>
      <w:r>
        <w:rPr>
          <w:spacing w:val="-6"/>
        </w:rPr>
        <w:t> </w:t>
      </w:r>
      <w:r>
        <w:rPr>
          <w:spacing w:val="-5"/>
        </w:rPr>
        <w:t>at</w:t>
      </w:r>
    </w:p>
    <w:p>
      <w:pPr>
        <w:pStyle w:val="BodyText"/>
        <w:spacing w:line="235" w:lineRule="auto" w:before="9"/>
        <w:ind w:left="360" w:right="756"/>
      </w:pPr>
      <w:r>
        <w:rPr/>
        <w:t>M.G.L.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12,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/>
        <w:t>11I½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lawful</w:t>
      </w:r>
      <w:r>
        <w:rPr>
          <w:spacing w:val="-1"/>
        </w:rPr>
        <w:t> </w:t>
      </w:r>
      <w:r>
        <w:rPr/>
        <w:t>in</w:t>
      </w:r>
      <w:r>
        <w:rPr>
          <w:spacing w:val="-7"/>
        </w:rPr>
        <w:t> </w:t>
      </w:r>
      <w:r>
        <w:rPr/>
        <w:t>Massachusetts and are consistent with standards for good professional practice in Massachusetts.</w:t>
      </w:r>
    </w:p>
    <w:p>
      <w:pPr>
        <w:pStyle w:val="BodyText"/>
        <w:spacing w:before="13"/>
      </w:pPr>
    </w:p>
    <w:p>
      <w:pPr>
        <w:spacing w:line="235" w:lineRule="auto" w:before="0"/>
        <w:ind w:left="360" w:right="437" w:firstLine="0"/>
        <w:jc w:val="left"/>
        <w:rPr>
          <w:i/>
          <w:sz w:val="24"/>
        </w:rPr>
      </w:pPr>
      <w:r>
        <w:rPr>
          <w:sz w:val="24"/>
        </w:rPr>
        <w:t>The following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7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 added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262</w:t>
      </w:r>
      <w:r>
        <w:rPr>
          <w:spacing w:val="-3"/>
          <w:sz w:val="24"/>
        </w:rPr>
        <w:t> </w:t>
      </w:r>
      <w:r>
        <w:rPr>
          <w:sz w:val="24"/>
        </w:rPr>
        <w:t>CMR</w:t>
      </w:r>
      <w:r>
        <w:rPr>
          <w:spacing w:val="-3"/>
          <w:sz w:val="24"/>
        </w:rPr>
        <w:t> </w:t>
      </w:r>
      <w:r>
        <w:rPr>
          <w:sz w:val="24"/>
        </w:rPr>
        <w:t>3.00 </w:t>
      </w:r>
      <w:r>
        <w:rPr>
          <w:i/>
          <w:sz w:val="24"/>
        </w:rPr>
        <w:t>Requirements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Licensure 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Marriage</w:t>
      </w:r>
      <w:r>
        <w:rPr>
          <w:i/>
          <w:sz w:val="24"/>
        </w:rPr>
        <w:t> and Family Therapist</w:t>
      </w:r>
    </w:p>
    <w:p>
      <w:pPr>
        <w:spacing w:after="0" w:line="235" w:lineRule="auto"/>
        <w:jc w:val="left"/>
        <w:rPr>
          <w:i/>
          <w:sz w:val="24"/>
        </w:rPr>
        <w:sectPr>
          <w:type w:val="continuous"/>
          <w:pgSz w:w="12240" w:h="15840"/>
          <w:pgMar w:top="940" w:bottom="280" w:left="360" w:right="720"/>
        </w:sectPr>
      </w:pPr>
    </w:p>
    <w:p>
      <w:pPr>
        <w:spacing w:before="77"/>
        <w:ind w:left="360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541248">
            <wp:simplePos x="0" y="0"/>
            <wp:positionH relativeFrom="page">
              <wp:posOffset>0</wp:posOffset>
            </wp:positionH>
            <wp:positionV relativeFrom="page">
              <wp:posOffset>1511300</wp:posOffset>
            </wp:positionV>
            <wp:extent cx="2901949" cy="33909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949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3.05: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Legally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Protected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Health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Care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Activity</w:t>
      </w:r>
      <w:r>
        <w:rPr>
          <w:b/>
          <w:spacing w:val="3"/>
          <w:sz w:val="24"/>
          <w:u w:val="none"/>
        </w:rPr>
        <w:t> </w:t>
      </w:r>
      <w:r>
        <w:rPr>
          <w:sz w:val="24"/>
          <w:u w:val="none"/>
        </w:rPr>
        <w:t>(also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add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Table of</w:t>
      </w:r>
      <w:r>
        <w:rPr>
          <w:spacing w:val="-2"/>
          <w:sz w:val="24"/>
          <w:u w:val="none"/>
        </w:rPr>
        <w:t> Contents)</w:t>
      </w:r>
    </w:p>
    <w:p>
      <w:pPr>
        <w:pStyle w:val="BodyText"/>
        <w:spacing w:line="242" w:lineRule="auto" w:before="274"/>
        <w:ind w:left="360" w:right="1112"/>
      </w:pPr>
      <w:r>
        <w:rPr/>
        <w:t>No</w:t>
      </w:r>
      <w:r>
        <w:rPr>
          <w:spacing w:val="-4"/>
        </w:rPr>
        <w:t> </w:t>
      </w:r>
      <w:r>
        <w:rPr/>
        <w:t>person</w:t>
      </w:r>
      <w:r>
        <w:rPr>
          <w:spacing w:val="-8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denied</w:t>
      </w:r>
      <w:r>
        <w:rPr>
          <w:spacing w:val="-8"/>
        </w:rPr>
        <w:t> </w:t>
      </w:r>
      <w:r>
        <w:rPr/>
        <w:t>initial</w:t>
      </w:r>
      <w:r>
        <w:rPr>
          <w:spacing w:val="-1"/>
        </w:rPr>
        <w:t> </w:t>
      </w:r>
      <w:r>
        <w:rPr/>
        <w:t>licensure</w:t>
      </w:r>
      <w:r>
        <w:rPr>
          <w:spacing w:val="-1"/>
        </w:rPr>
        <w:t> </w:t>
      </w:r>
      <w:r>
        <w:rPr/>
        <w:t>or</w:t>
      </w:r>
      <w:r>
        <w:rPr>
          <w:spacing w:val="-11"/>
        </w:rPr>
        <w:t> </w:t>
      </w:r>
      <w:r>
        <w:rPr/>
        <w:t>denied</w:t>
      </w:r>
      <w:r>
        <w:rPr>
          <w:spacing w:val="-8"/>
        </w:rPr>
        <w:t> </w:t>
      </w:r>
      <w:r>
        <w:rPr/>
        <w:t>renewal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complaint,</w:t>
      </w:r>
      <w:r>
        <w:rPr>
          <w:spacing w:val="-4"/>
        </w:rPr>
        <w:t> </w:t>
      </w:r>
      <w:r>
        <w:rPr/>
        <w:t>criminal charge conviction, judgment, discipline, or other sanction due to providing or assisting in</w:t>
      </w:r>
    </w:p>
    <w:p>
      <w:pPr>
        <w:pStyle w:val="BodyText"/>
        <w:spacing w:line="273" w:lineRule="exact" w:before="3"/>
        <w:ind w:left="360"/>
      </w:pPr>
      <w:r>
        <w:rPr/>
        <w:t>providing</w:t>
      </w:r>
      <w:r>
        <w:rPr>
          <w:spacing w:val="-6"/>
        </w:rPr>
        <w:t> </w:t>
      </w:r>
      <w:r>
        <w:rPr/>
        <w:t>reproductive health</w:t>
      </w:r>
      <w:r>
        <w:rPr>
          <w:spacing w:val="-7"/>
        </w:rPr>
        <w:t> </w:t>
      </w:r>
      <w:r>
        <w:rPr/>
        <w:t>care services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gender-affirming</w:t>
      </w:r>
      <w:r>
        <w:rPr>
          <w:spacing w:val="-4"/>
        </w:rPr>
        <w:t> </w:t>
      </w:r>
      <w:r>
        <w:rPr/>
        <w:t>health</w:t>
      </w:r>
      <w:r>
        <w:rPr>
          <w:spacing w:val="-6"/>
        </w:rPr>
        <w:t> </w:t>
      </w:r>
      <w:r>
        <w:rPr/>
        <w:t>care</w:t>
      </w:r>
      <w:r>
        <w:rPr>
          <w:spacing w:val="-1"/>
        </w:rPr>
        <w:t> </w:t>
      </w:r>
      <w:r>
        <w:rPr/>
        <w:t>services,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defined</w:t>
      </w:r>
      <w:r>
        <w:rPr>
          <w:spacing w:val="-6"/>
        </w:rPr>
        <w:t> </w:t>
      </w:r>
      <w:r>
        <w:rPr>
          <w:spacing w:val="-5"/>
        </w:rPr>
        <w:t>at</w:t>
      </w:r>
    </w:p>
    <w:p>
      <w:pPr>
        <w:pStyle w:val="BodyText"/>
        <w:spacing w:line="244" w:lineRule="auto"/>
        <w:ind w:left="360" w:right="756"/>
      </w:pPr>
      <w:r>
        <w:rPr/>
        <w:t>M.G.L.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12,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/>
        <w:t>11I½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lawful</w:t>
      </w:r>
      <w:r>
        <w:rPr>
          <w:spacing w:val="-1"/>
        </w:rPr>
        <w:t> </w:t>
      </w:r>
      <w:r>
        <w:rPr/>
        <w:t>in</w:t>
      </w:r>
      <w:r>
        <w:rPr>
          <w:spacing w:val="-7"/>
        </w:rPr>
        <w:t> </w:t>
      </w:r>
      <w:r>
        <w:rPr/>
        <w:t>Massachusetts and are consistent with standards for good professional practice in Massachusetts.</w:t>
      </w:r>
    </w:p>
    <w:p>
      <w:pPr>
        <w:spacing w:before="265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Sincerely,</w:t>
      </w:r>
    </w:p>
    <w:p>
      <w:pPr>
        <w:pStyle w:val="BodyText"/>
        <w:rPr>
          <w:b w:val="0"/>
        </w:rPr>
      </w:pPr>
    </w:p>
    <w:p>
      <w:pPr>
        <w:pStyle w:val="BodyText"/>
        <w:spacing w:before="132"/>
        <w:rPr>
          <w:b w:val="0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Charlene</w:t>
      </w:r>
      <w:r>
        <w:rPr>
          <w:spacing w:val="-2"/>
          <w:sz w:val="24"/>
        </w:rPr>
        <w:t> </w:t>
      </w:r>
      <w:r>
        <w:rPr>
          <w:sz w:val="24"/>
        </w:rPr>
        <w:t>Zuffante,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LICSW</w:t>
      </w:r>
    </w:p>
    <w:p>
      <w:pPr>
        <w:spacing w:line="273" w:lineRule="exact" w:before="5"/>
        <w:ind w:left="360" w:right="0" w:firstLine="0"/>
        <w:jc w:val="left"/>
        <w:rPr>
          <w:sz w:val="24"/>
        </w:rPr>
      </w:pPr>
      <w:r>
        <w:rPr>
          <w:sz w:val="24"/>
        </w:rPr>
        <w:t>34</w:t>
      </w:r>
      <w:r>
        <w:rPr>
          <w:spacing w:val="2"/>
          <w:sz w:val="24"/>
        </w:rPr>
        <w:t> </w:t>
      </w:r>
      <w:r>
        <w:rPr>
          <w:sz w:val="24"/>
        </w:rPr>
        <w:t>Whitman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Street</w:t>
      </w:r>
    </w:p>
    <w:p>
      <w:pPr>
        <w:spacing w:line="273" w:lineRule="exact" w:before="0"/>
        <w:ind w:left="360" w:right="0" w:firstLine="0"/>
        <w:jc w:val="left"/>
        <w:rPr>
          <w:sz w:val="24"/>
        </w:rPr>
      </w:pPr>
      <w:r>
        <w:rPr>
          <w:sz w:val="24"/>
        </w:rPr>
        <w:t>Stow,</w:t>
      </w:r>
      <w:r>
        <w:rPr>
          <w:spacing w:val="-5"/>
          <w:sz w:val="24"/>
        </w:rPr>
        <w:t> </w:t>
      </w:r>
      <w:r>
        <w:rPr>
          <w:sz w:val="24"/>
        </w:rPr>
        <w:t>MA</w:t>
      </w:r>
      <w:r>
        <w:rPr>
          <w:spacing w:val="-8"/>
          <w:sz w:val="24"/>
        </w:rPr>
        <w:t> </w:t>
      </w:r>
      <w:r>
        <w:rPr>
          <w:sz w:val="24"/>
        </w:rPr>
        <w:t>01775-</w:t>
      </w:r>
      <w:r>
        <w:rPr>
          <w:spacing w:val="-4"/>
          <w:sz w:val="24"/>
        </w:rPr>
        <w:t>1309</w:t>
      </w:r>
    </w:p>
    <w:sectPr>
      <w:pgSz w:w="12240" w:h="15840"/>
      <w:pgMar w:top="16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37"/>
      <w:jc w:val="center"/>
    </w:pPr>
    <w:rPr>
      <w:rFonts w:ascii="Times New Roman" w:hAnsi="Times New Roman" w:eastAsia="Times New Roman" w:cs="Times New Roman"/>
      <w:i/>
      <w:i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mh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Somerville, Avis (DMH)</dc:creator>
  <dcterms:created xsi:type="dcterms:W3CDTF">2025-09-23T21:18:18Z</dcterms:created>
  <dcterms:modified xsi:type="dcterms:W3CDTF">2025-09-23T21:18:18Z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for Microsoft 365</vt:lpwstr>
  </property>
</Properties>
</file>