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746D1C4" w:rsidP="26BE8008" w:rsidRDefault="3746D1C4" w14:paraId="5BC3946E" w14:textId="62B49589">
      <w:pPr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6BE8008" w:rsidR="3746D1C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NOTICE OF PUBLIC MEETING</w:t>
      </w:r>
    </w:p>
    <w:p w:rsidR="737C0842" w:rsidP="26BE8008" w:rsidRDefault="737C0842" w14:paraId="49152067" w14:textId="1F1AEF05">
      <w:pPr>
        <w:rPr>
          <w:rFonts w:ascii="Times New Roman" w:hAnsi="Times New Roman" w:eastAsia="Times New Roman" w:cs="Times New Roman"/>
          <w:sz w:val="24"/>
          <w:szCs w:val="24"/>
        </w:rPr>
      </w:pPr>
      <w:r w:rsidRPr="78A3EFB9" w:rsidR="2BCB706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Date and time:</w:t>
      </w:r>
      <w:r w:rsidRPr="78A3EFB9" w:rsidR="2BCB706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8A3EFB9" w:rsidR="7C97CE69">
        <w:rPr>
          <w:rFonts w:ascii="Times New Roman" w:hAnsi="Times New Roman" w:eastAsia="Times New Roman" w:cs="Times New Roman"/>
          <w:sz w:val="24"/>
          <w:szCs w:val="24"/>
        </w:rPr>
        <w:t>Monday, October 6</w:t>
      </w:r>
      <w:r w:rsidRPr="78A3EFB9" w:rsidR="265BD758">
        <w:rPr>
          <w:rFonts w:ascii="Times New Roman" w:hAnsi="Times New Roman" w:eastAsia="Times New Roman" w:cs="Times New Roman"/>
          <w:sz w:val="24"/>
          <w:szCs w:val="24"/>
        </w:rPr>
        <w:t xml:space="preserve">, 2025, 1:00 </w:t>
      </w:r>
      <w:r w:rsidRPr="78A3EFB9" w:rsidR="72DD8EAB">
        <w:rPr>
          <w:rFonts w:ascii="Times New Roman" w:hAnsi="Times New Roman" w:eastAsia="Times New Roman" w:cs="Times New Roman"/>
          <w:sz w:val="24"/>
          <w:szCs w:val="24"/>
        </w:rPr>
        <w:t>P</w:t>
      </w:r>
      <w:r w:rsidRPr="78A3EFB9" w:rsidR="265BD758">
        <w:rPr>
          <w:rFonts w:ascii="Times New Roman" w:hAnsi="Times New Roman" w:eastAsia="Times New Roman" w:cs="Times New Roman"/>
          <w:sz w:val="24"/>
          <w:szCs w:val="24"/>
        </w:rPr>
        <w:t xml:space="preserve">M </w:t>
      </w:r>
      <w:r w:rsidRPr="78A3EFB9" w:rsidR="35B53460">
        <w:rPr>
          <w:rFonts w:ascii="Times New Roman" w:hAnsi="Times New Roman" w:eastAsia="Times New Roman" w:cs="Times New Roman"/>
          <w:sz w:val="24"/>
          <w:szCs w:val="24"/>
        </w:rPr>
        <w:t xml:space="preserve">- </w:t>
      </w:r>
      <w:r w:rsidRPr="78A3EFB9" w:rsidR="265BD758">
        <w:rPr>
          <w:rFonts w:ascii="Times New Roman" w:hAnsi="Times New Roman" w:eastAsia="Times New Roman" w:cs="Times New Roman"/>
          <w:sz w:val="24"/>
          <w:szCs w:val="24"/>
        </w:rPr>
        <w:t xml:space="preserve">2:30 PM </w:t>
      </w:r>
    </w:p>
    <w:p w:rsidR="737C0842" w:rsidP="26BE8008" w:rsidRDefault="737C0842" w14:paraId="6264D2AF" w14:textId="1C66E862">
      <w:pPr>
        <w:rPr>
          <w:rFonts w:ascii="Times New Roman" w:hAnsi="Times New Roman" w:eastAsia="Times New Roman" w:cs="Times New Roman"/>
          <w:sz w:val="24"/>
          <w:szCs w:val="24"/>
        </w:rPr>
      </w:pPr>
      <w:r w:rsidRPr="78A3EFB9" w:rsidR="2BCB706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Location:</w:t>
      </w:r>
      <w:r w:rsidRPr="78A3EFB9" w:rsidR="2BCB706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8A3EFB9" w:rsidR="427FB0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Remote</w:t>
      </w:r>
      <w:r w:rsidRPr="78A3EFB9" w:rsidR="427FB0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, </w:t>
      </w:r>
      <w:hyperlink w:anchor="/registration" r:id="R6cd1fd709a0a457f">
        <w:r w:rsidRPr="78A3EFB9" w:rsidR="427FB01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 xml:space="preserve">register here </w:t>
        </w:r>
        <w:r w:rsidRPr="78A3EFB9" w:rsidR="241162D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to obtain a</w:t>
        </w:r>
        <w:r w:rsidRPr="78A3EFB9" w:rsidR="427FB01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 xml:space="preserve"> Zoom Link</w:t>
        </w:r>
        <w:r>
          <w:tab/>
        </w:r>
      </w:hyperlink>
    </w:p>
    <w:p w:rsidR="737C0842" w:rsidP="26BE8008" w:rsidRDefault="737C0842" w14:paraId="7382933F" w14:textId="2E844A80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26BE8008" w:rsidR="2BCB706A">
        <w:rPr>
          <w:rFonts w:ascii="Times New Roman" w:hAnsi="Times New Roman" w:eastAsia="Times New Roman" w:cs="Times New Roman"/>
          <w:sz w:val="24"/>
          <w:szCs w:val="24"/>
        </w:rPr>
        <w:t>The Charles River Task Force (CRTF),</w:t>
      </w:r>
      <w:r w:rsidRPr="26BE8008" w:rsidR="2BCB706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6BE8008" w:rsidR="2BCB706A">
        <w:rPr>
          <w:rFonts w:ascii="Times New Roman" w:hAnsi="Times New Roman" w:eastAsia="Times New Roman" w:cs="Times New Roman"/>
          <w:sz w:val="24"/>
          <w:szCs w:val="24"/>
        </w:rPr>
        <w:t>established</w:t>
      </w:r>
      <w:r w:rsidRPr="26BE8008" w:rsidR="2BCB706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6BE8008" w:rsidR="2BCB706A">
        <w:rPr>
          <w:rFonts w:ascii="Times New Roman" w:hAnsi="Times New Roman" w:eastAsia="Times New Roman" w:cs="Times New Roman"/>
          <w:sz w:val="24"/>
          <w:szCs w:val="24"/>
        </w:rPr>
        <w:t>pursuant to</w:t>
      </w:r>
      <w:r w:rsidRPr="26BE8008" w:rsidR="2BCB706A">
        <w:rPr>
          <w:rFonts w:ascii="Times New Roman" w:hAnsi="Times New Roman" w:eastAsia="Times New Roman" w:cs="Times New Roman"/>
          <w:sz w:val="24"/>
          <w:szCs w:val="24"/>
        </w:rPr>
        <w:t xml:space="preserve"> St. 2024, c. 140 § 205, announces a meeting of the CRTF. Any member of the public or task force who has difficulty </w:t>
      </w:r>
      <w:r w:rsidRPr="26BE8008" w:rsidR="2BCB706A">
        <w:rPr>
          <w:rFonts w:ascii="Times New Roman" w:hAnsi="Times New Roman" w:eastAsia="Times New Roman" w:cs="Times New Roman"/>
          <w:sz w:val="24"/>
          <w:szCs w:val="24"/>
        </w:rPr>
        <w:t xml:space="preserve">accessing this meeting should </w:t>
      </w:r>
      <w:r w:rsidRPr="26BE8008" w:rsidR="2BCB706A">
        <w:rPr>
          <w:rFonts w:ascii="Times New Roman" w:hAnsi="Times New Roman" w:eastAsia="Times New Roman" w:cs="Times New Roman"/>
          <w:sz w:val="24"/>
          <w:szCs w:val="24"/>
        </w:rPr>
        <w:t>immediately</w:t>
      </w:r>
      <w:r w:rsidRPr="26BE8008" w:rsidR="2BCB706A">
        <w:rPr>
          <w:rFonts w:ascii="Times New Roman" w:hAnsi="Times New Roman" w:eastAsia="Times New Roman" w:cs="Times New Roman"/>
          <w:sz w:val="24"/>
          <w:szCs w:val="24"/>
        </w:rPr>
        <w:t xml:space="preserve"> contact Van Du at </w:t>
      </w:r>
      <w:hyperlink r:id="Refeca4c58fe14da1">
        <w:r w:rsidRPr="26BE8008" w:rsidR="2BCB706A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vdu@mapc.org</w:t>
        </w:r>
      </w:hyperlink>
      <w:r w:rsidRPr="26BE8008" w:rsidR="2BCB706A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737C0842" w:rsidP="26BE8008" w:rsidRDefault="737C0842" w14:paraId="5BD76CEC" w14:textId="4EA5E0DA">
      <w:pPr>
        <w:pStyle w:val="Normal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26BE8008" w:rsidR="2BCB706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The agenda for this meeting is:</w:t>
      </w:r>
    </w:p>
    <w:p w:rsidR="4EA305A4" w:rsidP="26BE8008" w:rsidRDefault="4EA305A4" w14:paraId="75295157" w14:textId="33954F0A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BE8008" w:rsidR="4EA305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Welcome and Roll call </w:t>
      </w:r>
    </w:p>
    <w:p w:rsidR="4EA305A4" w:rsidP="78A3EFB9" w:rsidRDefault="4EA305A4" w14:paraId="3C704E02" w14:textId="4F333DE9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A3EFB9" w:rsidR="4EA305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Review of </w:t>
      </w:r>
      <w:r w:rsidRPr="78A3EFB9" w:rsidR="7C8C35E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September</w:t>
      </w:r>
      <w:r w:rsidRPr="78A3EFB9" w:rsidR="4EA305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1</w:t>
      </w:r>
      <w:r w:rsidRPr="78A3EFB9" w:rsidR="49B42A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</w:t>
      </w:r>
      <w:r w:rsidRPr="78A3EFB9" w:rsidR="4EA305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meeting minutes [Vote]</w:t>
      </w:r>
    </w:p>
    <w:p w:rsidR="644120B8" w:rsidP="35709D15" w:rsidRDefault="644120B8" w14:paraId="3D5D6D08" w14:textId="282C1587">
      <w:pPr>
        <w:pStyle w:val="ListParagraph"/>
        <w:numPr>
          <w:ilvl w:val="0"/>
          <w:numId w:val="2"/>
        </w:numPr>
        <w:suppressLineNumbers w:val="0"/>
        <w:shd w:val="clear" w:color="auto" w:fill="FFFFFF" w:themeFill="background1"/>
        <w:bidi w:val="0"/>
        <w:spacing w:before="0" w:beforeAutospacing="off" w:after="0" w:afterAutospacing="off" w:line="279" w:lineRule="auto"/>
        <w:ind w:left="72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709D15" w:rsidR="644120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October &amp; November Activities Review</w:t>
      </w:r>
    </w:p>
    <w:p w:rsidR="644120B8" w:rsidP="4383CE3F" w:rsidRDefault="644120B8" w14:paraId="203D75BF" w14:textId="67A74347">
      <w:pPr>
        <w:pStyle w:val="ListParagraph"/>
        <w:numPr>
          <w:ilvl w:val="0"/>
          <w:numId w:val="2"/>
        </w:numPr>
        <w:suppressLineNumbers w:val="0"/>
        <w:shd w:val="clear" w:color="auto" w:fill="FFFFFF" w:themeFill="background1"/>
        <w:bidi w:val="0"/>
        <w:spacing w:before="0" w:beforeAutospacing="off" w:after="0" w:afterAutospacing="off" w:line="279" w:lineRule="auto"/>
        <w:ind w:left="72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383CE3F" w:rsidR="644120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Provide feedback </w:t>
      </w:r>
      <w:r w:rsidRPr="4383CE3F" w:rsidR="644120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</w:t>
      </w:r>
      <w:r w:rsidRPr="4383CE3F" w:rsidR="644120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October </w:t>
      </w:r>
      <w:r w:rsidRPr="4383CE3F" w:rsidR="645FBE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</w:t>
      </w:r>
      <w:r w:rsidRPr="4383CE3F" w:rsidR="288668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</w:t>
      </w:r>
      <w:r w:rsidRPr="4383CE3F" w:rsidR="644120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agement</w:t>
      </w:r>
      <w:r w:rsidRPr="4383CE3F" w:rsidR="644120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activities</w:t>
      </w:r>
    </w:p>
    <w:p w:rsidR="644120B8" w:rsidP="35709D15" w:rsidRDefault="644120B8" w14:paraId="42F9C769" w14:textId="6CE54469">
      <w:pPr>
        <w:pStyle w:val="ListParagraph"/>
        <w:numPr>
          <w:ilvl w:val="0"/>
          <w:numId w:val="2"/>
        </w:numPr>
        <w:suppressLineNumbers w:val="0"/>
        <w:shd w:val="clear" w:color="auto" w:fill="FFFFFF" w:themeFill="background1"/>
        <w:bidi w:val="0"/>
        <w:spacing w:before="0" w:beforeAutospacing="off" w:after="0" w:afterAutospacing="off" w:line="279" w:lineRule="auto"/>
        <w:ind w:left="72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709D15" w:rsidR="644120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Confirm dates, times &amp; location ideas for the November Public Hearings </w:t>
      </w:r>
    </w:p>
    <w:p w:rsidR="1BEB61CB" w:rsidP="78A3EFB9" w:rsidRDefault="1BEB61CB" w14:paraId="0FC34B2C" w14:textId="5861797E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A3EFB9" w:rsidR="1BEB61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Discuss </w:t>
      </w:r>
      <w:r w:rsidRPr="78A3EFB9" w:rsidR="041228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structure and </w:t>
      </w:r>
      <w:r w:rsidRPr="78A3EFB9" w:rsidR="1BEB61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content for </w:t>
      </w:r>
      <w:r w:rsidRPr="78A3EFB9" w:rsidR="5A40AB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P</w:t>
      </w:r>
      <w:r w:rsidRPr="78A3EFB9" w:rsidR="1BEB61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ublic </w:t>
      </w:r>
      <w:r w:rsidRPr="78A3EFB9" w:rsidR="5D9BC3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</w:t>
      </w:r>
      <w:r w:rsidRPr="78A3EFB9" w:rsidR="1BEB61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earings</w:t>
      </w:r>
    </w:p>
    <w:p w:rsidR="1BEB61CB" w:rsidP="78A3EFB9" w:rsidRDefault="1BEB61CB" w14:paraId="0388AD6B" w14:textId="2E942F5D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A3EFB9" w:rsidR="6B0518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Discuss preliminary recommendations for</w:t>
      </w:r>
      <w:r w:rsidRPr="78A3EFB9" w:rsidR="351232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</w:t>
      </w:r>
      <w:r w:rsidRPr="78A3EFB9" w:rsidR="6B0518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8A3EFB9" w:rsidR="322D40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Task Force’s final </w:t>
      </w:r>
      <w:r w:rsidRPr="78A3EFB9" w:rsidR="1BEB61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report </w:t>
      </w:r>
    </w:p>
    <w:p w:rsidR="4EA305A4" w:rsidP="26BE8008" w:rsidRDefault="4EA305A4" w14:paraId="3EDEB83D" w14:textId="534F6078">
      <w:pPr>
        <w:pStyle w:val="Normal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BE8008" w:rsidR="4EA305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Questions from Task Force members</w:t>
      </w:r>
    </w:p>
    <w:p w:rsidR="4EA305A4" w:rsidP="26BE8008" w:rsidRDefault="4EA305A4" w14:paraId="28B48311" w14:textId="2D505B36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BE8008" w:rsidR="4EA305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Public comments (as time is permissible)</w:t>
      </w:r>
    </w:p>
    <w:p w:rsidR="4EA305A4" w:rsidP="26BE8008" w:rsidRDefault="4EA305A4" w14:paraId="03F9A000" w14:textId="50644589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BE8008" w:rsidR="4EA305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Adjourn [Vote]</w:t>
      </w:r>
    </w:p>
    <w:p w:rsidR="26BE8008" w:rsidP="26BE8008" w:rsidRDefault="26BE8008" w14:paraId="6CE72CE1" w14:textId="5C0E3EE5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26DA1A4C" w:rsidP="26BE8008" w:rsidRDefault="26DA1A4C" w14:paraId="77FC82BE" w14:textId="0E7F911A">
      <w:pPr>
        <w:rPr>
          <w:rFonts w:ascii="Times New Roman" w:hAnsi="Times New Roman" w:eastAsia="Times New Roman" w:cs="Times New Roman"/>
          <w:sz w:val="24"/>
          <w:szCs w:val="24"/>
        </w:rPr>
      </w:pPr>
      <w:r w:rsidRPr="26BE8008" w:rsidR="26DA1A4C">
        <w:rPr>
          <w:rFonts w:ascii="Times New Roman" w:hAnsi="Times New Roman" w:eastAsia="Times New Roman" w:cs="Times New Roman"/>
          <w:sz w:val="24"/>
          <w:szCs w:val="24"/>
        </w:rPr>
        <w:t xml:space="preserve">This notice is provided </w:t>
      </w:r>
      <w:r w:rsidRPr="26BE8008" w:rsidR="26DA1A4C">
        <w:rPr>
          <w:rFonts w:ascii="Times New Roman" w:hAnsi="Times New Roman" w:eastAsia="Times New Roman" w:cs="Times New Roman"/>
          <w:sz w:val="24"/>
          <w:szCs w:val="24"/>
        </w:rPr>
        <w:t>pursuant to</w:t>
      </w:r>
      <w:r w:rsidRPr="26BE8008" w:rsidR="26DA1A4C">
        <w:rPr>
          <w:rFonts w:ascii="Times New Roman" w:hAnsi="Times New Roman" w:eastAsia="Times New Roman" w:cs="Times New Roman"/>
          <w:sz w:val="24"/>
          <w:szCs w:val="24"/>
        </w:rPr>
        <w:t xml:space="preserve"> M.G.L. c. 30A § 20. </w:t>
      </w:r>
    </w:p>
    <w:p w:rsidR="26DA1A4C" w:rsidP="26BE8008" w:rsidRDefault="26DA1A4C" w14:paraId="30939707" w14:textId="085F9A0A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26BE8008" w:rsidR="26DA1A4C">
        <w:rPr>
          <w:rFonts w:ascii="Times New Roman" w:hAnsi="Times New Roman" w:eastAsia="Times New Roman" w:cs="Times New Roman"/>
          <w:sz w:val="24"/>
          <w:szCs w:val="24"/>
        </w:rPr>
        <w:t xml:space="preserve">For more information, please visit the </w:t>
      </w:r>
      <w:hyperlink r:id="Rc736529a4880444f">
        <w:r w:rsidRPr="26BE8008" w:rsidR="26DA1A4C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Charles River Task Force Webpage</w:t>
        </w:r>
      </w:hyperlink>
      <w:r w:rsidRPr="26BE8008" w:rsidR="26DA1A4C">
        <w:rPr>
          <w:rFonts w:ascii="Times New Roman" w:hAnsi="Times New Roman" w:eastAsia="Times New Roman" w:cs="Times New Roman"/>
          <w:sz w:val="24"/>
          <w:szCs w:val="24"/>
        </w:rPr>
        <w:t xml:space="preserve"> or contact: </w:t>
      </w:r>
      <w:hyperlink r:id="R4872f2a8c2224793">
        <w:r w:rsidRPr="26BE8008" w:rsidR="26DA1A4C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charlesrivertaskforce@mass.gov</w:t>
        </w:r>
      </w:hyperlink>
      <w:r w:rsidRPr="26BE8008" w:rsidR="26DA1A4C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26DA1A4C" w:rsidP="26BE8008" w:rsidRDefault="26DA1A4C" w14:paraId="58521E9F" w14:textId="74583844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78A3EFB9" w:rsidR="26DA1A4C">
        <w:rPr>
          <w:rFonts w:ascii="Times New Roman" w:hAnsi="Times New Roman" w:eastAsia="Times New Roman" w:cs="Times New Roman"/>
          <w:sz w:val="24"/>
          <w:szCs w:val="24"/>
        </w:rPr>
        <w:t xml:space="preserve">Posted: </w:t>
      </w:r>
      <w:r w:rsidRPr="78A3EFB9" w:rsidR="6A511F9C">
        <w:rPr>
          <w:rFonts w:ascii="Times New Roman" w:hAnsi="Times New Roman" w:eastAsia="Times New Roman" w:cs="Times New Roman"/>
          <w:sz w:val="24"/>
          <w:szCs w:val="24"/>
        </w:rPr>
        <w:t xml:space="preserve">October 2, </w:t>
      </w:r>
      <w:r w:rsidRPr="78A3EFB9" w:rsidR="6A511F9C">
        <w:rPr>
          <w:rFonts w:ascii="Times New Roman" w:hAnsi="Times New Roman" w:eastAsia="Times New Roman" w:cs="Times New Roman"/>
          <w:sz w:val="24"/>
          <w:szCs w:val="24"/>
        </w:rPr>
        <w:t>2025</w:t>
      </w:r>
      <w:r w:rsidRPr="78A3EFB9" w:rsidR="6A511F9C">
        <w:rPr>
          <w:rFonts w:ascii="Times New Roman" w:hAnsi="Times New Roman" w:eastAsia="Times New Roman" w:cs="Times New Roman"/>
          <w:sz w:val="24"/>
          <w:szCs w:val="24"/>
        </w:rPr>
        <w:t xml:space="preserve"> at 1:00 PM </w:t>
      </w:r>
    </w:p>
    <w:p w:rsidR="737C0842" w:rsidRDefault="737C0842" w14:paraId="3B629EC0" w14:textId="1D384781"/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e694f84441844ed5"/>
      <w:footerReference w:type="default" r:id="R520e88941cd74a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6BE8008" w:rsidTr="26BE8008" w14:paraId="1C8F9B94">
      <w:trPr>
        <w:trHeight w:val="300"/>
      </w:trPr>
      <w:tc>
        <w:tcPr>
          <w:tcW w:w="3120" w:type="dxa"/>
          <w:tcMar/>
        </w:tcPr>
        <w:p w:rsidR="26BE8008" w:rsidP="26BE8008" w:rsidRDefault="26BE8008" w14:paraId="56B07ED6" w14:textId="487A730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6BE8008" w:rsidP="26BE8008" w:rsidRDefault="26BE8008" w14:paraId="5595671B" w14:textId="1A606CC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6BE8008" w:rsidP="26BE8008" w:rsidRDefault="26BE8008" w14:paraId="190F2B06" w14:textId="695052E4">
          <w:pPr>
            <w:pStyle w:val="Header"/>
            <w:bidi w:val="0"/>
            <w:ind w:right="-115"/>
            <w:jc w:val="right"/>
          </w:pPr>
        </w:p>
      </w:tc>
    </w:tr>
  </w:tbl>
  <w:p w:rsidR="26BE8008" w:rsidP="26BE8008" w:rsidRDefault="26BE8008" w14:paraId="3EE661C9" w14:textId="0F2A4004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20"/>
      <w:gridCol w:w="6195"/>
      <w:gridCol w:w="345"/>
    </w:tblGrid>
    <w:tr w:rsidR="26BE8008" w:rsidTr="78A3EFB9" w14:paraId="2A4856AD">
      <w:trPr>
        <w:trHeight w:val="300"/>
      </w:trPr>
      <w:tc>
        <w:tcPr>
          <w:tcW w:w="2820" w:type="dxa"/>
          <w:tcMar/>
        </w:tcPr>
        <w:p w:rsidR="26BE8008" w:rsidP="26BE8008" w:rsidRDefault="26BE8008" w14:paraId="28C4481A" w14:textId="1DEB4C72">
          <w:pPr>
            <w:bidi w:val="0"/>
            <w:ind w:left="-115"/>
            <w:jc w:val="right"/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</w:pPr>
          <w:r w:rsidR="26BE8008">
            <w:drawing>
              <wp:inline wp14:editId="6F589518" wp14:anchorId="33529612">
                <wp:extent cx="1104900" cy="1381125"/>
                <wp:effectExtent l="0" t="0" r="0" b="0"/>
                <wp:docPr id="1869569356" name="" descr="ActiveX control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2e87c4db4ec641d0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1381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5" w:type="dxa"/>
          <w:tcMar/>
        </w:tcPr>
        <w:p w:rsidR="26BE8008" w:rsidP="26BE8008" w:rsidRDefault="26BE8008" w14:paraId="3FE27002" w14:textId="0CEAFA82">
          <w:pPr>
            <w:bidi w:val="0"/>
            <w:spacing w:after="0"/>
            <w:jc w:val="left"/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</w:pPr>
        </w:p>
        <w:p w:rsidR="26BE8008" w:rsidP="26BE8008" w:rsidRDefault="26BE8008" w14:paraId="00DED19D" w14:textId="5B40A4C0">
          <w:pPr>
            <w:bidi w:val="0"/>
            <w:spacing w:after="0"/>
            <w:jc w:val="left"/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</w:pPr>
        </w:p>
        <w:p w:rsidR="26BE8008" w:rsidP="26BE8008" w:rsidRDefault="26BE8008" w14:paraId="0BD98B08" w14:textId="795330C1">
          <w:pPr>
            <w:pStyle w:val="Normal"/>
            <w:bidi w:val="0"/>
            <w:spacing w:after="0"/>
            <w:jc w:val="left"/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</w:pPr>
          <w:r w:rsidRPr="26BE8008" w:rsidR="26BE8008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COMMONWEALTH OF MASSACHUSETTS</w:t>
          </w:r>
        </w:p>
        <w:p w:rsidR="26BE8008" w:rsidP="26BE8008" w:rsidRDefault="26BE8008" w14:paraId="06EE9FC1" w14:textId="38426329">
          <w:pPr>
            <w:bidi w:val="0"/>
            <w:spacing w:after="0"/>
            <w:jc w:val="left"/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32"/>
              <w:szCs w:val="32"/>
              <w:lang w:val="en-US"/>
            </w:rPr>
          </w:pPr>
          <w:r w:rsidRPr="26BE8008" w:rsidR="26BE8008">
            <w:rPr>
              <w:rFonts w:ascii="Times New Roman" w:hAnsi="Times New Roman" w:eastAsia="Times New Roman" w:cs="Times New Roman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32"/>
              <w:szCs w:val="32"/>
              <w:lang w:val="en-US"/>
            </w:rPr>
            <w:t>CHARLES RIVER TASK FORCE</w:t>
          </w:r>
        </w:p>
        <w:p w:rsidR="26BE8008" w:rsidP="78A3EFB9" w:rsidRDefault="26BE8008" w14:paraId="342975E8" w14:textId="7683089B">
          <w:pPr>
            <w:bidi w:val="0"/>
            <w:spacing w:after="0"/>
            <w:jc w:val="left"/>
            <w:rPr>
              <w:rFonts w:ascii="Times New Roman" w:hAnsi="Times New Roman" w:eastAsia="Times New Roman" w:cs="Times New Roman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32"/>
              <w:szCs w:val="32"/>
              <w:lang w:val="en-US"/>
            </w:rPr>
          </w:pPr>
          <w:r w:rsidRPr="78A3EFB9" w:rsidR="78A3EFB9">
            <w:rPr>
              <w:rFonts w:ascii="Times New Roman" w:hAnsi="Times New Roman" w:eastAsia="Times New Roman" w:cs="Times New Roman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32"/>
              <w:szCs w:val="32"/>
              <w:lang w:val="en-US"/>
            </w:rPr>
            <w:t>Meeting #</w:t>
          </w:r>
          <w:r w:rsidRPr="78A3EFB9" w:rsidR="78A3EFB9">
            <w:rPr>
              <w:rFonts w:ascii="Times New Roman" w:hAnsi="Times New Roman" w:eastAsia="Times New Roman" w:cs="Times New Roman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32"/>
              <w:szCs w:val="32"/>
              <w:lang w:val="en-US"/>
            </w:rPr>
            <w:t>3</w:t>
          </w:r>
        </w:p>
        <w:p w:rsidR="26BE8008" w:rsidP="26BE8008" w:rsidRDefault="26BE8008" w14:paraId="28FB81BA" w14:textId="5ED0A7D1">
          <w:pPr>
            <w:pStyle w:val="Header"/>
            <w:bidi w:val="0"/>
            <w:jc w:val="left"/>
          </w:pPr>
        </w:p>
      </w:tc>
      <w:tc>
        <w:tcPr>
          <w:tcW w:w="345" w:type="dxa"/>
          <w:tcMar/>
        </w:tcPr>
        <w:p w:rsidR="26BE8008" w:rsidP="26BE8008" w:rsidRDefault="26BE8008" w14:paraId="04B8DA1C" w14:textId="4993B88C">
          <w:pPr>
            <w:pStyle w:val="Header"/>
            <w:bidi w:val="0"/>
            <w:ind w:right="-115"/>
            <w:jc w:val="right"/>
          </w:pPr>
        </w:p>
      </w:tc>
    </w:tr>
  </w:tbl>
  <w:p w:rsidR="26BE8008" w:rsidP="26BE8008" w:rsidRDefault="26BE8008" w14:paraId="760A24AE" w14:textId="7418A5C4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6c7fec8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4dc25a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ba160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4c1e9d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7D7642"/>
    <w:rsid w:val="0071939D"/>
    <w:rsid w:val="00942A79"/>
    <w:rsid w:val="0412287B"/>
    <w:rsid w:val="0434CEE8"/>
    <w:rsid w:val="05A6B070"/>
    <w:rsid w:val="07FB06B0"/>
    <w:rsid w:val="0801F375"/>
    <w:rsid w:val="0B59FB4D"/>
    <w:rsid w:val="0DB3165B"/>
    <w:rsid w:val="11FF611F"/>
    <w:rsid w:val="171D68B8"/>
    <w:rsid w:val="1803BCD3"/>
    <w:rsid w:val="18C20CC0"/>
    <w:rsid w:val="1B1E5943"/>
    <w:rsid w:val="1BA1E8F1"/>
    <w:rsid w:val="1BEB61CB"/>
    <w:rsid w:val="1D2682CF"/>
    <w:rsid w:val="1D9B6B74"/>
    <w:rsid w:val="1EB7A7FA"/>
    <w:rsid w:val="22297722"/>
    <w:rsid w:val="241162D4"/>
    <w:rsid w:val="2551307C"/>
    <w:rsid w:val="265BD758"/>
    <w:rsid w:val="26BE8008"/>
    <w:rsid w:val="26D48513"/>
    <w:rsid w:val="26DA1A4C"/>
    <w:rsid w:val="27578142"/>
    <w:rsid w:val="288668F7"/>
    <w:rsid w:val="28D2D05B"/>
    <w:rsid w:val="28DF9659"/>
    <w:rsid w:val="2AABD576"/>
    <w:rsid w:val="2B9E73AC"/>
    <w:rsid w:val="2BCB706A"/>
    <w:rsid w:val="2C94DAFD"/>
    <w:rsid w:val="2D1CFB83"/>
    <w:rsid w:val="2D3051E7"/>
    <w:rsid w:val="3189CF0D"/>
    <w:rsid w:val="322D40F6"/>
    <w:rsid w:val="351232D9"/>
    <w:rsid w:val="355E2BD2"/>
    <w:rsid w:val="35709D15"/>
    <w:rsid w:val="35B53460"/>
    <w:rsid w:val="3746D1C4"/>
    <w:rsid w:val="39972827"/>
    <w:rsid w:val="39A31450"/>
    <w:rsid w:val="3B516073"/>
    <w:rsid w:val="3EFA26D3"/>
    <w:rsid w:val="424A3D89"/>
    <w:rsid w:val="427FB01D"/>
    <w:rsid w:val="4383CE3F"/>
    <w:rsid w:val="43E2B8A7"/>
    <w:rsid w:val="4567A55D"/>
    <w:rsid w:val="490613BC"/>
    <w:rsid w:val="49B42A7F"/>
    <w:rsid w:val="4A51326D"/>
    <w:rsid w:val="4A570C67"/>
    <w:rsid w:val="4BA3F098"/>
    <w:rsid w:val="4C49CF31"/>
    <w:rsid w:val="4D46FEC7"/>
    <w:rsid w:val="4DD66EF0"/>
    <w:rsid w:val="4E898F36"/>
    <w:rsid w:val="4EA305A4"/>
    <w:rsid w:val="5030F6C0"/>
    <w:rsid w:val="510EC8AD"/>
    <w:rsid w:val="53E6CAAE"/>
    <w:rsid w:val="575F3415"/>
    <w:rsid w:val="5893BD89"/>
    <w:rsid w:val="595E3BD0"/>
    <w:rsid w:val="5A40AB58"/>
    <w:rsid w:val="5AE9D0C8"/>
    <w:rsid w:val="5AFCA8C3"/>
    <w:rsid w:val="5D9BC391"/>
    <w:rsid w:val="5FA28A6A"/>
    <w:rsid w:val="6192FBD8"/>
    <w:rsid w:val="61FFEB7E"/>
    <w:rsid w:val="6334BC03"/>
    <w:rsid w:val="644120B8"/>
    <w:rsid w:val="645FBEFB"/>
    <w:rsid w:val="68CA3BB9"/>
    <w:rsid w:val="696B2FFF"/>
    <w:rsid w:val="6A511F9C"/>
    <w:rsid w:val="6AB504E1"/>
    <w:rsid w:val="6B05188E"/>
    <w:rsid w:val="6B2175B6"/>
    <w:rsid w:val="6D735F82"/>
    <w:rsid w:val="6D7D7642"/>
    <w:rsid w:val="72DD8EAB"/>
    <w:rsid w:val="737C0842"/>
    <w:rsid w:val="766A3833"/>
    <w:rsid w:val="7755C5BE"/>
    <w:rsid w:val="78A3EFB9"/>
    <w:rsid w:val="7AB9C00F"/>
    <w:rsid w:val="7BF97281"/>
    <w:rsid w:val="7C8C35E4"/>
    <w:rsid w:val="7C97CE69"/>
    <w:rsid w:val="7D45EFBB"/>
    <w:rsid w:val="7FB9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D7642"/>
  <w15:chartTrackingRefBased/>
  <w15:docId w15:val="{EBA74684-7ED2-447D-81B7-BA0AEE8CA4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05A6B070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26BE8008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26BE8008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6BE8008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350644ec85446cd" /><Relationship Type="http://schemas.openxmlformats.org/officeDocument/2006/relationships/hyperlink" Target="mailto:vdu@mapc.org" TargetMode="External" Id="Refeca4c58fe14da1" /><Relationship Type="http://schemas.openxmlformats.org/officeDocument/2006/relationships/hyperlink" Target="https://www.mass.gov/info-details/charles-river-task-force-on-equitable-river-access" TargetMode="External" Id="Rc736529a4880444f" /><Relationship Type="http://schemas.openxmlformats.org/officeDocument/2006/relationships/hyperlink" Target="mailto:charlesrivertaskforce@mass.gov" TargetMode="External" Id="R4872f2a8c2224793" /><Relationship Type="http://schemas.openxmlformats.org/officeDocument/2006/relationships/header" Target="header.xml" Id="Re694f84441844ed5" /><Relationship Type="http://schemas.openxmlformats.org/officeDocument/2006/relationships/footer" Target="footer.xml" Id="R520e88941cd74a66" /><Relationship Type="http://schemas.openxmlformats.org/officeDocument/2006/relationships/hyperlink" Target="https://us06web.zoom.us/meeting/register/_LORwArbTrSRoDi9vI_MZA" TargetMode="External" Id="R6cd1fd709a0a457f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2e87c4db4ec641d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5" ma:contentTypeDescription="Create a new document." ma:contentTypeScope="" ma:versionID="c46f977cf27b7ba878adc9f81c3e6451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8d9270472de6905ff6c6508836b95074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804D36-C799-4BDE-87DC-B69267807ED8}"/>
</file>

<file path=customXml/itemProps2.xml><?xml version="1.0" encoding="utf-8"?>
<ds:datastoreItem xmlns:ds="http://schemas.openxmlformats.org/officeDocument/2006/customXml" ds:itemID="{425ED88F-0DFB-4682-A395-47D4B392F2C6}"/>
</file>

<file path=customXml/itemProps3.xml><?xml version="1.0" encoding="utf-8"?>
<ds:datastoreItem xmlns:ds="http://schemas.openxmlformats.org/officeDocument/2006/customXml" ds:itemID="{B2A43754-C987-4641-919A-40816374BE9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Du, Van</dc:creator>
  <keywords/>
  <dc:description/>
  <lastModifiedBy>Guzman, Jonathan (EEA)</lastModifiedBy>
  <dcterms:created xsi:type="dcterms:W3CDTF">2025-08-15T15:10:14.0000000Z</dcterms:created>
  <dcterms:modified xsi:type="dcterms:W3CDTF">2025-10-01T19:18:46.2260547Z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</Properties>
</file>