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3726" w14:textId="77777777" w:rsidR="008607BD" w:rsidRPr="009A2FEA" w:rsidRDefault="0088253F" w:rsidP="000475C5">
      <w:pPr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9A2FEA">
        <w:rPr>
          <w:rFonts w:ascii="Arial" w:hAnsi="Arial" w:cs="Arial"/>
          <w:b/>
          <w:sz w:val="28"/>
          <w:szCs w:val="28"/>
          <w:lang w:val="en"/>
        </w:rPr>
        <w:t xml:space="preserve">Checklist </w:t>
      </w:r>
      <w:r w:rsidR="00703C62" w:rsidRPr="009A2FEA">
        <w:rPr>
          <w:rFonts w:ascii="Arial" w:hAnsi="Arial" w:cs="Arial"/>
          <w:b/>
          <w:sz w:val="28"/>
          <w:szCs w:val="28"/>
          <w:lang w:val="en"/>
        </w:rPr>
        <w:t xml:space="preserve">to </w:t>
      </w:r>
      <w:r w:rsidR="008607BD" w:rsidRPr="009A2FEA">
        <w:rPr>
          <w:rFonts w:ascii="Arial" w:hAnsi="Arial" w:cs="Arial"/>
          <w:b/>
          <w:sz w:val="28"/>
          <w:szCs w:val="28"/>
          <w:lang w:val="en"/>
        </w:rPr>
        <w:t>Determin</w:t>
      </w:r>
      <w:r w:rsidR="00703C62" w:rsidRPr="009A2FEA">
        <w:rPr>
          <w:rFonts w:ascii="Arial" w:hAnsi="Arial" w:cs="Arial"/>
          <w:b/>
          <w:sz w:val="28"/>
          <w:szCs w:val="28"/>
          <w:lang w:val="en"/>
        </w:rPr>
        <w:t xml:space="preserve">e if a </w:t>
      </w:r>
      <w:r w:rsidRPr="009A2FEA">
        <w:rPr>
          <w:rFonts w:ascii="Arial" w:hAnsi="Arial" w:cs="Arial"/>
          <w:b/>
          <w:sz w:val="28"/>
          <w:szCs w:val="28"/>
          <w:lang w:val="en"/>
        </w:rPr>
        <w:t xml:space="preserve">Continuing Education Program </w:t>
      </w:r>
    </w:p>
    <w:p w14:paraId="3204A8F6" w14:textId="77777777" w:rsidR="0088253F" w:rsidRPr="009A2FEA" w:rsidRDefault="008607BD" w:rsidP="000475C5">
      <w:pPr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9A2FEA">
        <w:rPr>
          <w:rFonts w:ascii="Arial" w:hAnsi="Arial" w:cs="Arial"/>
          <w:b/>
          <w:sz w:val="28"/>
          <w:szCs w:val="28"/>
          <w:lang w:val="en"/>
        </w:rPr>
        <w:t xml:space="preserve">Satisfies Board Requirements </w:t>
      </w:r>
    </w:p>
    <w:p w14:paraId="77D2BE74" w14:textId="77777777" w:rsidR="0088253F" w:rsidRPr="001209F0" w:rsidRDefault="0088253F" w:rsidP="0088253F">
      <w:pPr>
        <w:rPr>
          <w:rFonts w:ascii="Arial" w:hAnsi="Arial" w:cs="Arial"/>
          <w:lang w:val="en"/>
        </w:rPr>
      </w:pPr>
    </w:p>
    <w:p w14:paraId="6AE16737" w14:textId="77777777" w:rsidR="0088253F" w:rsidRPr="001209F0" w:rsidRDefault="0088253F" w:rsidP="0088253F">
      <w:p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The Board of Registration in Nursing (Board) defines Continuing Education (CE) as planned, organized learning experiences designed to augment the knowledge, skills, and attitudes for the enhancement of nursing practice</w:t>
      </w:r>
      <w:r w:rsidR="000475C5" w:rsidRPr="001209F0">
        <w:rPr>
          <w:rFonts w:ascii="Arial" w:hAnsi="Arial" w:cs="Arial"/>
          <w:lang w:val="en"/>
        </w:rPr>
        <w:t xml:space="preserve"> with</w:t>
      </w:r>
      <w:r w:rsidRPr="001209F0">
        <w:rPr>
          <w:rFonts w:ascii="Arial" w:hAnsi="Arial" w:cs="Arial"/>
          <w:lang w:val="en"/>
        </w:rPr>
        <w:t xml:space="preserve"> the goal of improving health care to the public. </w:t>
      </w:r>
    </w:p>
    <w:p w14:paraId="6441AB94" w14:textId="77777777" w:rsidR="000475C5" w:rsidRPr="001209F0" w:rsidRDefault="000475C5" w:rsidP="0088253F">
      <w:pPr>
        <w:rPr>
          <w:rFonts w:ascii="Arial" w:hAnsi="Arial" w:cs="Arial"/>
          <w:lang w:val="en"/>
        </w:rPr>
      </w:pPr>
    </w:p>
    <w:p w14:paraId="46603DAF" w14:textId="77777777" w:rsidR="00440AA3" w:rsidRDefault="00D95F85" w:rsidP="009A2FEA">
      <w:pPr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lang w:val="en"/>
        </w:rPr>
        <w:t xml:space="preserve"> </w:t>
      </w:r>
      <w:r w:rsidR="00440AA3" w:rsidRPr="00440AA3">
        <w:rPr>
          <w:rFonts w:ascii="Arial" w:hAnsi="Arial" w:cs="Arial"/>
          <w:lang w:val="en"/>
        </w:rPr>
        <w:t>Continuing Education (CE</w:t>
      </w:r>
      <w:r w:rsidR="009A2FEA" w:rsidRPr="00440AA3">
        <w:rPr>
          <w:rFonts w:ascii="Arial" w:hAnsi="Arial" w:cs="Arial"/>
          <w:lang w:val="en"/>
        </w:rPr>
        <w:t xml:space="preserve">) </w:t>
      </w:r>
      <w:r w:rsidR="009A2FEA">
        <w:rPr>
          <w:rFonts w:ascii="Arial" w:hAnsi="Arial" w:cs="Arial"/>
          <w:lang w:val="en"/>
        </w:rPr>
        <w:t>program</w:t>
      </w:r>
      <w:r>
        <w:rPr>
          <w:rFonts w:ascii="Arial" w:hAnsi="Arial" w:cs="Arial"/>
          <w:lang w:val="en"/>
        </w:rPr>
        <w:t xml:space="preserve"> satisfies </w:t>
      </w:r>
      <w:r w:rsidRPr="001209F0">
        <w:rPr>
          <w:rFonts w:ascii="Arial" w:hAnsi="Arial" w:cs="Arial"/>
          <w:lang w:val="en"/>
        </w:rPr>
        <w:t>Board requirements at</w:t>
      </w:r>
    </w:p>
    <w:p w14:paraId="752B3225" w14:textId="77777777" w:rsidR="00440AA3" w:rsidRDefault="0062004A" w:rsidP="009A2FEA">
      <w:pPr>
        <w:jc w:val="center"/>
        <w:rPr>
          <w:rFonts w:ascii="Arial" w:hAnsi="Arial" w:cs="Arial"/>
        </w:rPr>
      </w:pPr>
      <w:hyperlink r:id="rId7" w:history="1">
        <w:r w:rsidR="00D95F85" w:rsidRPr="001209F0">
          <w:rPr>
            <w:rStyle w:val="Hyperlink"/>
            <w:rFonts w:ascii="Arial" w:hAnsi="Arial" w:cs="Arial"/>
            <w:lang w:val="en"/>
          </w:rPr>
          <w:t>244 CMR 5.00: Continuing Education</w:t>
        </w:r>
      </w:hyperlink>
      <w:r w:rsidR="00D95F85">
        <w:rPr>
          <w:rFonts w:ascii="Arial" w:hAnsi="Arial" w:cs="Arial"/>
        </w:rPr>
        <w:t xml:space="preserve"> if</w:t>
      </w:r>
      <w:r w:rsidR="0000731D">
        <w:rPr>
          <w:rFonts w:ascii="Arial" w:hAnsi="Arial" w:cs="Arial"/>
        </w:rPr>
        <w:t xml:space="preserve"> you </w:t>
      </w:r>
      <w:r w:rsidR="00944CDE">
        <w:rPr>
          <w:rFonts w:ascii="Arial" w:hAnsi="Arial" w:cs="Arial"/>
        </w:rPr>
        <w:t xml:space="preserve">are able to </w:t>
      </w:r>
      <w:r w:rsidR="0000731D">
        <w:rPr>
          <w:rFonts w:ascii="Arial" w:hAnsi="Arial" w:cs="Arial"/>
        </w:rPr>
        <w:t>answer</w:t>
      </w:r>
      <w:r w:rsidR="00440AA3">
        <w:rPr>
          <w:rFonts w:ascii="Arial" w:hAnsi="Arial" w:cs="Arial"/>
        </w:rPr>
        <w:t>:</w:t>
      </w:r>
    </w:p>
    <w:p w14:paraId="152FB1E6" w14:textId="77777777" w:rsidR="00440AA3" w:rsidRDefault="0000731D" w:rsidP="00440A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0AA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es” to </w:t>
      </w:r>
      <w:r w:rsidR="005922CD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the questions in </w:t>
      </w:r>
      <w:r w:rsidRPr="00440AA3">
        <w:rPr>
          <w:rFonts w:ascii="Arial" w:hAnsi="Arial" w:cs="Arial"/>
          <w:i/>
          <w:bdr w:val="single" w:sz="4" w:space="0" w:color="auto"/>
        </w:rPr>
        <w:t>Section A</w:t>
      </w:r>
    </w:p>
    <w:p w14:paraId="61C89327" w14:textId="77777777" w:rsidR="00440AA3" w:rsidRDefault="00440AA3" w:rsidP="00440AA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AND</w:t>
      </w:r>
    </w:p>
    <w:p w14:paraId="66C22DC3" w14:textId="77777777" w:rsidR="0088253F" w:rsidRDefault="00AB40D6" w:rsidP="00440A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0AA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es” to </w:t>
      </w:r>
      <w:r w:rsidR="00D95F85">
        <w:rPr>
          <w:rFonts w:ascii="Arial" w:hAnsi="Arial" w:cs="Arial"/>
        </w:rPr>
        <w:t xml:space="preserve">questions for </w:t>
      </w:r>
      <w:r>
        <w:rPr>
          <w:rFonts w:ascii="Arial" w:hAnsi="Arial" w:cs="Arial"/>
        </w:rPr>
        <w:t xml:space="preserve">the appropriate </w:t>
      </w:r>
      <w:r w:rsidR="00703C62">
        <w:rPr>
          <w:rFonts w:ascii="Arial" w:hAnsi="Arial" w:cs="Arial"/>
        </w:rPr>
        <w:t xml:space="preserve">type of CE </w:t>
      </w:r>
      <w:r w:rsidR="00D95F85">
        <w:rPr>
          <w:rFonts w:ascii="Arial" w:hAnsi="Arial" w:cs="Arial"/>
        </w:rPr>
        <w:t xml:space="preserve">program </w:t>
      </w:r>
      <w:r w:rsidR="00703C62">
        <w:rPr>
          <w:rFonts w:ascii="Arial" w:hAnsi="Arial" w:cs="Arial"/>
        </w:rPr>
        <w:t xml:space="preserve">listed in </w:t>
      </w:r>
      <w:r w:rsidR="0000731D" w:rsidRPr="00440AA3">
        <w:rPr>
          <w:rFonts w:ascii="Arial" w:hAnsi="Arial" w:cs="Arial"/>
          <w:i/>
          <w:bdr w:val="single" w:sz="4" w:space="0" w:color="auto"/>
        </w:rPr>
        <w:t>Section B</w:t>
      </w:r>
    </w:p>
    <w:p w14:paraId="42626F93" w14:textId="77777777" w:rsidR="009A2FEA" w:rsidRDefault="009A2FEA" w:rsidP="00440AA3">
      <w:pPr>
        <w:jc w:val="center"/>
        <w:rPr>
          <w:rFonts w:ascii="Arial" w:hAnsi="Arial" w:cs="Arial"/>
        </w:rPr>
      </w:pPr>
    </w:p>
    <w:p w14:paraId="555F3D28" w14:textId="77777777" w:rsidR="009A2FEA" w:rsidRPr="009A2FEA" w:rsidRDefault="009A2FEA" w:rsidP="009A2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9A2FEA">
        <w:rPr>
          <w:rFonts w:ascii="Arial" w:hAnsi="Arial" w:cs="Arial"/>
          <w:b/>
          <w:sz w:val="28"/>
          <w:szCs w:val="28"/>
        </w:rPr>
        <w:t>Section A</w:t>
      </w:r>
    </w:p>
    <w:p w14:paraId="41BA10CE" w14:textId="77777777" w:rsidR="00C11CE0" w:rsidRDefault="00C11CE0" w:rsidP="0088253F">
      <w:pPr>
        <w:rPr>
          <w:rFonts w:ascii="Arial" w:hAnsi="Arial" w:cs="Arial"/>
          <w:lang w:val="en"/>
        </w:rPr>
      </w:pPr>
    </w:p>
    <w:p w14:paraId="1A23908C" w14:textId="77777777" w:rsidR="0088253F" w:rsidRPr="0000731D" w:rsidRDefault="00293C16" w:rsidP="00440AA3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Does</w:t>
      </w:r>
      <w:r w:rsidR="008607BD" w:rsidRPr="0000731D">
        <w:rPr>
          <w:rFonts w:ascii="Arial" w:hAnsi="Arial" w:cs="Arial"/>
          <w:lang w:val="en"/>
        </w:rPr>
        <w:t xml:space="preserve"> the</w:t>
      </w:r>
      <w:r w:rsidR="00D259B9" w:rsidRPr="0000731D">
        <w:rPr>
          <w:rFonts w:ascii="Arial" w:hAnsi="Arial" w:cs="Arial"/>
          <w:lang w:val="en"/>
        </w:rPr>
        <w:t xml:space="preserve"> CE</w:t>
      </w:r>
      <w:r w:rsidR="008607BD" w:rsidRPr="0000731D">
        <w:rPr>
          <w:rFonts w:ascii="Arial" w:hAnsi="Arial" w:cs="Arial"/>
          <w:lang w:val="en"/>
        </w:rPr>
        <w:t xml:space="preserve"> program describe </w:t>
      </w:r>
      <w:r w:rsidR="0088253F" w:rsidRPr="0000731D">
        <w:rPr>
          <w:rFonts w:ascii="Arial" w:hAnsi="Arial" w:cs="Arial"/>
          <w:lang w:val="en"/>
        </w:rPr>
        <w:t>learner objectives that are specific, attainable, measurable, and describe expected outcomes</w:t>
      </w:r>
      <w:r w:rsidR="008607BD" w:rsidRPr="0000731D">
        <w:rPr>
          <w:rFonts w:ascii="Arial" w:hAnsi="Arial" w:cs="Arial"/>
          <w:lang w:val="en"/>
        </w:rPr>
        <w:t>?</w:t>
      </w:r>
      <w:r w:rsidR="0000731D" w:rsidRPr="0000731D">
        <w:rPr>
          <w:rFonts w:ascii="Arial" w:hAnsi="Arial" w:cs="Arial"/>
          <w:lang w:val="en"/>
        </w:rPr>
        <w:t xml:space="preserve"> 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00731D" w:rsidRPr="00440AA3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00731D" w:rsidRPr="00440AA3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00731D" w:rsidRPr="00440AA3">
        <w:rPr>
          <w:rFonts w:ascii="Arial" w:hAnsi="Arial" w:cs="Arial"/>
          <w:lang w:val="en"/>
        </w:rPr>
        <w:t xml:space="preserve">   </w:t>
      </w:r>
    </w:p>
    <w:p w14:paraId="616CF8F0" w14:textId="77777777" w:rsidR="000475C5" w:rsidRPr="001209F0" w:rsidRDefault="000475C5" w:rsidP="00EE388A">
      <w:pPr>
        <w:rPr>
          <w:rFonts w:ascii="Arial" w:hAnsi="Arial" w:cs="Arial"/>
          <w:lang w:val="en"/>
        </w:rPr>
      </w:pPr>
    </w:p>
    <w:p w14:paraId="2C97043A" w14:textId="77777777" w:rsidR="008607BD" w:rsidRPr="0000731D" w:rsidRDefault="00293C16" w:rsidP="00EE388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Does</w:t>
      </w:r>
      <w:r w:rsidR="008607BD" w:rsidRPr="0000731D">
        <w:rPr>
          <w:rFonts w:ascii="Arial" w:hAnsi="Arial" w:cs="Arial"/>
          <w:lang w:val="en"/>
        </w:rPr>
        <w:t xml:space="preserve"> the </w:t>
      </w:r>
      <w:r w:rsidR="00D259B9" w:rsidRPr="0000731D">
        <w:rPr>
          <w:rFonts w:ascii="Arial" w:hAnsi="Arial" w:cs="Arial"/>
          <w:lang w:val="en"/>
        </w:rPr>
        <w:t xml:space="preserve">CE </w:t>
      </w:r>
      <w:r w:rsidR="008607BD" w:rsidRPr="0000731D">
        <w:rPr>
          <w:rFonts w:ascii="Arial" w:hAnsi="Arial" w:cs="Arial"/>
          <w:lang w:val="en"/>
        </w:rPr>
        <w:t xml:space="preserve">program </w:t>
      </w:r>
      <w:r w:rsidR="0088253F" w:rsidRPr="0000731D">
        <w:rPr>
          <w:rFonts w:ascii="Arial" w:hAnsi="Arial" w:cs="Arial"/>
          <w:lang w:val="en"/>
        </w:rPr>
        <w:t xml:space="preserve">content </w:t>
      </w:r>
      <w:r w:rsidR="008607BD" w:rsidRPr="0000731D">
        <w:rPr>
          <w:rFonts w:ascii="Arial" w:hAnsi="Arial" w:cs="Arial"/>
          <w:lang w:val="en"/>
        </w:rPr>
        <w:t>contribute to your professional growth and development?</w:t>
      </w:r>
      <w:r w:rsidR="0000731D" w:rsidRPr="0000731D">
        <w:rPr>
          <w:rFonts w:ascii="Arial" w:hAnsi="Arial" w:cs="Arial"/>
          <w:lang w:val="en"/>
        </w:rPr>
        <w:t xml:space="preserve"> 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3889F445" w14:textId="77777777" w:rsidR="0088253F" w:rsidRPr="00944CDE" w:rsidRDefault="0000731D" w:rsidP="00EE388A">
      <w:pPr>
        <w:ind w:left="720"/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Examples of what </w:t>
      </w:r>
      <w:r w:rsidR="00944CDE">
        <w:rPr>
          <w:rFonts w:ascii="Arial" w:hAnsi="Arial" w:cs="Arial"/>
          <w:lang w:val="en"/>
        </w:rPr>
        <w:t>CE</w:t>
      </w:r>
      <w:r w:rsidR="00D259B9" w:rsidRPr="00944CDE">
        <w:rPr>
          <w:rFonts w:ascii="Arial" w:hAnsi="Arial" w:cs="Arial"/>
          <w:lang w:val="en"/>
        </w:rPr>
        <w:t xml:space="preserve"> content may </w:t>
      </w:r>
      <w:r w:rsidRPr="00944CDE">
        <w:rPr>
          <w:rFonts w:ascii="Arial" w:hAnsi="Arial" w:cs="Arial"/>
          <w:lang w:val="en"/>
        </w:rPr>
        <w:t>include</w:t>
      </w:r>
      <w:r w:rsidR="00D259B9" w:rsidRPr="00944CDE">
        <w:rPr>
          <w:rFonts w:ascii="Arial" w:hAnsi="Arial" w:cs="Arial"/>
          <w:lang w:val="en"/>
        </w:rPr>
        <w:t>:</w:t>
      </w:r>
      <w:r w:rsidR="0088253F" w:rsidRPr="00944CDE">
        <w:rPr>
          <w:rFonts w:ascii="Arial" w:hAnsi="Arial" w:cs="Arial"/>
          <w:lang w:val="en"/>
        </w:rPr>
        <w:t xml:space="preserve"> </w:t>
      </w:r>
    </w:p>
    <w:p w14:paraId="1F6CD4AF" w14:textId="77777777" w:rsidR="0088253F" w:rsidRPr="0000731D" w:rsidRDefault="0088253F" w:rsidP="00EE388A">
      <w:pPr>
        <w:pStyle w:val="ListParagraph"/>
        <w:numPr>
          <w:ilvl w:val="1"/>
          <w:numId w:val="5"/>
        </w:numPr>
        <w:ind w:left="1080"/>
        <w:rPr>
          <w:rFonts w:ascii="Arial" w:hAnsi="Arial" w:cs="Arial"/>
          <w:lang w:val="en"/>
        </w:rPr>
      </w:pPr>
      <w:r w:rsidRPr="0000731D">
        <w:rPr>
          <w:rFonts w:ascii="Arial" w:hAnsi="Arial" w:cs="Arial"/>
          <w:lang w:val="en"/>
        </w:rPr>
        <w:t>research findings in nursing science, nursing practice, or nursing education;</w:t>
      </w:r>
    </w:p>
    <w:p w14:paraId="2D27FA58" w14:textId="77777777" w:rsidR="0088253F" w:rsidRPr="0000731D" w:rsidRDefault="0088253F" w:rsidP="00EE388A">
      <w:pPr>
        <w:pStyle w:val="ListParagraph"/>
        <w:numPr>
          <w:ilvl w:val="1"/>
          <w:numId w:val="5"/>
        </w:numPr>
        <w:ind w:left="1080"/>
        <w:rPr>
          <w:rFonts w:ascii="Arial" w:hAnsi="Arial" w:cs="Arial"/>
          <w:lang w:val="en"/>
        </w:rPr>
      </w:pPr>
      <w:r w:rsidRPr="0000731D">
        <w:rPr>
          <w:rFonts w:ascii="Arial" w:hAnsi="Arial" w:cs="Arial"/>
          <w:lang w:val="en"/>
        </w:rPr>
        <w:t>health care delivery management;</w:t>
      </w:r>
    </w:p>
    <w:p w14:paraId="71BBC15B" w14:textId="77777777" w:rsidR="0088253F" w:rsidRPr="0000731D" w:rsidRDefault="0088253F" w:rsidP="00EE388A">
      <w:pPr>
        <w:pStyle w:val="ListParagraph"/>
        <w:numPr>
          <w:ilvl w:val="1"/>
          <w:numId w:val="5"/>
        </w:numPr>
        <w:ind w:left="1080"/>
        <w:rPr>
          <w:rFonts w:ascii="Arial" w:hAnsi="Arial" w:cs="Arial"/>
          <w:lang w:val="en"/>
        </w:rPr>
      </w:pPr>
      <w:r w:rsidRPr="0000731D">
        <w:rPr>
          <w:rFonts w:ascii="Arial" w:hAnsi="Arial" w:cs="Arial"/>
          <w:lang w:val="en"/>
        </w:rPr>
        <w:t>social, economic, political, legal aspects of health care;</w:t>
      </w:r>
    </w:p>
    <w:p w14:paraId="4AF5B386" w14:textId="77777777" w:rsidR="0088253F" w:rsidRPr="0000731D" w:rsidRDefault="0088253F" w:rsidP="00EE388A">
      <w:pPr>
        <w:pStyle w:val="ListParagraph"/>
        <w:numPr>
          <w:ilvl w:val="1"/>
          <w:numId w:val="5"/>
        </w:numPr>
        <w:ind w:left="1080"/>
        <w:rPr>
          <w:rFonts w:ascii="Arial" w:hAnsi="Arial" w:cs="Arial"/>
          <w:lang w:val="en"/>
        </w:rPr>
      </w:pPr>
      <w:r w:rsidRPr="0000731D">
        <w:rPr>
          <w:rFonts w:ascii="Arial" w:hAnsi="Arial" w:cs="Arial"/>
          <w:lang w:val="en"/>
        </w:rPr>
        <w:t>patient teaching and consumer health education;</w:t>
      </w:r>
      <w:r w:rsidR="00944CDE">
        <w:rPr>
          <w:rFonts w:ascii="Arial" w:hAnsi="Arial" w:cs="Arial"/>
          <w:lang w:val="en"/>
        </w:rPr>
        <w:t xml:space="preserve"> and</w:t>
      </w:r>
    </w:p>
    <w:p w14:paraId="4EF4F212" w14:textId="77777777" w:rsidR="0088253F" w:rsidRPr="0000731D" w:rsidRDefault="00944CDE" w:rsidP="00EE388A">
      <w:pPr>
        <w:pStyle w:val="ListParagraph"/>
        <w:numPr>
          <w:ilvl w:val="1"/>
          <w:numId w:val="5"/>
        </w:numPr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topics</w:t>
      </w:r>
      <w:r w:rsidR="0088253F" w:rsidRPr="0000731D">
        <w:rPr>
          <w:rFonts w:ascii="Arial" w:hAnsi="Arial" w:cs="Arial"/>
          <w:lang w:val="en"/>
        </w:rPr>
        <w:t xml:space="preserve"> which improve competency.</w:t>
      </w:r>
    </w:p>
    <w:p w14:paraId="25F786F0" w14:textId="77777777" w:rsidR="000475C5" w:rsidRPr="001209F0" w:rsidRDefault="000475C5" w:rsidP="00EE388A">
      <w:pPr>
        <w:ind w:left="720"/>
        <w:rPr>
          <w:rFonts w:ascii="Arial" w:hAnsi="Arial" w:cs="Arial"/>
          <w:lang w:val="en"/>
        </w:rPr>
      </w:pPr>
    </w:p>
    <w:p w14:paraId="24007C55" w14:textId="77777777" w:rsidR="00F64AD9" w:rsidRDefault="00293C16" w:rsidP="00EE388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Does</w:t>
      </w:r>
      <w:r w:rsidR="00D259B9" w:rsidRPr="0000731D">
        <w:rPr>
          <w:rFonts w:ascii="Arial" w:hAnsi="Arial" w:cs="Arial"/>
          <w:lang w:val="en"/>
        </w:rPr>
        <w:t xml:space="preserve"> the CE program </w:t>
      </w:r>
      <w:r w:rsidR="00F64AD9">
        <w:rPr>
          <w:rFonts w:ascii="Arial" w:hAnsi="Arial" w:cs="Arial"/>
          <w:lang w:val="en"/>
        </w:rPr>
        <w:t xml:space="preserve">provide sufficient time to </w:t>
      </w:r>
      <w:r w:rsidR="0088253F" w:rsidRPr="0000731D">
        <w:rPr>
          <w:rFonts w:ascii="Arial" w:hAnsi="Arial" w:cs="Arial"/>
          <w:lang w:val="en"/>
        </w:rPr>
        <w:t xml:space="preserve">meet </w:t>
      </w:r>
      <w:r w:rsidR="00944CDE">
        <w:rPr>
          <w:rFonts w:ascii="Arial" w:hAnsi="Arial" w:cs="Arial"/>
          <w:lang w:val="en"/>
        </w:rPr>
        <w:t>its</w:t>
      </w:r>
      <w:r w:rsidR="0088253F" w:rsidRPr="0000731D">
        <w:rPr>
          <w:rFonts w:ascii="Arial" w:hAnsi="Arial" w:cs="Arial"/>
          <w:lang w:val="en"/>
        </w:rPr>
        <w:t xml:space="preserve"> </w:t>
      </w:r>
      <w:r w:rsidR="00F64AD9">
        <w:rPr>
          <w:rFonts w:ascii="Arial" w:hAnsi="Arial" w:cs="Arial"/>
          <w:lang w:val="en"/>
        </w:rPr>
        <w:t xml:space="preserve">stated </w:t>
      </w:r>
      <w:r w:rsidR="0088253F" w:rsidRPr="0000731D">
        <w:rPr>
          <w:rFonts w:ascii="Arial" w:hAnsi="Arial" w:cs="Arial"/>
          <w:lang w:val="en"/>
        </w:rPr>
        <w:t>objectives</w:t>
      </w:r>
      <w:r w:rsidR="00F64AD9">
        <w:rPr>
          <w:rFonts w:ascii="Arial" w:hAnsi="Arial" w:cs="Arial"/>
          <w:lang w:val="en"/>
        </w:rPr>
        <w:t>?</w:t>
      </w:r>
    </w:p>
    <w:p w14:paraId="41AE85DF" w14:textId="77777777" w:rsidR="00D259B9" w:rsidRPr="001209F0" w:rsidRDefault="00A93DFE" w:rsidP="00A93DFE">
      <w:pPr>
        <w:jc w:val="right"/>
        <w:rPr>
          <w:rFonts w:ascii="Arial" w:hAnsi="Arial" w:cs="Arial"/>
          <w:lang w:val="en"/>
        </w:rPr>
      </w:pPr>
      <w:r w:rsidRPr="00A93DFE">
        <w:rPr>
          <w:rFonts w:ascii="Arial" w:hAnsi="Arial" w:cs="Arial"/>
          <w:lang w:val="en"/>
        </w:rPr>
        <w:t xml:space="preserve">Yes </w:t>
      </w:r>
      <w:r w:rsidRPr="00A93DFE">
        <w:rPr>
          <w:rFonts w:ascii="Arial" w:hAnsi="Arial" w:cs="Arial"/>
          <w:u w:val="single"/>
        </w:rPr>
        <w:sym w:font="Webdings" w:char="F063"/>
      </w:r>
      <w:r w:rsidRPr="00A93DFE">
        <w:rPr>
          <w:rFonts w:ascii="Arial" w:hAnsi="Arial" w:cs="Arial"/>
          <w:lang w:val="en"/>
        </w:rPr>
        <w:t xml:space="preserve"> No </w:t>
      </w:r>
      <w:r w:rsidRPr="00A93DFE">
        <w:rPr>
          <w:rFonts w:ascii="Arial" w:hAnsi="Arial" w:cs="Arial"/>
          <w:u w:val="single"/>
        </w:rPr>
        <w:sym w:font="Webdings" w:char="F063"/>
      </w:r>
      <w:r w:rsidRPr="00A93DFE">
        <w:rPr>
          <w:rFonts w:ascii="Arial" w:hAnsi="Arial" w:cs="Arial"/>
          <w:lang w:val="en"/>
        </w:rPr>
        <w:t xml:space="preserve">   </w:t>
      </w:r>
    </w:p>
    <w:p w14:paraId="5F52904E" w14:textId="77777777" w:rsidR="00D259B9" w:rsidRDefault="00293C16" w:rsidP="00EE388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Does</w:t>
      </w:r>
      <w:r w:rsidR="00D259B9" w:rsidRPr="0000731D">
        <w:rPr>
          <w:rFonts w:ascii="Arial" w:hAnsi="Arial" w:cs="Arial"/>
          <w:lang w:val="en"/>
        </w:rPr>
        <w:t xml:space="preserve"> the CE program provide an opportunity to evaluate faculty, learning experiences, instructional methods, facilities and educational resources used for the program?</w:t>
      </w:r>
      <w:r w:rsidR="0000731D" w:rsidRPr="0000731D">
        <w:rPr>
          <w:rFonts w:ascii="Arial" w:hAnsi="Arial" w:cs="Arial"/>
          <w:lang w:val="en"/>
        </w:rPr>
        <w:t xml:space="preserve">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7D76E76F" w14:textId="77777777" w:rsidR="009A2FEA" w:rsidRPr="009A2FEA" w:rsidRDefault="009A2FEA" w:rsidP="009A2FEA">
      <w:pPr>
        <w:pStyle w:val="ListParagraph"/>
        <w:rPr>
          <w:rFonts w:ascii="Arial" w:hAnsi="Arial" w:cs="Arial"/>
          <w:lang w:val="en"/>
        </w:rPr>
      </w:pPr>
    </w:p>
    <w:p w14:paraId="55998B21" w14:textId="77777777" w:rsidR="009A2FEA" w:rsidRPr="009A2FEA" w:rsidRDefault="009A2FEA" w:rsidP="009A2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9A2FE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B</w:t>
      </w:r>
    </w:p>
    <w:p w14:paraId="7E7B49ED" w14:textId="77777777" w:rsidR="009A2FEA" w:rsidRPr="009A2FEA" w:rsidRDefault="009A2FEA" w:rsidP="009A2FEA">
      <w:pPr>
        <w:rPr>
          <w:rFonts w:ascii="Arial" w:hAnsi="Arial" w:cs="Arial"/>
          <w:lang w:val="en"/>
        </w:rPr>
      </w:pPr>
    </w:p>
    <w:p w14:paraId="5ACFFA3D" w14:textId="77777777" w:rsidR="00F64AD9" w:rsidRPr="0000731D" w:rsidRDefault="00F64AD9" w:rsidP="00F64AD9">
      <w:pPr>
        <w:rPr>
          <w:rFonts w:ascii="Arial" w:hAnsi="Arial" w:cs="Arial"/>
          <w:lang w:val="en"/>
        </w:rPr>
      </w:pPr>
      <w:r w:rsidRPr="0000731D">
        <w:rPr>
          <w:rFonts w:ascii="Arial" w:hAnsi="Arial" w:cs="Arial"/>
          <w:b/>
          <w:lang w:val="en"/>
        </w:rPr>
        <w:t xml:space="preserve">If the CE program was a </w:t>
      </w:r>
      <w:r>
        <w:rPr>
          <w:rFonts w:ascii="Arial" w:hAnsi="Arial" w:cs="Arial"/>
          <w:b/>
          <w:u w:val="single"/>
          <w:lang w:val="en"/>
        </w:rPr>
        <w:t>Live Program or Webinar</w:t>
      </w:r>
      <w:r w:rsidRPr="0000731D">
        <w:rPr>
          <w:rFonts w:ascii="Arial" w:hAnsi="Arial" w:cs="Arial"/>
          <w:b/>
          <w:lang w:val="en"/>
        </w:rPr>
        <w:t>,</w:t>
      </w:r>
      <w:r>
        <w:rPr>
          <w:rFonts w:ascii="Arial" w:hAnsi="Arial" w:cs="Arial"/>
          <w:b/>
          <w:lang w:val="en"/>
        </w:rPr>
        <w:t xml:space="preserve"> </w:t>
      </w:r>
      <w:r w:rsidR="00293C16">
        <w:rPr>
          <w:rFonts w:ascii="Arial" w:hAnsi="Arial" w:cs="Arial"/>
          <w:lang w:val="en"/>
        </w:rPr>
        <w:t>does</w:t>
      </w:r>
      <w:r w:rsidRPr="0000731D">
        <w:rPr>
          <w:rFonts w:ascii="Arial" w:hAnsi="Arial" w:cs="Arial"/>
          <w:lang w:val="en"/>
        </w:rPr>
        <w:t xml:space="preserve"> the program provide</w:t>
      </w:r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all of</w:t>
      </w:r>
      <w:proofErr w:type="gramEnd"/>
      <w:r>
        <w:rPr>
          <w:rFonts w:ascii="Arial" w:hAnsi="Arial" w:cs="Arial"/>
          <w:lang w:val="en"/>
        </w:rPr>
        <w:t xml:space="preserve"> the </w:t>
      </w:r>
      <w:r w:rsidRPr="0000731D">
        <w:rPr>
          <w:rFonts w:ascii="Arial" w:hAnsi="Arial" w:cs="Arial"/>
          <w:lang w:val="en"/>
        </w:rPr>
        <w:t xml:space="preserve">following: </w:t>
      </w:r>
    </w:p>
    <w:p w14:paraId="77BFDAC9" w14:textId="77777777" w:rsidR="00F64AD9" w:rsidRPr="00944CDE" w:rsidRDefault="00F64AD9" w:rsidP="00F64AD9">
      <w:pPr>
        <w:pStyle w:val="ListParagraph"/>
        <w:numPr>
          <w:ilvl w:val="0"/>
          <w:numId w:val="6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opportunity for you to provide feedback?  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16394F0D" w14:textId="77777777" w:rsidR="00F64AD9" w:rsidRPr="00944CDE" w:rsidRDefault="00F64AD9" w:rsidP="00F64AD9">
      <w:pPr>
        <w:pStyle w:val="ListParagraph"/>
        <w:numPr>
          <w:ilvl w:val="0"/>
          <w:numId w:val="6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an authenticated record of attendance specifying provider, title of program, date of program, </w:t>
      </w:r>
      <w:r>
        <w:rPr>
          <w:rFonts w:ascii="Arial" w:hAnsi="Arial" w:cs="Arial"/>
          <w:lang w:val="en"/>
        </w:rPr>
        <w:t xml:space="preserve">and </w:t>
      </w:r>
      <w:r w:rsidRPr="00944CDE">
        <w:rPr>
          <w:rFonts w:ascii="Arial" w:hAnsi="Arial" w:cs="Arial"/>
          <w:lang w:val="en"/>
        </w:rPr>
        <w:t xml:space="preserve">number of contact hours awarded for successful completion of the program?  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2F9A6D48" w14:textId="77777777" w:rsidR="00F64AD9" w:rsidRDefault="00F64AD9" w:rsidP="00D95F85">
      <w:pPr>
        <w:rPr>
          <w:rFonts w:ascii="Arial" w:hAnsi="Arial" w:cs="Arial"/>
          <w:b/>
          <w:lang w:val="en"/>
        </w:rPr>
      </w:pPr>
    </w:p>
    <w:p w14:paraId="525F288A" w14:textId="77777777" w:rsidR="00DB5C29" w:rsidRPr="0000731D" w:rsidRDefault="00D259B9" w:rsidP="00D95F85">
      <w:pPr>
        <w:rPr>
          <w:rFonts w:ascii="Arial" w:hAnsi="Arial" w:cs="Arial"/>
          <w:lang w:val="en"/>
        </w:rPr>
      </w:pPr>
      <w:r w:rsidRPr="0000731D">
        <w:rPr>
          <w:rFonts w:ascii="Arial" w:hAnsi="Arial" w:cs="Arial"/>
          <w:b/>
          <w:lang w:val="en"/>
        </w:rPr>
        <w:lastRenderedPageBreak/>
        <w:t xml:space="preserve">If the </w:t>
      </w:r>
      <w:r w:rsidR="004B2644" w:rsidRPr="0000731D">
        <w:rPr>
          <w:rFonts w:ascii="Arial" w:hAnsi="Arial" w:cs="Arial"/>
          <w:b/>
          <w:lang w:val="en"/>
        </w:rPr>
        <w:t xml:space="preserve">CE </w:t>
      </w:r>
      <w:r w:rsidRPr="0000731D">
        <w:rPr>
          <w:rFonts w:ascii="Arial" w:hAnsi="Arial" w:cs="Arial"/>
          <w:b/>
          <w:lang w:val="en"/>
        </w:rPr>
        <w:t>program</w:t>
      </w:r>
      <w:r w:rsidR="00E65AC3" w:rsidRPr="0000731D">
        <w:rPr>
          <w:rFonts w:ascii="Arial" w:hAnsi="Arial" w:cs="Arial"/>
          <w:b/>
          <w:lang w:val="en"/>
        </w:rPr>
        <w:t xml:space="preserve"> was a </w:t>
      </w:r>
      <w:r w:rsidR="00E65AC3" w:rsidRPr="00944CDE">
        <w:rPr>
          <w:rFonts w:ascii="Arial" w:hAnsi="Arial" w:cs="Arial"/>
          <w:b/>
          <w:u w:val="single"/>
          <w:lang w:val="en"/>
        </w:rPr>
        <w:t xml:space="preserve">Self-Study </w:t>
      </w:r>
      <w:r w:rsidR="00F64AD9">
        <w:rPr>
          <w:rFonts w:ascii="Arial" w:hAnsi="Arial" w:cs="Arial"/>
          <w:b/>
          <w:u w:val="single"/>
          <w:lang w:val="en"/>
        </w:rPr>
        <w:t xml:space="preserve">or Correspondence </w:t>
      </w:r>
      <w:r w:rsidR="00E65AC3" w:rsidRPr="00944CDE">
        <w:rPr>
          <w:rFonts w:ascii="Arial" w:hAnsi="Arial" w:cs="Arial"/>
          <w:b/>
          <w:u w:val="single"/>
          <w:lang w:val="en"/>
        </w:rPr>
        <w:t>Course</w:t>
      </w:r>
      <w:r w:rsidR="00E65AC3" w:rsidRPr="0000731D">
        <w:rPr>
          <w:rFonts w:ascii="Arial" w:hAnsi="Arial" w:cs="Arial"/>
          <w:b/>
          <w:lang w:val="en"/>
        </w:rPr>
        <w:t xml:space="preserve">, </w:t>
      </w:r>
      <w:r w:rsidR="00293C16">
        <w:rPr>
          <w:rFonts w:ascii="Arial" w:hAnsi="Arial" w:cs="Arial"/>
          <w:lang w:val="en"/>
        </w:rPr>
        <w:t>does</w:t>
      </w:r>
      <w:r w:rsidR="00DB5C29" w:rsidRPr="0000731D">
        <w:rPr>
          <w:rFonts w:ascii="Arial" w:hAnsi="Arial" w:cs="Arial"/>
          <w:lang w:val="en"/>
        </w:rPr>
        <w:t xml:space="preserve"> the program provide</w:t>
      </w:r>
      <w:r w:rsidR="00944CDE">
        <w:rPr>
          <w:rFonts w:ascii="Arial" w:hAnsi="Arial" w:cs="Arial"/>
          <w:lang w:val="en"/>
        </w:rPr>
        <w:t xml:space="preserve"> </w:t>
      </w:r>
      <w:proofErr w:type="gramStart"/>
      <w:r w:rsidR="00944CDE">
        <w:rPr>
          <w:rFonts w:ascii="Arial" w:hAnsi="Arial" w:cs="Arial"/>
          <w:lang w:val="en"/>
        </w:rPr>
        <w:t>all</w:t>
      </w:r>
      <w:r w:rsidR="00703C62">
        <w:rPr>
          <w:rFonts w:ascii="Arial" w:hAnsi="Arial" w:cs="Arial"/>
          <w:lang w:val="en"/>
        </w:rPr>
        <w:t xml:space="preserve"> of</w:t>
      </w:r>
      <w:proofErr w:type="gramEnd"/>
      <w:r w:rsidR="00703C62">
        <w:rPr>
          <w:rFonts w:ascii="Arial" w:hAnsi="Arial" w:cs="Arial"/>
          <w:lang w:val="en"/>
        </w:rPr>
        <w:t xml:space="preserve"> the</w:t>
      </w:r>
      <w:r w:rsidR="00944CDE">
        <w:rPr>
          <w:rFonts w:ascii="Arial" w:hAnsi="Arial" w:cs="Arial"/>
          <w:lang w:val="en"/>
        </w:rPr>
        <w:t xml:space="preserve"> </w:t>
      </w:r>
      <w:r w:rsidR="00DB5C29" w:rsidRPr="0000731D">
        <w:rPr>
          <w:rFonts w:ascii="Arial" w:hAnsi="Arial" w:cs="Arial"/>
          <w:lang w:val="en"/>
        </w:rPr>
        <w:t xml:space="preserve">following: </w:t>
      </w:r>
    </w:p>
    <w:p w14:paraId="27A3179E" w14:textId="77777777" w:rsidR="00DB5C29" w:rsidRPr="00944CDE" w:rsidRDefault="00DB5C29" w:rsidP="00944CDE">
      <w:pPr>
        <w:pStyle w:val="ListParagraph"/>
        <w:numPr>
          <w:ilvl w:val="0"/>
          <w:numId w:val="6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opportunity for you to provide </w:t>
      </w:r>
      <w:proofErr w:type="gramStart"/>
      <w:r w:rsidRPr="00944CDE">
        <w:rPr>
          <w:rFonts w:ascii="Arial" w:hAnsi="Arial" w:cs="Arial"/>
          <w:lang w:val="en"/>
        </w:rPr>
        <w:t>feedback</w:t>
      </w:r>
      <w:r w:rsidR="00C05F0D" w:rsidRPr="00944CDE">
        <w:rPr>
          <w:rFonts w:ascii="Arial" w:hAnsi="Arial" w:cs="Arial"/>
          <w:lang w:val="en"/>
        </w:rPr>
        <w:t>?</w:t>
      </w:r>
      <w:proofErr w:type="gramEnd"/>
      <w:r w:rsidR="0000731D" w:rsidRPr="00944CDE">
        <w:rPr>
          <w:rFonts w:ascii="Arial" w:hAnsi="Arial" w:cs="Arial"/>
          <w:lang w:val="en"/>
        </w:rPr>
        <w:t xml:space="preserve"> 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36CDC7F0" w14:textId="77777777" w:rsidR="00DB5C29" w:rsidRPr="00944CDE" w:rsidRDefault="00DB5C29" w:rsidP="00944CDE">
      <w:pPr>
        <w:pStyle w:val="ListParagraph"/>
        <w:numPr>
          <w:ilvl w:val="0"/>
          <w:numId w:val="6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>a bibliography</w:t>
      </w:r>
      <w:r w:rsidR="00C05F0D" w:rsidRPr="00944CDE">
        <w:rPr>
          <w:rFonts w:ascii="Arial" w:hAnsi="Arial" w:cs="Arial"/>
          <w:lang w:val="en"/>
        </w:rPr>
        <w:t>?</w:t>
      </w:r>
      <w:r w:rsidR="0000731D" w:rsidRPr="00944CDE">
        <w:rPr>
          <w:rFonts w:ascii="Arial" w:hAnsi="Arial" w:cs="Arial"/>
          <w:lang w:val="en"/>
        </w:rPr>
        <w:t xml:space="preserve"> 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0F7C1D3B" w14:textId="77777777" w:rsidR="00D259B9" w:rsidRPr="00944CDE" w:rsidRDefault="00DB5C29" w:rsidP="00944CDE">
      <w:pPr>
        <w:pStyle w:val="ListParagraph"/>
        <w:numPr>
          <w:ilvl w:val="0"/>
          <w:numId w:val="6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a test to indicate progress and verify completion of the </w:t>
      </w:r>
      <w:r w:rsidR="00944CDE">
        <w:rPr>
          <w:rFonts w:ascii="Arial" w:hAnsi="Arial" w:cs="Arial"/>
          <w:lang w:val="en"/>
        </w:rPr>
        <w:t>CE</w:t>
      </w:r>
      <w:r w:rsidR="00C05F0D" w:rsidRPr="00944CDE">
        <w:rPr>
          <w:rFonts w:ascii="Arial" w:hAnsi="Arial" w:cs="Arial"/>
          <w:lang w:val="en"/>
        </w:rPr>
        <w:t>?</w:t>
      </w:r>
      <w:r w:rsidR="0000731D" w:rsidRPr="00944CDE">
        <w:rPr>
          <w:rFonts w:ascii="Arial" w:hAnsi="Arial" w:cs="Arial"/>
          <w:lang w:val="en"/>
        </w:rPr>
        <w:t xml:space="preserve"> </w:t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277A0826" w14:textId="77777777" w:rsidR="004B2644" w:rsidRPr="00944CDE" w:rsidRDefault="004B2644" w:rsidP="00944CDE">
      <w:pPr>
        <w:pStyle w:val="ListParagraph"/>
        <w:numPr>
          <w:ilvl w:val="0"/>
          <w:numId w:val="6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an authenticated record of attendance specifying provider, title of program, date of program, </w:t>
      </w:r>
      <w:r w:rsidR="00703C62">
        <w:rPr>
          <w:rFonts w:ascii="Arial" w:hAnsi="Arial" w:cs="Arial"/>
          <w:lang w:val="en"/>
        </w:rPr>
        <w:t xml:space="preserve">and </w:t>
      </w:r>
      <w:r w:rsidRPr="00944CDE">
        <w:rPr>
          <w:rFonts w:ascii="Arial" w:hAnsi="Arial" w:cs="Arial"/>
          <w:lang w:val="en"/>
        </w:rPr>
        <w:t>number of contact hours awarded for successful completion of the program?</w:t>
      </w:r>
      <w:r w:rsidR="0000731D" w:rsidRPr="00944CDE">
        <w:rPr>
          <w:rFonts w:ascii="Arial" w:hAnsi="Arial" w:cs="Arial"/>
          <w:lang w:val="en"/>
        </w:rPr>
        <w:t xml:space="preserve"> 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0F9757A0" w14:textId="77777777" w:rsidR="00F64AD9" w:rsidRDefault="00F64AD9" w:rsidP="00F64AD9">
      <w:pPr>
        <w:rPr>
          <w:rFonts w:ascii="Arial" w:hAnsi="Arial" w:cs="Arial"/>
          <w:b/>
          <w:lang w:val="en"/>
        </w:rPr>
      </w:pPr>
    </w:p>
    <w:p w14:paraId="3C0942FB" w14:textId="77777777" w:rsidR="00F64AD9" w:rsidRPr="0000731D" w:rsidRDefault="00F64AD9" w:rsidP="00F64AD9">
      <w:pPr>
        <w:rPr>
          <w:rFonts w:ascii="Arial" w:hAnsi="Arial" w:cs="Arial"/>
          <w:lang w:val="en"/>
        </w:rPr>
      </w:pPr>
      <w:r w:rsidRPr="0000731D">
        <w:rPr>
          <w:rFonts w:ascii="Arial" w:hAnsi="Arial" w:cs="Arial"/>
          <w:b/>
          <w:lang w:val="en"/>
        </w:rPr>
        <w:t xml:space="preserve">If the CE program was an </w:t>
      </w:r>
      <w:r w:rsidRPr="00944CDE">
        <w:rPr>
          <w:rFonts w:ascii="Arial" w:hAnsi="Arial" w:cs="Arial"/>
          <w:b/>
          <w:u w:val="single"/>
          <w:lang w:val="en"/>
        </w:rPr>
        <w:t>Academic Course</w:t>
      </w:r>
      <w:r w:rsidRPr="0000731D">
        <w:rPr>
          <w:rFonts w:ascii="Arial" w:hAnsi="Arial" w:cs="Arial"/>
          <w:b/>
          <w:lang w:val="en"/>
        </w:rPr>
        <w:t xml:space="preserve">, </w:t>
      </w:r>
      <w:r w:rsidR="00293C16">
        <w:rPr>
          <w:rFonts w:ascii="Arial" w:hAnsi="Arial" w:cs="Arial"/>
          <w:lang w:val="en"/>
        </w:rPr>
        <w:t>is</w:t>
      </w:r>
      <w:r w:rsidRPr="0000731D">
        <w:rPr>
          <w:rFonts w:ascii="Arial" w:hAnsi="Arial" w:cs="Arial"/>
          <w:lang w:val="en"/>
        </w:rPr>
        <w:t xml:space="preserve"> the content:</w:t>
      </w:r>
    </w:p>
    <w:p w14:paraId="4A5B7751" w14:textId="77777777" w:rsidR="00F64AD9" w:rsidRPr="00944CDE" w:rsidRDefault="00F64AD9" w:rsidP="00F64AD9">
      <w:pPr>
        <w:pStyle w:val="ListParagraph"/>
        <w:numPr>
          <w:ilvl w:val="0"/>
          <w:numId w:val="6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part of a </w:t>
      </w:r>
      <w:proofErr w:type="gramStart"/>
      <w:r w:rsidRPr="00944CDE">
        <w:rPr>
          <w:rFonts w:ascii="Arial" w:hAnsi="Arial" w:cs="Arial"/>
          <w:lang w:val="en"/>
        </w:rPr>
        <w:t>curriculum  to</w:t>
      </w:r>
      <w:proofErr w:type="gramEnd"/>
      <w:r w:rsidRPr="00944CDE">
        <w:rPr>
          <w:rFonts w:ascii="Arial" w:hAnsi="Arial" w:cs="Arial"/>
          <w:lang w:val="en"/>
        </w:rPr>
        <w:t xml:space="preserve"> meet the educational requirements for a formal nursing program or related field?  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31FD39FD" w14:textId="77777777" w:rsidR="00F64AD9" w:rsidRPr="00DB5C29" w:rsidRDefault="00F64AD9" w:rsidP="00F64AD9">
      <w:pPr>
        <w:ind w:left="360"/>
        <w:rPr>
          <w:rFonts w:ascii="Arial" w:hAnsi="Arial" w:cs="Arial"/>
          <w:lang w:val="en"/>
        </w:rPr>
      </w:pPr>
    </w:p>
    <w:p w14:paraId="5AA67766" w14:textId="77777777" w:rsidR="004B2644" w:rsidRPr="0000731D" w:rsidRDefault="004B2644" w:rsidP="00D95F85">
      <w:pPr>
        <w:rPr>
          <w:rFonts w:ascii="Arial" w:hAnsi="Arial" w:cs="Arial"/>
          <w:lang w:val="en"/>
        </w:rPr>
      </w:pPr>
      <w:r w:rsidRPr="0000731D">
        <w:rPr>
          <w:rFonts w:ascii="Arial" w:hAnsi="Arial" w:cs="Arial"/>
          <w:b/>
          <w:lang w:val="en"/>
        </w:rPr>
        <w:t xml:space="preserve">If the CE program was a </w:t>
      </w:r>
      <w:r w:rsidRPr="00944CDE">
        <w:rPr>
          <w:rFonts w:ascii="Arial" w:hAnsi="Arial" w:cs="Arial"/>
          <w:b/>
          <w:u w:val="single"/>
          <w:lang w:val="en"/>
        </w:rPr>
        <w:t>Planned, Supervised Clinical Experience</w:t>
      </w:r>
      <w:r w:rsidR="00703C62">
        <w:rPr>
          <w:rFonts w:ascii="Arial" w:hAnsi="Arial" w:cs="Arial"/>
          <w:lang w:val="en"/>
        </w:rPr>
        <w:t>,</w:t>
      </w:r>
      <w:r w:rsidR="00703C62" w:rsidRPr="00703C62">
        <w:t xml:space="preserve"> </w:t>
      </w:r>
      <w:r w:rsidR="00293C16">
        <w:rPr>
          <w:rFonts w:ascii="Arial" w:hAnsi="Arial" w:cs="Arial"/>
          <w:lang w:val="en"/>
        </w:rPr>
        <w:t>does</w:t>
      </w:r>
      <w:r w:rsidR="00703C62" w:rsidRPr="00703C62">
        <w:rPr>
          <w:rFonts w:ascii="Arial" w:hAnsi="Arial" w:cs="Arial"/>
          <w:lang w:val="en"/>
        </w:rPr>
        <w:t xml:space="preserve"> the program provide all of the following:</w:t>
      </w:r>
    </w:p>
    <w:p w14:paraId="3F3F71C0" w14:textId="77777777" w:rsidR="004B2644" w:rsidRPr="00944CDE" w:rsidRDefault="00703C62" w:rsidP="00944CDE">
      <w:pPr>
        <w:pStyle w:val="ListParagraph"/>
        <w:numPr>
          <w:ilvl w:val="0"/>
          <w:numId w:val="7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content</w:t>
      </w:r>
      <w:r w:rsidR="004B2644" w:rsidRPr="00944CDE">
        <w:rPr>
          <w:rFonts w:ascii="Arial" w:hAnsi="Arial" w:cs="Arial"/>
          <w:lang w:val="en"/>
        </w:rPr>
        <w:t xml:space="preserve"> beyond your basic educational level of preparation?</w:t>
      </w:r>
      <w:r w:rsidR="0000731D" w:rsidRPr="00944CDE">
        <w:rPr>
          <w:rFonts w:ascii="Arial" w:hAnsi="Arial" w:cs="Arial"/>
          <w:lang w:val="en"/>
        </w:rPr>
        <w:t xml:space="preserve"> </w:t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7FFBA997" w14:textId="77777777" w:rsidR="004B2644" w:rsidRPr="00944CDE" w:rsidRDefault="00703C62" w:rsidP="00944CDE">
      <w:pPr>
        <w:pStyle w:val="ListParagraph"/>
        <w:numPr>
          <w:ilvl w:val="0"/>
          <w:numId w:val="7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 </w:t>
      </w:r>
      <w:r w:rsidRPr="00944CDE">
        <w:rPr>
          <w:rFonts w:ascii="Arial" w:hAnsi="Arial" w:cs="Arial"/>
          <w:lang w:val="en"/>
        </w:rPr>
        <w:t xml:space="preserve">clinical setting </w:t>
      </w:r>
      <w:proofErr w:type="gramStart"/>
      <w:r w:rsidR="004B2644" w:rsidRPr="00944CDE">
        <w:rPr>
          <w:rFonts w:ascii="Arial" w:hAnsi="Arial" w:cs="Arial"/>
          <w:lang w:val="en"/>
        </w:rPr>
        <w:t>appropriate</w:t>
      </w:r>
      <w:proofErr w:type="gramEnd"/>
      <w:r>
        <w:rPr>
          <w:rFonts w:ascii="Arial" w:hAnsi="Arial" w:cs="Arial"/>
          <w:lang w:val="en"/>
        </w:rPr>
        <w:t xml:space="preserve"> for the</w:t>
      </w:r>
      <w:r w:rsidRPr="00703C62">
        <w:rPr>
          <w:rFonts w:ascii="Arial" w:hAnsi="Arial" w:cs="Arial"/>
          <w:lang w:val="en"/>
        </w:rPr>
        <w:t xml:space="preserve"> </w:t>
      </w:r>
      <w:r w:rsidRPr="00944CDE">
        <w:rPr>
          <w:rFonts w:ascii="Arial" w:hAnsi="Arial" w:cs="Arial"/>
          <w:lang w:val="en"/>
        </w:rPr>
        <w:t>program</w:t>
      </w:r>
      <w:r w:rsidR="004B2644" w:rsidRPr="00944CDE">
        <w:rPr>
          <w:rFonts w:ascii="Arial" w:hAnsi="Arial" w:cs="Arial"/>
          <w:lang w:val="en"/>
        </w:rPr>
        <w:t>?</w:t>
      </w:r>
      <w:r w:rsidR="0000731D" w:rsidRPr="00944CDE">
        <w:rPr>
          <w:rFonts w:ascii="Arial" w:hAnsi="Arial" w:cs="Arial"/>
          <w:lang w:val="en"/>
        </w:rPr>
        <w:t xml:space="preserve">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74A5F3B3" w14:textId="77777777" w:rsidR="004B2644" w:rsidRPr="00944CDE" w:rsidRDefault="004B2644" w:rsidP="00944CDE">
      <w:pPr>
        <w:pStyle w:val="ListParagraph"/>
        <w:numPr>
          <w:ilvl w:val="0"/>
          <w:numId w:val="7"/>
        </w:numPr>
        <w:rPr>
          <w:rFonts w:ascii="Arial" w:hAnsi="Arial" w:cs="Arial"/>
          <w:lang w:val="en"/>
        </w:rPr>
      </w:pPr>
      <w:r w:rsidRPr="00944CDE">
        <w:rPr>
          <w:rFonts w:ascii="Arial" w:hAnsi="Arial" w:cs="Arial"/>
          <w:lang w:val="en"/>
        </w:rPr>
        <w:t xml:space="preserve">an authenticated record of attendance specifying provider, title of program, date of program, </w:t>
      </w:r>
      <w:r w:rsidR="00703C62">
        <w:rPr>
          <w:rFonts w:ascii="Arial" w:hAnsi="Arial" w:cs="Arial"/>
          <w:lang w:val="en"/>
        </w:rPr>
        <w:t xml:space="preserve">and </w:t>
      </w:r>
      <w:r w:rsidRPr="00944CDE">
        <w:rPr>
          <w:rFonts w:ascii="Arial" w:hAnsi="Arial" w:cs="Arial"/>
          <w:lang w:val="en"/>
        </w:rPr>
        <w:t>number of contact hours awarded for successful completion of the program?</w:t>
      </w:r>
      <w:r w:rsidR="0000731D" w:rsidRPr="00944CDE">
        <w:rPr>
          <w:rFonts w:ascii="Arial" w:hAnsi="Arial" w:cs="Arial"/>
          <w:lang w:val="en"/>
        </w:rPr>
        <w:t xml:space="preserve"> </w:t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9A2FEA">
        <w:rPr>
          <w:rFonts w:ascii="Arial" w:hAnsi="Arial" w:cs="Arial"/>
          <w:lang w:val="en"/>
        </w:rPr>
        <w:tab/>
      </w:r>
      <w:r w:rsidR="00A93DFE" w:rsidRPr="00A93DFE">
        <w:rPr>
          <w:rFonts w:ascii="Arial" w:hAnsi="Arial" w:cs="Arial"/>
          <w:lang w:val="en"/>
        </w:rPr>
        <w:t xml:space="preserve">Yes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No </w:t>
      </w:r>
      <w:r w:rsidR="00A93DFE" w:rsidRPr="00A93DFE">
        <w:rPr>
          <w:rFonts w:ascii="Arial" w:hAnsi="Arial" w:cs="Arial"/>
          <w:u w:val="single"/>
        </w:rPr>
        <w:sym w:font="Webdings" w:char="F063"/>
      </w:r>
      <w:r w:rsidR="00A93DFE" w:rsidRPr="00A93DFE">
        <w:rPr>
          <w:rFonts w:ascii="Arial" w:hAnsi="Arial" w:cs="Arial"/>
          <w:lang w:val="en"/>
        </w:rPr>
        <w:t xml:space="preserve">   </w:t>
      </w:r>
    </w:p>
    <w:p w14:paraId="1D82FEF5" w14:textId="77777777" w:rsidR="004B2644" w:rsidRDefault="004B2644" w:rsidP="0000731D">
      <w:pPr>
        <w:ind w:left="720"/>
        <w:rPr>
          <w:rFonts w:ascii="Arial" w:hAnsi="Arial" w:cs="Arial"/>
          <w:lang w:val="en"/>
        </w:rPr>
      </w:pPr>
    </w:p>
    <w:p w14:paraId="457BCA41" w14:textId="77777777" w:rsidR="009A2FEA" w:rsidRDefault="009A2FEA" w:rsidP="0088253F">
      <w:pPr>
        <w:rPr>
          <w:rFonts w:ascii="Arial" w:hAnsi="Arial" w:cs="Arial"/>
          <w:b/>
          <w:lang w:val="en"/>
        </w:rPr>
      </w:pPr>
    </w:p>
    <w:p w14:paraId="390B03DE" w14:textId="77777777" w:rsidR="009A2FEA" w:rsidRPr="009A2FEA" w:rsidRDefault="009A2FEA" w:rsidP="009A2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9A2FEA">
        <w:rPr>
          <w:rFonts w:ascii="Arial" w:hAnsi="Arial" w:cs="Arial"/>
          <w:b/>
          <w:sz w:val="28"/>
          <w:szCs w:val="28"/>
          <w:lang w:val="en"/>
        </w:rPr>
        <w:t>Additional Information</w:t>
      </w:r>
    </w:p>
    <w:p w14:paraId="76A036D5" w14:textId="77777777" w:rsidR="009A2FEA" w:rsidRDefault="009A2FEA" w:rsidP="0088253F">
      <w:pPr>
        <w:rPr>
          <w:rFonts w:ascii="Arial" w:hAnsi="Arial" w:cs="Arial"/>
          <w:b/>
          <w:lang w:val="en"/>
        </w:rPr>
      </w:pPr>
    </w:p>
    <w:p w14:paraId="7B648BC0" w14:textId="77777777" w:rsidR="00C11CE0" w:rsidRPr="001209F0" w:rsidRDefault="00C11CE0" w:rsidP="0088253F">
      <w:pPr>
        <w:rPr>
          <w:rFonts w:ascii="Arial" w:hAnsi="Arial" w:cs="Arial"/>
          <w:b/>
          <w:lang w:val="en"/>
        </w:rPr>
      </w:pPr>
      <w:r w:rsidRPr="001209F0">
        <w:rPr>
          <w:rFonts w:ascii="Arial" w:hAnsi="Arial" w:cs="Arial"/>
          <w:b/>
          <w:lang w:val="en"/>
        </w:rPr>
        <w:t>Calculating Contact Hours</w:t>
      </w:r>
    </w:p>
    <w:p w14:paraId="5B52470D" w14:textId="64495B3C" w:rsidR="0088253F" w:rsidRPr="001209F0" w:rsidRDefault="0088253F" w:rsidP="0088253F">
      <w:p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A contact hour is equal to </w:t>
      </w:r>
      <w:r w:rsidR="0062004A">
        <w:rPr>
          <w:rFonts w:ascii="Arial" w:hAnsi="Arial" w:cs="Arial"/>
          <w:lang w:val="en"/>
        </w:rPr>
        <w:t>6</w:t>
      </w:r>
      <w:r w:rsidRPr="001209F0">
        <w:rPr>
          <w:rFonts w:ascii="Arial" w:hAnsi="Arial" w:cs="Arial"/>
          <w:lang w:val="en"/>
        </w:rPr>
        <w:t>0 minutes of attendance and participation in a program. By example, the following assist in calculating contact hours</w:t>
      </w:r>
      <w:r w:rsidR="00C05F0D">
        <w:rPr>
          <w:rFonts w:ascii="Arial" w:hAnsi="Arial" w:cs="Arial"/>
          <w:lang w:val="en"/>
        </w:rPr>
        <w:t xml:space="preserve"> (CH)</w:t>
      </w:r>
      <w:r w:rsidRPr="001209F0">
        <w:rPr>
          <w:rFonts w:ascii="Arial" w:hAnsi="Arial" w:cs="Arial"/>
          <w:lang w:val="en"/>
        </w:rPr>
        <w:t>:</w:t>
      </w:r>
    </w:p>
    <w:p w14:paraId="7E7C92C3" w14:textId="7B69A583" w:rsidR="0088253F" w:rsidRDefault="0088253F" w:rsidP="0088253F">
      <w:pPr>
        <w:numPr>
          <w:ilvl w:val="0"/>
          <w:numId w:val="3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Lecture - One CH for each </w:t>
      </w:r>
      <w:r w:rsidR="0062004A">
        <w:rPr>
          <w:rFonts w:ascii="Arial" w:hAnsi="Arial" w:cs="Arial"/>
          <w:lang w:val="en"/>
        </w:rPr>
        <w:t>6</w:t>
      </w:r>
      <w:r w:rsidRPr="001209F0">
        <w:rPr>
          <w:rFonts w:ascii="Arial" w:hAnsi="Arial" w:cs="Arial"/>
          <w:lang w:val="en"/>
        </w:rPr>
        <w:t xml:space="preserve">0 minutes of </w:t>
      </w:r>
      <w:r w:rsidR="00293C16">
        <w:rPr>
          <w:rFonts w:ascii="Arial" w:hAnsi="Arial" w:cs="Arial"/>
          <w:lang w:val="en"/>
        </w:rPr>
        <w:t>did</w:t>
      </w:r>
      <w:r w:rsidRPr="001209F0">
        <w:rPr>
          <w:rFonts w:ascii="Arial" w:hAnsi="Arial" w:cs="Arial"/>
          <w:lang w:val="en"/>
        </w:rPr>
        <w:t>actic instruction</w:t>
      </w:r>
    </w:p>
    <w:p w14:paraId="0C174944" w14:textId="4CEBD049" w:rsidR="004B2644" w:rsidRPr="001209F0" w:rsidRDefault="004B2644" w:rsidP="004B2644">
      <w:pPr>
        <w:numPr>
          <w:ilvl w:val="0"/>
          <w:numId w:val="3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Self-Study course - </w:t>
      </w:r>
      <w:r w:rsidRPr="004B2644">
        <w:rPr>
          <w:rFonts w:ascii="Arial" w:hAnsi="Arial" w:cs="Arial"/>
          <w:lang w:val="en"/>
        </w:rPr>
        <w:t xml:space="preserve">One CH for each </w:t>
      </w:r>
      <w:r w:rsidR="0062004A">
        <w:rPr>
          <w:rFonts w:ascii="Arial" w:hAnsi="Arial" w:cs="Arial"/>
          <w:lang w:val="en"/>
        </w:rPr>
        <w:t>6</w:t>
      </w:r>
      <w:r w:rsidRPr="004B2644">
        <w:rPr>
          <w:rFonts w:ascii="Arial" w:hAnsi="Arial" w:cs="Arial"/>
          <w:lang w:val="en"/>
        </w:rPr>
        <w:t xml:space="preserve">0 minutes of </w:t>
      </w:r>
      <w:r>
        <w:rPr>
          <w:rFonts w:ascii="Arial" w:hAnsi="Arial" w:cs="Arial"/>
          <w:lang w:val="en"/>
        </w:rPr>
        <w:t>participation</w:t>
      </w:r>
    </w:p>
    <w:p w14:paraId="74626415" w14:textId="77777777" w:rsidR="0088253F" w:rsidRPr="001209F0" w:rsidRDefault="0088253F" w:rsidP="0088253F">
      <w:pPr>
        <w:numPr>
          <w:ilvl w:val="0"/>
          <w:numId w:val="3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Planned, supervised clinical</w:t>
      </w:r>
      <w:r w:rsidR="004B2644">
        <w:rPr>
          <w:rFonts w:ascii="Arial" w:hAnsi="Arial" w:cs="Arial"/>
          <w:lang w:val="en"/>
        </w:rPr>
        <w:t xml:space="preserve"> experience</w:t>
      </w:r>
      <w:r w:rsidRPr="001209F0">
        <w:rPr>
          <w:rFonts w:ascii="Arial" w:hAnsi="Arial" w:cs="Arial"/>
          <w:lang w:val="en"/>
        </w:rPr>
        <w:t xml:space="preserve"> - One CH for each 100 minutes of clinical instruction</w:t>
      </w:r>
    </w:p>
    <w:p w14:paraId="7DA6642C" w14:textId="77777777" w:rsidR="0088253F" w:rsidRPr="001209F0" w:rsidRDefault="0088253F" w:rsidP="0088253F">
      <w:pPr>
        <w:numPr>
          <w:ilvl w:val="0"/>
          <w:numId w:val="3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One (1) semester college credit </w:t>
      </w:r>
      <w:r w:rsidR="009A2FEA">
        <w:rPr>
          <w:rFonts w:ascii="Arial" w:hAnsi="Arial" w:cs="Arial"/>
          <w:lang w:val="en"/>
        </w:rPr>
        <w:t>=</w:t>
      </w:r>
      <w:r w:rsidRPr="001209F0">
        <w:rPr>
          <w:rFonts w:ascii="Arial" w:hAnsi="Arial" w:cs="Arial"/>
          <w:lang w:val="en"/>
        </w:rPr>
        <w:t xml:space="preserve"> Fifteen (15) CH</w:t>
      </w:r>
    </w:p>
    <w:p w14:paraId="735DF793" w14:textId="77777777" w:rsidR="0088253F" w:rsidRPr="001209F0" w:rsidRDefault="0088253F" w:rsidP="0088253F">
      <w:pPr>
        <w:numPr>
          <w:ilvl w:val="0"/>
          <w:numId w:val="3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One continuing education unit (CEU) </w:t>
      </w:r>
      <w:r w:rsidR="009A2FEA">
        <w:rPr>
          <w:rFonts w:ascii="Arial" w:hAnsi="Arial" w:cs="Arial"/>
          <w:lang w:val="en"/>
        </w:rPr>
        <w:t>=</w:t>
      </w:r>
      <w:r w:rsidRPr="001209F0">
        <w:rPr>
          <w:rFonts w:ascii="Arial" w:hAnsi="Arial" w:cs="Arial"/>
          <w:lang w:val="en"/>
        </w:rPr>
        <w:t xml:space="preserve"> Ten (10) CH</w:t>
      </w:r>
    </w:p>
    <w:p w14:paraId="76EFAB86" w14:textId="77777777" w:rsidR="00C11CE0" w:rsidRPr="001209F0" w:rsidRDefault="00C11CE0" w:rsidP="00C11CE0">
      <w:pPr>
        <w:rPr>
          <w:rFonts w:ascii="Arial" w:hAnsi="Arial" w:cs="Arial"/>
          <w:lang w:val="en"/>
        </w:rPr>
      </w:pPr>
    </w:p>
    <w:p w14:paraId="63942DE3" w14:textId="77777777" w:rsidR="00C11CE0" w:rsidRPr="001209F0" w:rsidRDefault="00C11CE0" w:rsidP="00C11CE0">
      <w:pPr>
        <w:rPr>
          <w:rFonts w:ascii="Arial" w:hAnsi="Arial" w:cs="Arial"/>
          <w:b/>
          <w:lang w:val="en"/>
        </w:rPr>
      </w:pPr>
      <w:r w:rsidRPr="001209F0">
        <w:rPr>
          <w:rFonts w:ascii="Arial" w:hAnsi="Arial" w:cs="Arial"/>
          <w:b/>
          <w:lang w:val="en"/>
        </w:rPr>
        <w:t>Record Keeping Responsibilities</w:t>
      </w:r>
    </w:p>
    <w:p w14:paraId="46B14132" w14:textId="77777777" w:rsidR="00C11CE0" w:rsidRPr="001209F0" w:rsidRDefault="004B2644" w:rsidP="00C11CE0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You</w:t>
      </w:r>
      <w:r w:rsidR="00C11CE0" w:rsidRPr="001209F0">
        <w:rPr>
          <w:rFonts w:ascii="Arial" w:hAnsi="Arial" w:cs="Arial"/>
          <w:lang w:val="en"/>
        </w:rPr>
        <w:t xml:space="preserve"> must keep </w:t>
      </w:r>
      <w:r w:rsidR="00C05F0D">
        <w:rPr>
          <w:rFonts w:ascii="Arial" w:hAnsi="Arial" w:cs="Arial"/>
          <w:lang w:val="en"/>
        </w:rPr>
        <w:t>CE</w:t>
      </w:r>
      <w:r w:rsidR="00C11CE0" w:rsidRPr="001209F0">
        <w:rPr>
          <w:rFonts w:ascii="Arial" w:hAnsi="Arial" w:cs="Arial"/>
          <w:lang w:val="en"/>
        </w:rPr>
        <w:t xml:space="preserve"> program</w:t>
      </w:r>
      <w:r>
        <w:rPr>
          <w:rFonts w:ascii="Arial" w:hAnsi="Arial" w:cs="Arial"/>
          <w:lang w:val="en"/>
        </w:rPr>
        <w:t xml:space="preserve"> completion</w:t>
      </w:r>
      <w:r w:rsidR="00C05F0D">
        <w:rPr>
          <w:rFonts w:ascii="Arial" w:hAnsi="Arial" w:cs="Arial"/>
          <w:lang w:val="en"/>
        </w:rPr>
        <w:t xml:space="preserve"> documents</w:t>
      </w:r>
      <w:r w:rsidR="00C11CE0" w:rsidRPr="001209F0">
        <w:rPr>
          <w:rFonts w:ascii="Arial" w:hAnsi="Arial" w:cs="Arial"/>
          <w:lang w:val="en"/>
        </w:rPr>
        <w:t xml:space="preserve"> for a period of </w:t>
      </w:r>
      <w:r w:rsidR="00C05F0D">
        <w:rPr>
          <w:rFonts w:ascii="Arial" w:hAnsi="Arial" w:cs="Arial"/>
          <w:lang w:val="en"/>
        </w:rPr>
        <w:t>two license renewal cycles.  The Board may request at any time to review the documents.</w:t>
      </w:r>
    </w:p>
    <w:p w14:paraId="191EEBF1" w14:textId="77777777" w:rsidR="00611295" w:rsidRPr="001209F0" w:rsidRDefault="00611295">
      <w:pPr>
        <w:rPr>
          <w:rFonts w:ascii="Arial" w:hAnsi="Arial" w:cs="Arial"/>
        </w:rPr>
      </w:pPr>
    </w:p>
    <w:sectPr w:rsidR="00611295" w:rsidRPr="00120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9E366" w14:textId="77777777" w:rsidR="005922CD" w:rsidRDefault="005922CD" w:rsidP="005922CD">
      <w:r>
        <w:separator/>
      </w:r>
    </w:p>
  </w:endnote>
  <w:endnote w:type="continuationSeparator" w:id="0">
    <w:p w14:paraId="02B9AD94" w14:textId="77777777" w:rsidR="005922CD" w:rsidRDefault="005922CD" w:rsidP="005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F230" w14:textId="77777777" w:rsidR="005922CD" w:rsidRDefault="00592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6B498" w14:textId="77777777" w:rsidR="005922CD" w:rsidRDefault="00592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700A1" w14:textId="77777777" w:rsidR="005922CD" w:rsidRDefault="00592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E28AF" w14:textId="77777777" w:rsidR="005922CD" w:rsidRDefault="005922CD" w:rsidP="005922CD">
      <w:r>
        <w:separator/>
      </w:r>
    </w:p>
  </w:footnote>
  <w:footnote w:type="continuationSeparator" w:id="0">
    <w:p w14:paraId="6FF1E415" w14:textId="77777777" w:rsidR="005922CD" w:rsidRDefault="005922CD" w:rsidP="0059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9761" w14:textId="77777777" w:rsidR="005922CD" w:rsidRDefault="0059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88C9" w14:textId="77777777" w:rsidR="005922CD" w:rsidRDefault="00592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5EB0" w14:textId="77777777" w:rsidR="005922CD" w:rsidRDefault="0059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1627"/>
    <w:multiLevelType w:val="hybridMultilevel"/>
    <w:tmpl w:val="F714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0558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33DFD"/>
    <w:multiLevelType w:val="multilevel"/>
    <w:tmpl w:val="831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72E0E"/>
    <w:multiLevelType w:val="multilevel"/>
    <w:tmpl w:val="A4D06F4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178FE"/>
    <w:multiLevelType w:val="multilevel"/>
    <w:tmpl w:val="A4D06F4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83611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D598D"/>
    <w:multiLevelType w:val="multilevel"/>
    <w:tmpl w:val="933E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3F"/>
    <w:rsid w:val="0000731D"/>
    <w:rsid w:val="000475C5"/>
    <w:rsid w:val="001209F0"/>
    <w:rsid w:val="00293C16"/>
    <w:rsid w:val="00333298"/>
    <w:rsid w:val="003A5DE3"/>
    <w:rsid w:val="003C18DC"/>
    <w:rsid w:val="00440AA3"/>
    <w:rsid w:val="004B2644"/>
    <w:rsid w:val="005922CD"/>
    <w:rsid w:val="005D54F4"/>
    <w:rsid w:val="00611295"/>
    <w:rsid w:val="0062004A"/>
    <w:rsid w:val="00703C62"/>
    <w:rsid w:val="00726F8F"/>
    <w:rsid w:val="008607BD"/>
    <w:rsid w:val="0088253F"/>
    <w:rsid w:val="008D5421"/>
    <w:rsid w:val="00944CDE"/>
    <w:rsid w:val="00960C62"/>
    <w:rsid w:val="009A2FEA"/>
    <w:rsid w:val="009E0E9C"/>
    <w:rsid w:val="00A93DFE"/>
    <w:rsid w:val="00AB40D6"/>
    <w:rsid w:val="00C05F0D"/>
    <w:rsid w:val="00C11CE0"/>
    <w:rsid w:val="00D02C04"/>
    <w:rsid w:val="00D259B9"/>
    <w:rsid w:val="00D95F85"/>
    <w:rsid w:val="00DB5C29"/>
    <w:rsid w:val="00E65AC3"/>
    <w:rsid w:val="00EE388A"/>
    <w:rsid w:val="00F1330B"/>
    <w:rsid w:val="00F64AD9"/>
    <w:rsid w:val="00F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2292A6"/>
  <w15:docId w15:val="{7616C9D5-4D4F-43F3-9373-FC344AFA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25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8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5C5"/>
    <w:pPr>
      <w:ind w:left="720"/>
      <w:contextualSpacing/>
    </w:pPr>
  </w:style>
  <w:style w:type="paragraph" w:styleId="Header">
    <w:name w:val="header"/>
    <w:basedOn w:val="Normal"/>
    <w:link w:val="HeaderChar"/>
    <w:rsid w:val="0059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22CD"/>
    <w:rPr>
      <w:sz w:val="24"/>
      <w:szCs w:val="24"/>
    </w:rPr>
  </w:style>
  <w:style w:type="paragraph" w:styleId="Footer">
    <w:name w:val="footer"/>
    <w:basedOn w:val="Normal"/>
    <w:link w:val="FooterChar"/>
    <w:rsid w:val="0059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2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0265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7663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ss.gov/eohhs/docs/dph/regs/244cmr005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Talarico, Laurie (DPH)</dc:creator>
  <cp:lastModifiedBy>McNamee, Patricia (DPH)</cp:lastModifiedBy>
  <cp:revision>3</cp:revision>
  <cp:lastPrinted>2021-12-22T17:53:00Z</cp:lastPrinted>
  <dcterms:created xsi:type="dcterms:W3CDTF">2021-12-22T17:52:00Z</dcterms:created>
  <dcterms:modified xsi:type="dcterms:W3CDTF">2021-12-22T17:54:00Z</dcterms:modified>
</cp:coreProperties>
</file>