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273D" w:rsidRPr="002958B2" w:rsidRDefault="00A91AF5" w:rsidP="002958B2">
      <w:pPr>
        <w:pStyle w:val="Heading1"/>
      </w:pPr>
      <w:r>
        <w:rPr>
          <w:noProof/>
          <w:lang w:eastAsia="zh-TW"/>
        </w:rPr>
        <mc:AlternateContent>
          <mc:Choice Requires="wps">
            <w:drawing>
              <wp:anchor distT="0" distB="0" distL="114300" distR="114300" simplePos="0" relativeHeight="251657728" behindDoc="0" locked="0" layoutInCell="1" allowOverlap="1">
                <wp:simplePos x="0" y="0"/>
                <wp:positionH relativeFrom="page">
                  <wp:align>center</wp:align>
                </wp:positionH>
                <wp:positionV relativeFrom="page">
                  <wp:align>center</wp:align>
                </wp:positionV>
                <wp:extent cx="5943600" cy="8229600"/>
                <wp:effectExtent l="13335" t="13335" r="5715" b="5715"/>
                <wp:wrapSquare wrapText="bothSides"/>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solidFill>
                          <a:srgbClr val="FFFFFF"/>
                        </a:solidFill>
                        <a:ln w="9525">
                          <a:solidFill>
                            <a:srgbClr val="000000"/>
                          </a:solidFill>
                          <a:miter lim="800000"/>
                          <a:headEnd/>
                          <a:tailEnd/>
                        </a:ln>
                      </wps:spPr>
                      <wps:txbx>
                        <w:txbxContent>
                          <w:p w:rsidR="00942701" w:rsidRPr="002958B2" w:rsidRDefault="00942701" w:rsidP="002958B2">
                            <w:pPr>
                              <w:jc w:val="center"/>
                              <w:rPr>
                                <w:sz w:val="32"/>
                              </w:rPr>
                            </w:pPr>
                          </w:p>
                          <w:p w:rsidR="00942701" w:rsidRDefault="00942701" w:rsidP="002958B2">
                            <w:pPr>
                              <w:jc w:val="center"/>
                              <w:rPr>
                                <w:sz w:val="32"/>
                              </w:rPr>
                            </w:pPr>
                          </w:p>
                          <w:p w:rsidR="00FF4B32" w:rsidRDefault="00FF4B32" w:rsidP="002958B2">
                            <w:pPr>
                              <w:jc w:val="center"/>
                              <w:rPr>
                                <w:sz w:val="32"/>
                              </w:rPr>
                            </w:pPr>
                          </w:p>
                          <w:p w:rsidR="00FF4B32" w:rsidRDefault="00FF4B32" w:rsidP="002958B2">
                            <w:pPr>
                              <w:jc w:val="center"/>
                              <w:rPr>
                                <w:sz w:val="32"/>
                              </w:rPr>
                            </w:pPr>
                          </w:p>
                          <w:p w:rsidR="00942701" w:rsidRDefault="00942701" w:rsidP="009E749D">
                            <w:pPr>
                              <w:spacing w:before="0"/>
                              <w:jc w:val="center"/>
                              <w:rPr>
                                <w:b/>
                                <w:sz w:val="36"/>
                              </w:rPr>
                            </w:pPr>
                            <w:r>
                              <w:rPr>
                                <w:b/>
                                <w:sz w:val="36"/>
                              </w:rPr>
                              <w:t>INDOOR AIR QUALITY</w:t>
                            </w:r>
                            <w:r w:rsidR="0015105B">
                              <w:rPr>
                                <w:b/>
                                <w:sz w:val="36"/>
                              </w:rPr>
                              <w:t>/MOLD</w:t>
                            </w:r>
                            <w:r>
                              <w:rPr>
                                <w:b/>
                                <w:sz w:val="36"/>
                              </w:rPr>
                              <w:t xml:space="preserve"> ASSESSMENT</w:t>
                            </w:r>
                          </w:p>
                          <w:p w:rsidR="00A06BAC" w:rsidRPr="002958B2" w:rsidRDefault="00A06BAC" w:rsidP="00A06BAC">
                            <w:pPr>
                              <w:spacing w:before="0"/>
                              <w:rPr>
                                <w:b/>
                                <w:sz w:val="36"/>
                              </w:rPr>
                            </w:pPr>
                          </w:p>
                          <w:p w:rsidR="00942701" w:rsidRPr="002958B2" w:rsidRDefault="00942701" w:rsidP="009E749D">
                            <w:pPr>
                              <w:spacing w:before="0"/>
                              <w:jc w:val="center"/>
                              <w:rPr>
                                <w:b/>
                                <w:sz w:val="28"/>
                              </w:rPr>
                            </w:pPr>
                          </w:p>
                          <w:p w:rsidR="00942701" w:rsidRPr="002958B2" w:rsidRDefault="00942701" w:rsidP="009E749D">
                            <w:pPr>
                              <w:spacing w:before="0"/>
                              <w:jc w:val="center"/>
                              <w:rPr>
                                <w:b/>
                                <w:sz w:val="28"/>
                              </w:rPr>
                            </w:pPr>
                          </w:p>
                          <w:p w:rsidR="00942701" w:rsidRDefault="00A06BAC" w:rsidP="009E749D">
                            <w:pPr>
                              <w:spacing w:before="0"/>
                              <w:jc w:val="center"/>
                              <w:rPr>
                                <w:b/>
                                <w:sz w:val="28"/>
                              </w:rPr>
                            </w:pPr>
                            <w:r>
                              <w:rPr>
                                <w:b/>
                                <w:sz w:val="28"/>
                              </w:rPr>
                              <w:t>Soldiers’ Home</w:t>
                            </w:r>
                            <w:r w:rsidRPr="00A06BAC">
                              <w:rPr>
                                <w:b/>
                                <w:sz w:val="28"/>
                              </w:rPr>
                              <w:t xml:space="preserve"> </w:t>
                            </w:r>
                            <w:r>
                              <w:rPr>
                                <w:b/>
                                <w:sz w:val="28"/>
                              </w:rPr>
                              <w:t>in Chelsea</w:t>
                            </w:r>
                          </w:p>
                          <w:p w:rsidR="00A06BAC" w:rsidRPr="002958B2" w:rsidRDefault="000F2756" w:rsidP="009E749D">
                            <w:pPr>
                              <w:spacing w:before="0"/>
                              <w:jc w:val="center"/>
                              <w:rPr>
                                <w:b/>
                                <w:sz w:val="28"/>
                              </w:rPr>
                            </w:pPr>
                            <w:r>
                              <w:rPr>
                                <w:b/>
                                <w:sz w:val="28"/>
                              </w:rPr>
                              <w:t>Quig</w:t>
                            </w:r>
                            <w:r w:rsidR="00A06BAC">
                              <w:rPr>
                                <w:b/>
                                <w:sz w:val="28"/>
                              </w:rPr>
                              <w:t>ley Building</w:t>
                            </w:r>
                          </w:p>
                          <w:p w:rsidR="00942701" w:rsidRDefault="000F2756" w:rsidP="009E749D">
                            <w:pPr>
                              <w:spacing w:before="0"/>
                              <w:jc w:val="center"/>
                              <w:rPr>
                                <w:b/>
                                <w:sz w:val="28"/>
                              </w:rPr>
                            </w:pPr>
                            <w:r>
                              <w:rPr>
                                <w:b/>
                                <w:sz w:val="28"/>
                              </w:rPr>
                              <w:t>100 Summit Ave</w:t>
                            </w:r>
                            <w:r w:rsidR="00A06BAC" w:rsidRPr="00A06BAC">
                              <w:rPr>
                                <w:b/>
                                <w:sz w:val="28"/>
                              </w:rPr>
                              <w:br/>
                              <w:t>Chelsea, MA 02150</w:t>
                            </w:r>
                          </w:p>
                          <w:p w:rsidR="00942701" w:rsidRDefault="00942701" w:rsidP="009E749D">
                            <w:pPr>
                              <w:spacing w:before="0"/>
                              <w:jc w:val="center"/>
                              <w:rPr>
                                <w:b/>
                                <w:sz w:val="28"/>
                              </w:rPr>
                            </w:pPr>
                          </w:p>
                          <w:p w:rsidR="00942701" w:rsidRDefault="00942701" w:rsidP="009E749D">
                            <w:pPr>
                              <w:spacing w:before="0"/>
                              <w:jc w:val="center"/>
                              <w:rPr>
                                <w:b/>
                                <w:sz w:val="28"/>
                              </w:rPr>
                            </w:pPr>
                          </w:p>
                          <w:p w:rsidR="00FF4B32" w:rsidRDefault="00FF4B32" w:rsidP="009E749D">
                            <w:pPr>
                              <w:spacing w:before="0"/>
                              <w:jc w:val="center"/>
                              <w:rPr>
                                <w:b/>
                                <w:sz w:val="28"/>
                              </w:rPr>
                            </w:pPr>
                          </w:p>
                          <w:p w:rsidR="00942701" w:rsidRPr="009E749D" w:rsidRDefault="00942701" w:rsidP="009E749D">
                            <w:pPr>
                              <w:spacing w:before="0"/>
                              <w:jc w:val="center"/>
                              <w:rPr>
                                <w:b/>
                                <w:sz w:val="28"/>
                              </w:rPr>
                            </w:pPr>
                          </w:p>
                          <w:p w:rsidR="00942701" w:rsidRPr="002958B2" w:rsidRDefault="00FF4B32" w:rsidP="003C5909">
                            <w:pPr>
                              <w:spacing w:before="0"/>
                              <w:jc w:val="center"/>
                            </w:pPr>
                            <w:r>
                              <w:rPr>
                                <w:noProof/>
                                <w:lang w:eastAsia="zh-TW"/>
                              </w:rPr>
                              <w:drawing>
                                <wp:inline distT="0" distB="0" distL="0" distR="0" wp14:anchorId="2EADAAEB" wp14:editId="5CAFF700">
                                  <wp:extent cx="3657600" cy="1920240"/>
                                  <wp:effectExtent l="0" t="0" r="0" b="3810"/>
                                  <wp:docPr id="1" name="Picture 1" descr="Soldiers’ Home in Chelsea, Quigley Building&#10;" title="Soldiers’ Home in Chelsea, Quigley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cstate="email">
                                            <a:extLst>
                                              <a:ext uri="{BEBA8EAE-BF5A-486C-A8C5-ECC9F3942E4B}">
                                                <a14:imgProps xmlns:a14="http://schemas.microsoft.com/office/drawing/2010/main">
                                                  <a14:imgLayer r:embed="rId10">
                                                    <a14:imgEffect>
                                                      <a14:brightnessContrast bright="20000"/>
                                                    </a14:imgEffect>
                                                  </a14:imgLayer>
                                                </a14:imgProps>
                                              </a:ext>
                                              <a:ext uri="{28A0092B-C50C-407E-A947-70E740481C1C}">
                                                <a14:useLocalDpi xmlns:a14="http://schemas.microsoft.com/office/drawing/2010/main"/>
                                              </a:ext>
                                            </a:extLst>
                                          </a:blip>
                                          <a:srcRect/>
                                          <a:stretch/>
                                        </pic:blipFill>
                                        <pic:spPr bwMode="auto">
                                          <a:xfrm>
                                            <a:off x="0" y="0"/>
                                            <a:ext cx="3657600" cy="1920240"/>
                                          </a:xfrm>
                                          <a:prstGeom prst="rect">
                                            <a:avLst/>
                                          </a:prstGeom>
                                          <a:ln>
                                            <a:noFill/>
                                          </a:ln>
                                          <a:extLst>
                                            <a:ext uri="{53640926-AAD7-44D8-BBD7-CCE9431645EC}">
                                              <a14:shadowObscured xmlns:a14="http://schemas.microsoft.com/office/drawing/2010/main"/>
                                            </a:ext>
                                          </a:extLst>
                                        </pic:spPr>
                                      </pic:pic>
                                    </a:graphicData>
                                  </a:graphic>
                                </wp:inline>
                              </w:drawing>
                            </w:r>
                          </w:p>
                          <w:p w:rsidR="00942701" w:rsidRDefault="00942701" w:rsidP="009E749D">
                            <w:pPr>
                              <w:spacing w:before="0"/>
                              <w:jc w:val="center"/>
                            </w:pPr>
                          </w:p>
                          <w:p w:rsidR="00942701" w:rsidRDefault="00942701" w:rsidP="009E749D">
                            <w:pPr>
                              <w:spacing w:before="0"/>
                              <w:jc w:val="center"/>
                            </w:pPr>
                          </w:p>
                          <w:p w:rsidR="00942701" w:rsidRDefault="00942701" w:rsidP="009E749D">
                            <w:pPr>
                              <w:spacing w:before="0"/>
                              <w:jc w:val="center"/>
                            </w:pPr>
                          </w:p>
                          <w:p w:rsidR="00FF4B32" w:rsidRDefault="00FF4B32" w:rsidP="009E749D">
                            <w:pPr>
                              <w:spacing w:before="0"/>
                              <w:jc w:val="center"/>
                            </w:pPr>
                          </w:p>
                          <w:p w:rsidR="00942701" w:rsidRDefault="00942701" w:rsidP="009E749D">
                            <w:pPr>
                              <w:spacing w:before="0"/>
                              <w:jc w:val="center"/>
                            </w:pPr>
                          </w:p>
                          <w:p w:rsidR="00942701" w:rsidRPr="002958B2" w:rsidRDefault="00942701" w:rsidP="009E749D">
                            <w:pPr>
                              <w:spacing w:before="0"/>
                              <w:jc w:val="center"/>
                            </w:pPr>
                          </w:p>
                          <w:p w:rsidR="00942701" w:rsidRPr="002958B2" w:rsidRDefault="00942701" w:rsidP="009E749D">
                            <w:pPr>
                              <w:spacing w:before="0"/>
                              <w:jc w:val="center"/>
                            </w:pPr>
                            <w:r w:rsidRPr="002958B2">
                              <w:t>Prepared by:</w:t>
                            </w:r>
                          </w:p>
                          <w:p w:rsidR="00942701" w:rsidRPr="002958B2" w:rsidRDefault="00942701" w:rsidP="009E749D">
                            <w:pPr>
                              <w:spacing w:before="0"/>
                              <w:jc w:val="center"/>
                            </w:pPr>
                            <w:r w:rsidRPr="002958B2">
                              <w:t>Massachusetts Department of Public Health</w:t>
                            </w:r>
                          </w:p>
                          <w:p w:rsidR="00942701" w:rsidRPr="002958B2" w:rsidRDefault="00942701" w:rsidP="009E749D">
                            <w:pPr>
                              <w:spacing w:before="0"/>
                              <w:jc w:val="center"/>
                            </w:pPr>
                            <w:r w:rsidRPr="002958B2">
                              <w:t>Bureau of Environmental Health</w:t>
                            </w:r>
                          </w:p>
                          <w:p w:rsidR="00942701" w:rsidRPr="002958B2" w:rsidRDefault="00942701" w:rsidP="009E749D">
                            <w:pPr>
                              <w:spacing w:before="0"/>
                              <w:jc w:val="center"/>
                            </w:pPr>
                            <w:r w:rsidRPr="002958B2">
                              <w:t>Indoor Air Quality Program</w:t>
                            </w:r>
                          </w:p>
                          <w:p w:rsidR="00942701" w:rsidRPr="002958B2" w:rsidRDefault="00C6741A" w:rsidP="009E749D">
                            <w:pPr>
                              <w:spacing w:before="0"/>
                              <w:jc w:val="center"/>
                            </w:pPr>
                            <w:r>
                              <w:t>December</w:t>
                            </w:r>
                            <w:r w:rsidR="00942701">
                              <w:t xml:space="preserve"> 2014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0;margin-top:0;width:468pt;height:9in;z-index:251657728;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">
                <v:textbox>
                  <w:txbxContent>
                    <w:p w:rsidR="00942701" w:rsidRPr="002958B2" w:rsidRDefault="00942701" w:rsidP="002958B2">
                      <w:pPr>
                        <w:jc w:val="center"/>
                        <w:rPr>
                          <w:sz w:val="32"/>
                        </w:rPr>
                      </w:pPr>
                    </w:p>
                    <w:p w:rsidR="00942701" w:rsidRDefault="00942701" w:rsidP="002958B2">
                      <w:pPr>
                        <w:jc w:val="center"/>
                        <w:rPr>
                          <w:sz w:val="32"/>
                        </w:rPr>
                      </w:pPr>
                    </w:p>
                    <w:p w:rsidR="00FF4B32" w:rsidRDefault="00FF4B32" w:rsidP="002958B2">
                      <w:pPr>
                        <w:jc w:val="center"/>
                        <w:rPr>
                          <w:sz w:val="32"/>
                        </w:rPr>
                      </w:pPr>
                    </w:p>
                    <w:p w:rsidR="00FF4B32" w:rsidRDefault="00FF4B32" w:rsidP="002958B2">
                      <w:pPr>
                        <w:jc w:val="center"/>
                        <w:rPr>
                          <w:sz w:val="32"/>
                        </w:rPr>
                      </w:pPr>
                    </w:p>
                    <w:p w:rsidR="00942701" w:rsidRDefault="00942701" w:rsidP="009E749D">
                      <w:pPr>
                        <w:spacing w:before="0"/>
                        <w:jc w:val="center"/>
                        <w:rPr>
                          <w:b/>
                          <w:sz w:val="36"/>
                        </w:rPr>
                      </w:pPr>
                      <w:r>
                        <w:rPr>
                          <w:b/>
                          <w:sz w:val="36"/>
                        </w:rPr>
                        <w:t>INDOOR AIR QUALITY</w:t>
                      </w:r>
                      <w:r w:rsidR="0015105B">
                        <w:rPr>
                          <w:b/>
                          <w:sz w:val="36"/>
                        </w:rPr>
                        <w:t>/MOLD</w:t>
                      </w:r>
                      <w:r>
                        <w:rPr>
                          <w:b/>
                          <w:sz w:val="36"/>
                        </w:rPr>
                        <w:t xml:space="preserve"> ASSESSMENT</w:t>
                      </w:r>
                    </w:p>
                    <w:p w:rsidR="00A06BAC" w:rsidRPr="002958B2" w:rsidRDefault="00A06BAC" w:rsidP="00A06BAC">
                      <w:pPr>
                        <w:spacing w:before="0"/>
                        <w:rPr>
                          <w:b/>
                          <w:sz w:val="36"/>
                        </w:rPr>
                      </w:pPr>
                    </w:p>
                    <w:p w:rsidR="00942701" w:rsidRPr="002958B2" w:rsidRDefault="00942701" w:rsidP="009E749D">
                      <w:pPr>
                        <w:spacing w:before="0"/>
                        <w:jc w:val="center"/>
                        <w:rPr>
                          <w:b/>
                          <w:sz w:val="28"/>
                        </w:rPr>
                      </w:pPr>
                    </w:p>
                    <w:p w:rsidR="00942701" w:rsidRPr="002958B2" w:rsidRDefault="00942701" w:rsidP="009E749D">
                      <w:pPr>
                        <w:spacing w:before="0"/>
                        <w:jc w:val="center"/>
                        <w:rPr>
                          <w:b/>
                          <w:sz w:val="28"/>
                        </w:rPr>
                      </w:pPr>
                    </w:p>
                    <w:p w:rsidR="00942701" w:rsidRDefault="00A06BAC" w:rsidP="009E749D">
                      <w:pPr>
                        <w:spacing w:before="0"/>
                        <w:jc w:val="center"/>
                        <w:rPr>
                          <w:b/>
                          <w:sz w:val="28"/>
                        </w:rPr>
                      </w:pPr>
                      <w:r>
                        <w:rPr>
                          <w:b/>
                          <w:sz w:val="28"/>
                        </w:rPr>
                        <w:t>Soldiers’ Home</w:t>
                      </w:r>
                      <w:r w:rsidRPr="00A06BAC">
                        <w:rPr>
                          <w:b/>
                          <w:sz w:val="28"/>
                        </w:rPr>
                        <w:t xml:space="preserve"> </w:t>
                      </w:r>
                      <w:r>
                        <w:rPr>
                          <w:b/>
                          <w:sz w:val="28"/>
                        </w:rPr>
                        <w:t>in Chelsea</w:t>
                      </w:r>
                    </w:p>
                    <w:p w:rsidR="00A06BAC" w:rsidRPr="002958B2" w:rsidRDefault="000F2756" w:rsidP="009E749D">
                      <w:pPr>
                        <w:spacing w:before="0"/>
                        <w:jc w:val="center"/>
                        <w:rPr>
                          <w:b/>
                          <w:sz w:val="28"/>
                        </w:rPr>
                      </w:pPr>
                      <w:r>
                        <w:rPr>
                          <w:b/>
                          <w:sz w:val="28"/>
                        </w:rPr>
                        <w:t>Quig</w:t>
                      </w:r>
                      <w:r w:rsidR="00A06BAC">
                        <w:rPr>
                          <w:b/>
                          <w:sz w:val="28"/>
                        </w:rPr>
                        <w:t>ley Building</w:t>
                      </w:r>
                    </w:p>
                    <w:p w:rsidR="00942701" w:rsidRDefault="000F2756" w:rsidP="009E749D">
                      <w:pPr>
                        <w:spacing w:before="0"/>
                        <w:jc w:val="center"/>
                        <w:rPr>
                          <w:b/>
                          <w:sz w:val="28"/>
                        </w:rPr>
                      </w:pPr>
                      <w:r>
                        <w:rPr>
                          <w:b/>
                          <w:sz w:val="28"/>
                        </w:rPr>
                        <w:t>100 Summit Ave</w:t>
                      </w:r>
                      <w:r w:rsidR="00A06BAC" w:rsidRPr="00A06BAC">
                        <w:rPr>
                          <w:b/>
                          <w:sz w:val="28"/>
                        </w:rPr>
                        <w:br/>
                        <w:t>Chelsea, MA 02150</w:t>
                      </w:r>
                    </w:p>
                    <w:p w:rsidR="00942701" w:rsidRDefault="00942701" w:rsidP="009E749D">
                      <w:pPr>
                        <w:spacing w:before="0"/>
                        <w:jc w:val="center"/>
                        <w:rPr>
                          <w:b/>
                          <w:sz w:val="28"/>
                        </w:rPr>
                      </w:pPr>
                    </w:p>
                    <w:p w:rsidR="00942701" w:rsidRDefault="00942701" w:rsidP="009E749D">
                      <w:pPr>
                        <w:spacing w:before="0"/>
                        <w:jc w:val="center"/>
                        <w:rPr>
                          <w:b/>
                          <w:sz w:val="28"/>
                        </w:rPr>
                      </w:pPr>
                    </w:p>
                    <w:p w:rsidR="00FF4B32" w:rsidRDefault="00FF4B32" w:rsidP="009E749D">
                      <w:pPr>
                        <w:spacing w:before="0"/>
                        <w:jc w:val="center"/>
                        <w:rPr>
                          <w:b/>
                          <w:sz w:val="28"/>
                        </w:rPr>
                      </w:pPr>
                    </w:p>
                    <w:p w:rsidR="00942701" w:rsidRPr="009E749D" w:rsidRDefault="00942701" w:rsidP="009E749D">
                      <w:pPr>
                        <w:spacing w:before="0"/>
                        <w:jc w:val="center"/>
                        <w:rPr>
                          <w:b/>
                          <w:sz w:val="28"/>
                        </w:rPr>
                      </w:pPr>
                    </w:p>
                    <w:p w:rsidR="00942701" w:rsidRPr="002958B2" w:rsidRDefault="00FF4B32" w:rsidP="003C5909">
                      <w:pPr>
                        <w:spacing w:before="0"/>
                        <w:jc w:val="center"/>
                      </w:pPr>
                      <w:r>
                        <w:rPr>
                          <w:noProof/>
                        </w:rPr>
                        <w:drawing>
                          <wp:inline distT="0" distB="0" distL="0" distR="0" wp14:anchorId="2EADAAEB" wp14:editId="5CAFF700">
                            <wp:extent cx="3657600" cy="1920240"/>
                            <wp:effectExtent l="0" t="0" r="0" b="3810"/>
                            <wp:docPr id="1" name="Picture 1" descr="Soldiers’ Home in Chelsea, Quigley Building&#10;" title="Soldiers’ Home in Chelsea, Quigley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extLst>
                                        <a:ext uri="{BEBA8EAE-BF5A-486C-A8C5-ECC9F3942E4B}">
                                          <a14:imgProps xmlns:a14="http://schemas.microsoft.com/office/drawing/2010/main">
                                            <a14:imgLayer r:embed="rId12">
                                              <a14:imgEffect>
                                                <a14:brightnessContrast bright="20000"/>
                                              </a14:imgEffect>
                                            </a14:imgLayer>
                                          </a14:imgProps>
                                        </a:ext>
                                      </a:extLst>
                                    </a:blip>
                                    <a:srcRect l="36210" t="16462" r="18734" b="41523"/>
                                    <a:stretch/>
                                  </pic:blipFill>
                                  <pic:spPr bwMode="auto">
                                    <a:xfrm>
                                      <a:off x="0" y="0"/>
                                      <a:ext cx="3657600" cy="1920240"/>
                                    </a:xfrm>
                                    <a:prstGeom prst="rect">
                                      <a:avLst/>
                                    </a:prstGeom>
                                    <a:ln>
                                      <a:noFill/>
                                    </a:ln>
                                    <a:extLst>
                                      <a:ext uri="{53640926-AAD7-44D8-BBD7-CCE9431645EC}">
                                        <a14:shadowObscured xmlns:a14="http://schemas.microsoft.com/office/drawing/2010/main"/>
                                      </a:ext>
                                    </a:extLst>
                                  </pic:spPr>
                                </pic:pic>
                              </a:graphicData>
                            </a:graphic>
                          </wp:inline>
                        </w:drawing>
                      </w:r>
                    </w:p>
                    <w:p w:rsidR="00942701" w:rsidRDefault="00942701" w:rsidP="009E749D">
                      <w:pPr>
                        <w:spacing w:before="0"/>
                        <w:jc w:val="center"/>
                      </w:pPr>
                    </w:p>
                    <w:p w:rsidR="00942701" w:rsidRDefault="00942701" w:rsidP="009E749D">
                      <w:pPr>
                        <w:spacing w:before="0"/>
                        <w:jc w:val="center"/>
                      </w:pPr>
                    </w:p>
                    <w:p w:rsidR="00942701" w:rsidRDefault="00942701" w:rsidP="009E749D">
                      <w:pPr>
                        <w:spacing w:before="0"/>
                        <w:jc w:val="center"/>
                      </w:pPr>
                    </w:p>
                    <w:p w:rsidR="00FF4B32" w:rsidRDefault="00FF4B32" w:rsidP="009E749D">
                      <w:pPr>
                        <w:spacing w:before="0"/>
                        <w:jc w:val="center"/>
                      </w:pPr>
                    </w:p>
                    <w:p w:rsidR="00942701" w:rsidRDefault="00942701" w:rsidP="009E749D">
                      <w:pPr>
                        <w:spacing w:before="0"/>
                        <w:jc w:val="center"/>
                      </w:pPr>
                    </w:p>
                    <w:p w:rsidR="00942701" w:rsidRPr="002958B2" w:rsidRDefault="00942701" w:rsidP="009E749D">
                      <w:pPr>
                        <w:spacing w:before="0"/>
                        <w:jc w:val="center"/>
                      </w:pPr>
                    </w:p>
                    <w:p w:rsidR="00942701" w:rsidRPr="002958B2" w:rsidRDefault="00942701" w:rsidP="009E749D">
                      <w:pPr>
                        <w:spacing w:before="0"/>
                        <w:jc w:val="center"/>
                      </w:pPr>
                      <w:r w:rsidRPr="002958B2">
                        <w:t>Prepared by:</w:t>
                      </w:r>
                    </w:p>
                    <w:p w:rsidR="00942701" w:rsidRPr="002958B2" w:rsidRDefault="00942701" w:rsidP="009E749D">
                      <w:pPr>
                        <w:spacing w:before="0"/>
                        <w:jc w:val="center"/>
                      </w:pPr>
                      <w:r w:rsidRPr="002958B2">
                        <w:t>Massachusetts Department of Public Health</w:t>
                      </w:r>
                    </w:p>
                    <w:p w:rsidR="00942701" w:rsidRPr="002958B2" w:rsidRDefault="00942701" w:rsidP="009E749D">
                      <w:pPr>
                        <w:spacing w:before="0"/>
                        <w:jc w:val="center"/>
                      </w:pPr>
                      <w:r w:rsidRPr="002958B2">
                        <w:t>Bureau of Environmental Health</w:t>
                      </w:r>
                    </w:p>
                    <w:p w:rsidR="00942701" w:rsidRPr="002958B2" w:rsidRDefault="00942701" w:rsidP="009E749D">
                      <w:pPr>
                        <w:spacing w:before="0"/>
                        <w:jc w:val="center"/>
                      </w:pPr>
                      <w:r w:rsidRPr="002958B2">
                        <w:t>Indoor Air Quality Program</w:t>
                      </w:r>
                    </w:p>
                    <w:p w:rsidR="00942701" w:rsidRPr="002958B2" w:rsidRDefault="00C6741A" w:rsidP="009E749D">
                      <w:pPr>
                        <w:spacing w:before="0"/>
                        <w:jc w:val="center"/>
                      </w:pPr>
                      <w:r>
                        <w:t>December</w:t>
                      </w:r>
                      <w:r w:rsidR="00942701">
                        <w:t xml:space="preserve"> 2014</w:t>
                      </w:r>
                    </w:p>
                  </w:txbxContent>
                </v:textbox>
                <w10:wrap type="square" anchorx="page" anchory="page"/>
              </v:shape>
            </w:pict>
          </mc:Fallback>
        </mc:AlternateContent>
      </w:r>
      <w:r w:rsidR="00872255">
        <w:t xml:space="preserve"> </w:t>
      </w:r>
      <w:r w:rsidR="002958B2" w:rsidRPr="002958B2">
        <w:br w:type="page"/>
      </w:r>
      <w:r w:rsidR="00C2273D" w:rsidRPr="002958B2">
        <w:lastRenderedPageBreak/>
        <w:t>Background/Introduction</w:t>
      </w:r>
    </w:p>
    <w:p w:rsidR="00590BFF" w:rsidRPr="00161D95" w:rsidRDefault="00590BFF" w:rsidP="00CE4DFB">
      <w:pPr>
        <w:pStyle w:val="BodyText"/>
      </w:pPr>
      <w:r w:rsidRPr="00590BFF">
        <w:t xml:space="preserve">At the request of </w:t>
      </w:r>
      <w:r w:rsidR="00C14786">
        <w:t xml:space="preserve">Deborah Coleman, </w:t>
      </w:r>
      <w:r w:rsidR="00A06BAC" w:rsidRPr="00A06BAC">
        <w:t xml:space="preserve">Director, Office of Leasing and State Owned Property at </w:t>
      </w:r>
      <w:r w:rsidR="00A06BAC">
        <w:t xml:space="preserve">the </w:t>
      </w:r>
      <w:r w:rsidR="00A06BAC" w:rsidRPr="00A06BAC">
        <w:t>Executive Office of Health and Human Services</w:t>
      </w:r>
      <w:r w:rsidR="00A06BAC">
        <w:t xml:space="preserve">, </w:t>
      </w:r>
      <w:r w:rsidRPr="00590BFF">
        <w:t xml:space="preserve">the Massachusetts Department of Public Health (MDPH), Bureau of Environmental Health (BEH) provided assistance and consultation at the </w:t>
      </w:r>
      <w:r w:rsidR="00CE4DFB" w:rsidRPr="00CE4DFB">
        <w:rPr>
          <w:bCs/>
        </w:rPr>
        <w:t>Lawrence F. Quigley Memorial Hospital</w:t>
      </w:r>
      <w:r w:rsidR="00CE4DFB" w:rsidRPr="00CE4DFB">
        <w:t xml:space="preserve"> </w:t>
      </w:r>
      <w:r w:rsidR="00CE4DFB">
        <w:t>(QH</w:t>
      </w:r>
      <w:r w:rsidR="00160A28">
        <w:t>) located at the Soldiers’ Home Campus</w:t>
      </w:r>
      <w:r w:rsidRPr="00590BFF">
        <w:t xml:space="preserve">, </w:t>
      </w:r>
      <w:r w:rsidR="0056035A">
        <w:t xml:space="preserve">100 Summit </w:t>
      </w:r>
      <w:r w:rsidR="00160A28">
        <w:t>Avenue, Chelsea</w:t>
      </w:r>
      <w:r w:rsidRPr="00590BFF">
        <w:t xml:space="preserve">, Massachusetts.  On </w:t>
      </w:r>
      <w:r w:rsidR="00160A28">
        <w:t>September 8</w:t>
      </w:r>
      <w:r>
        <w:t>, 201</w:t>
      </w:r>
      <w:r w:rsidR="001C2F4D">
        <w:t>4</w:t>
      </w:r>
      <w:r w:rsidRPr="00590BFF">
        <w:t xml:space="preserve">, </w:t>
      </w:r>
      <w:r w:rsidR="00BD7B59">
        <w:t xml:space="preserve">a visit was made </w:t>
      </w:r>
      <w:r w:rsidR="00E56B18">
        <w:t>to the</w:t>
      </w:r>
      <w:r w:rsidR="00BD7B59">
        <w:t xml:space="preserve"> </w:t>
      </w:r>
      <w:r w:rsidR="00160A28">
        <w:t>Q</w:t>
      </w:r>
      <w:r w:rsidR="00BE3F01">
        <w:t>H</w:t>
      </w:r>
      <w:r w:rsidR="00160A28">
        <w:t xml:space="preserve"> by Sharon Lee</w:t>
      </w:r>
      <w:r w:rsidRPr="00590BFF">
        <w:t xml:space="preserve">, </w:t>
      </w:r>
      <w:r w:rsidR="00160A28">
        <w:t>an Environmental Analyst within BEH’s</w:t>
      </w:r>
      <w:r w:rsidRPr="00590BFF">
        <w:t xml:space="preserve"> I</w:t>
      </w:r>
      <w:r w:rsidR="00BD7B59">
        <w:t>ndoor Air Quality (IAQ) Program</w:t>
      </w:r>
      <w:r w:rsidR="00D96A79">
        <w:t xml:space="preserve">.  </w:t>
      </w:r>
      <w:r>
        <w:t>The assessment was prompted by employee concerns</w:t>
      </w:r>
      <w:r w:rsidR="00634CDD">
        <w:t xml:space="preserve"> regarding </w:t>
      </w:r>
      <w:r w:rsidR="00D96A79">
        <w:t xml:space="preserve">mold, </w:t>
      </w:r>
      <w:r w:rsidR="00634CDD">
        <w:t>moisture</w:t>
      </w:r>
      <w:r w:rsidR="00D96A79">
        <w:t xml:space="preserve"> and general </w:t>
      </w:r>
      <w:r w:rsidR="00634CDD">
        <w:t>IAQ</w:t>
      </w:r>
      <w:r w:rsidR="00991D65">
        <w:t xml:space="preserve"> related to ventilation equipment</w:t>
      </w:r>
      <w:r w:rsidR="00D96A79">
        <w:t>.</w:t>
      </w:r>
      <w:r w:rsidR="003B0A9F">
        <w:t xml:space="preserve">  </w:t>
      </w:r>
      <w:r w:rsidR="00991D65">
        <w:t xml:space="preserve">At </w:t>
      </w:r>
      <w:r w:rsidR="00E97A4B">
        <w:t>that</w:t>
      </w:r>
      <w:r w:rsidR="00991D65">
        <w:t xml:space="preserve"> time, BEH/IAQ staff conducted a </w:t>
      </w:r>
      <w:r w:rsidR="00E97A4B">
        <w:t>preliminary evaluation of</w:t>
      </w:r>
      <w:r w:rsidR="00D028DD">
        <w:t xml:space="preserve"> indoor environmental conditions that may be contributing to staff concerns</w:t>
      </w:r>
      <w:r w:rsidR="0015105B">
        <w:t xml:space="preserve"> regarding mold</w:t>
      </w:r>
      <w:r w:rsidR="00E97A4B">
        <w:t>.</w:t>
      </w:r>
      <w:r w:rsidR="008B60F8">
        <w:t xml:space="preserve">  </w:t>
      </w:r>
      <w:r w:rsidR="004632EA">
        <w:t>During the assessment,</w:t>
      </w:r>
      <w:r w:rsidR="004632EA" w:rsidRPr="00E12B5F">
        <w:t xml:space="preserve"> </w:t>
      </w:r>
      <w:r w:rsidR="004632EA">
        <w:t xml:space="preserve">BEH/IAQ </w:t>
      </w:r>
      <w:proofErr w:type="gramStart"/>
      <w:r w:rsidR="004632EA">
        <w:t xml:space="preserve">staff </w:t>
      </w:r>
      <w:r w:rsidR="00C6741A">
        <w:t>were</w:t>
      </w:r>
      <w:proofErr w:type="gramEnd"/>
      <w:r w:rsidR="004632EA">
        <w:t xml:space="preserve"> accompanied by </w:t>
      </w:r>
      <w:r w:rsidR="008909F4">
        <w:t>B</w:t>
      </w:r>
      <w:r w:rsidR="00B624E3">
        <w:t>ob M</w:t>
      </w:r>
      <w:r w:rsidR="008909F4">
        <w:t xml:space="preserve">aniatis, Director of Facilities </w:t>
      </w:r>
      <w:r w:rsidR="000F2756">
        <w:t>M</w:t>
      </w:r>
      <w:r w:rsidR="008909F4">
        <w:t xml:space="preserve">anagement, </w:t>
      </w:r>
      <w:r w:rsidR="00B624E3">
        <w:t>and Shawn Kraft, Director of Support Services</w:t>
      </w:r>
      <w:r w:rsidR="004632EA">
        <w:t>.</w:t>
      </w:r>
    </w:p>
    <w:p w:rsidR="00BD7B59" w:rsidRDefault="00C11AA3" w:rsidP="00BD7B59">
      <w:pPr>
        <w:pStyle w:val="BodyText"/>
      </w:pPr>
      <w:r>
        <w:t xml:space="preserve">The </w:t>
      </w:r>
      <w:r w:rsidR="00BE3F01">
        <w:t>QH</w:t>
      </w:r>
      <w:r w:rsidR="00C6741A">
        <w:t xml:space="preserve"> is a long-term-</w:t>
      </w:r>
      <w:r>
        <w:t>care r</w:t>
      </w:r>
      <w:r w:rsidR="00CE4DFB">
        <w:t>esidential facility</w:t>
      </w:r>
      <w:r>
        <w:t xml:space="preserve">.  The building was constructed circa 1950 and additions were made to the building during the 1960s and 1970s.  A fire protection renovation that added a sprinkler system, fire alarms and some ventilation equipment was completed in 2007. </w:t>
      </w:r>
    </w:p>
    <w:p w:rsidR="0063111C" w:rsidRPr="00831BCB" w:rsidRDefault="0063111C" w:rsidP="00BE3F01">
      <w:pPr>
        <w:pStyle w:val="Heading1"/>
        <w:keepNext w:val="0"/>
      </w:pPr>
      <w:r w:rsidRPr="00831BCB">
        <w:t>Methods</w:t>
      </w:r>
    </w:p>
    <w:p w:rsidR="00FA7E82" w:rsidRDefault="00FA7E82" w:rsidP="000846C8">
      <w:pPr>
        <w:pStyle w:val="BodyText"/>
        <w:widowControl w:val="0"/>
      </w:pPr>
      <w:r w:rsidRPr="00FA7E82">
        <w:t xml:space="preserve">Air tests for carbon dioxide, carbon monoxide, </w:t>
      </w:r>
      <w:r w:rsidR="004632EA" w:rsidRPr="00FA7E82">
        <w:t>temperature,</w:t>
      </w:r>
      <w:r w:rsidRPr="00FA7E82">
        <w:t xml:space="preserve"> and relative humidity were taken with the TSI, Q-</w:t>
      </w:r>
      <w:proofErr w:type="spellStart"/>
      <w:r w:rsidRPr="00FA7E82">
        <w:t>Trak</w:t>
      </w:r>
      <w:proofErr w:type="spellEnd"/>
      <w:r w:rsidRPr="00FA7E82">
        <w:t xml:space="preserve">, </w:t>
      </w:r>
      <w:proofErr w:type="gramStart"/>
      <w:r w:rsidRPr="00FA7E82">
        <w:t>IAQ</w:t>
      </w:r>
      <w:proofErr w:type="gramEnd"/>
      <w:r w:rsidRPr="00FA7E82">
        <w:t xml:space="preserve"> Monitor 7565.  BEH/IAQ staff also performed a visual inspection of building materials for water damage and/or microbial growth.</w:t>
      </w:r>
    </w:p>
    <w:p w:rsidR="008F1F35" w:rsidRPr="00295F1A" w:rsidRDefault="008F1F35" w:rsidP="008F1F35">
      <w:pPr>
        <w:pStyle w:val="Heading1"/>
        <w:rPr>
          <w:bCs/>
          <w:szCs w:val="28"/>
        </w:rPr>
      </w:pPr>
      <w:r w:rsidRPr="00295F1A">
        <w:rPr>
          <w:bCs/>
          <w:szCs w:val="28"/>
        </w:rPr>
        <w:lastRenderedPageBreak/>
        <w:t>Results</w:t>
      </w:r>
    </w:p>
    <w:p w:rsidR="008F1F35" w:rsidRPr="005B7A46" w:rsidRDefault="00FA7E82" w:rsidP="008F1F35">
      <w:pPr>
        <w:pStyle w:val="BodyText"/>
      </w:pPr>
      <w:r>
        <w:t xml:space="preserve">The </w:t>
      </w:r>
      <w:r w:rsidR="008B60F8">
        <w:t>QH ha</w:t>
      </w:r>
      <w:r w:rsidR="00FF4EFF">
        <w:t xml:space="preserve">s 300 </w:t>
      </w:r>
      <w:r w:rsidR="008B60F8">
        <w:t xml:space="preserve">staff </w:t>
      </w:r>
      <w:r w:rsidR="00FF4EFF">
        <w:t>members</w:t>
      </w:r>
      <w:r w:rsidR="008B60F8">
        <w:t xml:space="preserve"> and </w:t>
      </w:r>
      <w:r w:rsidR="00FF4EFF">
        <w:t>172</w:t>
      </w:r>
      <w:r w:rsidR="00C6741A">
        <w:t xml:space="preserve"> residents</w:t>
      </w:r>
      <w:r w:rsidR="008B60F8">
        <w:t xml:space="preserve">.  </w:t>
      </w:r>
      <w:r w:rsidR="00FF4EFF">
        <w:t xml:space="preserve">BEH staff observed conditions in a </w:t>
      </w:r>
      <w:r w:rsidR="00664740">
        <w:t>single</w:t>
      </w:r>
      <w:r w:rsidR="00FF4EFF">
        <w:t xml:space="preserve"> resident room, several staff offices, a community room, and a large residential wing.  </w:t>
      </w:r>
      <w:r w:rsidR="008F1F35">
        <w:t>Tests were taken during normal operations</w:t>
      </w:r>
      <w:r>
        <w:t xml:space="preserve">.  </w:t>
      </w:r>
      <w:r w:rsidR="008F1F35">
        <w:t>Results appear in Table 1.</w:t>
      </w:r>
    </w:p>
    <w:p w:rsidR="00596D47" w:rsidRPr="000F3939" w:rsidRDefault="00596D47" w:rsidP="002958B2">
      <w:pPr>
        <w:pStyle w:val="Heading1"/>
      </w:pPr>
      <w:r w:rsidRPr="000F3939">
        <w:t>Discussion</w:t>
      </w:r>
    </w:p>
    <w:p w:rsidR="00FA7E82" w:rsidRPr="00FA7E82" w:rsidRDefault="00FA7E82" w:rsidP="0006118E">
      <w:pPr>
        <w:pStyle w:val="Heading2"/>
        <w:spacing w:before="120"/>
      </w:pPr>
      <w:r w:rsidRPr="00FA7E82">
        <w:t>Ventilation</w:t>
      </w:r>
    </w:p>
    <w:p w:rsidR="000A6109" w:rsidRDefault="00FA7E82" w:rsidP="000A6109">
      <w:pPr>
        <w:pStyle w:val="BodyText"/>
      </w:pPr>
      <w:r w:rsidRPr="00FA7E82">
        <w:t xml:space="preserve">It can be seen that carbon dioxide levels were below 800 parts per million (ppm) in </w:t>
      </w:r>
      <w:r w:rsidR="008B60F8">
        <w:t>all</w:t>
      </w:r>
      <w:r w:rsidRPr="00FA7E82">
        <w:t xml:space="preserve"> areas</w:t>
      </w:r>
      <w:r w:rsidR="004850DD">
        <w:t xml:space="preserve"> te</w:t>
      </w:r>
      <w:r w:rsidR="00C6741A">
        <w:t>sted</w:t>
      </w:r>
      <w:r w:rsidRPr="00FA7E82">
        <w:t xml:space="preserve">, indicating adequate air exchange at the time of </w:t>
      </w:r>
      <w:r w:rsidR="000245B7">
        <w:t xml:space="preserve">the </w:t>
      </w:r>
      <w:r w:rsidRPr="00FA7E82">
        <w:t>assessment (Table 1).</w:t>
      </w:r>
      <w:r w:rsidR="000A6109">
        <w:t xml:space="preserve">  Ceiling-mounted air-handing units (AHUs) provide conditioned fresh air to patient wings (Picture</w:t>
      </w:r>
      <w:r w:rsidR="007B597D">
        <w:t xml:space="preserve"> 1</w:t>
      </w:r>
      <w:r w:rsidR="000A6109">
        <w:t>).  Fresh air and air returned from the occupant space are mixed, filtered, heated or cooled, and provided to the occupant space via air diffusers (Picture</w:t>
      </w:r>
      <w:r w:rsidR="007B597D">
        <w:t xml:space="preserve"> 2</w:t>
      </w:r>
      <w:r w:rsidR="000A6109">
        <w:t xml:space="preserve">).  </w:t>
      </w:r>
    </w:p>
    <w:p w:rsidR="00E36E6C" w:rsidRDefault="00211160" w:rsidP="00CF27BF">
      <w:pPr>
        <w:pStyle w:val="BodyText"/>
      </w:pPr>
      <w:r>
        <w:t xml:space="preserve">Conditioned air </w:t>
      </w:r>
      <w:r w:rsidR="0006118E">
        <w:t>to offices, storage areas and patient rooms in the main portion of the building is provided by wall-mounted fan-coil units (FCUs)</w:t>
      </w:r>
      <w:r w:rsidR="00C22CFD">
        <w:t>.</w:t>
      </w:r>
      <w:r w:rsidR="000846C8">
        <w:t xml:space="preserve">  </w:t>
      </w:r>
      <w:r w:rsidR="000B6F3E">
        <w:t xml:space="preserve">Air from a room is drawn </w:t>
      </w:r>
      <w:r w:rsidR="009031C1">
        <w:t xml:space="preserve">through a return vent located at the </w:t>
      </w:r>
      <w:r w:rsidR="000B6F3E">
        <w:t xml:space="preserve">base of the </w:t>
      </w:r>
      <w:r w:rsidR="00E36E6C">
        <w:t>FCU</w:t>
      </w:r>
      <w:r w:rsidR="000B6F3E">
        <w:t xml:space="preserve">; air is then </w:t>
      </w:r>
      <w:r w:rsidR="000B6F3E" w:rsidRPr="009949B2">
        <w:t xml:space="preserve">filtered, </w:t>
      </w:r>
      <w:r w:rsidR="000B6F3E">
        <w:t>conditioned</w:t>
      </w:r>
      <w:r w:rsidR="000A6109">
        <w:t xml:space="preserve"> (e.g., heated or cooled)</w:t>
      </w:r>
      <w:r w:rsidR="000B6F3E">
        <w:t>,</w:t>
      </w:r>
      <w:r w:rsidR="000B6F3E" w:rsidRPr="009949B2">
        <w:t xml:space="preserve"> and provided to </w:t>
      </w:r>
      <w:r w:rsidR="000B6F3E">
        <w:t xml:space="preserve">the </w:t>
      </w:r>
      <w:r w:rsidR="000B6F3E" w:rsidRPr="009949B2">
        <w:t xml:space="preserve">room through an air diffuser located </w:t>
      </w:r>
      <w:r w:rsidR="000B6F3E">
        <w:t>at</w:t>
      </w:r>
      <w:r w:rsidR="000B6F3E" w:rsidRPr="009949B2">
        <w:t xml:space="preserve"> the top of the unit</w:t>
      </w:r>
      <w:r w:rsidR="000B6F3E">
        <w:t xml:space="preserve"> </w:t>
      </w:r>
      <w:r w:rsidR="006C4D00">
        <w:t>(Picture 3</w:t>
      </w:r>
      <w:r w:rsidR="000B6F3E">
        <w:t>; Figure 1</w:t>
      </w:r>
      <w:r w:rsidR="009031C1">
        <w:t>)</w:t>
      </w:r>
      <w:r w:rsidR="00211496">
        <w:t>.</w:t>
      </w:r>
      <w:r w:rsidR="00E36E6C">
        <w:t xml:space="preserve">  The purpose of FCUs is</w:t>
      </w:r>
      <w:r w:rsidR="007713C3">
        <w:t xml:space="preserve"> to</w:t>
      </w:r>
      <w:r w:rsidR="00E36E6C">
        <w:t xml:space="preserve"> provide conditioned air.  These units do not introduce fresh air, which is necessary to dilute normally </w:t>
      </w:r>
      <w:r w:rsidR="00134D12">
        <w:t>occurring indoor pollutants.</w:t>
      </w:r>
      <w:r w:rsidR="00DF6C03">
        <w:t xml:space="preserve">  </w:t>
      </w:r>
      <w:r w:rsidR="00DF6C03" w:rsidRPr="00C22CFD">
        <w:t>The use of openable windows is the sole means of providing fresh air</w:t>
      </w:r>
      <w:r w:rsidR="00DF6C03">
        <w:t xml:space="preserve"> to the</w:t>
      </w:r>
      <w:r w:rsidR="00A270B3">
        <w:t>se areas of</w:t>
      </w:r>
      <w:r w:rsidR="00DF6C03">
        <w:t xml:space="preserve"> building.</w:t>
      </w:r>
    </w:p>
    <w:p w:rsidR="00FD5669" w:rsidRPr="00E36E6C" w:rsidRDefault="00FD5669" w:rsidP="00E36E6C">
      <w:pPr>
        <w:pStyle w:val="BodyText"/>
      </w:pPr>
      <w:r w:rsidRPr="00E36E6C">
        <w:t>Ceiling-mounted return vents (</w:t>
      </w:r>
      <w:r w:rsidR="00CC30CC">
        <w:t>P</w:t>
      </w:r>
      <w:r w:rsidRPr="00E36E6C">
        <w:t>icture</w:t>
      </w:r>
      <w:r w:rsidR="006C4D00">
        <w:t xml:space="preserve"> 4</w:t>
      </w:r>
      <w:r w:rsidRPr="00E36E6C">
        <w:t xml:space="preserve">) </w:t>
      </w:r>
      <w:r w:rsidR="000A6109">
        <w:t xml:space="preserve">are </w:t>
      </w:r>
      <w:r w:rsidRPr="00E36E6C">
        <w:t xml:space="preserve">located in storage </w:t>
      </w:r>
      <w:r w:rsidR="00BF3A78">
        <w:t>rooms</w:t>
      </w:r>
      <w:r w:rsidRPr="00E36E6C">
        <w:t xml:space="preserve"> </w:t>
      </w:r>
      <w:r w:rsidR="00A270B3">
        <w:t xml:space="preserve">off of offices </w:t>
      </w:r>
      <w:r w:rsidRPr="00E36E6C">
        <w:t xml:space="preserve">and </w:t>
      </w:r>
      <w:r w:rsidR="00A270B3">
        <w:t xml:space="preserve">in </w:t>
      </w:r>
      <w:r w:rsidRPr="00E36E6C">
        <w:t>common rooms</w:t>
      </w:r>
      <w:r w:rsidR="000A6109">
        <w:t>.  These return vents</w:t>
      </w:r>
      <w:r w:rsidRPr="00E36E6C">
        <w:t xml:space="preserve"> are ducted to </w:t>
      </w:r>
      <w:r w:rsidR="00E36E6C" w:rsidRPr="00E36E6C">
        <w:t xml:space="preserve">penthouse </w:t>
      </w:r>
      <w:r w:rsidRPr="00E36E6C">
        <w:t>exhaust fans</w:t>
      </w:r>
      <w:r w:rsidR="000A6109">
        <w:t xml:space="preserve"> that</w:t>
      </w:r>
      <w:r w:rsidR="00E36E6C" w:rsidRPr="00E36E6C">
        <w:t xml:space="preserve"> remove</w:t>
      </w:r>
      <w:r w:rsidR="00664740">
        <w:t xml:space="preserve"> stale</w:t>
      </w:r>
      <w:r w:rsidR="00E36E6C" w:rsidRPr="00E36E6C">
        <w:t xml:space="preserve"> air and airborne materials </w:t>
      </w:r>
      <w:r w:rsidR="00664740">
        <w:t>from</w:t>
      </w:r>
      <w:r w:rsidR="00E36E6C" w:rsidRPr="00E36E6C">
        <w:t xml:space="preserve"> the building</w:t>
      </w:r>
      <w:r w:rsidRPr="00E36E6C">
        <w:t>.</w:t>
      </w:r>
      <w:r w:rsidR="00E36E6C" w:rsidRPr="00E36E6C">
        <w:t xml:space="preserve">  </w:t>
      </w:r>
      <w:r w:rsidR="00BF3A78">
        <w:t>Please note, at the time of</w:t>
      </w:r>
      <w:r w:rsidR="004850DD">
        <w:t xml:space="preserve"> the</w:t>
      </w:r>
      <w:r w:rsidR="00BF3A78">
        <w:t xml:space="preserve"> assessment, a strong draw of air was observed from the exhaust vents located in the office storage rooms.  The door</w:t>
      </w:r>
      <w:r w:rsidR="00A270B3">
        <w:t>s</w:t>
      </w:r>
      <w:r w:rsidR="00BF3A78">
        <w:t xml:space="preserve"> </w:t>
      </w:r>
      <w:r w:rsidR="00BF3A78">
        <w:lastRenderedPageBreak/>
        <w:t>to the</w:t>
      </w:r>
      <w:r w:rsidR="00A270B3">
        <w:t>se</w:t>
      </w:r>
      <w:r w:rsidR="00BF3A78">
        <w:t xml:space="preserve"> storage areas are also undercut; this would indicate that the exhaust vent is designed to draw air from the office, under the doo</w:t>
      </w:r>
      <w:r w:rsidR="00664740">
        <w:t>r</w:t>
      </w:r>
      <w:r w:rsidR="00BF3A78">
        <w:t xml:space="preserve"> and into the exhaust where it is removed from the building.  Since the doors to the storage rooms are </w:t>
      </w:r>
      <w:r w:rsidR="00437959">
        <w:t>in close proximity</w:t>
      </w:r>
      <w:r w:rsidR="00BF3A78">
        <w:t xml:space="preserve"> to the hallway, air from the hallway areas </w:t>
      </w:r>
      <w:r w:rsidR="00664740">
        <w:t>is</w:t>
      </w:r>
      <w:r w:rsidR="00BF3A78">
        <w:t xml:space="preserve"> also removed through these return vents.</w:t>
      </w:r>
    </w:p>
    <w:p w:rsidR="00C22CFD" w:rsidRPr="00550C3F" w:rsidRDefault="00C22CFD" w:rsidP="00C22CFD">
      <w:pPr>
        <w:pStyle w:val="BodyText"/>
        <w:rPr>
          <w:snapToGrid w:val="0"/>
        </w:rPr>
      </w:pPr>
      <w:r w:rsidRPr="00550C3F">
        <w:rPr>
          <w:snapToGrid w:val="0"/>
        </w:rPr>
        <w:t xml:space="preserve">Minimum design ventilation rates are mandated by the Massachusetts State Building Code (MSBC).  Until 2011, the minimum ventilation rate in Massachusetts was higher for both occupied office spaces and general classrooms, with similar requirements for other occupied spaces (BOCA, 1993).  The current version of the MSBC, promulgated in 2011 by the </w:t>
      </w:r>
      <w:r w:rsidRPr="00550C3F">
        <w:t>State Board of Building Regulations and Standards (SBBRS)</w:t>
      </w:r>
      <w:r w:rsidRPr="00550C3F">
        <w:rPr>
          <w:snapToGrid w:val="0"/>
        </w:rPr>
        <w:t xml:space="preserve">, adopted the 2009 International Mechanical Code (IMC) to set minimum ventilation rates.  </w:t>
      </w:r>
      <w:r w:rsidRPr="00550C3F">
        <w:rPr>
          <w:b/>
          <w:snapToGrid w:val="0"/>
          <w:u w:val="single"/>
        </w:rPr>
        <w:t>Please note that the MSBC is a minimum standard that is not health-based</w:t>
      </w:r>
      <w:r w:rsidRPr="00550C3F">
        <w:rPr>
          <w:snapToGrid w:val="0"/>
        </w:rPr>
        <w:t xml:space="preserve">.  At lower rates of cubic feet per minute (cfm) per occupant of fresh air, carbon dioxide levels would be expected to rise significantly.  A ventilation rate of 20 cfm per occupant of fresh air provides optimal air exchange resulting in carbon dioxide levels at or below 800 ppm in the indoor environment in each area measured.  MDPH recommends that carbon dioxide levels be maintained at 800 ppm or below.  This is because most environmental and occupational health scientists </w:t>
      </w:r>
      <w:r>
        <w:rPr>
          <w:snapToGrid w:val="0"/>
        </w:rPr>
        <w:t>involved with research on IAQ and health effects</w:t>
      </w:r>
      <w:r w:rsidRPr="00550C3F">
        <w:rPr>
          <w:snapToGrid w:val="0"/>
        </w:rPr>
        <w:t xml:space="preserve"> have documented significant increases in indoor air quality complaints and/or health effects when carbon dioxide levels rise above the MDPH guidelines of 800 ppm for schools, office buildings and other occupied spaces (</w:t>
      </w:r>
      <w:proofErr w:type="spellStart"/>
      <w:r w:rsidRPr="00550C3F">
        <w:rPr>
          <w:snapToGrid w:val="0"/>
        </w:rPr>
        <w:t>Sundell</w:t>
      </w:r>
      <w:proofErr w:type="spellEnd"/>
      <w:r w:rsidRPr="00550C3F">
        <w:rPr>
          <w:snapToGrid w:val="0"/>
        </w:rPr>
        <w:t xml:space="preserve"> et al., 2011).  The ventilation must be on at all times that the room is occupied.  Providing adequate fresh air ventilation with open windows and maintaining the temperature in the comfort range during the cold weather season is impractical.  Mechanical ventilation is usually required to provide adequate fresh air ventilation.</w:t>
      </w:r>
    </w:p>
    <w:p w:rsidR="00C22CFD" w:rsidRPr="00550C3F" w:rsidRDefault="00C22CFD" w:rsidP="00C22CFD">
      <w:pPr>
        <w:pStyle w:val="BodyText"/>
      </w:pPr>
      <w:r w:rsidRPr="00550C3F">
        <w:lastRenderedPageBreak/>
        <w:t>Carbon dioxide is not a problem in and of itself.  It is used as an indicator of the adequacy of the fresh air ventilation.  As carbon dioxide levels rise, it indicates that the ventilating system is malfunctioning or the design occupancy of the room is being exceeded.  When this happens, a buildup of common indoor air pollutants can occur, leading to discomfort or health complaints.  The Occupational Safety and Health Administration (OSHA) standard for carbon dioxide is 5,000 parts per million parts of air (ppm).  Workers may be exposed to this level for 40 hours/week, based on a time-weighted average (OSHA, 1997).</w:t>
      </w:r>
    </w:p>
    <w:p w:rsidR="00C22CFD" w:rsidRDefault="00C22CFD" w:rsidP="00C22CFD">
      <w:pPr>
        <w:pStyle w:val="BodyText"/>
      </w:pPr>
      <w:r w:rsidRPr="00550C3F">
        <w:t xml:space="preserve">The MDPH uses a guideline of 800 ppm for publicly occupied buildings.  A guideline of 600 ppm or less is preferred in schools due to the fact that the majority of occupants are young and considered to be a more sensitive population in the evaluation of environmental health status.  Inadequate ventilation and/or elevated temperatures are major causes of complaints such as respiratory, eye, nose and throat irritation, lethargy and headaches.  For more information concerning carbon dioxide, please see </w:t>
      </w:r>
      <w:hyperlink r:id="rId13" w:history="1">
        <w:r w:rsidRPr="00113540">
          <w:rPr>
            <w:rStyle w:val="Hyperlink"/>
          </w:rPr>
          <w:t>Appendix A</w:t>
        </w:r>
      </w:hyperlink>
      <w:r w:rsidRPr="00FD3F5C">
        <w:t>.</w:t>
      </w:r>
    </w:p>
    <w:p w:rsidR="00AC4ED1" w:rsidRDefault="00142001" w:rsidP="00142001">
      <w:pPr>
        <w:pStyle w:val="BodyText"/>
      </w:pPr>
      <w:r w:rsidRPr="00550C3F">
        <w:t xml:space="preserve">Indoor temperature measurements at the time of </w:t>
      </w:r>
      <w:r>
        <w:t xml:space="preserve">the </w:t>
      </w:r>
      <w:r w:rsidRPr="00550C3F">
        <w:t xml:space="preserve">assessment ranged from </w:t>
      </w:r>
      <w:r w:rsidR="0002652F">
        <w:t>7</w:t>
      </w:r>
      <w:r w:rsidR="00986767">
        <w:t>2</w:t>
      </w:r>
      <w:r w:rsidR="0002652F">
        <w:t>°</w:t>
      </w:r>
      <w:r w:rsidRPr="00142001">
        <w:t>F to 7</w:t>
      </w:r>
      <w:r w:rsidR="00840250">
        <w:t>7</w:t>
      </w:r>
      <w:r w:rsidR="0002652F">
        <w:t>°</w:t>
      </w:r>
      <w:r w:rsidRPr="00550C3F">
        <w:t>F (Table 1)</w:t>
      </w:r>
      <w:r>
        <w:t>, which were w</w:t>
      </w:r>
      <w:r w:rsidRPr="00550C3F">
        <w:t xml:space="preserve">ithin the MDPH recommended comfort range.  The MDPH recommends that indoor air temperatures </w:t>
      </w:r>
      <w:r w:rsidR="0002652F">
        <w:t>be maintained in a range of 70°F to 78°</w:t>
      </w:r>
      <w:r w:rsidRPr="00550C3F">
        <w:t>F in order to provide for the comfort of building occupants.  In many cases concerning indoor air quality, fluctuations of temperature in occupied spaces are typically experienced, even in a building with an adequate fresh air supply.</w:t>
      </w:r>
    </w:p>
    <w:p w:rsidR="00C22CFD" w:rsidRPr="00550C3F" w:rsidRDefault="00142001" w:rsidP="00142001">
      <w:pPr>
        <w:pStyle w:val="BodyText"/>
      </w:pPr>
      <w:r>
        <w:t xml:space="preserve">Indoor relative humidity measurements </w:t>
      </w:r>
      <w:r w:rsidRPr="00550C3F">
        <w:t xml:space="preserve">at the time of </w:t>
      </w:r>
      <w:r>
        <w:t xml:space="preserve">the </w:t>
      </w:r>
      <w:r w:rsidRPr="00550C3F">
        <w:t xml:space="preserve">assessment </w:t>
      </w:r>
      <w:r>
        <w:t>r</w:t>
      </w:r>
      <w:r w:rsidRPr="00550C3F">
        <w:t xml:space="preserve">anged from </w:t>
      </w:r>
      <w:r w:rsidR="00986767">
        <w:t>51</w:t>
      </w:r>
      <w:r w:rsidRPr="00142001">
        <w:t xml:space="preserve"> to 5</w:t>
      </w:r>
      <w:r w:rsidR="00986767">
        <w:t>8</w:t>
      </w:r>
      <w:r w:rsidRPr="00550C3F">
        <w:t xml:space="preserve"> percent (Table 1)</w:t>
      </w:r>
      <w:r>
        <w:t>, which were within</w:t>
      </w:r>
      <w:r w:rsidRPr="00550C3F">
        <w:t xml:space="preserve"> the MDPH recommended comfort range.  The MDPH recommends a comfort range of 40 to 60 percent for indoor air relative humidity.  </w:t>
      </w:r>
      <w:r>
        <w:t xml:space="preserve">Humidity levels in the building would be expected to drop during the heating season. </w:t>
      </w:r>
      <w:r w:rsidR="00FD5669">
        <w:t xml:space="preserve"> </w:t>
      </w:r>
      <w:r w:rsidRPr="00550C3F">
        <w:t xml:space="preserve">The sensation of </w:t>
      </w:r>
      <w:r w:rsidRPr="00550C3F">
        <w:lastRenderedPageBreak/>
        <w:t>dryness and irritation is common in a low relative humidity environment.  Low relative humidity is a very common problem during the heating season in the northeast part of the United States.</w:t>
      </w:r>
    </w:p>
    <w:p w:rsidR="00620318" w:rsidRPr="00620318" w:rsidRDefault="00620318" w:rsidP="00AE42B5">
      <w:pPr>
        <w:pStyle w:val="Heading2"/>
      </w:pPr>
      <w:r w:rsidRPr="00620318">
        <w:t>Microbial/Moisture Concerns</w:t>
      </w:r>
    </w:p>
    <w:p w:rsidR="005F0142" w:rsidRDefault="00821D65" w:rsidP="005F0142">
      <w:pPr>
        <w:pStyle w:val="BodyText"/>
      </w:pPr>
      <w:r>
        <w:t xml:space="preserve">It was reported to </w:t>
      </w:r>
      <w:r w:rsidRPr="00620318">
        <w:t xml:space="preserve">BEH/IAQ staff </w:t>
      </w:r>
      <w:r>
        <w:t xml:space="preserve">that building staff were concerned </w:t>
      </w:r>
      <w:r w:rsidR="00664740">
        <w:t>about</w:t>
      </w:r>
      <w:r>
        <w:t xml:space="preserve"> mold growth</w:t>
      </w:r>
      <w:r w:rsidR="00664740">
        <w:t xml:space="preserve"> in the building</w:t>
      </w:r>
      <w:r>
        <w:t xml:space="preserve">.  </w:t>
      </w:r>
      <w:r w:rsidR="00880CFC">
        <w:rPr>
          <w:szCs w:val="24"/>
        </w:rPr>
        <w:t xml:space="preserve">The purpose of this assessment was to </w:t>
      </w:r>
      <w:r>
        <w:rPr>
          <w:szCs w:val="24"/>
        </w:rPr>
        <w:t xml:space="preserve">conduct a focused examination </w:t>
      </w:r>
      <w:r w:rsidR="00664740">
        <w:rPr>
          <w:szCs w:val="24"/>
        </w:rPr>
        <w:t>of</w:t>
      </w:r>
      <w:r>
        <w:rPr>
          <w:szCs w:val="24"/>
        </w:rPr>
        <w:t xml:space="preserve"> areas of concern for </w:t>
      </w:r>
      <w:r w:rsidR="00880CFC">
        <w:rPr>
          <w:szCs w:val="24"/>
        </w:rPr>
        <w:t xml:space="preserve">sources </w:t>
      </w:r>
      <w:r>
        <w:rPr>
          <w:szCs w:val="24"/>
        </w:rPr>
        <w:t xml:space="preserve">of moisture/conditions </w:t>
      </w:r>
      <w:r w:rsidR="00880CFC">
        <w:rPr>
          <w:szCs w:val="24"/>
        </w:rPr>
        <w:t xml:space="preserve">that can contribute to mold growth.  </w:t>
      </w:r>
      <w:r w:rsidR="00F00284" w:rsidRPr="00FD128B">
        <w:rPr>
          <w:szCs w:val="24"/>
        </w:rPr>
        <w:t>In order to become colonized with mold, a material must be exposed to water and remain moist.  If sufficiently moistened, porous materials such as GW</w:t>
      </w:r>
      <w:r w:rsidR="00F00284">
        <w:rPr>
          <w:szCs w:val="24"/>
        </w:rPr>
        <w:t xml:space="preserve"> </w:t>
      </w:r>
      <w:r w:rsidR="00F00284" w:rsidRPr="00FD128B">
        <w:rPr>
          <w:szCs w:val="24"/>
        </w:rPr>
        <w:t>can support mold growth (US EPA, 2001).</w:t>
      </w:r>
      <w:r w:rsidR="00F00284">
        <w:rPr>
          <w:szCs w:val="24"/>
        </w:rPr>
        <w:t xml:space="preserve"> </w:t>
      </w:r>
      <w:r w:rsidR="00F00284" w:rsidRPr="00FD128B">
        <w:rPr>
          <w:szCs w:val="24"/>
        </w:rPr>
        <w:t xml:space="preserve"> </w:t>
      </w:r>
      <w:r w:rsidR="005F0142" w:rsidRPr="00320341">
        <w:t>In addition, relative humidity in excess of 70 percent for extended periods of time can provide an environment for mold and fungal growth</w:t>
      </w:r>
      <w:r w:rsidR="005F0142">
        <w:t xml:space="preserve"> in building materials</w:t>
      </w:r>
      <w:r w:rsidR="005F0142" w:rsidRPr="00320341">
        <w:t xml:space="preserve"> (ASHRAE, 1989)</w:t>
      </w:r>
      <w:r w:rsidR="005F0142">
        <w:t xml:space="preserve">.  </w:t>
      </w:r>
    </w:p>
    <w:p w:rsidR="0082490C" w:rsidRDefault="0082490C" w:rsidP="0082490C">
      <w:pPr>
        <w:pStyle w:val="BodyText"/>
      </w:pPr>
      <w:r>
        <w:t xml:space="preserve">Occupants reported concerns of mold in the storage rooms.  Dust and fine debris was observed around exhaust vents (Picture 4).  As previously discussed, a strong draw of air was noted in the storage rooms. </w:t>
      </w:r>
      <w:r w:rsidR="00D56AF8">
        <w:t>T</w:t>
      </w:r>
      <w:r>
        <w:t>he debris observed around the exhaust ven</w:t>
      </w:r>
      <w:r w:rsidR="00D56AF8">
        <w:t>t is likely the result of the strong draw of air</w:t>
      </w:r>
      <w:r>
        <w:t xml:space="preserve">.  </w:t>
      </w:r>
      <w:r w:rsidR="00D56AF8">
        <w:t>Such</w:t>
      </w:r>
      <w:r>
        <w:t xml:space="preserve"> debris </w:t>
      </w:r>
      <w:r w:rsidR="00D56AF8">
        <w:t>typically</w:t>
      </w:r>
      <w:r>
        <w:t xml:space="preserve"> consists of human skin cells, dirt, and mold spores.  Since there is no active water source, these mold spores will remain dormant.  At the time of the assessment, MDPH/BEH staff recommended cleaning vents and conducting a thorough cleaning of the storage closets.  </w:t>
      </w:r>
    </w:p>
    <w:p w:rsidR="00EC3E9E" w:rsidRDefault="00880CFC" w:rsidP="00AE42B5">
      <w:pPr>
        <w:pStyle w:val="BodyText"/>
      </w:pPr>
      <w:r>
        <w:t>At the time of the assessment, BEH/IAQ staff examined the condition of FCUs in offices and common areas</w:t>
      </w:r>
      <w:r w:rsidR="00D56AF8">
        <w:t xml:space="preserve"> including</w:t>
      </w:r>
      <w:r>
        <w:t xml:space="preserve"> the interior of FCUs in a few locations.  </w:t>
      </w:r>
      <w:r w:rsidR="00821D65">
        <w:t>In the majority of areas assessed</w:t>
      </w:r>
      <w:r>
        <w:t xml:space="preserve">, plant debris and other materials were observed </w:t>
      </w:r>
      <w:r w:rsidR="004C6776">
        <w:t>within the FCUs (Picture</w:t>
      </w:r>
      <w:r w:rsidR="00437959">
        <w:t xml:space="preserve"> 5</w:t>
      </w:r>
      <w:r w:rsidR="00793834">
        <w:t>)</w:t>
      </w:r>
      <w:r w:rsidR="00872255">
        <w:t xml:space="preserve">. </w:t>
      </w:r>
      <w:r w:rsidR="00793834">
        <w:t xml:space="preserve"> BEH/IAQ staff </w:t>
      </w:r>
      <w:r w:rsidR="00872255">
        <w:t xml:space="preserve">also </w:t>
      </w:r>
      <w:r w:rsidR="00793834">
        <w:t xml:space="preserve">observed items and plants on top </w:t>
      </w:r>
      <w:r w:rsidR="0082490C">
        <w:t>and in front of</w:t>
      </w:r>
      <w:r w:rsidR="00793834">
        <w:t xml:space="preserve"> the </w:t>
      </w:r>
      <w:r w:rsidR="0082490C">
        <w:t>FCU</w:t>
      </w:r>
      <w:r w:rsidR="00793834">
        <w:t>s</w:t>
      </w:r>
      <w:r w:rsidR="00437959">
        <w:t xml:space="preserve"> (Picture 6)</w:t>
      </w:r>
      <w:r w:rsidR="00793834">
        <w:t xml:space="preserve">.  Materials placed above or in close proximity to the FCU can fall in through the supply registers onto the coils.  </w:t>
      </w:r>
      <w:r w:rsidR="004C6776">
        <w:t xml:space="preserve">When the FCU is operating, these materials can be re-distributed to the </w:t>
      </w:r>
      <w:r w:rsidR="00D56AF8">
        <w:t>occupied</w:t>
      </w:r>
      <w:r w:rsidR="004C6776">
        <w:t xml:space="preserve"> space.  </w:t>
      </w:r>
      <w:r w:rsidR="00092434" w:rsidRPr="00620318">
        <w:rPr>
          <w:snapToGrid w:val="0"/>
        </w:rPr>
        <w:t xml:space="preserve">Plants </w:t>
      </w:r>
      <w:r w:rsidR="00092434" w:rsidRPr="00620318">
        <w:rPr>
          <w:snapToGrid w:val="0"/>
        </w:rPr>
        <w:lastRenderedPageBreak/>
        <w:t xml:space="preserve">can be a source of pollen and mold, which can be respiratory irritants to some individuals.  </w:t>
      </w:r>
      <w:r w:rsidR="00092434" w:rsidRPr="00FA244A">
        <w:rPr>
          <w:snapToGrid w:val="0"/>
        </w:rPr>
        <w:t xml:space="preserve">Plants should be properly maintained and equipped with </w:t>
      </w:r>
      <w:r w:rsidR="00092434">
        <w:rPr>
          <w:snapToGrid w:val="0"/>
        </w:rPr>
        <w:t xml:space="preserve">non-porous </w:t>
      </w:r>
      <w:r w:rsidR="00092434" w:rsidRPr="00FA244A">
        <w:rPr>
          <w:snapToGrid w:val="0"/>
        </w:rPr>
        <w:t>drip pans.</w:t>
      </w:r>
      <w:r w:rsidR="00092434">
        <w:rPr>
          <w:snapToGrid w:val="0"/>
        </w:rPr>
        <w:t xml:space="preserve"> </w:t>
      </w:r>
      <w:r w:rsidR="00092434" w:rsidRPr="00B53687">
        <w:rPr>
          <w:szCs w:val="24"/>
        </w:rPr>
        <w:t xml:space="preserve"> Plants should also be located </w:t>
      </w:r>
      <w:r w:rsidR="00092434" w:rsidRPr="004C6776">
        <w:rPr>
          <w:i/>
          <w:iCs/>
        </w:rPr>
        <w:t>away</w:t>
      </w:r>
      <w:r w:rsidR="00092434" w:rsidRPr="00B53687">
        <w:rPr>
          <w:szCs w:val="24"/>
        </w:rPr>
        <w:t xml:space="preserve"> from ventilation sources to prevent the entrainment and/or </w:t>
      </w:r>
      <w:proofErr w:type="spellStart"/>
      <w:r w:rsidR="00092434" w:rsidRPr="00B53687">
        <w:rPr>
          <w:szCs w:val="24"/>
        </w:rPr>
        <w:t>aerosolization</w:t>
      </w:r>
      <w:proofErr w:type="spellEnd"/>
      <w:r w:rsidR="00092434" w:rsidRPr="00B53687">
        <w:rPr>
          <w:szCs w:val="24"/>
        </w:rPr>
        <w:t xml:space="preserve"> of dirt, pollen or mold.</w:t>
      </w:r>
      <w:r w:rsidR="00EC3E9E" w:rsidRPr="00EC3E9E">
        <w:t xml:space="preserve"> </w:t>
      </w:r>
    </w:p>
    <w:p w:rsidR="00092434" w:rsidRDefault="00EC3E9E" w:rsidP="00AE42B5">
      <w:pPr>
        <w:pStyle w:val="BodyText"/>
        <w:rPr>
          <w:szCs w:val="24"/>
        </w:rPr>
      </w:pPr>
      <w:r>
        <w:t xml:space="preserve">According to Mr. Maniatis and Mr. Kraft, the Facilities Management and Support Services Program recently implemented a program that includes cleaning and maintenance, which should help prevent </w:t>
      </w:r>
      <w:proofErr w:type="spellStart"/>
      <w:r>
        <w:t>aerosolization</w:t>
      </w:r>
      <w:proofErr w:type="spellEnd"/>
      <w:r>
        <w:t xml:space="preserve"> of debris that has collected within the FCUs.  However, staff should also remain vigilant and remove items located directly on, in front of, or hanging above the FCUs.</w:t>
      </w:r>
    </w:p>
    <w:p w:rsidR="00880CFC" w:rsidRDefault="006C4D5E" w:rsidP="00AE42B5">
      <w:pPr>
        <w:pStyle w:val="BodyText"/>
      </w:pPr>
      <w:r>
        <w:t xml:space="preserve">Water-damaged ceiling tiles </w:t>
      </w:r>
      <w:r w:rsidR="00793834">
        <w:t>were observed in some locations in the building.  Of note are water-damaged ceiling tiles in the East Wing (Picture</w:t>
      </w:r>
      <w:r w:rsidR="00437959">
        <w:t xml:space="preserve"> 7</w:t>
      </w:r>
      <w:r w:rsidR="00793834">
        <w:t>).  These</w:t>
      </w:r>
      <w:r w:rsidR="00832151">
        <w:t xml:space="preserve"> stained ceiling tiles are in close proximity to the AHU that provides conditioned air to the space.  It is likely that condensation is forming on the metal frame supporting the ceiling tile.  This may occur when warm, moist air rises and comes in contact with the metal frame, which is cooled by conditioned</w:t>
      </w:r>
      <w:r w:rsidR="00D56AF8">
        <w:t xml:space="preserve"> </w:t>
      </w:r>
      <w:r w:rsidR="00832151">
        <w:t xml:space="preserve">air supplied by the AHU.  Over time, </w:t>
      </w:r>
      <w:r w:rsidR="00A675ED">
        <w:t xml:space="preserve">ceiling tiles can become wet and </w:t>
      </w:r>
      <w:r w:rsidR="00D56AF8">
        <w:t>serve as</w:t>
      </w:r>
      <w:r w:rsidR="00A675ED">
        <w:t xml:space="preserve"> a source for mold growth.</w:t>
      </w:r>
      <w:r w:rsidR="00832151">
        <w:t xml:space="preserve"> </w:t>
      </w:r>
    </w:p>
    <w:p w:rsidR="00A675ED" w:rsidRDefault="00A675ED" w:rsidP="00A675ED">
      <w:pPr>
        <w:pStyle w:val="BodyText"/>
        <w:rPr>
          <w:snapToGrid w:val="0"/>
        </w:rPr>
      </w:pPr>
      <w:r w:rsidRPr="00620318">
        <w:t xml:space="preserve">The US Environmental Protection Agency (US EPA) and the American Conference of Governmental Industrial Hygienists (ACGIH) recommend that porous materials (e.g., carpeting, gypsum wallboard) be dried with fans and heating within 24 to 48 hours of becoming wet (US EPA, 2001; ACGIH, 1989).  </w:t>
      </w:r>
      <w:r w:rsidRPr="00620318">
        <w:rPr>
          <w:snapToGrid w:val="0"/>
        </w:rPr>
        <w:t xml:space="preserve">If not dried within this time frame, mold growth may occur.  Once mold has colonized porous materials, they are difficult to clean and should be </w:t>
      </w:r>
      <w:proofErr w:type="gramStart"/>
      <w:r w:rsidRPr="00620318">
        <w:rPr>
          <w:snapToGrid w:val="0"/>
        </w:rPr>
        <w:t>removed/discarded</w:t>
      </w:r>
      <w:proofErr w:type="gramEnd"/>
      <w:r w:rsidRPr="00620318">
        <w:rPr>
          <w:snapToGrid w:val="0"/>
        </w:rPr>
        <w:t>.</w:t>
      </w:r>
    </w:p>
    <w:p w:rsidR="00CF27BF" w:rsidRPr="00CF27BF" w:rsidRDefault="00CF27BF" w:rsidP="00AE42B5">
      <w:pPr>
        <w:pStyle w:val="Heading2"/>
      </w:pPr>
      <w:r w:rsidRPr="00CF27BF">
        <w:lastRenderedPageBreak/>
        <w:t>Other IAQ Evaluations</w:t>
      </w:r>
    </w:p>
    <w:p w:rsidR="00CF27BF" w:rsidRPr="00CF27BF" w:rsidRDefault="00CF27BF" w:rsidP="00AE42B5">
      <w:pPr>
        <w:pStyle w:val="BodyText"/>
      </w:pPr>
      <w:r w:rsidRPr="00CF27BF">
        <w:t>Indoor air quality can be negatively influenced by the presence of respiratory irritants, such as products of combustion.  The process of combustion produces a number of pollutants.  Common combustion emissions include carbon monoxide, carbon dioxide, water vapor, and smoke (fine airborne particle material).  To determine whether combustion products were present in the indoor environment, BEH/IAQ staff obtained m</w:t>
      </w:r>
      <w:r w:rsidR="00201947">
        <w:t>easurements for carbon monoxide.</w:t>
      </w:r>
    </w:p>
    <w:p w:rsidR="00CF27BF" w:rsidRPr="00CF27BF" w:rsidRDefault="00CF27BF" w:rsidP="00AE42B5">
      <w:pPr>
        <w:pStyle w:val="Heading3"/>
      </w:pPr>
      <w:r w:rsidRPr="00CF27BF">
        <w:t>Carbon Monoxide</w:t>
      </w:r>
    </w:p>
    <w:p w:rsidR="00CF27BF" w:rsidRPr="00CF27BF" w:rsidRDefault="00CF27BF" w:rsidP="00AE42B5">
      <w:pPr>
        <w:pStyle w:val="BodyText"/>
      </w:pPr>
      <w:r w:rsidRPr="00CF27BF">
        <w:t>Carbon monoxide is a by-product of incomplete combustion of organic matter (e.g., gasoline, wood and tobacco).  Exposure to carbon monoxide can produce immediate and acute health effects.  Several air quality standards have been established to address carbon monoxide and prevent symptoms from exposure to these substances.  The MDPH established a corrective action level concerning carbon monoxide in ice skating rinks that use fossil-fueled ice resurfacing equipment.  If an operator of an indoor ice rink measures a carbon monoxide level over 30 ppm, taken 20 minutes after resurfacing within a rink, that operator must take actions to reduce carbon monoxide levels (MDPH, 1997).</w:t>
      </w:r>
    </w:p>
    <w:p w:rsidR="00CF27BF" w:rsidRPr="00CF27BF" w:rsidRDefault="00CF27BF" w:rsidP="00AE42B5">
      <w:pPr>
        <w:pStyle w:val="BodyText"/>
      </w:pPr>
      <w:r w:rsidRPr="00CF27BF">
        <w:t xml:space="preserve">The American Society of Heating Refrigeration and Air-Conditioning Engineers (ASHRAE) has adopted the National Ambient Air Quality Standards (NAAQS) as one set of criteria for assessing indoor air quality and monitoring of fresh air introduced by HVAC systems (ASHRAE, 1989).  The NAAQS are standards established by the US EPA to protect the public health from six criteria pollutants, including carbon monoxide and particulate matter (US EPA, 2006).  As recommended by ASHRAE, pollutant levels of fresh air introduced to a building should not exceed the NAAQS levels (ASHRAE, 1989).  The NAAQS were adopted by </w:t>
      </w:r>
      <w:r w:rsidRPr="00CF27BF">
        <w:lastRenderedPageBreak/>
        <w:t>refer</w:t>
      </w:r>
      <w:r w:rsidR="009103D6">
        <w:t>ence in the Building Officials and</w:t>
      </w:r>
      <w:r w:rsidRPr="00CF27BF">
        <w:t xml:space="preserve"> Code Administrators (BOCA) National Mechanical Code of 1993 (BOCA, 1993), which is now an HVAC standard included in the Massachusetts State Building Code (SBBRS, 2011).  According to the NAAQS, carbon monoxide levels in outdoor air should not exceed 9 ppm in an eight-hour average (US EPA, 2006).</w:t>
      </w:r>
    </w:p>
    <w:p w:rsidR="00CF27BF" w:rsidRPr="00CF27BF" w:rsidRDefault="00CF27BF" w:rsidP="00AE42B5">
      <w:pPr>
        <w:pStyle w:val="BodyText"/>
      </w:pPr>
      <w:r w:rsidRPr="00CF27BF">
        <w:rPr>
          <w:i/>
          <w:iCs/>
        </w:rPr>
        <w:t>Carbon monoxide should not be present in a typical, indoor environment</w:t>
      </w:r>
      <w:r w:rsidRPr="00CF27BF">
        <w:t xml:space="preserve">.  If it </w:t>
      </w:r>
      <w:r w:rsidRPr="00CF27BF">
        <w:rPr>
          <w:i/>
          <w:iCs/>
        </w:rPr>
        <w:t>is</w:t>
      </w:r>
      <w:r w:rsidRPr="00CF27BF">
        <w:t xml:space="preserve"> present, indoor carbon monoxide levels should be less than or equal to outdoor levels.  On the day of</w:t>
      </w:r>
      <w:r w:rsidR="00C674C6">
        <w:t xml:space="preserve"> the</w:t>
      </w:r>
      <w:r w:rsidRPr="00CF27BF">
        <w:t xml:space="preserve"> assessment, outdoor carbon monoxide concentrations were </w:t>
      </w:r>
      <w:proofErr w:type="gramStart"/>
      <w:r w:rsidRPr="00CF27BF">
        <w:t>non</w:t>
      </w:r>
      <w:proofErr w:type="gramEnd"/>
      <w:r w:rsidRPr="00CF27BF">
        <w:t>-detect (ND) (Table 1).  No measurable levels of carbon monoxide were detected inside the building (Table 1).</w:t>
      </w:r>
    </w:p>
    <w:p w:rsidR="00907B33" w:rsidRPr="008601E7" w:rsidRDefault="00907B33" w:rsidP="00907B33">
      <w:pPr>
        <w:pStyle w:val="Heading3"/>
      </w:pPr>
      <w:r w:rsidRPr="008601E7">
        <w:t xml:space="preserve">Volatile Organic Compounds (VOCs) </w:t>
      </w:r>
    </w:p>
    <w:p w:rsidR="004B7A07" w:rsidRDefault="004B7A07" w:rsidP="004B7A07">
      <w:pPr>
        <w:pStyle w:val="BodyText"/>
      </w:pPr>
      <w:r w:rsidRPr="006D512D">
        <w:t xml:space="preserve">Indoor air concentrations can be greatly impacted by the use of products containing volatile organic compounds (VOCs).  VOCs are carbon-containing substances that have the ability to evaporate at room temperature.  </w:t>
      </w:r>
      <w:r>
        <w:t>T</w:t>
      </w:r>
      <w:r w:rsidRPr="00086936">
        <w:t xml:space="preserve">otal </w:t>
      </w:r>
      <w:r>
        <w:t>volatile organic compounds</w:t>
      </w:r>
      <w:r w:rsidRPr="00086936">
        <w:t xml:space="preserve"> (TVOCs)</w:t>
      </w:r>
      <w:r>
        <w:t xml:space="preserve"> </w:t>
      </w:r>
      <w:r w:rsidRPr="00491A57">
        <w:t>can result in eye and respiratory irritation if exposure occurs.</w:t>
      </w:r>
      <w:r w:rsidRPr="00683F8E">
        <w:t xml:space="preserve">  </w:t>
      </w:r>
      <w:r w:rsidRPr="006D512D">
        <w:t>For example, chemicals evaporating from a paint can stored at room temperature would most likely contain VOCs</w:t>
      </w:r>
      <w:r>
        <w:t>.</w:t>
      </w:r>
      <w:r w:rsidRPr="005874A6">
        <w:t xml:space="preserve"> </w:t>
      </w:r>
      <w:r>
        <w:t xml:space="preserve"> </w:t>
      </w:r>
      <w:r w:rsidRPr="006D512D">
        <w:t>In an effort to identify materials that can potentially increase indoor VOC concentrations, BEH</w:t>
      </w:r>
      <w:r>
        <w:t>/IAQ</w:t>
      </w:r>
      <w:r w:rsidRPr="006D512D">
        <w:t xml:space="preserve"> staff examined rooms for products containing these respiratory irritants.</w:t>
      </w:r>
    </w:p>
    <w:p w:rsidR="00D456C6" w:rsidRPr="007634CF" w:rsidRDefault="00D456C6" w:rsidP="00D456C6">
      <w:pPr>
        <w:pStyle w:val="BodyText1"/>
      </w:pPr>
      <w:r w:rsidRPr="007634CF">
        <w:t xml:space="preserve">  Hand sanitizer products may contain ethyl alcohol and/or isopropyl alcohol which are highly volatile and may be irritating to the eyes and nose, and may also contain fragrances to which some people may be sensitive (GOJO, 2007).</w:t>
      </w:r>
    </w:p>
    <w:p w:rsidR="00B46624" w:rsidRPr="003E069B" w:rsidRDefault="00B46624" w:rsidP="00B46624">
      <w:pPr>
        <w:pStyle w:val="Heading3"/>
      </w:pPr>
      <w:r>
        <w:t>Other Conditions</w:t>
      </w:r>
    </w:p>
    <w:p w:rsidR="009D31E1" w:rsidRDefault="00043F44" w:rsidP="009D31E1">
      <w:pPr>
        <w:pStyle w:val="BodyText"/>
        <w:rPr>
          <w:szCs w:val="24"/>
        </w:rPr>
      </w:pPr>
      <w:r>
        <w:t xml:space="preserve">At the time of assessment, BEH staff </w:t>
      </w:r>
      <w:r w:rsidR="00652023">
        <w:t>inspected</w:t>
      </w:r>
      <w:r>
        <w:t xml:space="preserve"> interior components of </w:t>
      </w:r>
      <w:r w:rsidR="00652023">
        <w:t>an</w:t>
      </w:r>
      <w:r>
        <w:t xml:space="preserve"> FCU. </w:t>
      </w:r>
      <w:r w:rsidR="00755EA6">
        <w:t xml:space="preserve"> Debris was observed within the FCU and in the condensation drip pan (Picture 8).  Cabinets should be </w:t>
      </w:r>
      <w:r w:rsidR="00755EA6">
        <w:lastRenderedPageBreak/>
        <w:t xml:space="preserve">free and clean of debris.  </w:t>
      </w:r>
      <w:r w:rsidR="009D31E1">
        <w:rPr>
          <w:szCs w:val="24"/>
        </w:rPr>
        <w:t xml:space="preserve">BEH/IAQ staff </w:t>
      </w:r>
      <w:r w:rsidR="00755EA6">
        <w:rPr>
          <w:szCs w:val="24"/>
        </w:rPr>
        <w:t xml:space="preserve">also </w:t>
      </w:r>
      <w:r w:rsidR="009D31E1">
        <w:rPr>
          <w:szCs w:val="24"/>
        </w:rPr>
        <w:t xml:space="preserve">observed </w:t>
      </w:r>
      <w:r>
        <w:rPr>
          <w:szCs w:val="24"/>
        </w:rPr>
        <w:t xml:space="preserve">spaces in the floor around pipes in the FCU cabinet and </w:t>
      </w:r>
      <w:r w:rsidR="009D31E1">
        <w:rPr>
          <w:szCs w:val="24"/>
        </w:rPr>
        <w:t>holes/</w:t>
      </w:r>
      <w:r w:rsidR="009D31E1" w:rsidRPr="00374BBD">
        <w:rPr>
          <w:szCs w:val="24"/>
        </w:rPr>
        <w:t xml:space="preserve">breaches in the </w:t>
      </w:r>
      <w:r>
        <w:rPr>
          <w:szCs w:val="24"/>
        </w:rPr>
        <w:t xml:space="preserve">FCU cabinet </w:t>
      </w:r>
      <w:r w:rsidR="009D31E1" w:rsidRPr="00374BBD">
        <w:rPr>
          <w:szCs w:val="24"/>
        </w:rPr>
        <w:t>wall</w:t>
      </w:r>
      <w:r>
        <w:rPr>
          <w:szCs w:val="24"/>
        </w:rPr>
        <w:t xml:space="preserve"> (Picture</w:t>
      </w:r>
      <w:r w:rsidR="00DE2777">
        <w:rPr>
          <w:szCs w:val="24"/>
        </w:rPr>
        <w:t>s</w:t>
      </w:r>
      <w:r>
        <w:rPr>
          <w:szCs w:val="24"/>
        </w:rPr>
        <w:t xml:space="preserve"> </w:t>
      </w:r>
      <w:r w:rsidR="00755EA6">
        <w:rPr>
          <w:szCs w:val="24"/>
        </w:rPr>
        <w:t>9 and</w:t>
      </w:r>
      <w:r w:rsidR="000337E7">
        <w:rPr>
          <w:szCs w:val="24"/>
        </w:rPr>
        <w:t xml:space="preserve"> 10</w:t>
      </w:r>
      <w:r>
        <w:rPr>
          <w:szCs w:val="24"/>
        </w:rPr>
        <w:t>).</w:t>
      </w:r>
      <w:r w:rsidR="009D31E1">
        <w:rPr>
          <w:szCs w:val="24"/>
        </w:rPr>
        <w:t xml:space="preserve">  </w:t>
      </w:r>
      <w:r w:rsidR="00DE2777">
        <w:rPr>
          <w:szCs w:val="24"/>
        </w:rPr>
        <w:t>These breaches can allow o</w:t>
      </w:r>
      <w:r w:rsidR="009D31E1">
        <w:rPr>
          <w:szCs w:val="24"/>
        </w:rPr>
        <w:t xml:space="preserve">dors, moisture, and pests </w:t>
      </w:r>
      <w:r w:rsidR="00DE2777">
        <w:rPr>
          <w:szCs w:val="24"/>
        </w:rPr>
        <w:t>from the crawlspace to enter occupied areas</w:t>
      </w:r>
      <w:r w:rsidR="009D31E1">
        <w:rPr>
          <w:szCs w:val="24"/>
        </w:rPr>
        <w:t xml:space="preserve">.  </w:t>
      </w:r>
      <w:r w:rsidR="009D31E1" w:rsidRPr="00012712">
        <w:rPr>
          <w:szCs w:val="24"/>
        </w:rPr>
        <w:t>These breaches should be sealed properly to prevent these issues.</w:t>
      </w:r>
    </w:p>
    <w:p w:rsidR="00BE739E" w:rsidRDefault="00BE739E" w:rsidP="00BE739E">
      <w:pPr>
        <w:pStyle w:val="BodyText"/>
        <w:rPr>
          <w:szCs w:val="24"/>
        </w:rPr>
      </w:pPr>
      <w:r w:rsidRPr="00BE739E">
        <w:rPr>
          <w:szCs w:val="24"/>
        </w:rPr>
        <w:t>Food and food preparation equipment was observed in several areas of the building</w:t>
      </w:r>
      <w:r w:rsidR="00D456C6">
        <w:rPr>
          <w:szCs w:val="24"/>
        </w:rPr>
        <w:t xml:space="preserve"> (Table 1)</w:t>
      </w:r>
      <w:r w:rsidRPr="00BE739E">
        <w:rPr>
          <w:szCs w:val="24"/>
        </w:rPr>
        <w:t>.  Food, including crumbs remaining on food preparation equipment can attract pests and cause odors.  Food should be kept in tightly-sealed containers</w:t>
      </w:r>
      <w:r>
        <w:rPr>
          <w:szCs w:val="24"/>
        </w:rPr>
        <w:t>,</w:t>
      </w:r>
      <w:r w:rsidRPr="00BE739E">
        <w:rPr>
          <w:szCs w:val="24"/>
        </w:rPr>
        <w:t xml:space="preserve"> and food preparation areas should be cleaned regularly.</w:t>
      </w:r>
    </w:p>
    <w:p w:rsidR="00142322" w:rsidRDefault="00C958D3" w:rsidP="00464129">
      <w:pPr>
        <w:pStyle w:val="BodyText"/>
        <w:rPr>
          <w:szCs w:val="24"/>
        </w:rPr>
      </w:pPr>
      <w:r w:rsidRPr="00C958D3">
        <w:rPr>
          <w:szCs w:val="24"/>
        </w:rPr>
        <w:t xml:space="preserve">In some areas, a large number of items were </w:t>
      </w:r>
      <w:r w:rsidR="00D456C6">
        <w:rPr>
          <w:szCs w:val="24"/>
        </w:rPr>
        <w:t xml:space="preserve">observed </w:t>
      </w:r>
      <w:r w:rsidRPr="00C958D3">
        <w:rPr>
          <w:szCs w:val="24"/>
        </w:rPr>
        <w:t xml:space="preserve">on </w:t>
      </w:r>
      <w:r w:rsidR="00B91C8B" w:rsidRPr="00B91C8B">
        <w:t>floor</w:t>
      </w:r>
      <w:r w:rsidR="00B91C8B">
        <w:t>s</w:t>
      </w:r>
      <w:r w:rsidR="00B91C8B" w:rsidRPr="00B91C8B">
        <w:t>, windowsills, tabletops</w:t>
      </w:r>
      <w:r w:rsidR="00B91C8B">
        <w:t xml:space="preserve"> and</w:t>
      </w:r>
      <w:r w:rsidR="00B91C8B" w:rsidRPr="00B91C8B">
        <w:t xml:space="preserve"> counters</w:t>
      </w:r>
      <w:r w:rsidR="00B91C8B">
        <w:rPr>
          <w:szCs w:val="24"/>
        </w:rPr>
        <w:t>.  The large number of items</w:t>
      </w:r>
      <w:r w:rsidRPr="00C958D3">
        <w:rPr>
          <w:szCs w:val="24"/>
        </w:rPr>
        <w:t xml:space="preserve"> provide</w:t>
      </w:r>
      <w:r w:rsidR="00B91C8B">
        <w:rPr>
          <w:szCs w:val="24"/>
        </w:rPr>
        <w:t>s</w:t>
      </w:r>
      <w:r w:rsidRPr="00C958D3">
        <w:rPr>
          <w:szCs w:val="24"/>
        </w:rPr>
        <w:t xml:space="preserve"> a source for dusts to accumulate.  These items (e.g., papers, folders, boxes</w:t>
      </w:r>
      <w:r w:rsidR="00464129">
        <w:rPr>
          <w:szCs w:val="24"/>
        </w:rPr>
        <w:t>, books</w:t>
      </w:r>
      <w:r w:rsidRPr="00C958D3">
        <w:rPr>
          <w:szCs w:val="24"/>
        </w:rPr>
        <w:t>) make it difficult for areas to be cleaned</w:t>
      </w:r>
      <w:r w:rsidRPr="000E14FA">
        <w:rPr>
          <w:szCs w:val="24"/>
        </w:rPr>
        <w:t>.  Item</w:t>
      </w:r>
      <w:r w:rsidR="00B91C8B">
        <w:rPr>
          <w:szCs w:val="24"/>
        </w:rPr>
        <w:t xml:space="preserve">s should be relocated and/or </w:t>
      </w:r>
      <w:r w:rsidRPr="000E14FA">
        <w:rPr>
          <w:szCs w:val="24"/>
        </w:rPr>
        <w:t>cleaned periodically to avoid excessive dust build up.</w:t>
      </w:r>
      <w:r w:rsidRPr="00C958D3">
        <w:rPr>
          <w:szCs w:val="24"/>
        </w:rPr>
        <w:t xml:space="preserve">  </w:t>
      </w:r>
    </w:p>
    <w:p w:rsidR="00C958D3" w:rsidRPr="00C958D3" w:rsidRDefault="00142322" w:rsidP="00464129">
      <w:pPr>
        <w:pStyle w:val="BodyText"/>
      </w:pPr>
      <w:r>
        <w:rPr>
          <w:szCs w:val="24"/>
        </w:rPr>
        <w:t>As mentioned, d</w:t>
      </w:r>
      <w:r w:rsidR="00C958D3" w:rsidRPr="00C958D3">
        <w:t xml:space="preserve">ust </w:t>
      </w:r>
      <w:r>
        <w:t>and debris</w:t>
      </w:r>
      <w:r w:rsidR="008E3079">
        <w:t xml:space="preserve"> </w:t>
      </w:r>
      <w:r>
        <w:t>were</w:t>
      </w:r>
      <w:r w:rsidR="00C958D3" w:rsidRPr="00C958D3">
        <w:t xml:space="preserve"> observed collected on </w:t>
      </w:r>
      <w:r w:rsidR="00C958D3" w:rsidRPr="000E14FA">
        <w:t>supply diffusers</w:t>
      </w:r>
      <w:r w:rsidR="00C958D3" w:rsidRPr="00C958D3">
        <w:t xml:space="preserve"> </w:t>
      </w:r>
      <w:r w:rsidR="008E3079">
        <w:t xml:space="preserve">and return grates </w:t>
      </w:r>
      <w:r>
        <w:t>in a few areas</w:t>
      </w:r>
      <w:r w:rsidR="00B91C8B">
        <w:t>; these</w:t>
      </w:r>
      <w:r w:rsidR="00B91C8B" w:rsidRPr="00B91C8B">
        <w:t xml:space="preserve"> should be cleaned periodically in order to prevent them from serving as a source of aerosolized particulate matter.</w:t>
      </w:r>
      <w:r w:rsidR="00C958D3" w:rsidRPr="00C958D3">
        <w:t xml:space="preserve">  Dust can be irritating to the eyes, nose and respiratory tract.</w:t>
      </w:r>
    </w:p>
    <w:p w:rsidR="00F30F18" w:rsidRPr="003E6CC1" w:rsidRDefault="00F30F18" w:rsidP="002958B2">
      <w:pPr>
        <w:pStyle w:val="Heading1"/>
      </w:pPr>
      <w:r w:rsidRPr="003E6CC1">
        <w:t>Conclusions/Recommendations</w:t>
      </w:r>
    </w:p>
    <w:p w:rsidR="00C315A7" w:rsidRDefault="00723767" w:rsidP="003B6252">
      <w:pPr>
        <w:pStyle w:val="BodyText"/>
      </w:pPr>
      <w:r w:rsidRPr="00F32319">
        <w:rPr>
          <w:szCs w:val="24"/>
        </w:rPr>
        <w:t>In view of the findings at the time of the visit, the following recommendations are made:</w:t>
      </w:r>
    </w:p>
    <w:p w:rsidR="00075366" w:rsidRDefault="00075366" w:rsidP="00075366">
      <w:pPr>
        <w:pStyle w:val="BodyText"/>
        <w:numPr>
          <w:ilvl w:val="0"/>
          <w:numId w:val="19"/>
        </w:numPr>
      </w:pPr>
      <w:r>
        <w:t>Continue with plans to conduct scheduled</w:t>
      </w:r>
      <w:r w:rsidR="00C32076">
        <w:t xml:space="preserve"> maintenance and cleaning of HVAC equipment, including regular filter changes</w:t>
      </w:r>
      <w:r>
        <w:t xml:space="preserve">.  </w:t>
      </w:r>
    </w:p>
    <w:p w:rsidR="00075366" w:rsidRDefault="00075366" w:rsidP="00075366">
      <w:pPr>
        <w:pStyle w:val="BodyText"/>
        <w:numPr>
          <w:ilvl w:val="0"/>
          <w:numId w:val="19"/>
        </w:numPr>
      </w:pPr>
      <w:r>
        <w:lastRenderedPageBreak/>
        <w:t>Seal holes/breaches where pipes from univents and sinks penetrate into the crawlspace or wall cavity with appropriate fire-rated sealant</w:t>
      </w:r>
      <w:r w:rsidRPr="007B5A29">
        <w:t xml:space="preserve"> </w:t>
      </w:r>
      <w:r>
        <w:t>to prevent movement of odors/particles from wall cavities and subfloor areas.</w:t>
      </w:r>
    </w:p>
    <w:p w:rsidR="00C32076" w:rsidRDefault="00C32076" w:rsidP="00AE42B5">
      <w:pPr>
        <w:pStyle w:val="BodyText"/>
        <w:numPr>
          <w:ilvl w:val="0"/>
          <w:numId w:val="19"/>
        </w:numPr>
      </w:pPr>
      <w:r>
        <w:t>Ensure storage rooms are cleaned regularly to prevent buildup of dust and debris.</w:t>
      </w:r>
    </w:p>
    <w:p w:rsidR="00C32076" w:rsidRDefault="00C32076" w:rsidP="00AE42B5">
      <w:pPr>
        <w:pStyle w:val="BodyText"/>
        <w:numPr>
          <w:ilvl w:val="0"/>
          <w:numId w:val="19"/>
        </w:numPr>
      </w:pPr>
      <w:r>
        <w:t>Ensure FCUs are free of items placed on top or in front of the unit.</w:t>
      </w:r>
    </w:p>
    <w:p w:rsidR="000E14FA" w:rsidRPr="00AE42B5" w:rsidRDefault="00C32076" w:rsidP="00C32076">
      <w:pPr>
        <w:pStyle w:val="BodyText"/>
        <w:numPr>
          <w:ilvl w:val="0"/>
          <w:numId w:val="19"/>
        </w:numPr>
      </w:pPr>
      <w:r>
        <w:t xml:space="preserve">Replace water-damaged ceiling tiles as staining becomes apparent.  </w:t>
      </w:r>
    </w:p>
    <w:p w:rsidR="0035448E" w:rsidRPr="00AE42B5" w:rsidRDefault="0035448E" w:rsidP="00AE42B5">
      <w:pPr>
        <w:pStyle w:val="BodyText"/>
        <w:numPr>
          <w:ilvl w:val="0"/>
          <w:numId w:val="19"/>
        </w:numPr>
      </w:pPr>
      <w:r w:rsidRPr="00AE42B5">
        <w:t xml:space="preserve">For buildings in New England, periods of low relative humidity during the winter are often unavoidable.  Therefore, scrupulous cleaning practices should be adopted to minimize common indoor air contaminants whose irritant effects can be enhanced when the relative humidity is low.  To control dusts, a high efficiency particulate </w:t>
      </w:r>
      <w:proofErr w:type="spellStart"/>
      <w:r w:rsidRPr="00AE42B5">
        <w:t>arrestance</w:t>
      </w:r>
      <w:proofErr w:type="spellEnd"/>
      <w:r w:rsidRPr="00AE42B5">
        <w:t xml:space="preserve"> (HEPA) filter equipped vacuum cleaner in conjunction with wet wiping of all surfaces is recommended.  Avoid the use of feather dusters.  Drinking water during the day can help ease some symptoms associated with a dry environment (throat and sinus irritations).</w:t>
      </w:r>
    </w:p>
    <w:p w:rsidR="00C32076" w:rsidRDefault="00C32076" w:rsidP="00C32076">
      <w:pPr>
        <w:pStyle w:val="BodyText"/>
        <w:numPr>
          <w:ilvl w:val="0"/>
          <w:numId w:val="19"/>
        </w:numPr>
      </w:pPr>
      <w:r>
        <w:t>Ensure plants have drip pans and avoid over-watering.  Examine drip pans periodically for mold growth.  Disinfect with an appropriate antimicrobial where necessary.</w:t>
      </w:r>
      <w:r w:rsidR="007713C3">
        <w:t xml:space="preserve">  Do not place plants on or adjacent to FCUs and other ventilation equipment.</w:t>
      </w:r>
    </w:p>
    <w:p w:rsidR="00C32076" w:rsidRDefault="00C32076" w:rsidP="00C32076">
      <w:pPr>
        <w:pStyle w:val="BodyText"/>
        <w:numPr>
          <w:ilvl w:val="0"/>
          <w:numId w:val="19"/>
        </w:numPr>
      </w:pPr>
      <w:r>
        <w:t>Ensure that food is stored in tightly-sealed containers and that food preparation equipment is kept clean to avoid smoke, odors and attracting pests.</w:t>
      </w:r>
    </w:p>
    <w:p w:rsidR="00C32076" w:rsidRPr="00AE42B5" w:rsidRDefault="00C32076" w:rsidP="008F4F2A">
      <w:pPr>
        <w:pStyle w:val="BodyText"/>
        <w:numPr>
          <w:ilvl w:val="0"/>
          <w:numId w:val="19"/>
        </w:numPr>
        <w:tabs>
          <w:tab w:val="num" w:pos="1440"/>
        </w:tabs>
      </w:pPr>
      <w:r w:rsidRPr="00AE42B5">
        <w:t xml:space="preserve">Use the principles of integrated pest management (IPM) to rid this building of pests. Refer to the IPM Guide, which can be obtained at the following Internet address: </w:t>
      </w:r>
      <w:hyperlink r:id="rId14" w:history="1">
        <w:r w:rsidRPr="00AE42B5">
          <w:rPr>
            <w:rStyle w:val="Hyperlink"/>
          </w:rPr>
          <w:t>http://www.mass.gov/eea/docs/agr/pesticides/publications/ipm-kit-for-bldg-mgrs.pdf</w:t>
        </w:r>
      </w:hyperlink>
      <w:r w:rsidRPr="00AE42B5">
        <w:t>.</w:t>
      </w:r>
    </w:p>
    <w:p w:rsidR="00C32076" w:rsidRPr="00AE42B5" w:rsidRDefault="00C32076" w:rsidP="00C32076">
      <w:pPr>
        <w:pStyle w:val="BodyText"/>
        <w:numPr>
          <w:ilvl w:val="0"/>
          <w:numId w:val="19"/>
        </w:numPr>
      </w:pPr>
      <w:r>
        <w:t>Reduce</w:t>
      </w:r>
      <w:r w:rsidRPr="00AE42B5">
        <w:t xml:space="preserve">, </w:t>
      </w:r>
      <w:r>
        <w:t>relocate, and/or clean a</w:t>
      </w:r>
      <w:r w:rsidRPr="00AE42B5">
        <w:t>ccumulated items on flat surfaces periodically to avoid excessive dust build up.</w:t>
      </w:r>
    </w:p>
    <w:p w:rsidR="00F15CE8" w:rsidRPr="00AE42B5" w:rsidRDefault="00B94517" w:rsidP="00AE42B5">
      <w:pPr>
        <w:pStyle w:val="BodyText"/>
        <w:numPr>
          <w:ilvl w:val="0"/>
          <w:numId w:val="19"/>
        </w:numPr>
      </w:pPr>
      <w:r w:rsidRPr="00AE42B5">
        <w:lastRenderedPageBreak/>
        <w:t xml:space="preserve">Refer to resource manuals and other related indoor air quality documents for further building-wide evaluations and advice on maintaining public buildings.  These materials are located on the MDPH’s website: </w:t>
      </w:r>
      <w:hyperlink r:id="rId15" w:history="1">
        <w:r w:rsidRPr="00AE42B5">
          <w:rPr>
            <w:rStyle w:val="Hyperlink"/>
          </w:rPr>
          <w:t>http://mass.gov/dph/iaq</w:t>
        </w:r>
      </w:hyperlink>
      <w:r w:rsidRPr="00AE42B5">
        <w:t>.</w:t>
      </w:r>
    </w:p>
    <w:p w:rsidR="00370571" w:rsidRPr="009C2306" w:rsidRDefault="00907B33" w:rsidP="00AE42B5">
      <w:pPr>
        <w:pStyle w:val="Heading1"/>
      </w:pPr>
      <w:r>
        <w:br w:type="page"/>
      </w:r>
      <w:r w:rsidRPr="00195D46">
        <w:lastRenderedPageBreak/>
        <w:t>References</w:t>
      </w:r>
    </w:p>
    <w:p w:rsidR="003460FB" w:rsidRPr="004F1875" w:rsidRDefault="003460FB" w:rsidP="003460FB">
      <w:pPr>
        <w:pStyle w:val="BodyText2"/>
        <w:rPr>
          <w:color w:val="000000" w:themeColor="text1"/>
        </w:rPr>
      </w:pPr>
      <w:proofErr w:type="gramStart"/>
      <w:r w:rsidRPr="004F1875">
        <w:rPr>
          <w:color w:val="000000" w:themeColor="text1"/>
        </w:rPr>
        <w:t>ACGIH.</w:t>
      </w:r>
      <w:proofErr w:type="gramEnd"/>
      <w:r w:rsidRPr="004F1875">
        <w:rPr>
          <w:color w:val="000000" w:themeColor="text1"/>
        </w:rPr>
        <w:t xml:space="preserve">  1989.  Guidelines for the Assessment of </w:t>
      </w:r>
      <w:proofErr w:type="spellStart"/>
      <w:r w:rsidRPr="004F1875">
        <w:rPr>
          <w:color w:val="000000" w:themeColor="text1"/>
        </w:rPr>
        <w:t>Bioaerosols</w:t>
      </w:r>
      <w:proofErr w:type="spellEnd"/>
      <w:r w:rsidRPr="004F1875">
        <w:rPr>
          <w:color w:val="000000" w:themeColor="text1"/>
        </w:rPr>
        <w:t xml:space="preserve"> in the Indoor Environment.  </w:t>
      </w:r>
      <w:proofErr w:type="gramStart"/>
      <w:r w:rsidRPr="004F1875">
        <w:rPr>
          <w:color w:val="000000" w:themeColor="text1"/>
        </w:rPr>
        <w:t>American Conference of Governmental Industrial Hygienists, Cincinnati, OH.</w:t>
      </w:r>
      <w:proofErr w:type="gramEnd"/>
    </w:p>
    <w:p w:rsidR="003460FB" w:rsidRPr="004F1875" w:rsidRDefault="003460FB" w:rsidP="003460FB">
      <w:pPr>
        <w:pStyle w:val="BodyText2"/>
        <w:rPr>
          <w:color w:val="000000" w:themeColor="text1"/>
        </w:rPr>
      </w:pPr>
      <w:proofErr w:type="gramStart"/>
      <w:r w:rsidRPr="004F1875">
        <w:rPr>
          <w:color w:val="000000" w:themeColor="text1"/>
        </w:rPr>
        <w:t>ASHRAE.</w:t>
      </w:r>
      <w:proofErr w:type="gramEnd"/>
      <w:r w:rsidRPr="004F1875">
        <w:rPr>
          <w:color w:val="000000" w:themeColor="text1"/>
        </w:rPr>
        <w:t xml:space="preserve">  1989.  Ventilation for Acceptable Indoor Air Quality.  </w:t>
      </w:r>
      <w:proofErr w:type="gramStart"/>
      <w:r w:rsidRPr="004F1875">
        <w:rPr>
          <w:color w:val="000000" w:themeColor="text1"/>
        </w:rPr>
        <w:t>American Society of Heating, Refrigeration and Air Conditioning Engineers.</w:t>
      </w:r>
      <w:proofErr w:type="gramEnd"/>
      <w:r w:rsidRPr="004F1875">
        <w:rPr>
          <w:color w:val="000000" w:themeColor="text1"/>
        </w:rPr>
        <w:t xml:space="preserve">  ANSI/ASHRAE 62-1989.</w:t>
      </w:r>
    </w:p>
    <w:p w:rsidR="003460FB" w:rsidRPr="004F1875" w:rsidRDefault="003460FB" w:rsidP="003460FB">
      <w:pPr>
        <w:pStyle w:val="BodyText2"/>
        <w:rPr>
          <w:color w:val="000000" w:themeColor="text1"/>
        </w:rPr>
      </w:pPr>
      <w:proofErr w:type="gramStart"/>
      <w:r w:rsidRPr="004F1875">
        <w:rPr>
          <w:color w:val="000000" w:themeColor="text1"/>
        </w:rPr>
        <w:t>BOCA.</w:t>
      </w:r>
      <w:proofErr w:type="gramEnd"/>
      <w:r w:rsidRPr="004F1875">
        <w:rPr>
          <w:color w:val="000000" w:themeColor="text1"/>
        </w:rPr>
        <w:t xml:space="preserve">  1993.  The BOCA National Mechanical Code/1993.  8th </w:t>
      </w:r>
      <w:proofErr w:type="gramStart"/>
      <w:r w:rsidRPr="004F1875">
        <w:rPr>
          <w:color w:val="000000" w:themeColor="text1"/>
        </w:rPr>
        <w:t>ed</w:t>
      </w:r>
      <w:proofErr w:type="gramEnd"/>
      <w:r w:rsidRPr="004F1875">
        <w:rPr>
          <w:color w:val="000000" w:themeColor="text1"/>
        </w:rPr>
        <w:t xml:space="preserve">.  </w:t>
      </w:r>
      <w:proofErr w:type="gramStart"/>
      <w:r w:rsidRPr="004F1875">
        <w:rPr>
          <w:color w:val="000000" w:themeColor="text1"/>
        </w:rPr>
        <w:t>Building Officials and Code Administrators International, Inc., Country Club Hill, IL.</w:t>
      </w:r>
      <w:proofErr w:type="gramEnd"/>
    </w:p>
    <w:p w:rsidR="00D456C6" w:rsidRPr="004F1875" w:rsidRDefault="00D456C6" w:rsidP="00D456C6">
      <w:pPr>
        <w:pStyle w:val="BodyText2"/>
        <w:rPr>
          <w:szCs w:val="24"/>
        </w:rPr>
      </w:pPr>
      <w:proofErr w:type="gramStart"/>
      <w:r w:rsidRPr="004F1875">
        <w:rPr>
          <w:szCs w:val="24"/>
        </w:rPr>
        <w:t>GOJO.</w:t>
      </w:r>
      <w:proofErr w:type="gramEnd"/>
      <w:r w:rsidRPr="004F1875">
        <w:rPr>
          <w:szCs w:val="24"/>
        </w:rPr>
        <w:t xml:space="preserve">  2007.  Material Safety Data Sheet for </w:t>
      </w:r>
      <w:proofErr w:type="spellStart"/>
      <w:r w:rsidRPr="004F1875">
        <w:rPr>
          <w:szCs w:val="24"/>
        </w:rPr>
        <w:t>Purell</w:t>
      </w:r>
      <w:proofErr w:type="spellEnd"/>
      <w:r w:rsidRPr="004F1875">
        <w:rPr>
          <w:szCs w:val="24"/>
        </w:rPr>
        <w:t xml:space="preserve">® Instant Hand Sanitizer.  </w:t>
      </w:r>
      <w:proofErr w:type="gramStart"/>
      <w:r w:rsidRPr="004F1875">
        <w:rPr>
          <w:szCs w:val="24"/>
        </w:rPr>
        <w:t>GOJO Industries, Akron, OH.</w:t>
      </w:r>
      <w:proofErr w:type="gramEnd"/>
      <w:r w:rsidRPr="004F1875">
        <w:rPr>
          <w:szCs w:val="24"/>
        </w:rPr>
        <w:t xml:space="preserve">  October 15, 2007.</w:t>
      </w:r>
    </w:p>
    <w:p w:rsidR="003460FB" w:rsidRPr="004F1875" w:rsidRDefault="003460FB" w:rsidP="003460FB">
      <w:pPr>
        <w:pStyle w:val="BodyText2"/>
        <w:rPr>
          <w:color w:val="000000" w:themeColor="text1"/>
        </w:rPr>
      </w:pPr>
      <w:proofErr w:type="gramStart"/>
      <w:r w:rsidRPr="004F1875">
        <w:rPr>
          <w:color w:val="000000" w:themeColor="text1"/>
        </w:rPr>
        <w:t>MDPH.</w:t>
      </w:r>
      <w:proofErr w:type="gramEnd"/>
      <w:r w:rsidRPr="004F1875">
        <w:rPr>
          <w:color w:val="000000" w:themeColor="text1"/>
        </w:rPr>
        <w:t xml:space="preserve">  1997.  Requirements to Maintain Air Quality in Indoor Skating Rinks (State Sanitary Code, Chapter XI).  </w:t>
      </w:r>
      <w:proofErr w:type="gramStart"/>
      <w:r w:rsidRPr="004F1875">
        <w:rPr>
          <w:color w:val="000000" w:themeColor="text1"/>
        </w:rPr>
        <w:t>105 CMR 675.000.</w:t>
      </w:r>
      <w:proofErr w:type="gramEnd"/>
      <w:r w:rsidRPr="004F1875">
        <w:rPr>
          <w:color w:val="000000" w:themeColor="text1"/>
        </w:rPr>
        <w:t xml:space="preserve">  </w:t>
      </w:r>
      <w:proofErr w:type="gramStart"/>
      <w:r w:rsidRPr="004F1875">
        <w:rPr>
          <w:color w:val="000000" w:themeColor="text1"/>
        </w:rPr>
        <w:t>Massachusetts Department of Public Health, Boston, MA.</w:t>
      </w:r>
      <w:proofErr w:type="gramEnd"/>
    </w:p>
    <w:p w:rsidR="003460FB" w:rsidRPr="004F1875" w:rsidRDefault="003460FB" w:rsidP="003460FB">
      <w:pPr>
        <w:pStyle w:val="BodyText2"/>
        <w:rPr>
          <w:color w:val="000000" w:themeColor="text1"/>
        </w:rPr>
      </w:pPr>
      <w:proofErr w:type="gramStart"/>
      <w:r w:rsidRPr="004F1875">
        <w:rPr>
          <w:color w:val="000000" w:themeColor="text1"/>
        </w:rPr>
        <w:t>OSHA.</w:t>
      </w:r>
      <w:proofErr w:type="gramEnd"/>
      <w:r w:rsidRPr="004F1875">
        <w:rPr>
          <w:color w:val="000000" w:themeColor="text1"/>
        </w:rPr>
        <w:t xml:space="preserve">  1997.  Limits for Air Contaminants.  </w:t>
      </w:r>
      <w:proofErr w:type="gramStart"/>
      <w:r w:rsidRPr="004F1875">
        <w:rPr>
          <w:color w:val="000000" w:themeColor="text1"/>
        </w:rPr>
        <w:t>Occupational Safety and Health Administration.</w:t>
      </w:r>
      <w:proofErr w:type="gramEnd"/>
      <w:r w:rsidRPr="004F1875">
        <w:rPr>
          <w:color w:val="000000" w:themeColor="text1"/>
        </w:rPr>
        <w:t xml:space="preserve">  </w:t>
      </w:r>
      <w:proofErr w:type="gramStart"/>
      <w:r w:rsidRPr="004F1875">
        <w:rPr>
          <w:color w:val="000000" w:themeColor="text1"/>
        </w:rPr>
        <w:t>Code of Federal Regulations.</w:t>
      </w:r>
      <w:proofErr w:type="gramEnd"/>
      <w:r w:rsidRPr="004F1875">
        <w:rPr>
          <w:color w:val="000000" w:themeColor="text1"/>
        </w:rPr>
        <w:t xml:space="preserve">  29 C.F.R 1910.1000 Table </w:t>
      </w:r>
      <w:proofErr w:type="gramStart"/>
      <w:r w:rsidRPr="004F1875">
        <w:rPr>
          <w:color w:val="000000" w:themeColor="text1"/>
        </w:rPr>
        <w:t>Z-1-A.</w:t>
      </w:r>
      <w:proofErr w:type="gramEnd"/>
    </w:p>
    <w:p w:rsidR="003460FB" w:rsidRPr="004F1875" w:rsidRDefault="003460FB" w:rsidP="003460FB">
      <w:pPr>
        <w:pStyle w:val="BodyText2"/>
        <w:rPr>
          <w:color w:val="000000" w:themeColor="text1"/>
        </w:rPr>
      </w:pPr>
      <w:proofErr w:type="spellStart"/>
      <w:r w:rsidRPr="004F1875">
        <w:rPr>
          <w:color w:val="000000" w:themeColor="text1"/>
        </w:rPr>
        <w:t>Sundell</w:t>
      </w:r>
      <w:proofErr w:type="spellEnd"/>
      <w:r w:rsidRPr="004F1875">
        <w:rPr>
          <w:color w:val="000000" w:themeColor="text1"/>
        </w:rPr>
        <w:t xml:space="preserve">, J., H. Levin, W. W. </w:t>
      </w:r>
      <w:proofErr w:type="spellStart"/>
      <w:r w:rsidRPr="004F1875">
        <w:rPr>
          <w:color w:val="000000" w:themeColor="text1"/>
        </w:rPr>
        <w:t>Nazaroff</w:t>
      </w:r>
      <w:proofErr w:type="spellEnd"/>
      <w:r w:rsidRPr="004F1875">
        <w:rPr>
          <w:color w:val="000000" w:themeColor="text1"/>
        </w:rPr>
        <w:t xml:space="preserve">, W. S. Cain, W. J. Fisk, D. T. </w:t>
      </w:r>
      <w:proofErr w:type="spellStart"/>
      <w:r w:rsidRPr="004F1875">
        <w:rPr>
          <w:color w:val="000000" w:themeColor="text1"/>
        </w:rPr>
        <w:t>Grimsrud</w:t>
      </w:r>
      <w:proofErr w:type="spellEnd"/>
      <w:r w:rsidRPr="004F1875">
        <w:rPr>
          <w:color w:val="000000" w:themeColor="text1"/>
        </w:rPr>
        <w:t xml:space="preserve">, F. </w:t>
      </w:r>
      <w:proofErr w:type="spellStart"/>
      <w:r w:rsidRPr="004F1875">
        <w:rPr>
          <w:color w:val="000000" w:themeColor="text1"/>
        </w:rPr>
        <w:t>Gyntelberg</w:t>
      </w:r>
      <w:proofErr w:type="spellEnd"/>
      <w:r w:rsidRPr="004F1875">
        <w:rPr>
          <w:color w:val="000000" w:themeColor="text1"/>
        </w:rPr>
        <w:t xml:space="preserve">, Y. Li, A. K. </w:t>
      </w:r>
      <w:proofErr w:type="spellStart"/>
      <w:r w:rsidRPr="004F1875">
        <w:rPr>
          <w:color w:val="000000" w:themeColor="text1"/>
        </w:rPr>
        <w:t>Persily</w:t>
      </w:r>
      <w:proofErr w:type="spellEnd"/>
      <w:r w:rsidRPr="004F1875">
        <w:rPr>
          <w:color w:val="000000" w:themeColor="text1"/>
        </w:rPr>
        <w:t xml:space="preserve">, A. C. Pickering, J. M. </w:t>
      </w:r>
      <w:proofErr w:type="spellStart"/>
      <w:r w:rsidRPr="004F1875">
        <w:rPr>
          <w:color w:val="000000" w:themeColor="text1"/>
        </w:rPr>
        <w:t>Samet</w:t>
      </w:r>
      <w:proofErr w:type="spellEnd"/>
      <w:r w:rsidRPr="004F1875">
        <w:rPr>
          <w:color w:val="000000" w:themeColor="text1"/>
        </w:rPr>
        <w:t xml:space="preserve">, J. D. Spengler, S. T. Taylor, and C. J. </w:t>
      </w:r>
      <w:proofErr w:type="spellStart"/>
      <w:r w:rsidRPr="004F1875">
        <w:rPr>
          <w:color w:val="000000" w:themeColor="text1"/>
        </w:rPr>
        <w:t>Weschler</w:t>
      </w:r>
      <w:proofErr w:type="spellEnd"/>
      <w:r w:rsidRPr="004F1875">
        <w:rPr>
          <w:color w:val="000000" w:themeColor="text1"/>
        </w:rPr>
        <w:t>.  2011.  Ventilation rates and health: multidisciplinary review of the scientific literature.  Indoor Air, Volume 21: pp 191–204.</w:t>
      </w:r>
    </w:p>
    <w:p w:rsidR="003460FB" w:rsidRPr="004F1875" w:rsidRDefault="003460FB" w:rsidP="003460FB">
      <w:pPr>
        <w:pStyle w:val="BodyText2"/>
        <w:rPr>
          <w:color w:val="000000" w:themeColor="text1"/>
        </w:rPr>
      </w:pPr>
      <w:proofErr w:type="gramStart"/>
      <w:r w:rsidRPr="004F1875">
        <w:rPr>
          <w:color w:val="000000" w:themeColor="text1"/>
        </w:rPr>
        <w:t>US EPA.</w:t>
      </w:r>
      <w:proofErr w:type="gramEnd"/>
      <w:r w:rsidRPr="004F1875">
        <w:rPr>
          <w:color w:val="000000" w:themeColor="text1"/>
        </w:rPr>
        <w:t xml:space="preserve">  2001.  Mold Remediation in Schools and Commercial Buildings.  </w:t>
      </w:r>
      <w:proofErr w:type="gramStart"/>
      <w:r w:rsidRPr="004F1875">
        <w:rPr>
          <w:color w:val="000000" w:themeColor="text1"/>
        </w:rPr>
        <w:t>US Environmental Protection Agency, Office of Air and Radiation, Indoor Environments Division, Washington, D.C.</w:t>
      </w:r>
      <w:proofErr w:type="gramEnd"/>
      <w:r w:rsidRPr="004F1875">
        <w:rPr>
          <w:color w:val="000000" w:themeColor="text1"/>
        </w:rPr>
        <w:t xml:space="preserve">  </w:t>
      </w:r>
      <w:proofErr w:type="gramStart"/>
      <w:r w:rsidRPr="004F1875">
        <w:rPr>
          <w:color w:val="000000" w:themeColor="text1"/>
        </w:rPr>
        <w:t>EPA 402-K-01-001.</w:t>
      </w:r>
      <w:proofErr w:type="gramEnd"/>
      <w:r w:rsidRPr="004F1875">
        <w:rPr>
          <w:color w:val="000000" w:themeColor="text1"/>
        </w:rPr>
        <w:t xml:space="preserve">  March 2001.</w:t>
      </w:r>
    </w:p>
    <w:p w:rsidR="003460FB" w:rsidRPr="00F4707C" w:rsidRDefault="003460FB" w:rsidP="003460FB">
      <w:pPr>
        <w:pStyle w:val="BodyText2"/>
        <w:rPr>
          <w:color w:val="000000" w:themeColor="text1"/>
        </w:rPr>
      </w:pPr>
      <w:proofErr w:type="gramStart"/>
      <w:r w:rsidRPr="004F1875">
        <w:rPr>
          <w:color w:val="000000" w:themeColor="text1"/>
        </w:rPr>
        <w:t>US EPA.</w:t>
      </w:r>
      <w:proofErr w:type="gramEnd"/>
      <w:r w:rsidRPr="004F1875">
        <w:rPr>
          <w:color w:val="000000" w:themeColor="text1"/>
        </w:rPr>
        <w:t xml:space="preserve">  2006.  National Ambient Air Quality Standards (NAAQS).  </w:t>
      </w:r>
      <w:proofErr w:type="gramStart"/>
      <w:r w:rsidRPr="004F1875">
        <w:rPr>
          <w:color w:val="000000" w:themeColor="text1"/>
        </w:rPr>
        <w:t>US Environmental Protection Agency, Office of Air Quality Planning and Standards, Washington, DC.</w:t>
      </w:r>
      <w:proofErr w:type="gramEnd"/>
      <w:r w:rsidRPr="004F1875">
        <w:rPr>
          <w:color w:val="000000" w:themeColor="text1"/>
        </w:rPr>
        <w:t xml:space="preserve">  </w:t>
      </w:r>
      <w:hyperlink r:id="rId16" w:history="1">
        <w:r w:rsidRPr="004F1875">
          <w:rPr>
            <w:color w:val="000000" w:themeColor="text1"/>
            <w:szCs w:val="24"/>
            <w:u w:val="single"/>
          </w:rPr>
          <w:t>http://www.epa.</w:t>
        </w:r>
        <w:bookmarkStart w:id="0" w:name="_Hlt521827363"/>
        <w:r w:rsidRPr="004F1875">
          <w:rPr>
            <w:color w:val="000000" w:themeColor="text1"/>
            <w:szCs w:val="24"/>
            <w:u w:val="single"/>
          </w:rPr>
          <w:t>g</w:t>
        </w:r>
        <w:bookmarkEnd w:id="0"/>
        <w:r w:rsidRPr="004F1875">
          <w:rPr>
            <w:color w:val="000000" w:themeColor="text1"/>
            <w:szCs w:val="24"/>
            <w:u w:val="single"/>
          </w:rPr>
          <w:t>ov/air/criteria.html</w:t>
        </w:r>
      </w:hyperlink>
      <w:r w:rsidRPr="004F1875">
        <w:rPr>
          <w:color w:val="000000" w:themeColor="text1"/>
        </w:rPr>
        <w:t>.</w:t>
      </w:r>
    </w:p>
    <w:p w:rsidR="00DB0F34" w:rsidRDefault="00DB0F34" w:rsidP="003460FB">
      <w:pPr>
        <w:pStyle w:val="BodyText2"/>
        <w:sectPr w:rsidR="00DB0F34" w:rsidSect="00C84090">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pgNumType w:start="1"/>
          <w:cols w:space="720"/>
          <w:titlePg/>
          <w:docGrid w:linePitch="360"/>
        </w:sectPr>
      </w:pPr>
    </w:p>
    <w:p w:rsidR="00DB0F34" w:rsidRPr="00DB0F34" w:rsidRDefault="00DB0F34" w:rsidP="00DB0F34">
      <w:pPr>
        <w:spacing w:before="0"/>
        <w:rPr>
          <w:b/>
          <w:szCs w:val="24"/>
        </w:rPr>
      </w:pPr>
      <w:r w:rsidRPr="00DB0F34">
        <w:rPr>
          <w:b/>
          <w:szCs w:val="24"/>
        </w:rPr>
        <w:lastRenderedPageBreak/>
        <w:t>Picture 1</w:t>
      </w:r>
    </w:p>
    <w:p w:rsidR="00DB0F34" w:rsidRPr="00DB0F34" w:rsidRDefault="00DB0F34" w:rsidP="00DB0F34">
      <w:pPr>
        <w:spacing w:before="0"/>
        <w:rPr>
          <w:b/>
          <w:szCs w:val="24"/>
        </w:rPr>
      </w:pPr>
    </w:p>
    <w:p w:rsidR="00DB0F34" w:rsidRPr="00DB0F34" w:rsidRDefault="00DB0F34" w:rsidP="00DB0F34">
      <w:pPr>
        <w:spacing w:before="0"/>
        <w:jc w:val="center"/>
        <w:rPr>
          <w:b/>
          <w:szCs w:val="24"/>
        </w:rPr>
      </w:pPr>
      <w:r w:rsidRPr="00DB0F34">
        <w:rPr>
          <w:b/>
          <w:noProof/>
          <w:szCs w:val="24"/>
          <w:lang w:eastAsia="zh-TW"/>
        </w:rPr>
        <w:drawing>
          <wp:inline distT="0" distB="0" distL="0" distR="0" wp14:anchorId="2716D437" wp14:editId="31D805F1">
            <wp:extent cx="4266667" cy="3200400"/>
            <wp:effectExtent l="0" t="0" r="635" b="0"/>
            <wp:docPr id="3" name="Picture 3" title="Picture 1 - Air-handling unit (AHU) in patient 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Lee01\Pictures\2014-09-08\IMG_0262.JPG"/>
                    <pic:cNvPicPr>
                      <a:picLocks noChangeAspect="1" noChangeArrowheads="1"/>
                    </pic:cNvPicPr>
                  </pic:nvPicPr>
                  <pic:blipFill>
                    <a:blip r:embed="rId23" cstate="email">
                      <a:extLst>
                        <a:ext uri="{BEBA8EAE-BF5A-486C-A8C5-ECC9F3942E4B}">
                          <a14:imgProps xmlns:a14="http://schemas.microsoft.com/office/drawing/2010/main">
                            <a14:imgLayer r:embed="rId24">
                              <a14:imgEffect>
                                <a14:sharpenSoften amount="25000"/>
                              </a14:imgEffect>
                              <a14:imgEffect>
                                <a14:brightnessContrast bright="20000" contrast="-40000"/>
                              </a14:imgEffect>
                            </a14:imgLayer>
                          </a14:imgProps>
                        </a:ext>
                        <a:ext uri="{28A0092B-C50C-407E-A947-70E740481C1C}">
                          <a14:useLocalDpi xmlns:a14="http://schemas.microsoft.com/office/drawing/2010/main"/>
                        </a:ext>
                      </a:extLst>
                    </a:blip>
                    <a:srcRect/>
                    <a:stretch>
                      <a:fillRect/>
                    </a:stretch>
                  </pic:blipFill>
                  <pic:spPr bwMode="auto">
                    <a:xfrm>
                      <a:off x="0" y="0"/>
                      <a:ext cx="4266667" cy="3200400"/>
                    </a:xfrm>
                    <a:prstGeom prst="rect">
                      <a:avLst/>
                    </a:prstGeom>
                    <a:noFill/>
                    <a:ln>
                      <a:noFill/>
                    </a:ln>
                  </pic:spPr>
                </pic:pic>
              </a:graphicData>
            </a:graphic>
          </wp:inline>
        </w:drawing>
      </w:r>
    </w:p>
    <w:p w:rsidR="00DB0F34" w:rsidRPr="00DB0F34" w:rsidRDefault="00DB0F34" w:rsidP="00DB0F34">
      <w:pPr>
        <w:spacing w:before="0"/>
        <w:jc w:val="center"/>
        <w:rPr>
          <w:b/>
          <w:szCs w:val="24"/>
        </w:rPr>
      </w:pPr>
    </w:p>
    <w:p w:rsidR="00DB0F34" w:rsidRPr="00DB0F34" w:rsidRDefault="00DB0F34" w:rsidP="00DB0F34">
      <w:pPr>
        <w:spacing w:before="0"/>
        <w:jc w:val="center"/>
        <w:rPr>
          <w:b/>
          <w:szCs w:val="24"/>
        </w:rPr>
      </w:pPr>
      <w:r w:rsidRPr="00DB0F34">
        <w:rPr>
          <w:b/>
          <w:szCs w:val="24"/>
        </w:rPr>
        <w:t>Air-handling unit (AHU) in patient wing</w:t>
      </w:r>
    </w:p>
    <w:p w:rsidR="00DB0F34" w:rsidRPr="00DB0F34" w:rsidRDefault="00DB0F34" w:rsidP="00DB0F34">
      <w:pPr>
        <w:spacing w:before="0"/>
        <w:jc w:val="center"/>
        <w:rPr>
          <w:b/>
          <w:szCs w:val="24"/>
        </w:rPr>
      </w:pPr>
    </w:p>
    <w:p w:rsidR="00DB0F34" w:rsidRPr="00DB0F34" w:rsidRDefault="00DB0F34" w:rsidP="00DB0F34">
      <w:pPr>
        <w:spacing w:before="0"/>
        <w:rPr>
          <w:b/>
          <w:szCs w:val="24"/>
        </w:rPr>
      </w:pPr>
      <w:r w:rsidRPr="00DB0F34">
        <w:rPr>
          <w:b/>
          <w:szCs w:val="24"/>
        </w:rPr>
        <w:t>Picture 2</w:t>
      </w:r>
    </w:p>
    <w:p w:rsidR="00DB0F34" w:rsidRPr="00DB0F34" w:rsidRDefault="00DB0F34" w:rsidP="00DB0F34">
      <w:pPr>
        <w:spacing w:before="0"/>
        <w:rPr>
          <w:b/>
          <w:szCs w:val="24"/>
        </w:rPr>
      </w:pPr>
    </w:p>
    <w:p w:rsidR="00DB0F34" w:rsidRPr="00DB0F34" w:rsidRDefault="00DB0F34" w:rsidP="00DB0F34">
      <w:pPr>
        <w:spacing w:before="0"/>
        <w:jc w:val="center"/>
        <w:rPr>
          <w:b/>
          <w:szCs w:val="24"/>
        </w:rPr>
      </w:pPr>
      <w:r w:rsidRPr="00DB0F34">
        <w:rPr>
          <w:b/>
          <w:noProof/>
          <w:szCs w:val="24"/>
          <w:lang w:eastAsia="zh-TW"/>
        </w:rPr>
        <w:drawing>
          <wp:inline distT="0" distB="0" distL="0" distR="0" wp14:anchorId="4768BEB9" wp14:editId="1869A6B0">
            <wp:extent cx="3413760" cy="2560320"/>
            <wp:effectExtent l="0" t="0" r="0" b="0"/>
            <wp:docPr id="4" name="Picture 4" title="Picture 2 - Fresh air diffuser in patient 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cstate="email">
                      <a:extLst>
                        <a:ext uri="{28A0092B-C50C-407E-A947-70E740481C1C}">
                          <a14:useLocalDpi xmlns:a14="http://schemas.microsoft.com/office/drawing/2010/main"/>
                        </a:ext>
                      </a:extLst>
                    </a:blip>
                    <a:stretch>
                      <a:fillRect/>
                    </a:stretch>
                  </pic:blipFill>
                  <pic:spPr>
                    <a:xfrm>
                      <a:off x="0" y="0"/>
                      <a:ext cx="3413760" cy="2560320"/>
                    </a:xfrm>
                    <a:prstGeom prst="rect">
                      <a:avLst/>
                    </a:prstGeom>
                    <a:noFill/>
                    <a:ln>
                      <a:noFill/>
                    </a:ln>
                  </pic:spPr>
                </pic:pic>
              </a:graphicData>
            </a:graphic>
          </wp:inline>
        </w:drawing>
      </w:r>
    </w:p>
    <w:p w:rsidR="00DB0F34" w:rsidRPr="00DB0F34" w:rsidRDefault="00DB0F34" w:rsidP="00DB0F34">
      <w:pPr>
        <w:spacing w:before="0"/>
        <w:jc w:val="center"/>
        <w:rPr>
          <w:b/>
          <w:szCs w:val="24"/>
        </w:rPr>
      </w:pPr>
    </w:p>
    <w:p w:rsidR="00DB0F34" w:rsidRPr="00DB0F34" w:rsidRDefault="00DB0F34" w:rsidP="00DB0F34">
      <w:pPr>
        <w:spacing w:before="0"/>
        <w:jc w:val="center"/>
        <w:rPr>
          <w:b/>
          <w:szCs w:val="24"/>
        </w:rPr>
      </w:pPr>
      <w:r w:rsidRPr="00DB0F34">
        <w:rPr>
          <w:b/>
          <w:szCs w:val="24"/>
        </w:rPr>
        <w:t>Fresh air diffuser in patient wing</w:t>
      </w:r>
    </w:p>
    <w:p w:rsidR="00DB0F34" w:rsidRPr="00DB0F34" w:rsidRDefault="00DB0F34" w:rsidP="00DB0F34">
      <w:pPr>
        <w:spacing w:before="0"/>
        <w:rPr>
          <w:b/>
          <w:szCs w:val="24"/>
        </w:rPr>
      </w:pPr>
    </w:p>
    <w:p w:rsidR="00DB0F34" w:rsidRPr="00DB0F34" w:rsidRDefault="00DB0F34" w:rsidP="00DB0F34">
      <w:pPr>
        <w:spacing w:before="0"/>
        <w:rPr>
          <w:b/>
          <w:szCs w:val="24"/>
        </w:rPr>
      </w:pPr>
      <w:r w:rsidRPr="00DB0F34">
        <w:rPr>
          <w:b/>
          <w:szCs w:val="24"/>
        </w:rPr>
        <w:t>Picture 3</w:t>
      </w:r>
    </w:p>
    <w:p w:rsidR="00DB0F34" w:rsidRPr="00DB0F34" w:rsidRDefault="00DB0F34" w:rsidP="00DB0F34">
      <w:pPr>
        <w:spacing w:before="0"/>
        <w:rPr>
          <w:b/>
          <w:szCs w:val="24"/>
        </w:rPr>
      </w:pPr>
    </w:p>
    <w:p w:rsidR="00DB0F34" w:rsidRPr="00DB0F34" w:rsidRDefault="00DB0F34" w:rsidP="00DB0F34">
      <w:pPr>
        <w:spacing w:before="0"/>
        <w:jc w:val="center"/>
        <w:rPr>
          <w:b/>
          <w:szCs w:val="24"/>
        </w:rPr>
      </w:pPr>
      <w:r w:rsidRPr="00DB0F34">
        <w:rPr>
          <w:b/>
          <w:noProof/>
          <w:szCs w:val="24"/>
          <w:lang w:eastAsia="zh-TW"/>
        </w:rPr>
        <w:lastRenderedPageBreak/>
        <w:drawing>
          <wp:inline distT="0" distB="0" distL="0" distR="0" wp14:anchorId="282C5B7F" wp14:editId="48BEDB65">
            <wp:extent cx="4267200" cy="3200400"/>
            <wp:effectExtent l="0" t="0" r="0" b="0"/>
            <wp:docPr id="5" name="Picture 5" title="Picture 3 - Fan coil unit (F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cstate="email">
                      <a:extLst>
                        <a:ext uri="{28A0092B-C50C-407E-A947-70E740481C1C}">
                          <a14:useLocalDpi xmlns:a14="http://schemas.microsoft.com/office/drawing/2010/main"/>
                        </a:ext>
                      </a:extLst>
                    </a:blip>
                    <a:stretch>
                      <a:fillRect/>
                    </a:stretch>
                  </pic:blipFill>
                  <pic:spPr>
                    <a:xfrm>
                      <a:off x="0" y="0"/>
                      <a:ext cx="4267200" cy="3200400"/>
                    </a:xfrm>
                    <a:prstGeom prst="rect">
                      <a:avLst/>
                    </a:prstGeom>
                  </pic:spPr>
                </pic:pic>
              </a:graphicData>
            </a:graphic>
          </wp:inline>
        </w:drawing>
      </w:r>
    </w:p>
    <w:p w:rsidR="00DB0F34" w:rsidRPr="00DB0F34" w:rsidRDefault="00DB0F34" w:rsidP="00DB0F34">
      <w:pPr>
        <w:spacing w:before="0"/>
        <w:jc w:val="center"/>
        <w:rPr>
          <w:b/>
          <w:szCs w:val="24"/>
        </w:rPr>
      </w:pPr>
    </w:p>
    <w:p w:rsidR="00DB0F34" w:rsidRPr="00DB0F34" w:rsidRDefault="00DB0F34" w:rsidP="00DB0F34">
      <w:pPr>
        <w:spacing w:before="0"/>
        <w:jc w:val="center"/>
        <w:rPr>
          <w:b/>
          <w:szCs w:val="24"/>
        </w:rPr>
      </w:pPr>
      <w:r w:rsidRPr="00DB0F34">
        <w:rPr>
          <w:b/>
          <w:szCs w:val="24"/>
        </w:rPr>
        <w:t>Fan coil unit (FCU)</w:t>
      </w:r>
    </w:p>
    <w:p w:rsidR="00DB0F34" w:rsidRPr="00DB0F34" w:rsidRDefault="00DB0F34" w:rsidP="00DB0F34">
      <w:pPr>
        <w:spacing w:before="0"/>
        <w:jc w:val="center"/>
        <w:rPr>
          <w:b/>
          <w:szCs w:val="24"/>
        </w:rPr>
      </w:pPr>
    </w:p>
    <w:p w:rsidR="00DB0F34" w:rsidRPr="00DB0F34" w:rsidRDefault="00DB0F34" w:rsidP="00DB0F34">
      <w:pPr>
        <w:spacing w:before="0"/>
        <w:rPr>
          <w:b/>
          <w:szCs w:val="24"/>
        </w:rPr>
      </w:pPr>
      <w:r w:rsidRPr="00DB0F34">
        <w:rPr>
          <w:b/>
          <w:szCs w:val="24"/>
        </w:rPr>
        <w:t>Picture 4</w:t>
      </w:r>
    </w:p>
    <w:p w:rsidR="00DB0F34" w:rsidRPr="00DB0F34" w:rsidRDefault="00DB0F34" w:rsidP="00DB0F34">
      <w:pPr>
        <w:spacing w:before="0"/>
        <w:rPr>
          <w:b/>
          <w:szCs w:val="24"/>
        </w:rPr>
      </w:pPr>
    </w:p>
    <w:p w:rsidR="00DB0F34" w:rsidRPr="00DB0F34" w:rsidRDefault="00DB0F34" w:rsidP="00DB0F34">
      <w:pPr>
        <w:spacing w:before="0"/>
        <w:jc w:val="center"/>
        <w:rPr>
          <w:b/>
          <w:szCs w:val="24"/>
        </w:rPr>
      </w:pPr>
      <w:bookmarkStart w:id="1" w:name="_GoBack"/>
      <w:r w:rsidRPr="00DB0F34">
        <w:rPr>
          <w:b/>
          <w:noProof/>
          <w:szCs w:val="24"/>
          <w:lang w:eastAsia="zh-TW"/>
        </w:rPr>
        <w:drawing>
          <wp:inline distT="0" distB="0" distL="0" distR="0" wp14:anchorId="5CF39DBD" wp14:editId="08F732A8">
            <wp:extent cx="4266667" cy="3200400"/>
            <wp:effectExtent l="0" t="0" r="635" b="0"/>
            <wp:docPr id="6" name="Picture 6" title="Picture 4 - Return vent in storage 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Lee01\Pictures\2014-09-08\IMG_0250.JPG"/>
                    <pic:cNvPicPr>
                      <a:picLocks noChangeAspect="1" noChangeArrowheads="1"/>
                    </pic:cNvPicPr>
                  </pic:nvPicPr>
                  <pic:blipFill>
                    <a:blip r:embed="rId27" cstate="email">
                      <a:extLst>
                        <a:ext uri="{28A0092B-C50C-407E-A947-70E740481C1C}">
                          <a14:useLocalDpi xmlns:a14="http://schemas.microsoft.com/office/drawing/2010/main"/>
                        </a:ext>
                      </a:extLst>
                    </a:blip>
                    <a:srcRect/>
                    <a:stretch>
                      <a:fillRect/>
                    </a:stretch>
                  </pic:blipFill>
                  <pic:spPr bwMode="auto">
                    <a:xfrm>
                      <a:off x="0" y="0"/>
                      <a:ext cx="4266667" cy="3200400"/>
                    </a:xfrm>
                    <a:prstGeom prst="rect">
                      <a:avLst/>
                    </a:prstGeom>
                    <a:noFill/>
                    <a:ln>
                      <a:noFill/>
                    </a:ln>
                  </pic:spPr>
                </pic:pic>
              </a:graphicData>
            </a:graphic>
          </wp:inline>
        </w:drawing>
      </w:r>
      <w:bookmarkEnd w:id="1"/>
    </w:p>
    <w:p w:rsidR="00DB0F34" w:rsidRPr="00DB0F34" w:rsidRDefault="00DB0F34" w:rsidP="00DB0F34">
      <w:pPr>
        <w:spacing w:before="0"/>
        <w:jc w:val="center"/>
        <w:rPr>
          <w:b/>
          <w:szCs w:val="24"/>
        </w:rPr>
      </w:pPr>
    </w:p>
    <w:p w:rsidR="00DB0F34" w:rsidRPr="00DB0F34" w:rsidRDefault="00DB0F34" w:rsidP="00DB0F34">
      <w:pPr>
        <w:spacing w:before="0"/>
        <w:jc w:val="center"/>
        <w:rPr>
          <w:b/>
          <w:szCs w:val="24"/>
        </w:rPr>
      </w:pPr>
      <w:r w:rsidRPr="00DB0F34">
        <w:rPr>
          <w:b/>
          <w:szCs w:val="24"/>
        </w:rPr>
        <w:t>Return vent in storage room</w:t>
      </w:r>
    </w:p>
    <w:p w:rsidR="00DB0F34" w:rsidRPr="00DB0F34" w:rsidRDefault="00DB0F34" w:rsidP="00DB0F34">
      <w:pPr>
        <w:spacing w:before="0"/>
        <w:rPr>
          <w:b/>
          <w:szCs w:val="24"/>
        </w:rPr>
      </w:pPr>
    </w:p>
    <w:p w:rsidR="00DB0F34" w:rsidRPr="00DB0F34" w:rsidRDefault="00DB0F34" w:rsidP="00DB0F34">
      <w:pPr>
        <w:spacing w:before="0"/>
        <w:rPr>
          <w:b/>
          <w:szCs w:val="24"/>
        </w:rPr>
      </w:pPr>
      <w:r w:rsidRPr="00DB0F34">
        <w:rPr>
          <w:b/>
          <w:szCs w:val="24"/>
        </w:rPr>
        <w:t>Picture 5</w:t>
      </w:r>
    </w:p>
    <w:p w:rsidR="00DB0F34" w:rsidRPr="00DB0F34" w:rsidRDefault="00DB0F34" w:rsidP="00DB0F34">
      <w:pPr>
        <w:spacing w:before="0"/>
        <w:jc w:val="center"/>
        <w:rPr>
          <w:b/>
          <w:szCs w:val="24"/>
        </w:rPr>
      </w:pPr>
    </w:p>
    <w:p w:rsidR="00DB0F34" w:rsidRPr="00DB0F34" w:rsidRDefault="00DB0F34" w:rsidP="00DB0F34">
      <w:pPr>
        <w:spacing w:before="0"/>
        <w:jc w:val="center"/>
        <w:rPr>
          <w:b/>
          <w:szCs w:val="24"/>
        </w:rPr>
      </w:pPr>
      <w:r w:rsidRPr="00DB0F34">
        <w:rPr>
          <w:b/>
          <w:noProof/>
          <w:szCs w:val="24"/>
          <w:lang w:eastAsia="zh-TW"/>
        </w:rPr>
        <w:lastRenderedPageBreak/>
        <w:drawing>
          <wp:inline distT="0" distB="0" distL="0" distR="0" wp14:anchorId="0E5F0617" wp14:editId="6E795687">
            <wp:extent cx="2427732" cy="3236976"/>
            <wp:effectExtent l="0" t="0" r="0" b="1905"/>
            <wp:docPr id="7" name="Picture 7" title="Picture 5 - Plant debris on F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cstate="email">
                      <a:extLst>
                        <a:ext uri="{BEBA8EAE-BF5A-486C-A8C5-ECC9F3942E4B}">
                          <a14:imgProps xmlns:a14="http://schemas.microsoft.com/office/drawing/2010/main">
                            <a14:imgLayer r:embed="rId29">
                              <a14:imgEffect>
                                <a14:brightnessContrast contrast="20000"/>
                              </a14:imgEffect>
                            </a14:imgLayer>
                          </a14:imgProps>
                        </a:ext>
                        <a:ext uri="{28A0092B-C50C-407E-A947-70E740481C1C}">
                          <a14:useLocalDpi xmlns:a14="http://schemas.microsoft.com/office/drawing/2010/main"/>
                        </a:ext>
                      </a:extLst>
                    </a:blip>
                    <a:stretch>
                      <a:fillRect/>
                    </a:stretch>
                  </pic:blipFill>
                  <pic:spPr>
                    <a:xfrm>
                      <a:off x="0" y="0"/>
                      <a:ext cx="2427732" cy="3236976"/>
                    </a:xfrm>
                    <a:prstGeom prst="rect">
                      <a:avLst/>
                    </a:prstGeom>
                  </pic:spPr>
                </pic:pic>
              </a:graphicData>
            </a:graphic>
          </wp:inline>
        </w:drawing>
      </w:r>
    </w:p>
    <w:p w:rsidR="00DB0F34" w:rsidRPr="00DB0F34" w:rsidRDefault="00DB0F34" w:rsidP="00DB0F34">
      <w:pPr>
        <w:spacing w:before="0"/>
        <w:jc w:val="center"/>
        <w:rPr>
          <w:b/>
          <w:szCs w:val="24"/>
        </w:rPr>
      </w:pPr>
    </w:p>
    <w:p w:rsidR="00DB0F34" w:rsidRPr="00DB0F34" w:rsidRDefault="00DB0F34" w:rsidP="00DB0F34">
      <w:pPr>
        <w:spacing w:before="0"/>
        <w:jc w:val="center"/>
        <w:rPr>
          <w:b/>
          <w:szCs w:val="24"/>
        </w:rPr>
      </w:pPr>
      <w:r w:rsidRPr="00DB0F34">
        <w:rPr>
          <w:b/>
          <w:szCs w:val="24"/>
        </w:rPr>
        <w:t>Plant debris on FCU</w:t>
      </w:r>
    </w:p>
    <w:p w:rsidR="00DB0F34" w:rsidRPr="00DB0F34" w:rsidRDefault="00DB0F34" w:rsidP="00DB0F34">
      <w:pPr>
        <w:spacing w:before="0"/>
        <w:jc w:val="center"/>
        <w:rPr>
          <w:b/>
          <w:szCs w:val="24"/>
        </w:rPr>
      </w:pPr>
    </w:p>
    <w:p w:rsidR="00DB0F34" w:rsidRPr="00DB0F34" w:rsidRDefault="00DB0F34" w:rsidP="00DB0F34">
      <w:pPr>
        <w:spacing w:before="0"/>
        <w:rPr>
          <w:b/>
          <w:szCs w:val="24"/>
        </w:rPr>
      </w:pPr>
      <w:r w:rsidRPr="00DB0F34">
        <w:rPr>
          <w:b/>
          <w:szCs w:val="24"/>
        </w:rPr>
        <w:t>Picture 6</w:t>
      </w:r>
    </w:p>
    <w:p w:rsidR="00DB0F34" w:rsidRPr="00DB0F34" w:rsidRDefault="00DB0F34" w:rsidP="00DB0F34">
      <w:pPr>
        <w:spacing w:before="0"/>
        <w:jc w:val="center"/>
        <w:rPr>
          <w:b/>
          <w:szCs w:val="24"/>
        </w:rPr>
      </w:pPr>
    </w:p>
    <w:p w:rsidR="00DB0F34" w:rsidRPr="00DB0F34" w:rsidRDefault="00DB0F34" w:rsidP="00DB0F34">
      <w:pPr>
        <w:spacing w:before="0"/>
        <w:jc w:val="center"/>
        <w:rPr>
          <w:b/>
          <w:szCs w:val="24"/>
        </w:rPr>
      </w:pPr>
      <w:r w:rsidRPr="00DB0F34">
        <w:rPr>
          <w:b/>
          <w:noProof/>
          <w:szCs w:val="24"/>
          <w:lang w:eastAsia="zh-TW"/>
        </w:rPr>
        <w:drawing>
          <wp:inline distT="0" distB="0" distL="0" distR="0" wp14:anchorId="3FF95F65" wp14:editId="5CCD842D">
            <wp:extent cx="4267200" cy="3200400"/>
            <wp:effectExtent l="0" t="0" r="0" b="0"/>
            <wp:docPr id="8" name="Picture 8" title="Picture 6 - Plants near FCU, items placed in front of F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cstate="email">
                      <a:extLst>
                        <a:ext uri="{BEBA8EAE-BF5A-486C-A8C5-ECC9F3942E4B}">
                          <a14:imgProps xmlns:a14="http://schemas.microsoft.com/office/drawing/2010/main">
                            <a14:imgLayer r:embed="rId31">
                              <a14:imgEffect>
                                <a14:brightnessContrast bright="20000" contrast="20000"/>
                              </a14:imgEffect>
                            </a14:imgLayer>
                          </a14:imgProps>
                        </a:ext>
                        <a:ext uri="{28A0092B-C50C-407E-A947-70E740481C1C}">
                          <a14:useLocalDpi xmlns:a14="http://schemas.microsoft.com/office/drawing/2010/main"/>
                        </a:ext>
                      </a:extLst>
                    </a:blip>
                    <a:stretch>
                      <a:fillRect/>
                    </a:stretch>
                  </pic:blipFill>
                  <pic:spPr>
                    <a:xfrm>
                      <a:off x="0" y="0"/>
                      <a:ext cx="4267200" cy="3200400"/>
                    </a:xfrm>
                    <a:prstGeom prst="rect">
                      <a:avLst/>
                    </a:prstGeom>
                  </pic:spPr>
                </pic:pic>
              </a:graphicData>
            </a:graphic>
          </wp:inline>
        </w:drawing>
      </w:r>
    </w:p>
    <w:p w:rsidR="00DB0F34" w:rsidRPr="00DB0F34" w:rsidRDefault="00DB0F34" w:rsidP="00DB0F34">
      <w:pPr>
        <w:spacing w:before="0"/>
        <w:jc w:val="center"/>
        <w:rPr>
          <w:b/>
          <w:szCs w:val="24"/>
        </w:rPr>
      </w:pPr>
    </w:p>
    <w:p w:rsidR="00DB0F34" w:rsidRPr="00DB0F34" w:rsidRDefault="00DB0F34" w:rsidP="00DB0F34">
      <w:pPr>
        <w:spacing w:before="0"/>
        <w:jc w:val="center"/>
        <w:rPr>
          <w:b/>
          <w:szCs w:val="24"/>
        </w:rPr>
      </w:pPr>
      <w:r w:rsidRPr="00DB0F34">
        <w:rPr>
          <w:b/>
          <w:szCs w:val="24"/>
        </w:rPr>
        <w:t>Plants near FCU, items placed in front of FCU</w:t>
      </w:r>
    </w:p>
    <w:p w:rsidR="00DB0F34" w:rsidRPr="00DB0F34" w:rsidRDefault="00DB0F34" w:rsidP="00DB0F34">
      <w:pPr>
        <w:spacing w:before="0"/>
        <w:jc w:val="center"/>
        <w:rPr>
          <w:b/>
          <w:szCs w:val="24"/>
        </w:rPr>
      </w:pPr>
    </w:p>
    <w:p w:rsidR="00DB0F34" w:rsidRPr="00DB0F34" w:rsidRDefault="00DB0F34" w:rsidP="00DB0F34">
      <w:pPr>
        <w:spacing w:before="0"/>
        <w:rPr>
          <w:b/>
          <w:szCs w:val="24"/>
        </w:rPr>
      </w:pPr>
      <w:r w:rsidRPr="00DB0F34">
        <w:rPr>
          <w:b/>
          <w:szCs w:val="24"/>
        </w:rPr>
        <w:t>Picture 7</w:t>
      </w:r>
    </w:p>
    <w:p w:rsidR="00DB0F34" w:rsidRPr="00DB0F34" w:rsidRDefault="00DB0F34" w:rsidP="00DB0F34">
      <w:pPr>
        <w:spacing w:before="0"/>
        <w:rPr>
          <w:b/>
          <w:szCs w:val="24"/>
        </w:rPr>
      </w:pPr>
    </w:p>
    <w:p w:rsidR="00DB0F34" w:rsidRPr="00DB0F34" w:rsidRDefault="00DB0F34" w:rsidP="00DB0F34">
      <w:pPr>
        <w:spacing w:before="0"/>
        <w:jc w:val="center"/>
        <w:rPr>
          <w:b/>
          <w:szCs w:val="24"/>
        </w:rPr>
      </w:pPr>
      <w:r w:rsidRPr="00DB0F34">
        <w:rPr>
          <w:b/>
          <w:noProof/>
          <w:szCs w:val="24"/>
          <w:lang w:eastAsia="zh-TW"/>
        </w:rPr>
        <w:lastRenderedPageBreak/>
        <w:drawing>
          <wp:inline distT="0" distB="0" distL="0" distR="0" wp14:anchorId="53548E0F" wp14:editId="6DDABBE0">
            <wp:extent cx="4267200" cy="3200400"/>
            <wp:effectExtent l="0" t="0" r="0" b="0"/>
            <wp:docPr id="9" name="Picture 9" title="Picture 7 - Water-damaged ceiling tile, note staining around metal of ceiling tile suppo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cstate="email">
                      <a:extLst>
                        <a:ext uri="{BEBA8EAE-BF5A-486C-A8C5-ECC9F3942E4B}">
                          <a14:imgProps xmlns:a14="http://schemas.microsoft.com/office/drawing/2010/main">
                            <a14:imgLayer r:embed="rId33">
                              <a14:imgEffect>
                                <a14:brightnessContrast bright="20000" contrast="-20000"/>
                              </a14:imgEffect>
                            </a14:imgLayer>
                          </a14:imgProps>
                        </a:ext>
                        <a:ext uri="{28A0092B-C50C-407E-A947-70E740481C1C}">
                          <a14:useLocalDpi xmlns:a14="http://schemas.microsoft.com/office/drawing/2010/main"/>
                        </a:ext>
                      </a:extLst>
                    </a:blip>
                    <a:stretch>
                      <a:fillRect/>
                    </a:stretch>
                  </pic:blipFill>
                  <pic:spPr>
                    <a:xfrm>
                      <a:off x="0" y="0"/>
                      <a:ext cx="4267200" cy="3200400"/>
                    </a:xfrm>
                    <a:prstGeom prst="rect">
                      <a:avLst/>
                    </a:prstGeom>
                  </pic:spPr>
                </pic:pic>
              </a:graphicData>
            </a:graphic>
          </wp:inline>
        </w:drawing>
      </w:r>
    </w:p>
    <w:p w:rsidR="00DB0F34" w:rsidRPr="00DB0F34" w:rsidRDefault="00DB0F34" w:rsidP="00DB0F34">
      <w:pPr>
        <w:spacing w:before="0"/>
        <w:jc w:val="center"/>
        <w:rPr>
          <w:b/>
          <w:szCs w:val="24"/>
        </w:rPr>
      </w:pPr>
    </w:p>
    <w:p w:rsidR="00DB0F34" w:rsidRPr="00DB0F34" w:rsidRDefault="00DB0F34" w:rsidP="00DB0F34">
      <w:pPr>
        <w:spacing w:before="0"/>
        <w:jc w:val="center"/>
        <w:rPr>
          <w:b/>
          <w:szCs w:val="24"/>
        </w:rPr>
      </w:pPr>
      <w:r w:rsidRPr="00DB0F34">
        <w:rPr>
          <w:b/>
          <w:szCs w:val="24"/>
        </w:rPr>
        <w:t>Water-damaged ceiling tile, note staining around metal ceiling tile supports</w:t>
      </w:r>
    </w:p>
    <w:p w:rsidR="00DB0F34" w:rsidRPr="00DB0F34" w:rsidRDefault="00DB0F34" w:rsidP="00DB0F34">
      <w:pPr>
        <w:spacing w:before="0"/>
        <w:jc w:val="center"/>
        <w:rPr>
          <w:b/>
          <w:szCs w:val="24"/>
        </w:rPr>
      </w:pPr>
    </w:p>
    <w:p w:rsidR="00DB0F34" w:rsidRPr="00DB0F34" w:rsidRDefault="00DB0F34" w:rsidP="00DB0F34">
      <w:pPr>
        <w:spacing w:before="0"/>
        <w:rPr>
          <w:b/>
          <w:szCs w:val="24"/>
        </w:rPr>
      </w:pPr>
      <w:r w:rsidRPr="00DB0F34">
        <w:rPr>
          <w:b/>
          <w:szCs w:val="24"/>
        </w:rPr>
        <w:t>Picture 8</w:t>
      </w:r>
    </w:p>
    <w:p w:rsidR="00DB0F34" w:rsidRPr="00DB0F34" w:rsidRDefault="00DB0F34" w:rsidP="00DB0F34">
      <w:pPr>
        <w:spacing w:before="0"/>
        <w:rPr>
          <w:b/>
          <w:szCs w:val="24"/>
        </w:rPr>
      </w:pPr>
    </w:p>
    <w:p w:rsidR="00DB0F34" w:rsidRPr="00DB0F34" w:rsidRDefault="00DB0F34" w:rsidP="00DB0F34">
      <w:pPr>
        <w:spacing w:before="0"/>
        <w:jc w:val="center"/>
        <w:rPr>
          <w:b/>
          <w:szCs w:val="24"/>
        </w:rPr>
      </w:pPr>
      <w:r w:rsidRPr="00DB0F34">
        <w:rPr>
          <w:b/>
          <w:noProof/>
          <w:szCs w:val="24"/>
          <w:lang w:eastAsia="zh-TW"/>
        </w:rPr>
        <w:drawing>
          <wp:inline distT="0" distB="0" distL="0" distR="0" wp14:anchorId="7B6665D3" wp14:editId="225D4D9C">
            <wp:extent cx="4267200" cy="3200400"/>
            <wp:effectExtent l="0" t="0" r="0" b="0"/>
            <wp:docPr id="10" name="Picture 10" title="Picture 8 - Debris in condensate drip p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cstate="email">
                      <a:extLst>
                        <a:ext uri="{BEBA8EAE-BF5A-486C-A8C5-ECC9F3942E4B}">
                          <a14:imgProps xmlns:a14="http://schemas.microsoft.com/office/drawing/2010/main">
                            <a14:imgLayer r:embed="rId35">
                              <a14:imgEffect>
                                <a14:brightnessContrast bright="20000" contrast="-40000"/>
                              </a14:imgEffect>
                            </a14:imgLayer>
                          </a14:imgProps>
                        </a:ext>
                        <a:ext uri="{28A0092B-C50C-407E-A947-70E740481C1C}">
                          <a14:useLocalDpi xmlns:a14="http://schemas.microsoft.com/office/drawing/2010/main"/>
                        </a:ext>
                      </a:extLst>
                    </a:blip>
                    <a:stretch>
                      <a:fillRect/>
                    </a:stretch>
                  </pic:blipFill>
                  <pic:spPr>
                    <a:xfrm>
                      <a:off x="0" y="0"/>
                      <a:ext cx="4267200" cy="3200400"/>
                    </a:xfrm>
                    <a:prstGeom prst="rect">
                      <a:avLst/>
                    </a:prstGeom>
                  </pic:spPr>
                </pic:pic>
              </a:graphicData>
            </a:graphic>
          </wp:inline>
        </w:drawing>
      </w:r>
    </w:p>
    <w:p w:rsidR="00DB0F34" w:rsidRPr="00DB0F34" w:rsidRDefault="00DB0F34" w:rsidP="00DB0F34">
      <w:pPr>
        <w:spacing w:before="0"/>
        <w:jc w:val="center"/>
        <w:rPr>
          <w:b/>
          <w:szCs w:val="24"/>
        </w:rPr>
      </w:pPr>
    </w:p>
    <w:p w:rsidR="00DB0F34" w:rsidRPr="00DB0F34" w:rsidRDefault="00DB0F34" w:rsidP="00DB0F34">
      <w:pPr>
        <w:spacing w:before="0"/>
        <w:jc w:val="center"/>
        <w:rPr>
          <w:b/>
          <w:szCs w:val="24"/>
        </w:rPr>
      </w:pPr>
      <w:r w:rsidRPr="00DB0F34">
        <w:rPr>
          <w:b/>
          <w:szCs w:val="24"/>
        </w:rPr>
        <w:t>Debris in condensate drip pan</w:t>
      </w:r>
    </w:p>
    <w:p w:rsidR="00DB0F34" w:rsidRPr="00DB0F34" w:rsidRDefault="00DB0F34" w:rsidP="00DB0F34">
      <w:pPr>
        <w:spacing w:before="0"/>
        <w:jc w:val="center"/>
        <w:rPr>
          <w:b/>
          <w:szCs w:val="24"/>
        </w:rPr>
      </w:pPr>
    </w:p>
    <w:p w:rsidR="00DB0F34" w:rsidRPr="00DB0F34" w:rsidRDefault="00DB0F34" w:rsidP="00DB0F34">
      <w:pPr>
        <w:spacing w:before="0"/>
        <w:rPr>
          <w:b/>
          <w:szCs w:val="24"/>
        </w:rPr>
      </w:pPr>
      <w:r w:rsidRPr="00DB0F34">
        <w:rPr>
          <w:b/>
          <w:szCs w:val="24"/>
        </w:rPr>
        <w:t>Picture 9</w:t>
      </w:r>
    </w:p>
    <w:p w:rsidR="00DB0F34" w:rsidRPr="00DB0F34" w:rsidRDefault="00DB0F34" w:rsidP="00DB0F34">
      <w:pPr>
        <w:spacing w:before="0"/>
        <w:jc w:val="center"/>
        <w:rPr>
          <w:b/>
          <w:szCs w:val="24"/>
        </w:rPr>
      </w:pPr>
    </w:p>
    <w:p w:rsidR="00DB0F34" w:rsidRPr="00DB0F34" w:rsidRDefault="00DB0F34" w:rsidP="00DB0F34">
      <w:pPr>
        <w:spacing w:before="0"/>
        <w:jc w:val="center"/>
        <w:rPr>
          <w:b/>
          <w:szCs w:val="24"/>
        </w:rPr>
      </w:pPr>
      <w:r w:rsidRPr="00DB0F34">
        <w:rPr>
          <w:b/>
          <w:noProof/>
          <w:szCs w:val="24"/>
          <w:lang w:eastAsia="zh-TW"/>
        </w:rPr>
        <w:lastRenderedPageBreak/>
        <w:drawing>
          <wp:inline distT="0" distB="0" distL="0" distR="0" wp14:anchorId="70771A2F" wp14:editId="243465FA">
            <wp:extent cx="2404872" cy="3200400"/>
            <wp:effectExtent l="0" t="0" r="0" b="0"/>
            <wp:docPr id="11" name="Picture 11" title="Picture 9 - Holes in cabinet wall allowing draw of air outside the fil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cstate="email">
                      <a:extLst>
                        <a:ext uri="{28A0092B-C50C-407E-A947-70E740481C1C}">
                          <a14:useLocalDpi xmlns:a14="http://schemas.microsoft.com/office/drawing/2010/main"/>
                        </a:ext>
                      </a:extLst>
                    </a:blip>
                    <a:stretch>
                      <a:fillRect/>
                    </a:stretch>
                  </pic:blipFill>
                  <pic:spPr>
                    <a:xfrm>
                      <a:off x="0" y="0"/>
                      <a:ext cx="2404872" cy="3200400"/>
                    </a:xfrm>
                    <a:prstGeom prst="rect">
                      <a:avLst/>
                    </a:prstGeom>
                  </pic:spPr>
                </pic:pic>
              </a:graphicData>
            </a:graphic>
          </wp:inline>
        </w:drawing>
      </w:r>
    </w:p>
    <w:p w:rsidR="00DB0F34" w:rsidRPr="00DB0F34" w:rsidRDefault="00DB0F34" w:rsidP="00DB0F34">
      <w:pPr>
        <w:spacing w:before="0"/>
        <w:jc w:val="center"/>
        <w:rPr>
          <w:b/>
          <w:szCs w:val="24"/>
        </w:rPr>
      </w:pPr>
    </w:p>
    <w:p w:rsidR="00DB0F34" w:rsidRPr="00DB0F34" w:rsidRDefault="00DB0F34" w:rsidP="00DB0F34">
      <w:pPr>
        <w:spacing w:before="0"/>
        <w:jc w:val="center"/>
        <w:rPr>
          <w:b/>
          <w:szCs w:val="24"/>
        </w:rPr>
      </w:pPr>
      <w:r w:rsidRPr="00DB0F34">
        <w:rPr>
          <w:b/>
          <w:szCs w:val="24"/>
        </w:rPr>
        <w:t>Holes in cabinet wall allowing draw of air outside the filter</w:t>
      </w:r>
    </w:p>
    <w:p w:rsidR="00DB0F34" w:rsidRPr="00DB0F34" w:rsidRDefault="00DB0F34" w:rsidP="00DB0F34">
      <w:pPr>
        <w:spacing w:before="0"/>
        <w:jc w:val="center"/>
        <w:rPr>
          <w:b/>
          <w:szCs w:val="24"/>
        </w:rPr>
      </w:pPr>
    </w:p>
    <w:p w:rsidR="00DB0F34" w:rsidRPr="00DB0F34" w:rsidRDefault="00DB0F34" w:rsidP="00DB0F34">
      <w:pPr>
        <w:spacing w:before="0"/>
        <w:rPr>
          <w:b/>
          <w:szCs w:val="24"/>
        </w:rPr>
      </w:pPr>
      <w:r w:rsidRPr="00DB0F34">
        <w:rPr>
          <w:b/>
          <w:szCs w:val="24"/>
        </w:rPr>
        <w:t>Picture 10</w:t>
      </w:r>
    </w:p>
    <w:p w:rsidR="00DB0F34" w:rsidRPr="00DB0F34" w:rsidRDefault="00DB0F34" w:rsidP="00DB0F34">
      <w:pPr>
        <w:spacing w:before="0"/>
        <w:jc w:val="center"/>
        <w:rPr>
          <w:b/>
          <w:szCs w:val="24"/>
        </w:rPr>
      </w:pPr>
    </w:p>
    <w:p w:rsidR="00DB0F34" w:rsidRPr="00DB0F34" w:rsidRDefault="00DB0F34" w:rsidP="00DB0F34">
      <w:pPr>
        <w:spacing w:before="0"/>
        <w:jc w:val="center"/>
        <w:rPr>
          <w:b/>
          <w:szCs w:val="24"/>
        </w:rPr>
      </w:pPr>
      <w:r w:rsidRPr="00DB0F34">
        <w:rPr>
          <w:b/>
          <w:noProof/>
          <w:szCs w:val="24"/>
          <w:lang w:eastAsia="zh-TW"/>
        </w:rPr>
        <w:drawing>
          <wp:inline distT="0" distB="0" distL="0" distR="0" wp14:anchorId="0938E6B0" wp14:editId="66F6B09F">
            <wp:extent cx="4267200" cy="3200400"/>
            <wp:effectExtent l="0" t="0" r="0" b="0"/>
            <wp:docPr id="12" name="Picture 12" title="Picture 10 - Breaches around pipes in FCU cabi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cstate="email">
                      <a:extLst>
                        <a:ext uri="{28A0092B-C50C-407E-A947-70E740481C1C}">
                          <a14:useLocalDpi xmlns:a14="http://schemas.microsoft.com/office/drawing/2010/main"/>
                        </a:ext>
                      </a:extLst>
                    </a:blip>
                    <a:stretch>
                      <a:fillRect/>
                    </a:stretch>
                  </pic:blipFill>
                  <pic:spPr>
                    <a:xfrm>
                      <a:off x="0" y="0"/>
                      <a:ext cx="4267200" cy="3200400"/>
                    </a:xfrm>
                    <a:prstGeom prst="rect">
                      <a:avLst/>
                    </a:prstGeom>
                  </pic:spPr>
                </pic:pic>
              </a:graphicData>
            </a:graphic>
          </wp:inline>
        </w:drawing>
      </w:r>
    </w:p>
    <w:p w:rsidR="00DB0F34" w:rsidRPr="00DB0F34" w:rsidRDefault="00DB0F34" w:rsidP="00DB0F34">
      <w:pPr>
        <w:spacing w:before="0"/>
        <w:jc w:val="center"/>
        <w:rPr>
          <w:b/>
          <w:szCs w:val="24"/>
        </w:rPr>
      </w:pPr>
    </w:p>
    <w:p w:rsidR="00FA7E69" w:rsidRDefault="00DB0F34" w:rsidP="00FA7E69">
      <w:pPr>
        <w:spacing w:before="0"/>
        <w:jc w:val="center"/>
        <w:rPr>
          <w:b/>
          <w:szCs w:val="24"/>
        </w:rPr>
        <w:sectPr w:rsidR="00FA7E69">
          <w:footerReference w:type="default" r:id="rId38"/>
          <w:pgSz w:w="12240" w:h="15840"/>
          <w:pgMar w:top="1440" w:right="1800" w:bottom="1440" w:left="1800" w:header="720" w:footer="720" w:gutter="0"/>
          <w:cols w:space="720"/>
          <w:docGrid w:linePitch="360"/>
        </w:sectPr>
      </w:pPr>
      <w:r w:rsidRPr="00DB0F34">
        <w:rPr>
          <w:b/>
          <w:szCs w:val="24"/>
        </w:rPr>
        <w:t>Breaches around pipes in FCU cabinet</w:t>
      </w:r>
    </w:p>
    <w:tbl>
      <w:tblPr>
        <w:tblW w:w="14211" w:type="dxa"/>
        <w:jc w:val="center"/>
        <w:tblInd w:w="11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
        <w:gridCol w:w="1775"/>
        <w:gridCol w:w="1022"/>
        <w:gridCol w:w="1326"/>
        <w:gridCol w:w="8"/>
        <w:gridCol w:w="1100"/>
        <w:gridCol w:w="8"/>
        <w:gridCol w:w="1184"/>
        <w:gridCol w:w="8"/>
        <w:gridCol w:w="1184"/>
        <w:gridCol w:w="8"/>
        <w:gridCol w:w="1268"/>
        <w:gridCol w:w="8"/>
        <w:gridCol w:w="1055"/>
        <w:gridCol w:w="984"/>
        <w:gridCol w:w="8"/>
        <w:gridCol w:w="3248"/>
        <w:gridCol w:w="11"/>
      </w:tblGrid>
      <w:tr w:rsidR="00FA7E69" w:rsidRPr="00FA7E69" w:rsidTr="00DA3040">
        <w:trPr>
          <w:gridBefore w:val="1"/>
          <w:wBefore w:w="6" w:type="dxa"/>
          <w:trHeight w:val="372"/>
          <w:tblHeader/>
          <w:jc w:val="center"/>
        </w:trPr>
        <w:tc>
          <w:tcPr>
            <w:tcW w:w="1775" w:type="dxa"/>
            <w:vMerge w:val="restart"/>
            <w:shd w:val="clear" w:color="auto" w:fill="auto"/>
            <w:vAlign w:val="bottom"/>
          </w:tcPr>
          <w:p w:rsidR="00FA7E69" w:rsidRPr="00FA7E69" w:rsidRDefault="00FA7E69" w:rsidP="00FA7E69">
            <w:pPr>
              <w:spacing w:before="0"/>
              <w:jc w:val="center"/>
              <w:rPr>
                <w:b/>
                <w:sz w:val="21"/>
                <w:szCs w:val="21"/>
              </w:rPr>
            </w:pPr>
            <w:r w:rsidRPr="00FA7E69">
              <w:rPr>
                <w:b/>
                <w:bCs/>
                <w:sz w:val="21"/>
                <w:szCs w:val="21"/>
              </w:rPr>
              <w:lastRenderedPageBreak/>
              <w:t>Location/ Room</w:t>
            </w:r>
          </w:p>
        </w:tc>
        <w:tc>
          <w:tcPr>
            <w:tcW w:w="1022" w:type="dxa"/>
            <w:vMerge w:val="restart"/>
            <w:shd w:val="clear" w:color="auto" w:fill="auto"/>
            <w:vAlign w:val="bottom"/>
          </w:tcPr>
          <w:p w:rsidR="00FA7E69" w:rsidRPr="00FA7E69" w:rsidRDefault="00FA7E69" w:rsidP="00FA7E69">
            <w:pPr>
              <w:spacing w:before="0"/>
              <w:jc w:val="center"/>
              <w:rPr>
                <w:b/>
                <w:sz w:val="21"/>
                <w:szCs w:val="21"/>
              </w:rPr>
            </w:pPr>
            <w:r w:rsidRPr="00FA7E69">
              <w:rPr>
                <w:b/>
                <w:sz w:val="21"/>
                <w:szCs w:val="21"/>
              </w:rPr>
              <w:t>Temp (°F)</w:t>
            </w:r>
          </w:p>
        </w:tc>
        <w:tc>
          <w:tcPr>
            <w:tcW w:w="1334" w:type="dxa"/>
            <w:gridSpan w:val="2"/>
            <w:vMerge w:val="restart"/>
            <w:shd w:val="clear" w:color="auto" w:fill="auto"/>
            <w:vAlign w:val="bottom"/>
          </w:tcPr>
          <w:p w:rsidR="00FA7E69" w:rsidRPr="00FA7E69" w:rsidRDefault="00FA7E69" w:rsidP="00FA7E69">
            <w:pPr>
              <w:spacing w:before="0"/>
              <w:jc w:val="center"/>
              <w:rPr>
                <w:b/>
                <w:sz w:val="21"/>
                <w:szCs w:val="21"/>
              </w:rPr>
            </w:pPr>
            <w:r w:rsidRPr="00FA7E69">
              <w:rPr>
                <w:b/>
                <w:sz w:val="21"/>
                <w:szCs w:val="21"/>
              </w:rPr>
              <w:t>Relative Humidity (%)</w:t>
            </w:r>
          </w:p>
        </w:tc>
        <w:tc>
          <w:tcPr>
            <w:tcW w:w="1108" w:type="dxa"/>
            <w:gridSpan w:val="2"/>
            <w:vMerge w:val="restart"/>
          </w:tcPr>
          <w:p w:rsidR="00FA7E69" w:rsidRPr="00FA7E69" w:rsidRDefault="00FA7E69" w:rsidP="00FA7E69">
            <w:pPr>
              <w:spacing w:before="0"/>
              <w:jc w:val="center"/>
              <w:rPr>
                <w:b/>
                <w:sz w:val="21"/>
                <w:szCs w:val="21"/>
              </w:rPr>
            </w:pPr>
            <w:r w:rsidRPr="00FA7E69">
              <w:rPr>
                <w:b/>
                <w:sz w:val="21"/>
                <w:szCs w:val="21"/>
              </w:rPr>
              <w:t>Carbon Dioxide (ppm)</w:t>
            </w:r>
          </w:p>
        </w:tc>
        <w:tc>
          <w:tcPr>
            <w:tcW w:w="1192" w:type="dxa"/>
            <w:gridSpan w:val="2"/>
            <w:vMerge w:val="restart"/>
          </w:tcPr>
          <w:p w:rsidR="00FA7E69" w:rsidRPr="00FA7E69" w:rsidRDefault="00FA7E69" w:rsidP="00FA7E69">
            <w:pPr>
              <w:spacing w:before="0"/>
              <w:jc w:val="center"/>
              <w:rPr>
                <w:b/>
                <w:sz w:val="21"/>
                <w:szCs w:val="21"/>
              </w:rPr>
            </w:pPr>
            <w:r w:rsidRPr="00FA7E69">
              <w:rPr>
                <w:b/>
                <w:sz w:val="21"/>
                <w:szCs w:val="21"/>
              </w:rPr>
              <w:t>Carbon Monoxide</w:t>
            </w:r>
          </w:p>
          <w:p w:rsidR="00FA7E69" w:rsidRPr="00FA7E69" w:rsidRDefault="00FA7E69" w:rsidP="00FA7E69">
            <w:pPr>
              <w:spacing w:before="0"/>
              <w:jc w:val="center"/>
              <w:rPr>
                <w:b/>
                <w:sz w:val="21"/>
                <w:szCs w:val="21"/>
              </w:rPr>
            </w:pPr>
            <w:r w:rsidRPr="00FA7E69">
              <w:rPr>
                <w:b/>
                <w:sz w:val="21"/>
                <w:szCs w:val="21"/>
              </w:rPr>
              <w:t>(ppm)</w:t>
            </w:r>
          </w:p>
        </w:tc>
        <w:tc>
          <w:tcPr>
            <w:tcW w:w="1192" w:type="dxa"/>
            <w:gridSpan w:val="2"/>
            <w:vMerge w:val="restart"/>
            <w:shd w:val="clear" w:color="auto" w:fill="auto"/>
            <w:vAlign w:val="bottom"/>
          </w:tcPr>
          <w:p w:rsidR="00FA7E69" w:rsidRPr="00FA7E69" w:rsidRDefault="00FA7E69" w:rsidP="00FA7E69">
            <w:pPr>
              <w:spacing w:before="0"/>
              <w:jc w:val="center"/>
              <w:rPr>
                <w:b/>
                <w:sz w:val="21"/>
                <w:szCs w:val="21"/>
              </w:rPr>
            </w:pPr>
            <w:r w:rsidRPr="00FA7E69">
              <w:rPr>
                <w:b/>
                <w:sz w:val="21"/>
                <w:szCs w:val="21"/>
              </w:rPr>
              <w:t>Occupants</w:t>
            </w:r>
          </w:p>
          <w:p w:rsidR="00FA7E69" w:rsidRPr="00FA7E69" w:rsidRDefault="00FA7E69" w:rsidP="00FA7E69">
            <w:pPr>
              <w:spacing w:before="0"/>
              <w:jc w:val="center"/>
              <w:rPr>
                <w:b/>
                <w:sz w:val="21"/>
                <w:szCs w:val="21"/>
              </w:rPr>
            </w:pPr>
            <w:r w:rsidRPr="00FA7E69">
              <w:rPr>
                <w:b/>
                <w:sz w:val="21"/>
                <w:szCs w:val="21"/>
              </w:rPr>
              <w:t>in Room</w:t>
            </w:r>
          </w:p>
        </w:tc>
        <w:tc>
          <w:tcPr>
            <w:tcW w:w="1276" w:type="dxa"/>
            <w:gridSpan w:val="2"/>
            <w:vMerge w:val="restart"/>
            <w:shd w:val="clear" w:color="auto" w:fill="auto"/>
            <w:vAlign w:val="bottom"/>
          </w:tcPr>
          <w:p w:rsidR="00FA7E69" w:rsidRPr="00FA7E69" w:rsidRDefault="00FA7E69" w:rsidP="00FA7E69">
            <w:pPr>
              <w:spacing w:before="0"/>
              <w:jc w:val="center"/>
              <w:rPr>
                <w:b/>
                <w:sz w:val="21"/>
                <w:szCs w:val="21"/>
              </w:rPr>
            </w:pPr>
            <w:r w:rsidRPr="00FA7E69">
              <w:rPr>
                <w:b/>
                <w:sz w:val="21"/>
                <w:szCs w:val="21"/>
              </w:rPr>
              <w:t xml:space="preserve">Windows </w:t>
            </w:r>
            <w:proofErr w:type="spellStart"/>
            <w:r w:rsidRPr="00FA7E69">
              <w:rPr>
                <w:b/>
                <w:sz w:val="21"/>
                <w:szCs w:val="21"/>
              </w:rPr>
              <w:t>Openable</w:t>
            </w:r>
            <w:proofErr w:type="spellEnd"/>
          </w:p>
        </w:tc>
        <w:tc>
          <w:tcPr>
            <w:tcW w:w="2047" w:type="dxa"/>
            <w:gridSpan w:val="3"/>
            <w:shd w:val="clear" w:color="auto" w:fill="auto"/>
            <w:vAlign w:val="bottom"/>
          </w:tcPr>
          <w:p w:rsidR="00FA7E69" w:rsidRPr="00FA7E69" w:rsidRDefault="00FA7E69" w:rsidP="00FA7E69">
            <w:pPr>
              <w:spacing w:before="0"/>
              <w:jc w:val="center"/>
              <w:rPr>
                <w:b/>
                <w:bCs/>
                <w:sz w:val="21"/>
                <w:szCs w:val="21"/>
              </w:rPr>
            </w:pPr>
            <w:r w:rsidRPr="00FA7E69">
              <w:rPr>
                <w:b/>
                <w:bCs/>
                <w:sz w:val="21"/>
                <w:szCs w:val="21"/>
              </w:rPr>
              <w:t>Ventilation</w:t>
            </w:r>
          </w:p>
        </w:tc>
        <w:tc>
          <w:tcPr>
            <w:tcW w:w="3259" w:type="dxa"/>
            <w:gridSpan w:val="2"/>
            <w:vMerge w:val="restart"/>
            <w:shd w:val="clear" w:color="auto" w:fill="auto"/>
            <w:vAlign w:val="bottom"/>
          </w:tcPr>
          <w:p w:rsidR="00FA7E69" w:rsidRPr="00FA7E69" w:rsidRDefault="00FA7E69" w:rsidP="00FA7E69">
            <w:pPr>
              <w:spacing w:before="0"/>
              <w:jc w:val="center"/>
              <w:rPr>
                <w:b/>
                <w:sz w:val="21"/>
                <w:szCs w:val="21"/>
              </w:rPr>
            </w:pPr>
            <w:r w:rsidRPr="00FA7E69">
              <w:rPr>
                <w:b/>
                <w:sz w:val="21"/>
                <w:szCs w:val="21"/>
              </w:rPr>
              <w:t>Remarks</w:t>
            </w:r>
          </w:p>
        </w:tc>
      </w:tr>
      <w:tr w:rsidR="00FA7E69" w:rsidRPr="00FA7E69" w:rsidTr="00DA3040">
        <w:trPr>
          <w:gridBefore w:val="1"/>
          <w:wBefore w:w="6" w:type="dxa"/>
          <w:trHeight w:val="244"/>
          <w:tblHeader/>
          <w:jc w:val="center"/>
        </w:trPr>
        <w:tc>
          <w:tcPr>
            <w:tcW w:w="1775" w:type="dxa"/>
            <w:vMerge/>
            <w:shd w:val="clear" w:color="auto" w:fill="auto"/>
            <w:vAlign w:val="center"/>
          </w:tcPr>
          <w:p w:rsidR="00FA7E69" w:rsidRPr="00FA7E69" w:rsidRDefault="00FA7E69" w:rsidP="00FA7E69">
            <w:pPr>
              <w:spacing w:before="0"/>
              <w:jc w:val="center"/>
              <w:rPr>
                <w:sz w:val="21"/>
                <w:szCs w:val="21"/>
              </w:rPr>
            </w:pPr>
          </w:p>
        </w:tc>
        <w:tc>
          <w:tcPr>
            <w:tcW w:w="1022" w:type="dxa"/>
            <w:vMerge/>
            <w:shd w:val="clear" w:color="auto" w:fill="auto"/>
            <w:vAlign w:val="center"/>
          </w:tcPr>
          <w:p w:rsidR="00FA7E69" w:rsidRPr="00FA7E69" w:rsidRDefault="00FA7E69" w:rsidP="00FA7E69">
            <w:pPr>
              <w:spacing w:before="0"/>
              <w:jc w:val="center"/>
              <w:rPr>
                <w:sz w:val="21"/>
                <w:szCs w:val="21"/>
              </w:rPr>
            </w:pPr>
          </w:p>
        </w:tc>
        <w:tc>
          <w:tcPr>
            <w:tcW w:w="1334" w:type="dxa"/>
            <w:gridSpan w:val="2"/>
            <w:vMerge/>
            <w:shd w:val="clear" w:color="auto" w:fill="auto"/>
            <w:vAlign w:val="center"/>
          </w:tcPr>
          <w:p w:rsidR="00FA7E69" w:rsidRPr="00FA7E69" w:rsidRDefault="00FA7E69" w:rsidP="00FA7E69">
            <w:pPr>
              <w:spacing w:before="0"/>
              <w:jc w:val="center"/>
              <w:rPr>
                <w:b/>
                <w:sz w:val="21"/>
                <w:szCs w:val="21"/>
              </w:rPr>
            </w:pPr>
          </w:p>
        </w:tc>
        <w:tc>
          <w:tcPr>
            <w:tcW w:w="1108" w:type="dxa"/>
            <w:gridSpan w:val="2"/>
            <w:vMerge/>
          </w:tcPr>
          <w:p w:rsidR="00FA7E69" w:rsidRPr="00FA7E69" w:rsidRDefault="00FA7E69" w:rsidP="00FA7E69">
            <w:pPr>
              <w:spacing w:before="0"/>
              <w:jc w:val="center"/>
              <w:rPr>
                <w:b/>
                <w:sz w:val="21"/>
                <w:szCs w:val="21"/>
              </w:rPr>
            </w:pPr>
          </w:p>
        </w:tc>
        <w:tc>
          <w:tcPr>
            <w:tcW w:w="1192" w:type="dxa"/>
            <w:gridSpan w:val="2"/>
            <w:vMerge/>
          </w:tcPr>
          <w:p w:rsidR="00FA7E69" w:rsidRPr="00FA7E69" w:rsidRDefault="00FA7E69" w:rsidP="00FA7E69">
            <w:pPr>
              <w:spacing w:before="0"/>
              <w:jc w:val="center"/>
              <w:rPr>
                <w:b/>
                <w:sz w:val="21"/>
                <w:szCs w:val="21"/>
              </w:rPr>
            </w:pPr>
          </w:p>
        </w:tc>
        <w:tc>
          <w:tcPr>
            <w:tcW w:w="1192" w:type="dxa"/>
            <w:gridSpan w:val="2"/>
            <w:vMerge/>
            <w:shd w:val="clear" w:color="auto" w:fill="auto"/>
            <w:vAlign w:val="center"/>
          </w:tcPr>
          <w:p w:rsidR="00FA7E69" w:rsidRPr="00FA7E69" w:rsidRDefault="00FA7E69" w:rsidP="00FA7E69">
            <w:pPr>
              <w:spacing w:before="0"/>
              <w:jc w:val="center"/>
              <w:rPr>
                <w:b/>
                <w:sz w:val="21"/>
                <w:szCs w:val="21"/>
              </w:rPr>
            </w:pPr>
          </w:p>
        </w:tc>
        <w:tc>
          <w:tcPr>
            <w:tcW w:w="1276" w:type="dxa"/>
            <w:gridSpan w:val="2"/>
            <w:vMerge/>
            <w:shd w:val="clear" w:color="auto" w:fill="auto"/>
            <w:vAlign w:val="center"/>
          </w:tcPr>
          <w:p w:rsidR="00FA7E69" w:rsidRPr="00FA7E69" w:rsidRDefault="00FA7E69" w:rsidP="00FA7E69">
            <w:pPr>
              <w:spacing w:before="0"/>
              <w:jc w:val="center"/>
              <w:rPr>
                <w:b/>
                <w:sz w:val="21"/>
                <w:szCs w:val="21"/>
              </w:rPr>
            </w:pPr>
          </w:p>
        </w:tc>
        <w:tc>
          <w:tcPr>
            <w:tcW w:w="1055" w:type="dxa"/>
            <w:shd w:val="clear" w:color="auto" w:fill="auto"/>
            <w:vAlign w:val="bottom"/>
          </w:tcPr>
          <w:p w:rsidR="00FA7E69" w:rsidRPr="00FA7E69" w:rsidRDefault="00FA7E69" w:rsidP="00FA7E69">
            <w:pPr>
              <w:spacing w:before="0"/>
              <w:jc w:val="center"/>
              <w:rPr>
                <w:b/>
                <w:bCs/>
                <w:sz w:val="21"/>
                <w:szCs w:val="21"/>
              </w:rPr>
            </w:pPr>
            <w:r w:rsidRPr="00FA7E69">
              <w:rPr>
                <w:b/>
                <w:bCs/>
                <w:sz w:val="21"/>
                <w:szCs w:val="21"/>
              </w:rPr>
              <w:t>Supply</w:t>
            </w:r>
          </w:p>
        </w:tc>
        <w:tc>
          <w:tcPr>
            <w:tcW w:w="992" w:type="dxa"/>
            <w:gridSpan w:val="2"/>
            <w:shd w:val="clear" w:color="auto" w:fill="auto"/>
            <w:vAlign w:val="bottom"/>
          </w:tcPr>
          <w:p w:rsidR="00FA7E69" w:rsidRPr="00FA7E69" w:rsidRDefault="00FA7E69" w:rsidP="00FA7E69">
            <w:pPr>
              <w:spacing w:before="0"/>
              <w:jc w:val="center"/>
              <w:rPr>
                <w:b/>
                <w:bCs/>
                <w:sz w:val="21"/>
                <w:szCs w:val="21"/>
              </w:rPr>
            </w:pPr>
            <w:r w:rsidRPr="00FA7E69">
              <w:rPr>
                <w:b/>
                <w:bCs/>
                <w:sz w:val="21"/>
                <w:szCs w:val="21"/>
              </w:rPr>
              <w:t>Exhaust</w:t>
            </w:r>
          </w:p>
        </w:tc>
        <w:tc>
          <w:tcPr>
            <w:tcW w:w="3259" w:type="dxa"/>
            <w:gridSpan w:val="2"/>
            <w:vMerge/>
            <w:shd w:val="clear" w:color="auto" w:fill="auto"/>
            <w:vAlign w:val="center"/>
          </w:tcPr>
          <w:p w:rsidR="00FA7E69" w:rsidRPr="00FA7E69" w:rsidRDefault="00FA7E69" w:rsidP="00FA7E69">
            <w:pPr>
              <w:spacing w:beforeLines="60" w:before="144" w:afterLines="60" w:after="144"/>
              <w:jc w:val="center"/>
              <w:rPr>
                <w:sz w:val="21"/>
                <w:szCs w:val="21"/>
              </w:rPr>
            </w:pPr>
          </w:p>
        </w:tc>
      </w:tr>
      <w:tr w:rsidR="00FA7E69" w:rsidRPr="00FA7E69" w:rsidTr="00DA3040">
        <w:trPr>
          <w:gridAfter w:val="1"/>
          <w:wAfter w:w="11" w:type="dxa"/>
          <w:trHeight w:val="570"/>
          <w:jc w:val="center"/>
        </w:trPr>
        <w:tc>
          <w:tcPr>
            <w:tcW w:w="1781" w:type="dxa"/>
            <w:gridSpan w:val="2"/>
            <w:shd w:val="clear" w:color="auto" w:fill="auto"/>
            <w:vAlign w:val="center"/>
          </w:tcPr>
          <w:p w:rsidR="00FA7E69" w:rsidRPr="00FA7E69" w:rsidRDefault="00FA7E69" w:rsidP="00FA7E69">
            <w:pPr>
              <w:spacing w:before="0"/>
              <w:rPr>
                <w:sz w:val="22"/>
                <w:szCs w:val="22"/>
              </w:rPr>
            </w:pPr>
            <w:r w:rsidRPr="00FA7E69">
              <w:rPr>
                <w:sz w:val="22"/>
                <w:szCs w:val="22"/>
              </w:rPr>
              <w:t>Background</w:t>
            </w:r>
          </w:p>
        </w:tc>
        <w:tc>
          <w:tcPr>
            <w:tcW w:w="1022" w:type="dxa"/>
            <w:shd w:val="clear" w:color="auto" w:fill="auto"/>
            <w:vAlign w:val="center"/>
          </w:tcPr>
          <w:p w:rsidR="00FA7E69" w:rsidRPr="00FA7E69" w:rsidRDefault="00FA7E69" w:rsidP="00FA7E69">
            <w:pPr>
              <w:spacing w:before="0"/>
              <w:jc w:val="center"/>
              <w:rPr>
                <w:sz w:val="22"/>
                <w:szCs w:val="22"/>
              </w:rPr>
            </w:pPr>
            <w:r w:rsidRPr="00FA7E69">
              <w:rPr>
                <w:sz w:val="22"/>
                <w:szCs w:val="22"/>
              </w:rPr>
              <w:t>72</w:t>
            </w:r>
          </w:p>
        </w:tc>
        <w:tc>
          <w:tcPr>
            <w:tcW w:w="1326" w:type="dxa"/>
            <w:shd w:val="clear" w:color="auto" w:fill="auto"/>
            <w:vAlign w:val="center"/>
          </w:tcPr>
          <w:p w:rsidR="00FA7E69" w:rsidRPr="00FA7E69" w:rsidRDefault="00FA7E69" w:rsidP="00FA7E69">
            <w:pPr>
              <w:spacing w:before="0"/>
              <w:jc w:val="center"/>
              <w:rPr>
                <w:sz w:val="22"/>
                <w:szCs w:val="22"/>
              </w:rPr>
            </w:pPr>
            <w:r w:rsidRPr="00FA7E69">
              <w:rPr>
                <w:sz w:val="22"/>
                <w:szCs w:val="22"/>
              </w:rPr>
              <w:t>59</w:t>
            </w:r>
          </w:p>
        </w:tc>
        <w:tc>
          <w:tcPr>
            <w:tcW w:w="1108" w:type="dxa"/>
            <w:gridSpan w:val="2"/>
            <w:vAlign w:val="center"/>
          </w:tcPr>
          <w:p w:rsidR="00FA7E69" w:rsidRPr="00FA7E69" w:rsidRDefault="00FA7E69" w:rsidP="00FA7E69">
            <w:pPr>
              <w:spacing w:before="0"/>
              <w:jc w:val="center"/>
              <w:rPr>
                <w:sz w:val="22"/>
                <w:szCs w:val="22"/>
              </w:rPr>
            </w:pPr>
            <w:r w:rsidRPr="00FA7E69">
              <w:rPr>
                <w:sz w:val="22"/>
                <w:szCs w:val="22"/>
              </w:rPr>
              <w:t>732</w:t>
            </w:r>
          </w:p>
        </w:tc>
        <w:tc>
          <w:tcPr>
            <w:tcW w:w="1192" w:type="dxa"/>
            <w:gridSpan w:val="2"/>
            <w:vAlign w:val="center"/>
          </w:tcPr>
          <w:p w:rsidR="00FA7E69" w:rsidRPr="00FA7E69" w:rsidRDefault="00FA7E69" w:rsidP="00FA7E69">
            <w:pPr>
              <w:spacing w:before="0"/>
              <w:jc w:val="center"/>
              <w:rPr>
                <w:sz w:val="22"/>
                <w:szCs w:val="22"/>
              </w:rPr>
            </w:pPr>
            <w:r w:rsidRPr="00FA7E69">
              <w:rPr>
                <w:sz w:val="22"/>
                <w:szCs w:val="22"/>
              </w:rPr>
              <w:t>ND</w:t>
            </w:r>
          </w:p>
        </w:tc>
        <w:tc>
          <w:tcPr>
            <w:tcW w:w="1192" w:type="dxa"/>
            <w:gridSpan w:val="2"/>
            <w:shd w:val="clear" w:color="auto" w:fill="auto"/>
            <w:vAlign w:val="center"/>
          </w:tcPr>
          <w:p w:rsidR="00FA7E69" w:rsidRPr="00FA7E69" w:rsidRDefault="00FA7E69" w:rsidP="00FA7E69">
            <w:pPr>
              <w:spacing w:before="0"/>
              <w:jc w:val="center"/>
              <w:rPr>
                <w:sz w:val="22"/>
                <w:szCs w:val="22"/>
              </w:rPr>
            </w:pPr>
          </w:p>
        </w:tc>
        <w:tc>
          <w:tcPr>
            <w:tcW w:w="1276" w:type="dxa"/>
            <w:gridSpan w:val="2"/>
            <w:shd w:val="clear" w:color="auto" w:fill="auto"/>
            <w:vAlign w:val="center"/>
          </w:tcPr>
          <w:p w:rsidR="00FA7E69" w:rsidRPr="00FA7E69" w:rsidRDefault="00FA7E69" w:rsidP="00FA7E69">
            <w:pPr>
              <w:spacing w:before="0"/>
              <w:jc w:val="center"/>
              <w:rPr>
                <w:sz w:val="22"/>
                <w:szCs w:val="22"/>
              </w:rPr>
            </w:pPr>
          </w:p>
        </w:tc>
        <w:tc>
          <w:tcPr>
            <w:tcW w:w="1063" w:type="dxa"/>
            <w:gridSpan w:val="2"/>
            <w:shd w:val="clear" w:color="auto" w:fill="auto"/>
            <w:vAlign w:val="center"/>
          </w:tcPr>
          <w:p w:rsidR="00FA7E69" w:rsidRPr="00FA7E69" w:rsidRDefault="00FA7E69" w:rsidP="00FA7E69">
            <w:pPr>
              <w:spacing w:before="0"/>
              <w:jc w:val="center"/>
              <w:rPr>
                <w:sz w:val="22"/>
                <w:szCs w:val="22"/>
              </w:rPr>
            </w:pPr>
          </w:p>
        </w:tc>
        <w:tc>
          <w:tcPr>
            <w:tcW w:w="984" w:type="dxa"/>
            <w:shd w:val="clear" w:color="auto" w:fill="auto"/>
            <w:vAlign w:val="center"/>
          </w:tcPr>
          <w:p w:rsidR="00FA7E69" w:rsidRPr="00FA7E69" w:rsidRDefault="00FA7E69" w:rsidP="00FA7E69">
            <w:pPr>
              <w:spacing w:before="0"/>
              <w:jc w:val="center"/>
              <w:rPr>
                <w:sz w:val="22"/>
                <w:szCs w:val="22"/>
              </w:rPr>
            </w:pPr>
          </w:p>
        </w:tc>
        <w:tc>
          <w:tcPr>
            <w:tcW w:w="3256" w:type="dxa"/>
            <w:gridSpan w:val="2"/>
            <w:shd w:val="clear" w:color="auto" w:fill="auto"/>
            <w:vAlign w:val="center"/>
          </w:tcPr>
          <w:p w:rsidR="00FA7E69" w:rsidRPr="00FA7E69" w:rsidRDefault="00FA7E69" w:rsidP="00FA7E69">
            <w:pPr>
              <w:spacing w:before="0"/>
              <w:rPr>
                <w:sz w:val="22"/>
                <w:szCs w:val="22"/>
              </w:rPr>
            </w:pPr>
            <w:r w:rsidRPr="00FA7E69">
              <w:rPr>
                <w:sz w:val="22"/>
                <w:szCs w:val="22"/>
              </w:rPr>
              <w:t>sunny</w:t>
            </w:r>
          </w:p>
        </w:tc>
      </w:tr>
      <w:tr w:rsidR="00FA7E69" w:rsidRPr="00FA7E69" w:rsidTr="00DA3040">
        <w:trPr>
          <w:gridAfter w:val="1"/>
          <w:wAfter w:w="11" w:type="dxa"/>
          <w:trHeight w:val="570"/>
          <w:jc w:val="center"/>
        </w:trPr>
        <w:tc>
          <w:tcPr>
            <w:tcW w:w="1781" w:type="dxa"/>
            <w:gridSpan w:val="2"/>
            <w:shd w:val="clear" w:color="auto" w:fill="auto"/>
            <w:vAlign w:val="center"/>
          </w:tcPr>
          <w:p w:rsidR="00FA7E69" w:rsidRPr="00FA7E69" w:rsidRDefault="00FA7E69" w:rsidP="00FA7E69">
            <w:pPr>
              <w:spacing w:before="0"/>
              <w:rPr>
                <w:sz w:val="22"/>
                <w:szCs w:val="22"/>
              </w:rPr>
            </w:pPr>
            <w:r w:rsidRPr="00FA7E69">
              <w:rPr>
                <w:sz w:val="22"/>
                <w:szCs w:val="22"/>
              </w:rPr>
              <w:t>4</w:t>
            </w:r>
            <w:r w:rsidRPr="00FA7E69">
              <w:rPr>
                <w:sz w:val="22"/>
                <w:szCs w:val="22"/>
                <w:vertAlign w:val="superscript"/>
              </w:rPr>
              <w:t>th</w:t>
            </w:r>
            <w:r w:rsidRPr="00FA7E69">
              <w:rPr>
                <w:sz w:val="22"/>
                <w:szCs w:val="22"/>
              </w:rPr>
              <w:t xml:space="preserve"> floor west, medical storage room</w:t>
            </w:r>
          </w:p>
        </w:tc>
        <w:tc>
          <w:tcPr>
            <w:tcW w:w="1022" w:type="dxa"/>
            <w:shd w:val="clear" w:color="auto" w:fill="auto"/>
            <w:vAlign w:val="center"/>
          </w:tcPr>
          <w:p w:rsidR="00FA7E69" w:rsidRPr="00FA7E69" w:rsidRDefault="00FA7E69" w:rsidP="00FA7E69">
            <w:pPr>
              <w:spacing w:before="0"/>
              <w:jc w:val="center"/>
              <w:rPr>
                <w:sz w:val="22"/>
                <w:szCs w:val="22"/>
              </w:rPr>
            </w:pPr>
            <w:r w:rsidRPr="00FA7E69">
              <w:rPr>
                <w:sz w:val="22"/>
                <w:szCs w:val="22"/>
              </w:rPr>
              <w:t>73</w:t>
            </w:r>
          </w:p>
        </w:tc>
        <w:tc>
          <w:tcPr>
            <w:tcW w:w="1326" w:type="dxa"/>
            <w:shd w:val="clear" w:color="auto" w:fill="auto"/>
            <w:vAlign w:val="center"/>
          </w:tcPr>
          <w:p w:rsidR="00FA7E69" w:rsidRPr="00FA7E69" w:rsidRDefault="00FA7E69" w:rsidP="00FA7E69">
            <w:pPr>
              <w:spacing w:before="0"/>
              <w:jc w:val="center"/>
              <w:rPr>
                <w:sz w:val="22"/>
                <w:szCs w:val="22"/>
              </w:rPr>
            </w:pPr>
            <w:r w:rsidRPr="00FA7E69">
              <w:rPr>
                <w:sz w:val="22"/>
                <w:szCs w:val="22"/>
              </w:rPr>
              <w:t>52</w:t>
            </w:r>
          </w:p>
        </w:tc>
        <w:tc>
          <w:tcPr>
            <w:tcW w:w="1108" w:type="dxa"/>
            <w:gridSpan w:val="2"/>
            <w:vAlign w:val="center"/>
          </w:tcPr>
          <w:p w:rsidR="00FA7E69" w:rsidRPr="00FA7E69" w:rsidRDefault="00FA7E69" w:rsidP="00FA7E69">
            <w:pPr>
              <w:spacing w:before="0"/>
              <w:jc w:val="center"/>
              <w:rPr>
                <w:sz w:val="22"/>
                <w:szCs w:val="22"/>
              </w:rPr>
            </w:pPr>
            <w:r w:rsidRPr="00FA7E69">
              <w:rPr>
                <w:sz w:val="22"/>
                <w:szCs w:val="22"/>
              </w:rPr>
              <w:t>589</w:t>
            </w:r>
          </w:p>
        </w:tc>
        <w:tc>
          <w:tcPr>
            <w:tcW w:w="1192" w:type="dxa"/>
            <w:gridSpan w:val="2"/>
            <w:vAlign w:val="center"/>
          </w:tcPr>
          <w:p w:rsidR="00FA7E69" w:rsidRPr="00FA7E69" w:rsidRDefault="00FA7E69" w:rsidP="00FA7E69">
            <w:pPr>
              <w:spacing w:before="0"/>
              <w:jc w:val="center"/>
              <w:rPr>
                <w:sz w:val="22"/>
                <w:szCs w:val="22"/>
              </w:rPr>
            </w:pPr>
            <w:r w:rsidRPr="00FA7E69">
              <w:rPr>
                <w:sz w:val="22"/>
                <w:szCs w:val="22"/>
              </w:rPr>
              <w:t>ND</w:t>
            </w:r>
          </w:p>
        </w:tc>
        <w:tc>
          <w:tcPr>
            <w:tcW w:w="1192" w:type="dxa"/>
            <w:gridSpan w:val="2"/>
            <w:shd w:val="clear" w:color="auto" w:fill="auto"/>
            <w:vAlign w:val="center"/>
          </w:tcPr>
          <w:p w:rsidR="00FA7E69" w:rsidRPr="00FA7E69" w:rsidRDefault="00FA7E69" w:rsidP="00FA7E69">
            <w:pPr>
              <w:spacing w:before="0"/>
              <w:jc w:val="center"/>
              <w:rPr>
                <w:sz w:val="22"/>
                <w:szCs w:val="22"/>
              </w:rPr>
            </w:pPr>
            <w:r w:rsidRPr="00FA7E69">
              <w:rPr>
                <w:sz w:val="22"/>
                <w:szCs w:val="22"/>
              </w:rPr>
              <w:t>0</w:t>
            </w:r>
          </w:p>
        </w:tc>
        <w:tc>
          <w:tcPr>
            <w:tcW w:w="1276" w:type="dxa"/>
            <w:gridSpan w:val="2"/>
            <w:shd w:val="clear" w:color="auto" w:fill="auto"/>
            <w:vAlign w:val="center"/>
          </w:tcPr>
          <w:p w:rsidR="00FA7E69" w:rsidRPr="00FA7E69" w:rsidRDefault="00FA7E69" w:rsidP="00FA7E69">
            <w:pPr>
              <w:spacing w:before="0"/>
              <w:jc w:val="center"/>
              <w:rPr>
                <w:sz w:val="22"/>
                <w:szCs w:val="22"/>
              </w:rPr>
            </w:pPr>
            <w:r w:rsidRPr="00FA7E69">
              <w:rPr>
                <w:sz w:val="22"/>
                <w:szCs w:val="22"/>
              </w:rPr>
              <w:t>Y</w:t>
            </w:r>
          </w:p>
        </w:tc>
        <w:tc>
          <w:tcPr>
            <w:tcW w:w="1063" w:type="dxa"/>
            <w:gridSpan w:val="2"/>
            <w:shd w:val="clear" w:color="auto" w:fill="auto"/>
            <w:vAlign w:val="center"/>
          </w:tcPr>
          <w:p w:rsidR="00FA7E69" w:rsidRPr="00FA7E69" w:rsidRDefault="00FA7E69" w:rsidP="00FA7E69">
            <w:pPr>
              <w:spacing w:before="0"/>
              <w:jc w:val="center"/>
              <w:rPr>
                <w:sz w:val="22"/>
                <w:szCs w:val="22"/>
              </w:rPr>
            </w:pPr>
            <w:r w:rsidRPr="00FA7E69">
              <w:rPr>
                <w:sz w:val="22"/>
                <w:szCs w:val="22"/>
              </w:rPr>
              <w:t>N</w:t>
            </w:r>
          </w:p>
        </w:tc>
        <w:tc>
          <w:tcPr>
            <w:tcW w:w="984" w:type="dxa"/>
            <w:shd w:val="clear" w:color="auto" w:fill="auto"/>
            <w:vAlign w:val="center"/>
          </w:tcPr>
          <w:p w:rsidR="00FA7E69" w:rsidRPr="00FA7E69" w:rsidRDefault="00FA7E69" w:rsidP="00FA7E69">
            <w:pPr>
              <w:spacing w:before="0"/>
              <w:jc w:val="center"/>
              <w:rPr>
                <w:sz w:val="22"/>
                <w:szCs w:val="22"/>
              </w:rPr>
            </w:pPr>
            <w:r w:rsidRPr="00FA7E69">
              <w:rPr>
                <w:sz w:val="22"/>
                <w:szCs w:val="22"/>
              </w:rPr>
              <w:t>Y</w:t>
            </w:r>
          </w:p>
          <w:p w:rsidR="00FA7E69" w:rsidRPr="00FA7E69" w:rsidRDefault="00FA7E69" w:rsidP="00FA7E69">
            <w:pPr>
              <w:spacing w:before="0"/>
              <w:jc w:val="center"/>
              <w:rPr>
                <w:sz w:val="22"/>
                <w:szCs w:val="22"/>
              </w:rPr>
            </w:pPr>
            <w:r w:rsidRPr="00FA7E69">
              <w:rPr>
                <w:sz w:val="22"/>
                <w:szCs w:val="22"/>
              </w:rPr>
              <w:t>Dust/</w:t>
            </w:r>
          </w:p>
          <w:p w:rsidR="00FA7E69" w:rsidRPr="00FA7E69" w:rsidRDefault="00FA7E69" w:rsidP="00FA7E69">
            <w:pPr>
              <w:spacing w:before="0"/>
              <w:jc w:val="center"/>
              <w:rPr>
                <w:sz w:val="22"/>
                <w:szCs w:val="22"/>
              </w:rPr>
            </w:pPr>
            <w:r w:rsidRPr="00FA7E69">
              <w:rPr>
                <w:sz w:val="22"/>
                <w:szCs w:val="22"/>
              </w:rPr>
              <w:t>debris</w:t>
            </w:r>
          </w:p>
        </w:tc>
        <w:tc>
          <w:tcPr>
            <w:tcW w:w="3256" w:type="dxa"/>
            <w:gridSpan w:val="2"/>
            <w:shd w:val="clear" w:color="auto" w:fill="auto"/>
            <w:vAlign w:val="center"/>
          </w:tcPr>
          <w:p w:rsidR="00FA7E69" w:rsidRPr="00FA7E69" w:rsidRDefault="00FA7E69" w:rsidP="00FA7E69">
            <w:pPr>
              <w:spacing w:before="0"/>
              <w:rPr>
                <w:sz w:val="22"/>
                <w:szCs w:val="22"/>
              </w:rPr>
            </w:pPr>
            <w:r w:rsidRPr="00FA7E69">
              <w:rPr>
                <w:sz w:val="22"/>
                <w:szCs w:val="22"/>
              </w:rPr>
              <w:t>FCU - leaves in/around unit</w:t>
            </w:r>
          </w:p>
        </w:tc>
      </w:tr>
      <w:tr w:rsidR="00FA7E69" w:rsidRPr="00FA7E69" w:rsidTr="00DA3040">
        <w:trPr>
          <w:gridAfter w:val="1"/>
          <w:wAfter w:w="11" w:type="dxa"/>
          <w:trHeight w:val="570"/>
          <w:jc w:val="center"/>
        </w:trPr>
        <w:tc>
          <w:tcPr>
            <w:tcW w:w="1781" w:type="dxa"/>
            <w:gridSpan w:val="2"/>
            <w:shd w:val="clear" w:color="auto" w:fill="auto"/>
            <w:vAlign w:val="center"/>
          </w:tcPr>
          <w:p w:rsidR="00FA7E69" w:rsidRPr="00FA7E69" w:rsidRDefault="00FA7E69" w:rsidP="00FA7E69">
            <w:pPr>
              <w:spacing w:before="0"/>
              <w:rPr>
                <w:sz w:val="22"/>
                <w:szCs w:val="22"/>
              </w:rPr>
            </w:pPr>
            <w:r w:rsidRPr="00FA7E69">
              <w:rPr>
                <w:sz w:val="22"/>
                <w:szCs w:val="22"/>
              </w:rPr>
              <w:t>3</w:t>
            </w:r>
            <w:r w:rsidRPr="00FA7E69">
              <w:rPr>
                <w:sz w:val="22"/>
                <w:szCs w:val="22"/>
                <w:vertAlign w:val="superscript"/>
              </w:rPr>
              <w:t>rd</w:t>
            </w:r>
            <w:r w:rsidRPr="00FA7E69">
              <w:rPr>
                <w:sz w:val="22"/>
                <w:szCs w:val="22"/>
              </w:rPr>
              <w:t xml:space="preserve"> floor nourishment room</w:t>
            </w:r>
          </w:p>
        </w:tc>
        <w:tc>
          <w:tcPr>
            <w:tcW w:w="1022" w:type="dxa"/>
            <w:shd w:val="clear" w:color="auto" w:fill="auto"/>
            <w:vAlign w:val="center"/>
          </w:tcPr>
          <w:p w:rsidR="00FA7E69" w:rsidRPr="00FA7E69" w:rsidRDefault="00FA7E69" w:rsidP="00FA7E69">
            <w:pPr>
              <w:spacing w:before="0"/>
              <w:jc w:val="center"/>
              <w:rPr>
                <w:sz w:val="22"/>
                <w:szCs w:val="22"/>
              </w:rPr>
            </w:pPr>
            <w:r w:rsidRPr="00FA7E69">
              <w:rPr>
                <w:sz w:val="22"/>
                <w:szCs w:val="22"/>
              </w:rPr>
              <w:t>76</w:t>
            </w:r>
          </w:p>
        </w:tc>
        <w:tc>
          <w:tcPr>
            <w:tcW w:w="1326" w:type="dxa"/>
            <w:shd w:val="clear" w:color="auto" w:fill="auto"/>
            <w:vAlign w:val="center"/>
          </w:tcPr>
          <w:p w:rsidR="00FA7E69" w:rsidRPr="00FA7E69" w:rsidRDefault="00FA7E69" w:rsidP="00FA7E69">
            <w:pPr>
              <w:spacing w:before="0"/>
              <w:jc w:val="center"/>
              <w:rPr>
                <w:sz w:val="22"/>
                <w:szCs w:val="22"/>
              </w:rPr>
            </w:pPr>
            <w:r w:rsidRPr="00FA7E69">
              <w:rPr>
                <w:sz w:val="22"/>
                <w:szCs w:val="22"/>
              </w:rPr>
              <w:t>57</w:t>
            </w:r>
          </w:p>
        </w:tc>
        <w:tc>
          <w:tcPr>
            <w:tcW w:w="1108" w:type="dxa"/>
            <w:gridSpan w:val="2"/>
            <w:vAlign w:val="center"/>
          </w:tcPr>
          <w:p w:rsidR="00FA7E69" w:rsidRPr="00FA7E69" w:rsidRDefault="00FA7E69" w:rsidP="00FA7E69">
            <w:pPr>
              <w:spacing w:before="0"/>
              <w:jc w:val="center"/>
              <w:rPr>
                <w:sz w:val="22"/>
                <w:szCs w:val="22"/>
              </w:rPr>
            </w:pPr>
            <w:r w:rsidRPr="00FA7E69">
              <w:rPr>
                <w:sz w:val="22"/>
                <w:szCs w:val="22"/>
              </w:rPr>
              <w:t>740</w:t>
            </w:r>
          </w:p>
        </w:tc>
        <w:tc>
          <w:tcPr>
            <w:tcW w:w="1192" w:type="dxa"/>
            <w:gridSpan w:val="2"/>
            <w:vAlign w:val="center"/>
          </w:tcPr>
          <w:p w:rsidR="00FA7E69" w:rsidRPr="00FA7E69" w:rsidRDefault="00FA7E69" w:rsidP="00FA7E69">
            <w:pPr>
              <w:spacing w:before="0"/>
              <w:jc w:val="center"/>
              <w:rPr>
                <w:sz w:val="22"/>
                <w:szCs w:val="22"/>
              </w:rPr>
            </w:pPr>
            <w:r w:rsidRPr="00FA7E69">
              <w:rPr>
                <w:sz w:val="22"/>
                <w:szCs w:val="22"/>
              </w:rPr>
              <w:t>ND</w:t>
            </w:r>
          </w:p>
        </w:tc>
        <w:tc>
          <w:tcPr>
            <w:tcW w:w="1192" w:type="dxa"/>
            <w:gridSpan w:val="2"/>
            <w:shd w:val="clear" w:color="auto" w:fill="auto"/>
            <w:vAlign w:val="center"/>
          </w:tcPr>
          <w:p w:rsidR="00FA7E69" w:rsidRPr="00FA7E69" w:rsidRDefault="00FA7E69" w:rsidP="00FA7E69">
            <w:pPr>
              <w:spacing w:before="0"/>
              <w:jc w:val="center"/>
              <w:rPr>
                <w:sz w:val="22"/>
                <w:szCs w:val="22"/>
              </w:rPr>
            </w:pPr>
            <w:r w:rsidRPr="00FA7E69">
              <w:rPr>
                <w:sz w:val="22"/>
                <w:szCs w:val="22"/>
              </w:rPr>
              <w:t>0</w:t>
            </w:r>
          </w:p>
        </w:tc>
        <w:tc>
          <w:tcPr>
            <w:tcW w:w="1276" w:type="dxa"/>
            <w:gridSpan w:val="2"/>
            <w:shd w:val="clear" w:color="auto" w:fill="auto"/>
            <w:vAlign w:val="center"/>
          </w:tcPr>
          <w:p w:rsidR="00FA7E69" w:rsidRPr="00FA7E69" w:rsidRDefault="00FA7E69" w:rsidP="00FA7E69">
            <w:pPr>
              <w:spacing w:before="0"/>
              <w:jc w:val="center"/>
              <w:rPr>
                <w:sz w:val="22"/>
                <w:szCs w:val="22"/>
              </w:rPr>
            </w:pPr>
            <w:r w:rsidRPr="00FA7E69">
              <w:rPr>
                <w:sz w:val="22"/>
                <w:szCs w:val="22"/>
              </w:rPr>
              <w:t>N</w:t>
            </w:r>
          </w:p>
        </w:tc>
        <w:tc>
          <w:tcPr>
            <w:tcW w:w="1063" w:type="dxa"/>
            <w:gridSpan w:val="2"/>
            <w:shd w:val="clear" w:color="auto" w:fill="auto"/>
            <w:vAlign w:val="center"/>
          </w:tcPr>
          <w:p w:rsidR="00FA7E69" w:rsidRPr="00FA7E69" w:rsidRDefault="00FA7E69" w:rsidP="00FA7E69">
            <w:pPr>
              <w:spacing w:before="0"/>
              <w:jc w:val="center"/>
              <w:rPr>
                <w:sz w:val="22"/>
                <w:szCs w:val="22"/>
              </w:rPr>
            </w:pPr>
            <w:r w:rsidRPr="00FA7E69">
              <w:rPr>
                <w:sz w:val="22"/>
                <w:szCs w:val="22"/>
              </w:rPr>
              <w:t>N</w:t>
            </w:r>
          </w:p>
        </w:tc>
        <w:tc>
          <w:tcPr>
            <w:tcW w:w="984" w:type="dxa"/>
            <w:shd w:val="clear" w:color="auto" w:fill="auto"/>
            <w:vAlign w:val="center"/>
          </w:tcPr>
          <w:p w:rsidR="00FA7E69" w:rsidRPr="00FA7E69" w:rsidRDefault="00FA7E69" w:rsidP="00FA7E69">
            <w:pPr>
              <w:spacing w:before="0"/>
              <w:jc w:val="center"/>
              <w:rPr>
                <w:sz w:val="22"/>
                <w:szCs w:val="22"/>
              </w:rPr>
            </w:pPr>
            <w:r w:rsidRPr="00FA7E69">
              <w:rPr>
                <w:sz w:val="22"/>
                <w:szCs w:val="22"/>
              </w:rPr>
              <w:t>Y</w:t>
            </w:r>
          </w:p>
        </w:tc>
        <w:tc>
          <w:tcPr>
            <w:tcW w:w="3256" w:type="dxa"/>
            <w:gridSpan w:val="2"/>
            <w:shd w:val="clear" w:color="auto" w:fill="auto"/>
            <w:vAlign w:val="center"/>
          </w:tcPr>
          <w:p w:rsidR="00FA7E69" w:rsidRPr="00FA7E69" w:rsidRDefault="00FA7E69" w:rsidP="00FA7E69">
            <w:pPr>
              <w:spacing w:before="0"/>
              <w:rPr>
                <w:sz w:val="22"/>
                <w:szCs w:val="22"/>
              </w:rPr>
            </w:pPr>
            <w:r w:rsidRPr="00FA7E69">
              <w:rPr>
                <w:sz w:val="22"/>
                <w:szCs w:val="22"/>
              </w:rPr>
              <w:t>DO, cup on FCU, food storage, fridges</w:t>
            </w:r>
          </w:p>
        </w:tc>
      </w:tr>
      <w:tr w:rsidR="00FA7E69" w:rsidRPr="00FA7E69" w:rsidTr="00DA3040">
        <w:trPr>
          <w:gridAfter w:val="1"/>
          <w:wAfter w:w="11" w:type="dxa"/>
          <w:trHeight w:val="570"/>
          <w:jc w:val="center"/>
        </w:trPr>
        <w:tc>
          <w:tcPr>
            <w:tcW w:w="1781" w:type="dxa"/>
            <w:gridSpan w:val="2"/>
            <w:shd w:val="clear" w:color="auto" w:fill="auto"/>
            <w:vAlign w:val="center"/>
          </w:tcPr>
          <w:p w:rsidR="00FA7E69" w:rsidRPr="00FA7E69" w:rsidRDefault="00FA7E69" w:rsidP="00FA7E69">
            <w:pPr>
              <w:spacing w:before="0"/>
              <w:rPr>
                <w:sz w:val="22"/>
                <w:szCs w:val="22"/>
              </w:rPr>
            </w:pPr>
            <w:r w:rsidRPr="00FA7E69">
              <w:rPr>
                <w:sz w:val="22"/>
                <w:szCs w:val="22"/>
              </w:rPr>
              <w:t>307 – patient room</w:t>
            </w:r>
          </w:p>
        </w:tc>
        <w:tc>
          <w:tcPr>
            <w:tcW w:w="1022" w:type="dxa"/>
            <w:shd w:val="clear" w:color="auto" w:fill="auto"/>
            <w:vAlign w:val="center"/>
          </w:tcPr>
          <w:p w:rsidR="00FA7E69" w:rsidRPr="00FA7E69" w:rsidRDefault="00FA7E69" w:rsidP="00FA7E69">
            <w:pPr>
              <w:spacing w:before="0"/>
              <w:jc w:val="center"/>
              <w:rPr>
                <w:sz w:val="22"/>
                <w:szCs w:val="22"/>
              </w:rPr>
            </w:pPr>
            <w:r w:rsidRPr="00FA7E69">
              <w:rPr>
                <w:sz w:val="22"/>
                <w:szCs w:val="22"/>
              </w:rPr>
              <w:t>77</w:t>
            </w:r>
          </w:p>
        </w:tc>
        <w:tc>
          <w:tcPr>
            <w:tcW w:w="1326" w:type="dxa"/>
            <w:shd w:val="clear" w:color="auto" w:fill="auto"/>
            <w:vAlign w:val="center"/>
          </w:tcPr>
          <w:p w:rsidR="00FA7E69" w:rsidRPr="00FA7E69" w:rsidRDefault="00FA7E69" w:rsidP="00FA7E69">
            <w:pPr>
              <w:spacing w:before="0"/>
              <w:jc w:val="center"/>
              <w:rPr>
                <w:sz w:val="22"/>
                <w:szCs w:val="22"/>
              </w:rPr>
            </w:pPr>
            <w:r w:rsidRPr="00FA7E69">
              <w:rPr>
                <w:sz w:val="22"/>
                <w:szCs w:val="22"/>
              </w:rPr>
              <w:t>57</w:t>
            </w:r>
          </w:p>
        </w:tc>
        <w:tc>
          <w:tcPr>
            <w:tcW w:w="1108" w:type="dxa"/>
            <w:gridSpan w:val="2"/>
            <w:vAlign w:val="center"/>
          </w:tcPr>
          <w:p w:rsidR="00FA7E69" w:rsidRPr="00FA7E69" w:rsidRDefault="00FA7E69" w:rsidP="00FA7E69">
            <w:pPr>
              <w:spacing w:before="0"/>
              <w:jc w:val="center"/>
              <w:rPr>
                <w:sz w:val="22"/>
                <w:szCs w:val="22"/>
              </w:rPr>
            </w:pPr>
            <w:r w:rsidRPr="00FA7E69">
              <w:rPr>
                <w:sz w:val="22"/>
                <w:szCs w:val="22"/>
              </w:rPr>
              <w:t>785</w:t>
            </w:r>
          </w:p>
        </w:tc>
        <w:tc>
          <w:tcPr>
            <w:tcW w:w="1192" w:type="dxa"/>
            <w:gridSpan w:val="2"/>
            <w:vAlign w:val="center"/>
          </w:tcPr>
          <w:p w:rsidR="00FA7E69" w:rsidRPr="00FA7E69" w:rsidRDefault="00FA7E69" w:rsidP="00FA7E69">
            <w:pPr>
              <w:spacing w:before="0"/>
              <w:jc w:val="center"/>
              <w:rPr>
                <w:sz w:val="22"/>
                <w:szCs w:val="22"/>
              </w:rPr>
            </w:pPr>
            <w:r w:rsidRPr="00FA7E69">
              <w:rPr>
                <w:sz w:val="22"/>
                <w:szCs w:val="22"/>
              </w:rPr>
              <w:t>ND</w:t>
            </w:r>
          </w:p>
        </w:tc>
        <w:tc>
          <w:tcPr>
            <w:tcW w:w="1192" w:type="dxa"/>
            <w:gridSpan w:val="2"/>
            <w:shd w:val="clear" w:color="auto" w:fill="auto"/>
            <w:vAlign w:val="center"/>
          </w:tcPr>
          <w:p w:rsidR="00FA7E69" w:rsidRPr="00FA7E69" w:rsidRDefault="00FA7E69" w:rsidP="00FA7E69">
            <w:pPr>
              <w:spacing w:before="0"/>
              <w:jc w:val="center"/>
              <w:rPr>
                <w:sz w:val="22"/>
                <w:szCs w:val="22"/>
              </w:rPr>
            </w:pPr>
            <w:r w:rsidRPr="00FA7E69">
              <w:rPr>
                <w:sz w:val="22"/>
                <w:szCs w:val="22"/>
              </w:rPr>
              <w:t>1</w:t>
            </w:r>
          </w:p>
        </w:tc>
        <w:tc>
          <w:tcPr>
            <w:tcW w:w="1276" w:type="dxa"/>
            <w:gridSpan w:val="2"/>
            <w:shd w:val="clear" w:color="auto" w:fill="auto"/>
            <w:vAlign w:val="center"/>
          </w:tcPr>
          <w:p w:rsidR="00FA7E69" w:rsidRPr="00FA7E69" w:rsidRDefault="00FA7E69" w:rsidP="00FA7E69">
            <w:pPr>
              <w:spacing w:before="0"/>
              <w:jc w:val="center"/>
              <w:rPr>
                <w:sz w:val="22"/>
                <w:szCs w:val="22"/>
              </w:rPr>
            </w:pPr>
            <w:r w:rsidRPr="00FA7E69">
              <w:rPr>
                <w:sz w:val="22"/>
                <w:szCs w:val="22"/>
              </w:rPr>
              <w:t>Y</w:t>
            </w:r>
          </w:p>
        </w:tc>
        <w:tc>
          <w:tcPr>
            <w:tcW w:w="1063" w:type="dxa"/>
            <w:gridSpan w:val="2"/>
            <w:shd w:val="clear" w:color="auto" w:fill="auto"/>
            <w:vAlign w:val="center"/>
          </w:tcPr>
          <w:p w:rsidR="00FA7E69" w:rsidRPr="00FA7E69" w:rsidRDefault="00FA7E69" w:rsidP="00FA7E69">
            <w:pPr>
              <w:spacing w:before="0"/>
              <w:jc w:val="center"/>
              <w:rPr>
                <w:sz w:val="22"/>
                <w:szCs w:val="22"/>
              </w:rPr>
            </w:pPr>
            <w:r w:rsidRPr="00FA7E69">
              <w:rPr>
                <w:sz w:val="22"/>
                <w:szCs w:val="22"/>
              </w:rPr>
              <w:t>N</w:t>
            </w:r>
          </w:p>
        </w:tc>
        <w:tc>
          <w:tcPr>
            <w:tcW w:w="984" w:type="dxa"/>
            <w:shd w:val="clear" w:color="auto" w:fill="auto"/>
            <w:vAlign w:val="center"/>
          </w:tcPr>
          <w:p w:rsidR="00FA7E69" w:rsidRPr="00FA7E69" w:rsidRDefault="00FA7E69" w:rsidP="00FA7E69">
            <w:pPr>
              <w:spacing w:before="0"/>
              <w:jc w:val="center"/>
              <w:rPr>
                <w:sz w:val="22"/>
                <w:szCs w:val="22"/>
              </w:rPr>
            </w:pPr>
            <w:r w:rsidRPr="00FA7E69">
              <w:rPr>
                <w:sz w:val="22"/>
                <w:szCs w:val="22"/>
              </w:rPr>
              <w:t>N</w:t>
            </w:r>
          </w:p>
        </w:tc>
        <w:tc>
          <w:tcPr>
            <w:tcW w:w="3256" w:type="dxa"/>
            <w:gridSpan w:val="2"/>
            <w:shd w:val="clear" w:color="auto" w:fill="auto"/>
            <w:vAlign w:val="center"/>
          </w:tcPr>
          <w:p w:rsidR="00FA7E69" w:rsidRPr="00FA7E69" w:rsidRDefault="00FA7E69" w:rsidP="00FA7E69">
            <w:pPr>
              <w:spacing w:before="0"/>
              <w:rPr>
                <w:sz w:val="22"/>
                <w:szCs w:val="22"/>
              </w:rPr>
            </w:pPr>
            <w:r w:rsidRPr="00FA7E69">
              <w:rPr>
                <w:sz w:val="22"/>
                <w:szCs w:val="22"/>
              </w:rPr>
              <w:t>Items on FCU, ajar CT</w:t>
            </w:r>
          </w:p>
        </w:tc>
      </w:tr>
      <w:tr w:rsidR="00FA7E69" w:rsidRPr="00FA7E69" w:rsidTr="00DA3040">
        <w:trPr>
          <w:gridAfter w:val="1"/>
          <w:wAfter w:w="11" w:type="dxa"/>
          <w:trHeight w:val="570"/>
          <w:jc w:val="center"/>
        </w:trPr>
        <w:tc>
          <w:tcPr>
            <w:tcW w:w="1781" w:type="dxa"/>
            <w:gridSpan w:val="2"/>
            <w:shd w:val="clear" w:color="auto" w:fill="auto"/>
            <w:vAlign w:val="center"/>
          </w:tcPr>
          <w:p w:rsidR="00FA7E69" w:rsidRPr="00FA7E69" w:rsidRDefault="00FA7E69" w:rsidP="00FA7E69">
            <w:pPr>
              <w:spacing w:before="0"/>
              <w:rPr>
                <w:sz w:val="22"/>
                <w:szCs w:val="22"/>
              </w:rPr>
            </w:pPr>
            <w:r w:rsidRPr="00FA7E69">
              <w:rPr>
                <w:sz w:val="22"/>
                <w:szCs w:val="22"/>
              </w:rPr>
              <w:t>306 – nurse’s station</w:t>
            </w:r>
          </w:p>
        </w:tc>
        <w:tc>
          <w:tcPr>
            <w:tcW w:w="1022" w:type="dxa"/>
            <w:shd w:val="clear" w:color="auto" w:fill="auto"/>
            <w:vAlign w:val="center"/>
          </w:tcPr>
          <w:p w:rsidR="00FA7E69" w:rsidRPr="00FA7E69" w:rsidRDefault="00FA7E69" w:rsidP="00FA7E69">
            <w:pPr>
              <w:spacing w:before="0"/>
              <w:jc w:val="center"/>
              <w:rPr>
                <w:sz w:val="22"/>
                <w:szCs w:val="22"/>
              </w:rPr>
            </w:pPr>
            <w:r w:rsidRPr="00FA7E69">
              <w:rPr>
                <w:sz w:val="22"/>
                <w:szCs w:val="22"/>
              </w:rPr>
              <w:t>75</w:t>
            </w:r>
          </w:p>
        </w:tc>
        <w:tc>
          <w:tcPr>
            <w:tcW w:w="1326" w:type="dxa"/>
            <w:shd w:val="clear" w:color="auto" w:fill="auto"/>
            <w:vAlign w:val="center"/>
          </w:tcPr>
          <w:p w:rsidR="00FA7E69" w:rsidRPr="00FA7E69" w:rsidRDefault="00FA7E69" w:rsidP="00FA7E69">
            <w:pPr>
              <w:spacing w:before="0"/>
              <w:jc w:val="center"/>
              <w:rPr>
                <w:sz w:val="22"/>
                <w:szCs w:val="22"/>
              </w:rPr>
            </w:pPr>
            <w:r w:rsidRPr="00FA7E69">
              <w:rPr>
                <w:sz w:val="22"/>
                <w:szCs w:val="22"/>
              </w:rPr>
              <w:t>51</w:t>
            </w:r>
          </w:p>
        </w:tc>
        <w:tc>
          <w:tcPr>
            <w:tcW w:w="1108" w:type="dxa"/>
            <w:gridSpan w:val="2"/>
            <w:vAlign w:val="center"/>
          </w:tcPr>
          <w:p w:rsidR="00FA7E69" w:rsidRPr="00FA7E69" w:rsidRDefault="00FA7E69" w:rsidP="00FA7E69">
            <w:pPr>
              <w:spacing w:before="0"/>
              <w:jc w:val="center"/>
              <w:rPr>
                <w:sz w:val="22"/>
                <w:szCs w:val="22"/>
              </w:rPr>
            </w:pPr>
            <w:r w:rsidRPr="00FA7E69">
              <w:rPr>
                <w:sz w:val="22"/>
                <w:szCs w:val="22"/>
              </w:rPr>
              <w:t>709</w:t>
            </w:r>
          </w:p>
        </w:tc>
        <w:tc>
          <w:tcPr>
            <w:tcW w:w="1192" w:type="dxa"/>
            <w:gridSpan w:val="2"/>
            <w:vAlign w:val="center"/>
          </w:tcPr>
          <w:p w:rsidR="00FA7E69" w:rsidRPr="00FA7E69" w:rsidRDefault="00FA7E69" w:rsidP="00FA7E69">
            <w:pPr>
              <w:spacing w:before="0"/>
              <w:jc w:val="center"/>
              <w:rPr>
                <w:sz w:val="22"/>
                <w:szCs w:val="22"/>
              </w:rPr>
            </w:pPr>
            <w:r w:rsidRPr="00FA7E69">
              <w:rPr>
                <w:sz w:val="22"/>
                <w:szCs w:val="22"/>
              </w:rPr>
              <w:t>ND</w:t>
            </w:r>
          </w:p>
        </w:tc>
        <w:tc>
          <w:tcPr>
            <w:tcW w:w="1192" w:type="dxa"/>
            <w:gridSpan w:val="2"/>
            <w:shd w:val="clear" w:color="auto" w:fill="auto"/>
            <w:vAlign w:val="center"/>
          </w:tcPr>
          <w:p w:rsidR="00FA7E69" w:rsidRPr="00FA7E69" w:rsidRDefault="00FA7E69" w:rsidP="00FA7E69">
            <w:pPr>
              <w:spacing w:before="0"/>
              <w:jc w:val="center"/>
              <w:rPr>
                <w:sz w:val="22"/>
                <w:szCs w:val="22"/>
              </w:rPr>
            </w:pPr>
            <w:r w:rsidRPr="00FA7E69">
              <w:rPr>
                <w:sz w:val="22"/>
                <w:szCs w:val="22"/>
              </w:rPr>
              <w:t>2</w:t>
            </w:r>
          </w:p>
        </w:tc>
        <w:tc>
          <w:tcPr>
            <w:tcW w:w="1276" w:type="dxa"/>
            <w:gridSpan w:val="2"/>
            <w:shd w:val="clear" w:color="auto" w:fill="auto"/>
            <w:vAlign w:val="center"/>
          </w:tcPr>
          <w:p w:rsidR="00FA7E69" w:rsidRPr="00FA7E69" w:rsidRDefault="00FA7E69" w:rsidP="00FA7E69">
            <w:pPr>
              <w:spacing w:before="0"/>
              <w:jc w:val="center"/>
              <w:rPr>
                <w:sz w:val="22"/>
                <w:szCs w:val="22"/>
              </w:rPr>
            </w:pPr>
            <w:r w:rsidRPr="00FA7E69">
              <w:rPr>
                <w:sz w:val="22"/>
                <w:szCs w:val="22"/>
              </w:rPr>
              <w:t>Y</w:t>
            </w:r>
          </w:p>
        </w:tc>
        <w:tc>
          <w:tcPr>
            <w:tcW w:w="1063" w:type="dxa"/>
            <w:gridSpan w:val="2"/>
            <w:shd w:val="clear" w:color="auto" w:fill="auto"/>
            <w:vAlign w:val="center"/>
          </w:tcPr>
          <w:p w:rsidR="00FA7E69" w:rsidRPr="00FA7E69" w:rsidRDefault="00FA7E69" w:rsidP="00FA7E69">
            <w:pPr>
              <w:spacing w:before="0"/>
              <w:jc w:val="center"/>
              <w:rPr>
                <w:sz w:val="22"/>
                <w:szCs w:val="22"/>
              </w:rPr>
            </w:pPr>
            <w:r w:rsidRPr="00FA7E69">
              <w:rPr>
                <w:sz w:val="22"/>
                <w:szCs w:val="22"/>
              </w:rPr>
              <w:t>N</w:t>
            </w:r>
          </w:p>
        </w:tc>
        <w:tc>
          <w:tcPr>
            <w:tcW w:w="984" w:type="dxa"/>
            <w:shd w:val="clear" w:color="auto" w:fill="auto"/>
            <w:vAlign w:val="center"/>
          </w:tcPr>
          <w:p w:rsidR="00FA7E69" w:rsidRPr="00FA7E69" w:rsidRDefault="00FA7E69" w:rsidP="00FA7E69">
            <w:pPr>
              <w:spacing w:before="0"/>
              <w:jc w:val="center"/>
              <w:rPr>
                <w:sz w:val="22"/>
                <w:szCs w:val="22"/>
              </w:rPr>
            </w:pPr>
            <w:r w:rsidRPr="00FA7E69">
              <w:rPr>
                <w:sz w:val="22"/>
                <w:szCs w:val="22"/>
              </w:rPr>
              <w:t>Y</w:t>
            </w:r>
          </w:p>
          <w:p w:rsidR="00FA7E69" w:rsidRPr="00FA7E69" w:rsidRDefault="00FA7E69" w:rsidP="00FA7E69">
            <w:pPr>
              <w:spacing w:before="0"/>
              <w:jc w:val="center"/>
              <w:rPr>
                <w:sz w:val="22"/>
                <w:szCs w:val="22"/>
              </w:rPr>
            </w:pPr>
            <w:r w:rsidRPr="00FA7E69">
              <w:rPr>
                <w:sz w:val="22"/>
                <w:szCs w:val="22"/>
              </w:rPr>
              <w:t>In closet</w:t>
            </w:r>
          </w:p>
        </w:tc>
        <w:tc>
          <w:tcPr>
            <w:tcW w:w="3256" w:type="dxa"/>
            <w:gridSpan w:val="2"/>
            <w:shd w:val="clear" w:color="auto" w:fill="auto"/>
            <w:vAlign w:val="center"/>
          </w:tcPr>
          <w:p w:rsidR="00FA7E69" w:rsidRPr="00FA7E69" w:rsidRDefault="00FA7E69" w:rsidP="00FA7E69">
            <w:pPr>
              <w:spacing w:before="0"/>
              <w:rPr>
                <w:sz w:val="22"/>
                <w:szCs w:val="22"/>
              </w:rPr>
            </w:pPr>
            <w:r w:rsidRPr="00FA7E69">
              <w:rPr>
                <w:sz w:val="22"/>
                <w:szCs w:val="22"/>
              </w:rPr>
              <w:t>Food appliances</w:t>
            </w:r>
          </w:p>
        </w:tc>
      </w:tr>
      <w:tr w:rsidR="00FA7E69" w:rsidRPr="00FA7E69" w:rsidTr="00DA3040">
        <w:trPr>
          <w:gridAfter w:val="1"/>
          <w:wAfter w:w="11" w:type="dxa"/>
          <w:trHeight w:val="570"/>
          <w:jc w:val="center"/>
        </w:trPr>
        <w:tc>
          <w:tcPr>
            <w:tcW w:w="1781" w:type="dxa"/>
            <w:gridSpan w:val="2"/>
            <w:shd w:val="clear" w:color="auto" w:fill="auto"/>
            <w:vAlign w:val="center"/>
          </w:tcPr>
          <w:p w:rsidR="00FA7E69" w:rsidRPr="00FA7E69" w:rsidRDefault="00FA7E69" w:rsidP="00FA7E69">
            <w:pPr>
              <w:spacing w:before="0"/>
              <w:rPr>
                <w:sz w:val="22"/>
                <w:szCs w:val="22"/>
              </w:rPr>
            </w:pPr>
            <w:r w:rsidRPr="00FA7E69">
              <w:rPr>
                <w:sz w:val="22"/>
                <w:szCs w:val="22"/>
              </w:rPr>
              <w:t>316 – family room</w:t>
            </w:r>
          </w:p>
        </w:tc>
        <w:tc>
          <w:tcPr>
            <w:tcW w:w="1022" w:type="dxa"/>
            <w:shd w:val="clear" w:color="auto" w:fill="auto"/>
            <w:vAlign w:val="center"/>
          </w:tcPr>
          <w:p w:rsidR="00FA7E69" w:rsidRPr="00FA7E69" w:rsidRDefault="00FA7E69" w:rsidP="00FA7E69">
            <w:pPr>
              <w:spacing w:before="0"/>
              <w:jc w:val="center"/>
              <w:rPr>
                <w:sz w:val="22"/>
                <w:szCs w:val="22"/>
              </w:rPr>
            </w:pPr>
            <w:r w:rsidRPr="00FA7E69">
              <w:rPr>
                <w:sz w:val="22"/>
                <w:szCs w:val="22"/>
              </w:rPr>
              <w:t>72</w:t>
            </w:r>
          </w:p>
        </w:tc>
        <w:tc>
          <w:tcPr>
            <w:tcW w:w="1326" w:type="dxa"/>
            <w:shd w:val="clear" w:color="auto" w:fill="auto"/>
            <w:vAlign w:val="center"/>
          </w:tcPr>
          <w:p w:rsidR="00FA7E69" w:rsidRPr="00FA7E69" w:rsidRDefault="00FA7E69" w:rsidP="00FA7E69">
            <w:pPr>
              <w:spacing w:before="0"/>
              <w:jc w:val="center"/>
              <w:rPr>
                <w:sz w:val="22"/>
                <w:szCs w:val="22"/>
              </w:rPr>
            </w:pPr>
            <w:r w:rsidRPr="00FA7E69">
              <w:rPr>
                <w:sz w:val="22"/>
                <w:szCs w:val="22"/>
              </w:rPr>
              <w:t>57</w:t>
            </w:r>
          </w:p>
        </w:tc>
        <w:tc>
          <w:tcPr>
            <w:tcW w:w="1108" w:type="dxa"/>
            <w:gridSpan w:val="2"/>
            <w:vAlign w:val="center"/>
          </w:tcPr>
          <w:p w:rsidR="00FA7E69" w:rsidRPr="00FA7E69" w:rsidRDefault="00FA7E69" w:rsidP="00FA7E69">
            <w:pPr>
              <w:spacing w:before="0"/>
              <w:jc w:val="center"/>
              <w:rPr>
                <w:sz w:val="22"/>
                <w:szCs w:val="22"/>
              </w:rPr>
            </w:pPr>
            <w:r w:rsidRPr="00FA7E69">
              <w:rPr>
                <w:sz w:val="22"/>
                <w:szCs w:val="22"/>
              </w:rPr>
              <w:t>547</w:t>
            </w:r>
          </w:p>
        </w:tc>
        <w:tc>
          <w:tcPr>
            <w:tcW w:w="1192" w:type="dxa"/>
            <w:gridSpan w:val="2"/>
            <w:vAlign w:val="center"/>
          </w:tcPr>
          <w:p w:rsidR="00FA7E69" w:rsidRPr="00FA7E69" w:rsidRDefault="00FA7E69" w:rsidP="00FA7E69">
            <w:pPr>
              <w:spacing w:before="0"/>
              <w:jc w:val="center"/>
              <w:rPr>
                <w:sz w:val="22"/>
                <w:szCs w:val="22"/>
              </w:rPr>
            </w:pPr>
            <w:r w:rsidRPr="00FA7E69">
              <w:rPr>
                <w:sz w:val="22"/>
                <w:szCs w:val="22"/>
              </w:rPr>
              <w:t>ND</w:t>
            </w:r>
          </w:p>
        </w:tc>
        <w:tc>
          <w:tcPr>
            <w:tcW w:w="1192" w:type="dxa"/>
            <w:gridSpan w:val="2"/>
            <w:shd w:val="clear" w:color="auto" w:fill="auto"/>
            <w:vAlign w:val="center"/>
          </w:tcPr>
          <w:p w:rsidR="00FA7E69" w:rsidRPr="00FA7E69" w:rsidRDefault="00FA7E69" w:rsidP="00FA7E69">
            <w:pPr>
              <w:spacing w:before="0"/>
              <w:jc w:val="center"/>
              <w:rPr>
                <w:sz w:val="22"/>
                <w:szCs w:val="22"/>
              </w:rPr>
            </w:pPr>
            <w:r w:rsidRPr="00FA7E69">
              <w:rPr>
                <w:sz w:val="22"/>
                <w:szCs w:val="22"/>
              </w:rPr>
              <w:t>1</w:t>
            </w:r>
          </w:p>
        </w:tc>
        <w:tc>
          <w:tcPr>
            <w:tcW w:w="1276" w:type="dxa"/>
            <w:gridSpan w:val="2"/>
            <w:shd w:val="clear" w:color="auto" w:fill="auto"/>
            <w:vAlign w:val="center"/>
          </w:tcPr>
          <w:p w:rsidR="00FA7E69" w:rsidRPr="00FA7E69" w:rsidRDefault="00FA7E69" w:rsidP="00FA7E69">
            <w:pPr>
              <w:spacing w:before="0"/>
              <w:jc w:val="center"/>
              <w:rPr>
                <w:sz w:val="22"/>
                <w:szCs w:val="22"/>
              </w:rPr>
            </w:pPr>
            <w:r w:rsidRPr="00FA7E69">
              <w:rPr>
                <w:sz w:val="22"/>
                <w:szCs w:val="22"/>
              </w:rPr>
              <w:t>Y</w:t>
            </w:r>
          </w:p>
        </w:tc>
        <w:tc>
          <w:tcPr>
            <w:tcW w:w="1063" w:type="dxa"/>
            <w:gridSpan w:val="2"/>
            <w:shd w:val="clear" w:color="auto" w:fill="auto"/>
            <w:vAlign w:val="center"/>
          </w:tcPr>
          <w:p w:rsidR="00FA7E69" w:rsidRPr="00FA7E69" w:rsidRDefault="00FA7E69" w:rsidP="00FA7E69">
            <w:pPr>
              <w:spacing w:before="0"/>
              <w:jc w:val="center"/>
              <w:rPr>
                <w:sz w:val="22"/>
                <w:szCs w:val="22"/>
              </w:rPr>
            </w:pPr>
            <w:r w:rsidRPr="00FA7E69">
              <w:rPr>
                <w:sz w:val="22"/>
                <w:szCs w:val="22"/>
              </w:rPr>
              <w:t>N</w:t>
            </w:r>
          </w:p>
        </w:tc>
        <w:tc>
          <w:tcPr>
            <w:tcW w:w="984" w:type="dxa"/>
            <w:shd w:val="clear" w:color="auto" w:fill="auto"/>
            <w:vAlign w:val="center"/>
          </w:tcPr>
          <w:p w:rsidR="00FA7E69" w:rsidRPr="00FA7E69" w:rsidRDefault="00FA7E69" w:rsidP="00FA7E69">
            <w:pPr>
              <w:spacing w:before="0"/>
              <w:jc w:val="center"/>
              <w:rPr>
                <w:sz w:val="22"/>
                <w:szCs w:val="22"/>
              </w:rPr>
            </w:pPr>
            <w:r w:rsidRPr="00FA7E69">
              <w:rPr>
                <w:sz w:val="22"/>
                <w:szCs w:val="22"/>
              </w:rPr>
              <w:t>Y</w:t>
            </w:r>
          </w:p>
        </w:tc>
        <w:tc>
          <w:tcPr>
            <w:tcW w:w="3256" w:type="dxa"/>
            <w:gridSpan w:val="2"/>
            <w:shd w:val="clear" w:color="auto" w:fill="auto"/>
            <w:vAlign w:val="center"/>
          </w:tcPr>
          <w:p w:rsidR="00FA7E69" w:rsidRPr="00FA7E69" w:rsidRDefault="00FA7E69" w:rsidP="00FA7E69">
            <w:pPr>
              <w:spacing w:before="0"/>
              <w:rPr>
                <w:sz w:val="22"/>
                <w:szCs w:val="22"/>
              </w:rPr>
            </w:pPr>
            <w:r w:rsidRPr="00FA7E69">
              <w:rPr>
                <w:sz w:val="22"/>
                <w:szCs w:val="22"/>
              </w:rPr>
              <w:t>Breaches in FCU cabinet wall; breaches around pipes in FCU cabinet</w:t>
            </w:r>
          </w:p>
        </w:tc>
      </w:tr>
      <w:tr w:rsidR="00FA7E69" w:rsidRPr="00FA7E69" w:rsidTr="00DA3040">
        <w:trPr>
          <w:gridAfter w:val="1"/>
          <w:wAfter w:w="11" w:type="dxa"/>
          <w:trHeight w:val="570"/>
          <w:jc w:val="center"/>
        </w:trPr>
        <w:tc>
          <w:tcPr>
            <w:tcW w:w="1781" w:type="dxa"/>
            <w:gridSpan w:val="2"/>
            <w:shd w:val="clear" w:color="auto" w:fill="auto"/>
            <w:vAlign w:val="center"/>
          </w:tcPr>
          <w:p w:rsidR="00FA7E69" w:rsidRPr="00FA7E69" w:rsidRDefault="00FA7E69" w:rsidP="00FA7E69">
            <w:pPr>
              <w:spacing w:before="0"/>
              <w:rPr>
                <w:sz w:val="22"/>
                <w:szCs w:val="22"/>
              </w:rPr>
            </w:pPr>
            <w:r w:rsidRPr="00FA7E69">
              <w:rPr>
                <w:sz w:val="22"/>
                <w:szCs w:val="22"/>
              </w:rPr>
              <w:t>2</w:t>
            </w:r>
            <w:r w:rsidRPr="00FA7E69">
              <w:rPr>
                <w:sz w:val="22"/>
                <w:szCs w:val="22"/>
                <w:vertAlign w:val="superscript"/>
              </w:rPr>
              <w:t>nd</w:t>
            </w:r>
            <w:r w:rsidRPr="00FA7E69">
              <w:rPr>
                <w:sz w:val="22"/>
                <w:szCs w:val="22"/>
              </w:rPr>
              <w:t xml:space="preserve"> floor, 2 east ward</w:t>
            </w:r>
          </w:p>
        </w:tc>
        <w:tc>
          <w:tcPr>
            <w:tcW w:w="1022" w:type="dxa"/>
            <w:shd w:val="clear" w:color="auto" w:fill="auto"/>
            <w:vAlign w:val="center"/>
          </w:tcPr>
          <w:p w:rsidR="00FA7E69" w:rsidRPr="00FA7E69" w:rsidRDefault="00FA7E69" w:rsidP="00FA7E69">
            <w:pPr>
              <w:spacing w:before="0"/>
              <w:jc w:val="center"/>
              <w:rPr>
                <w:sz w:val="22"/>
                <w:szCs w:val="22"/>
              </w:rPr>
            </w:pPr>
            <w:r w:rsidRPr="00FA7E69">
              <w:rPr>
                <w:sz w:val="22"/>
                <w:szCs w:val="22"/>
              </w:rPr>
              <w:t>74</w:t>
            </w:r>
          </w:p>
        </w:tc>
        <w:tc>
          <w:tcPr>
            <w:tcW w:w="1326" w:type="dxa"/>
            <w:shd w:val="clear" w:color="auto" w:fill="auto"/>
            <w:vAlign w:val="center"/>
          </w:tcPr>
          <w:p w:rsidR="00FA7E69" w:rsidRPr="00FA7E69" w:rsidRDefault="00FA7E69" w:rsidP="00FA7E69">
            <w:pPr>
              <w:spacing w:before="0"/>
              <w:jc w:val="center"/>
              <w:rPr>
                <w:sz w:val="22"/>
                <w:szCs w:val="22"/>
              </w:rPr>
            </w:pPr>
            <w:r w:rsidRPr="00FA7E69">
              <w:rPr>
                <w:sz w:val="22"/>
                <w:szCs w:val="22"/>
              </w:rPr>
              <w:t>58</w:t>
            </w:r>
          </w:p>
        </w:tc>
        <w:tc>
          <w:tcPr>
            <w:tcW w:w="1108" w:type="dxa"/>
            <w:gridSpan w:val="2"/>
            <w:vAlign w:val="center"/>
          </w:tcPr>
          <w:p w:rsidR="00FA7E69" w:rsidRPr="00FA7E69" w:rsidRDefault="00FA7E69" w:rsidP="00FA7E69">
            <w:pPr>
              <w:spacing w:before="0"/>
              <w:jc w:val="center"/>
              <w:rPr>
                <w:sz w:val="22"/>
                <w:szCs w:val="22"/>
              </w:rPr>
            </w:pPr>
            <w:r w:rsidRPr="00FA7E69">
              <w:rPr>
                <w:sz w:val="22"/>
                <w:szCs w:val="22"/>
              </w:rPr>
              <w:t>650</w:t>
            </w:r>
          </w:p>
        </w:tc>
        <w:tc>
          <w:tcPr>
            <w:tcW w:w="1192" w:type="dxa"/>
            <w:gridSpan w:val="2"/>
            <w:vAlign w:val="center"/>
          </w:tcPr>
          <w:p w:rsidR="00FA7E69" w:rsidRPr="00FA7E69" w:rsidRDefault="00FA7E69" w:rsidP="00FA7E69">
            <w:pPr>
              <w:spacing w:before="0"/>
              <w:jc w:val="center"/>
              <w:rPr>
                <w:sz w:val="22"/>
                <w:szCs w:val="22"/>
              </w:rPr>
            </w:pPr>
            <w:r w:rsidRPr="00FA7E69">
              <w:rPr>
                <w:sz w:val="22"/>
                <w:szCs w:val="22"/>
              </w:rPr>
              <w:t>ND</w:t>
            </w:r>
          </w:p>
        </w:tc>
        <w:tc>
          <w:tcPr>
            <w:tcW w:w="1192" w:type="dxa"/>
            <w:gridSpan w:val="2"/>
            <w:shd w:val="clear" w:color="auto" w:fill="auto"/>
            <w:vAlign w:val="center"/>
          </w:tcPr>
          <w:p w:rsidR="00FA7E69" w:rsidRPr="00FA7E69" w:rsidRDefault="00FA7E69" w:rsidP="00FA7E69">
            <w:pPr>
              <w:spacing w:before="0"/>
              <w:jc w:val="center"/>
              <w:rPr>
                <w:sz w:val="22"/>
                <w:szCs w:val="22"/>
              </w:rPr>
            </w:pPr>
            <w:r w:rsidRPr="00FA7E69">
              <w:rPr>
                <w:sz w:val="22"/>
                <w:szCs w:val="22"/>
              </w:rPr>
              <w:t>20</w:t>
            </w:r>
          </w:p>
        </w:tc>
        <w:tc>
          <w:tcPr>
            <w:tcW w:w="1276" w:type="dxa"/>
            <w:gridSpan w:val="2"/>
            <w:shd w:val="clear" w:color="auto" w:fill="auto"/>
            <w:vAlign w:val="center"/>
          </w:tcPr>
          <w:p w:rsidR="00FA7E69" w:rsidRPr="00FA7E69" w:rsidRDefault="00FA7E69" w:rsidP="00FA7E69">
            <w:pPr>
              <w:spacing w:before="0"/>
              <w:jc w:val="center"/>
              <w:rPr>
                <w:sz w:val="22"/>
                <w:szCs w:val="22"/>
              </w:rPr>
            </w:pPr>
            <w:r w:rsidRPr="00FA7E69">
              <w:rPr>
                <w:sz w:val="22"/>
                <w:szCs w:val="22"/>
              </w:rPr>
              <w:t>Y</w:t>
            </w:r>
          </w:p>
        </w:tc>
        <w:tc>
          <w:tcPr>
            <w:tcW w:w="1063" w:type="dxa"/>
            <w:gridSpan w:val="2"/>
            <w:shd w:val="clear" w:color="auto" w:fill="auto"/>
            <w:vAlign w:val="center"/>
          </w:tcPr>
          <w:p w:rsidR="00FA7E69" w:rsidRPr="00FA7E69" w:rsidRDefault="00FA7E69" w:rsidP="00FA7E69">
            <w:pPr>
              <w:spacing w:before="0"/>
              <w:jc w:val="center"/>
              <w:rPr>
                <w:sz w:val="22"/>
                <w:szCs w:val="22"/>
              </w:rPr>
            </w:pPr>
            <w:r w:rsidRPr="00FA7E69">
              <w:rPr>
                <w:sz w:val="22"/>
                <w:szCs w:val="22"/>
              </w:rPr>
              <w:t>Y</w:t>
            </w:r>
          </w:p>
        </w:tc>
        <w:tc>
          <w:tcPr>
            <w:tcW w:w="984" w:type="dxa"/>
            <w:shd w:val="clear" w:color="auto" w:fill="auto"/>
            <w:vAlign w:val="center"/>
          </w:tcPr>
          <w:p w:rsidR="00FA7E69" w:rsidRPr="00FA7E69" w:rsidRDefault="00FA7E69" w:rsidP="00FA7E69">
            <w:pPr>
              <w:spacing w:before="0"/>
              <w:jc w:val="center"/>
              <w:rPr>
                <w:sz w:val="22"/>
                <w:szCs w:val="22"/>
              </w:rPr>
            </w:pPr>
            <w:r w:rsidRPr="00FA7E69">
              <w:rPr>
                <w:sz w:val="22"/>
                <w:szCs w:val="22"/>
              </w:rPr>
              <w:t>Y</w:t>
            </w:r>
          </w:p>
        </w:tc>
        <w:tc>
          <w:tcPr>
            <w:tcW w:w="3256" w:type="dxa"/>
            <w:gridSpan w:val="2"/>
            <w:shd w:val="clear" w:color="auto" w:fill="auto"/>
            <w:vAlign w:val="center"/>
          </w:tcPr>
          <w:p w:rsidR="00FA7E69" w:rsidRPr="00FA7E69" w:rsidRDefault="00FA7E69" w:rsidP="00FA7E69">
            <w:pPr>
              <w:spacing w:before="0"/>
              <w:rPr>
                <w:sz w:val="22"/>
                <w:szCs w:val="22"/>
              </w:rPr>
            </w:pPr>
          </w:p>
        </w:tc>
      </w:tr>
    </w:tbl>
    <w:p w:rsidR="00C42E96" w:rsidRPr="00FA7E69" w:rsidRDefault="00C42E96" w:rsidP="00DA3040">
      <w:pPr>
        <w:tabs>
          <w:tab w:val="left" w:pos="12860"/>
        </w:tabs>
        <w:spacing w:before="0"/>
        <w:rPr>
          <w:b/>
          <w:szCs w:val="24"/>
        </w:rPr>
      </w:pPr>
    </w:p>
    <w:p w:rsidR="008C625D" w:rsidRPr="00FA7E69" w:rsidRDefault="008C625D">
      <w:pPr>
        <w:tabs>
          <w:tab w:val="left" w:pos="12860"/>
        </w:tabs>
        <w:spacing w:before="0"/>
        <w:rPr>
          <w:b/>
          <w:szCs w:val="24"/>
        </w:rPr>
      </w:pPr>
    </w:p>
    <w:sectPr w:rsidR="008C625D" w:rsidRPr="00FA7E69" w:rsidSect="008C625D">
      <w:headerReference w:type="default" r:id="rId39"/>
      <w:footerReference w:type="default" r:id="rId40"/>
      <w:headerReference w:type="first" r:id="rId41"/>
      <w:footerReference w:type="first" r:id="rId42"/>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301C" w:rsidRDefault="0022301C">
      <w:r>
        <w:separator/>
      </w:r>
    </w:p>
  </w:endnote>
  <w:endnote w:type="continuationSeparator" w:id="0">
    <w:p w:rsidR="0022301C" w:rsidRDefault="002230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Times">
    <w:panose1 w:val="02020603050405020304"/>
    <w:charset w:val="00"/>
    <w:family w:val="roman"/>
    <w:pitch w:val="variable"/>
    <w:sig w:usb0="20002A87" w:usb1="80000000" w:usb2="00000008" w:usb3="00000000" w:csb0="000001FF" w:csb1="00000000"/>
  </w:font>
  <w:font w:name="PMingLiU">
    <w:altName w:val="新細明體"/>
    <w:panose1 w:val="02020300000000000000"/>
    <w:charset w:val="88"/>
    <w:family w:val="roman"/>
    <w:pitch w:val="variable"/>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25D" w:rsidRDefault="008C625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2701" w:rsidRPr="00303335" w:rsidRDefault="00942701" w:rsidP="00142322">
    <w:pPr>
      <w:pStyle w:val="Footer"/>
      <w:jc w:val="center"/>
    </w:pPr>
    <w:r>
      <w:fldChar w:fldCharType="begin"/>
    </w:r>
    <w:r>
      <w:instrText xml:space="preserve"> PAGE   \* MERGEFORMAT </w:instrText>
    </w:r>
    <w:r>
      <w:fldChar w:fldCharType="separate"/>
    </w:r>
    <w:r w:rsidR="00B6080A">
      <w:rPr>
        <w:noProof/>
      </w:rPr>
      <w:t>13</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25D" w:rsidRDefault="008C625D">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7E69" w:rsidRPr="00FA7E69" w:rsidRDefault="00FA7E69" w:rsidP="00FA7E6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475A" w:rsidRDefault="0022301C">
    <w:pPr>
      <w:jc w:val="right"/>
      <w:rPr>
        <w:sz w:val="20"/>
      </w:rPr>
    </w:pPr>
  </w:p>
  <w:p w:rsidR="0052475A" w:rsidRDefault="008C625D">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52475A">
      <w:tc>
        <w:tcPr>
          <w:tcW w:w="2718" w:type="dxa"/>
        </w:tcPr>
        <w:p w:rsidR="0052475A" w:rsidRDefault="008C625D">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Pr>
        <w:p w:rsidR="0052475A" w:rsidRDefault="008C625D">
          <w:pPr>
            <w:rPr>
              <w:sz w:val="20"/>
            </w:rPr>
          </w:pPr>
          <w:r>
            <w:rPr>
              <w:sz w:val="20"/>
            </w:rPr>
            <w:t>&lt; 600 ppm = preferred</w:t>
          </w:r>
        </w:p>
      </w:tc>
      <w:tc>
        <w:tcPr>
          <w:tcW w:w="3600" w:type="dxa"/>
        </w:tcPr>
        <w:p w:rsidR="0052475A" w:rsidRDefault="008C625D" w:rsidP="00807EC2">
          <w:pPr>
            <w:jc w:val="right"/>
            <w:rPr>
              <w:sz w:val="20"/>
            </w:rPr>
          </w:pPr>
          <w:r>
            <w:rPr>
              <w:sz w:val="20"/>
            </w:rPr>
            <w:t>Temperature:</w:t>
          </w:r>
        </w:p>
      </w:tc>
      <w:tc>
        <w:tcPr>
          <w:tcW w:w="3420" w:type="dxa"/>
        </w:tcPr>
        <w:p w:rsidR="0052475A" w:rsidRDefault="008C625D" w:rsidP="00807EC2">
          <w:pPr>
            <w:rPr>
              <w:sz w:val="20"/>
            </w:rPr>
          </w:pPr>
          <w:r>
            <w:rPr>
              <w:sz w:val="20"/>
            </w:rPr>
            <w:t>70 - 78 °F</w:t>
          </w:r>
        </w:p>
      </w:tc>
    </w:tr>
    <w:tr w:rsidR="0052475A">
      <w:tc>
        <w:tcPr>
          <w:tcW w:w="2718" w:type="dxa"/>
        </w:tcPr>
        <w:p w:rsidR="0052475A" w:rsidRDefault="0022301C">
          <w:pPr>
            <w:jc w:val="right"/>
            <w:rPr>
              <w:sz w:val="20"/>
            </w:rPr>
          </w:pPr>
        </w:p>
      </w:tc>
      <w:tc>
        <w:tcPr>
          <w:tcW w:w="4860" w:type="dxa"/>
        </w:tcPr>
        <w:p w:rsidR="0052475A" w:rsidRDefault="008C625D">
          <w:pPr>
            <w:rPr>
              <w:sz w:val="20"/>
            </w:rPr>
          </w:pPr>
          <w:r>
            <w:rPr>
              <w:sz w:val="20"/>
            </w:rPr>
            <w:t>600 - 800 ppm = acceptable</w:t>
          </w:r>
        </w:p>
      </w:tc>
      <w:tc>
        <w:tcPr>
          <w:tcW w:w="3600" w:type="dxa"/>
        </w:tcPr>
        <w:p w:rsidR="0052475A" w:rsidRDefault="008C625D" w:rsidP="00807EC2">
          <w:pPr>
            <w:jc w:val="right"/>
            <w:rPr>
              <w:sz w:val="20"/>
            </w:rPr>
          </w:pPr>
          <w:r>
            <w:rPr>
              <w:sz w:val="20"/>
            </w:rPr>
            <w:t>Relative Humidity:</w:t>
          </w:r>
        </w:p>
      </w:tc>
      <w:tc>
        <w:tcPr>
          <w:tcW w:w="3420" w:type="dxa"/>
        </w:tcPr>
        <w:p w:rsidR="0052475A" w:rsidRDefault="008C625D" w:rsidP="00807EC2">
          <w:pPr>
            <w:rPr>
              <w:sz w:val="20"/>
            </w:rPr>
          </w:pPr>
          <w:r>
            <w:rPr>
              <w:sz w:val="20"/>
            </w:rPr>
            <w:t>40 - 60%</w:t>
          </w:r>
        </w:p>
      </w:tc>
    </w:tr>
    <w:tr w:rsidR="0052475A" w:rsidTr="00947438">
      <w:tc>
        <w:tcPr>
          <w:tcW w:w="2718" w:type="dxa"/>
        </w:tcPr>
        <w:p w:rsidR="0052475A" w:rsidRDefault="0022301C">
          <w:pPr>
            <w:jc w:val="right"/>
            <w:rPr>
              <w:sz w:val="20"/>
            </w:rPr>
          </w:pPr>
        </w:p>
      </w:tc>
      <w:tc>
        <w:tcPr>
          <w:tcW w:w="4860" w:type="dxa"/>
        </w:tcPr>
        <w:p w:rsidR="0052475A" w:rsidRDefault="008C625D">
          <w:pPr>
            <w:rPr>
              <w:sz w:val="20"/>
            </w:rPr>
          </w:pPr>
          <w:r>
            <w:rPr>
              <w:sz w:val="20"/>
            </w:rPr>
            <w:t>&gt; 800 ppm = indicative of ventilation problems</w:t>
          </w:r>
        </w:p>
      </w:tc>
      <w:tc>
        <w:tcPr>
          <w:tcW w:w="3600" w:type="dxa"/>
          <w:vAlign w:val="center"/>
        </w:tcPr>
        <w:p w:rsidR="0052475A" w:rsidRDefault="008C625D" w:rsidP="00947438">
          <w:pPr>
            <w:jc w:val="right"/>
            <w:rPr>
              <w:sz w:val="20"/>
            </w:rPr>
          </w:pPr>
          <w:r>
            <w:rPr>
              <w:sz w:val="20"/>
            </w:rPr>
            <w:t>Particle matter 2.5</w:t>
          </w:r>
        </w:p>
      </w:tc>
      <w:tc>
        <w:tcPr>
          <w:tcW w:w="3420" w:type="dxa"/>
          <w:vAlign w:val="center"/>
        </w:tcPr>
        <w:p w:rsidR="0052475A" w:rsidRPr="002B68E4" w:rsidRDefault="008C625D" w:rsidP="00947438">
          <w:pPr>
            <w:rPr>
              <w:sz w:val="20"/>
              <w:vertAlign w:val="superscript"/>
            </w:rPr>
          </w:pPr>
          <w:r>
            <w:rPr>
              <w:sz w:val="20"/>
            </w:rPr>
            <w:t xml:space="preserve">&lt; 35 </w:t>
          </w:r>
          <w:proofErr w:type="spellStart"/>
          <w:r>
            <w:rPr>
              <w:sz w:val="20"/>
            </w:rPr>
            <w:t>ug</w:t>
          </w:r>
          <w:proofErr w:type="spellEnd"/>
          <w:r>
            <w:rPr>
              <w:sz w:val="20"/>
            </w:rPr>
            <w:t>/m</w:t>
          </w:r>
          <w:r>
            <w:rPr>
              <w:sz w:val="20"/>
              <w:vertAlign w:val="superscript"/>
            </w:rPr>
            <w:t>3</w:t>
          </w:r>
        </w:p>
      </w:tc>
    </w:tr>
  </w:tbl>
  <w:p w:rsidR="0052475A" w:rsidRDefault="0022301C">
    <w:pPr>
      <w:pStyle w:val="Footer"/>
      <w:jc w:val="center"/>
    </w:pPr>
  </w:p>
  <w:p w:rsidR="0052475A" w:rsidRDefault="008C625D">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DA3040">
      <w:rPr>
        <w:rStyle w:val="PageNumber"/>
        <w:noProof/>
      </w:rPr>
      <w:t>20</w:t>
    </w:r>
    <w:r>
      <w:rPr>
        <w:rStyle w:val="PageNumber"/>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4211" w:type="dxa"/>
      <w:jc w:val="center"/>
      <w:tblInd w:w="1197" w:type="dxa"/>
      <w:tblLayout w:type="fixed"/>
      <w:tblLook w:val="0000" w:firstRow="0" w:lastRow="0" w:firstColumn="0" w:lastColumn="0" w:noHBand="0" w:noVBand="0"/>
    </w:tblPr>
    <w:tblGrid>
      <w:gridCol w:w="4244"/>
      <w:gridCol w:w="3740"/>
      <w:gridCol w:w="6227"/>
    </w:tblGrid>
    <w:tr w:rsidR="008C625D" w:rsidRPr="00DA3040" w:rsidTr="00FC1D70">
      <w:trPr>
        <w:trHeight w:val="313"/>
        <w:jc w:val="center"/>
      </w:trPr>
      <w:tc>
        <w:tcPr>
          <w:tcW w:w="3332" w:type="dxa"/>
          <w:tcBorders>
            <w:top w:val="nil"/>
            <w:left w:val="nil"/>
            <w:bottom w:val="nil"/>
            <w:right w:val="nil"/>
          </w:tcBorders>
          <w:shd w:val="clear" w:color="auto" w:fill="auto"/>
          <w:noWrap/>
          <w:vAlign w:val="bottom"/>
        </w:tcPr>
        <w:p w:rsidR="008C625D" w:rsidRPr="00DA3040" w:rsidRDefault="008C625D" w:rsidP="00FC1D70">
          <w:pPr>
            <w:spacing w:before="0"/>
            <w:rPr>
              <w:rFonts w:ascii="Times" w:hAnsi="Times" w:cs="Times"/>
              <w:sz w:val="20"/>
            </w:rPr>
          </w:pPr>
          <w:r w:rsidRPr="00DA3040">
            <w:rPr>
              <w:rFonts w:ascii="Times" w:hAnsi="Times" w:cs="Times"/>
              <w:sz w:val="20"/>
            </w:rPr>
            <w:t>pm = parts per million</w:t>
          </w:r>
        </w:p>
      </w:tc>
      <w:tc>
        <w:tcPr>
          <w:tcW w:w="2937" w:type="dxa"/>
          <w:tcBorders>
            <w:top w:val="nil"/>
            <w:left w:val="nil"/>
            <w:bottom w:val="nil"/>
            <w:right w:val="nil"/>
          </w:tcBorders>
          <w:shd w:val="clear" w:color="auto" w:fill="auto"/>
          <w:noWrap/>
          <w:vAlign w:val="bottom"/>
        </w:tcPr>
        <w:p w:rsidR="008C625D" w:rsidRPr="00DA3040" w:rsidRDefault="008C625D" w:rsidP="00FC1D70">
          <w:pPr>
            <w:spacing w:before="0"/>
            <w:rPr>
              <w:rFonts w:ascii="Times" w:hAnsi="Times" w:cs="Times"/>
              <w:sz w:val="20"/>
            </w:rPr>
          </w:pPr>
          <w:r w:rsidRPr="00DA3040">
            <w:rPr>
              <w:rFonts w:ascii="Times" w:hAnsi="Times" w:cs="Times"/>
              <w:sz w:val="20"/>
            </w:rPr>
            <w:t>AHU = air-handling unit</w:t>
          </w:r>
        </w:p>
      </w:tc>
      <w:tc>
        <w:tcPr>
          <w:tcW w:w="4890" w:type="dxa"/>
          <w:tcBorders>
            <w:top w:val="nil"/>
            <w:left w:val="nil"/>
            <w:bottom w:val="nil"/>
            <w:right w:val="nil"/>
          </w:tcBorders>
          <w:shd w:val="clear" w:color="auto" w:fill="auto"/>
          <w:noWrap/>
          <w:vAlign w:val="bottom"/>
        </w:tcPr>
        <w:p w:rsidR="008C625D" w:rsidRPr="00DA3040" w:rsidRDefault="008C625D" w:rsidP="00FC1D70">
          <w:pPr>
            <w:spacing w:before="0"/>
            <w:rPr>
              <w:rFonts w:ascii="Times" w:hAnsi="Times" w:cs="Times"/>
              <w:sz w:val="20"/>
            </w:rPr>
          </w:pPr>
          <w:r w:rsidRPr="00DA3040">
            <w:rPr>
              <w:rFonts w:ascii="Times" w:hAnsi="Times" w:cs="Times"/>
              <w:sz w:val="20"/>
            </w:rPr>
            <w:t>DO = door open</w:t>
          </w:r>
        </w:p>
      </w:tc>
    </w:tr>
    <w:tr w:rsidR="008C625D" w:rsidRPr="00DA3040" w:rsidTr="00FC1D70">
      <w:trPr>
        <w:trHeight w:val="300"/>
        <w:jc w:val="center"/>
      </w:trPr>
      <w:tc>
        <w:tcPr>
          <w:tcW w:w="3332" w:type="dxa"/>
          <w:tcBorders>
            <w:top w:val="nil"/>
            <w:left w:val="nil"/>
            <w:bottom w:val="nil"/>
            <w:right w:val="nil"/>
          </w:tcBorders>
          <w:shd w:val="clear" w:color="auto" w:fill="auto"/>
          <w:noWrap/>
          <w:vAlign w:val="bottom"/>
        </w:tcPr>
        <w:p w:rsidR="008C625D" w:rsidRPr="00DA3040" w:rsidRDefault="008C625D" w:rsidP="00FC1D70">
          <w:pPr>
            <w:spacing w:before="0"/>
            <w:rPr>
              <w:rFonts w:ascii="Times" w:hAnsi="Times" w:cs="Times"/>
              <w:sz w:val="20"/>
            </w:rPr>
          </w:pPr>
          <w:r w:rsidRPr="00DA3040">
            <w:rPr>
              <w:rFonts w:ascii="Times" w:hAnsi="Times" w:cs="Times"/>
              <w:sz w:val="20"/>
            </w:rPr>
            <w:t>µg/m</w:t>
          </w:r>
          <w:r w:rsidRPr="00DA3040">
            <w:rPr>
              <w:rFonts w:ascii="Times" w:hAnsi="Times" w:cs="Times"/>
              <w:sz w:val="20"/>
              <w:vertAlign w:val="superscript"/>
            </w:rPr>
            <w:t>3</w:t>
          </w:r>
          <w:r w:rsidRPr="00DA3040">
            <w:rPr>
              <w:rFonts w:ascii="Times" w:hAnsi="Times" w:cs="Times"/>
              <w:sz w:val="20"/>
            </w:rPr>
            <w:t xml:space="preserve"> = micrograms per cubic meter</w:t>
          </w:r>
        </w:p>
      </w:tc>
      <w:tc>
        <w:tcPr>
          <w:tcW w:w="2937" w:type="dxa"/>
          <w:tcBorders>
            <w:top w:val="nil"/>
            <w:left w:val="nil"/>
            <w:bottom w:val="nil"/>
            <w:right w:val="nil"/>
          </w:tcBorders>
          <w:shd w:val="clear" w:color="auto" w:fill="auto"/>
          <w:noWrap/>
          <w:vAlign w:val="bottom"/>
        </w:tcPr>
        <w:p w:rsidR="008C625D" w:rsidRPr="00DA3040" w:rsidRDefault="008C625D" w:rsidP="00FC1D70">
          <w:pPr>
            <w:spacing w:before="0"/>
            <w:rPr>
              <w:rFonts w:ascii="Times" w:hAnsi="Times" w:cs="Times"/>
              <w:sz w:val="20"/>
            </w:rPr>
          </w:pPr>
          <w:r w:rsidRPr="00DA3040">
            <w:rPr>
              <w:rFonts w:ascii="Times" w:hAnsi="Times" w:cs="Times"/>
              <w:sz w:val="20"/>
            </w:rPr>
            <w:t>CT = ceiling tile</w:t>
          </w:r>
        </w:p>
      </w:tc>
      <w:tc>
        <w:tcPr>
          <w:tcW w:w="4890" w:type="dxa"/>
          <w:tcBorders>
            <w:top w:val="nil"/>
            <w:left w:val="nil"/>
            <w:bottom w:val="nil"/>
            <w:right w:val="nil"/>
          </w:tcBorders>
          <w:shd w:val="clear" w:color="auto" w:fill="auto"/>
          <w:noWrap/>
          <w:vAlign w:val="bottom"/>
        </w:tcPr>
        <w:p w:rsidR="008C625D" w:rsidRPr="00DA3040" w:rsidRDefault="008C625D" w:rsidP="00FC1D70">
          <w:pPr>
            <w:spacing w:before="0"/>
            <w:rPr>
              <w:rFonts w:ascii="Times" w:hAnsi="Times" w:cs="Times"/>
              <w:sz w:val="20"/>
            </w:rPr>
          </w:pPr>
          <w:r w:rsidRPr="00DA3040">
            <w:rPr>
              <w:rFonts w:ascii="Times" w:hAnsi="Times" w:cs="Times"/>
              <w:sz w:val="20"/>
            </w:rPr>
            <w:t>FCU = fan coil unit</w:t>
          </w:r>
        </w:p>
      </w:tc>
    </w:tr>
  </w:tbl>
  <w:p w:rsidR="008C625D" w:rsidRPr="00DA3040" w:rsidRDefault="008C625D" w:rsidP="008C625D">
    <w:pPr>
      <w:spacing w:before="0"/>
      <w:jc w:val="right"/>
      <w:rPr>
        <w:sz w:val="20"/>
      </w:rPr>
    </w:pPr>
  </w:p>
  <w:p w:rsidR="008C625D" w:rsidRPr="00DA3040" w:rsidRDefault="008C625D" w:rsidP="008C625D">
    <w:pPr>
      <w:tabs>
        <w:tab w:val="left" w:pos="9180"/>
      </w:tabs>
      <w:spacing w:before="0"/>
    </w:pPr>
    <w:r w:rsidRPr="00DA3040">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8C625D" w:rsidRPr="00DA3040" w:rsidTr="00FC1D70">
      <w:tc>
        <w:tcPr>
          <w:tcW w:w="2718" w:type="dxa"/>
        </w:tcPr>
        <w:p w:rsidR="008C625D" w:rsidRPr="00DA3040" w:rsidRDefault="008C625D" w:rsidP="00FC1D70">
          <w:pPr>
            <w:spacing w:before="0"/>
            <w:jc w:val="right"/>
            <w:rPr>
              <w:sz w:val="20"/>
              <w:lang w:val="fr-FR"/>
            </w:rPr>
          </w:pPr>
          <w:proofErr w:type="spellStart"/>
          <w:r w:rsidRPr="00DA3040">
            <w:rPr>
              <w:sz w:val="20"/>
              <w:lang w:val="fr-FR"/>
            </w:rPr>
            <w:t>Carbon</w:t>
          </w:r>
          <w:proofErr w:type="spellEnd"/>
          <w:r w:rsidRPr="00DA3040">
            <w:rPr>
              <w:sz w:val="20"/>
              <w:lang w:val="fr-FR"/>
            </w:rPr>
            <w:t xml:space="preserve"> </w:t>
          </w:r>
          <w:proofErr w:type="spellStart"/>
          <w:r w:rsidRPr="00DA3040">
            <w:rPr>
              <w:sz w:val="20"/>
              <w:lang w:val="fr-FR"/>
            </w:rPr>
            <w:t>Dioxide</w:t>
          </w:r>
          <w:proofErr w:type="spellEnd"/>
          <w:r w:rsidRPr="00DA3040">
            <w:rPr>
              <w:sz w:val="20"/>
              <w:lang w:val="fr-FR"/>
            </w:rPr>
            <w:t>:</w:t>
          </w:r>
        </w:p>
      </w:tc>
      <w:tc>
        <w:tcPr>
          <w:tcW w:w="4860" w:type="dxa"/>
        </w:tcPr>
        <w:p w:rsidR="008C625D" w:rsidRPr="00DA3040" w:rsidRDefault="008C625D" w:rsidP="00FC1D70">
          <w:pPr>
            <w:spacing w:before="0"/>
            <w:rPr>
              <w:sz w:val="20"/>
            </w:rPr>
          </w:pPr>
          <w:r w:rsidRPr="00DA3040">
            <w:rPr>
              <w:sz w:val="20"/>
            </w:rPr>
            <w:t>&lt; 600 ppm = preferred</w:t>
          </w:r>
        </w:p>
      </w:tc>
      <w:tc>
        <w:tcPr>
          <w:tcW w:w="3600" w:type="dxa"/>
        </w:tcPr>
        <w:p w:rsidR="008C625D" w:rsidRPr="00DA3040" w:rsidRDefault="008C625D" w:rsidP="00FC1D70">
          <w:pPr>
            <w:spacing w:before="0"/>
            <w:jc w:val="right"/>
            <w:rPr>
              <w:sz w:val="20"/>
            </w:rPr>
          </w:pPr>
          <w:r w:rsidRPr="00DA3040">
            <w:rPr>
              <w:sz w:val="20"/>
            </w:rPr>
            <w:t>Temperature:</w:t>
          </w:r>
        </w:p>
      </w:tc>
      <w:tc>
        <w:tcPr>
          <w:tcW w:w="3420" w:type="dxa"/>
        </w:tcPr>
        <w:p w:rsidR="008C625D" w:rsidRPr="00DA3040" w:rsidRDefault="008C625D" w:rsidP="00FC1D70">
          <w:pPr>
            <w:spacing w:before="0"/>
            <w:rPr>
              <w:sz w:val="20"/>
            </w:rPr>
          </w:pPr>
          <w:r w:rsidRPr="00DA3040">
            <w:rPr>
              <w:sz w:val="20"/>
            </w:rPr>
            <w:t>70 - 78 °F</w:t>
          </w:r>
        </w:p>
      </w:tc>
    </w:tr>
    <w:tr w:rsidR="008C625D" w:rsidRPr="00DA3040" w:rsidTr="00FC1D70">
      <w:tc>
        <w:tcPr>
          <w:tcW w:w="2718" w:type="dxa"/>
        </w:tcPr>
        <w:p w:rsidR="008C625D" w:rsidRPr="00DA3040" w:rsidRDefault="008C625D" w:rsidP="00FC1D70">
          <w:pPr>
            <w:spacing w:before="0"/>
            <w:jc w:val="right"/>
            <w:rPr>
              <w:sz w:val="20"/>
            </w:rPr>
          </w:pPr>
        </w:p>
      </w:tc>
      <w:tc>
        <w:tcPr>
          <w:tcW w:w="4860" w:type="dxa"/>
        </w:tcPr>
        <w:p w:rsidR="008C625D" w:rsidRPr="00DA3040" w:rsidRDefault="008C625D" w:rsidP="00FC1D70">
          <w:pPr>
            <w:spacing w:before="0"/>
            <w:rPr>
              <w:sz w:val="20"/>
            </w:rPr>
          </w:pPr>
          <w:r w:rsidRPr="00DA3040">
            <w:rPr>
              <w:sz w:val="20"/>
            </w:rPr>
            <w:t>600 - 800 ppm = acceptable</w:t>
          </w:r>
        </w:p>
      </w:tc>
      <w:tc>
        <w:tcPr>
          <w:tcW w:w="3600" w:type="dxa"/>
        </w:tcPr>
        <w:p w:rsidR="008C625D" w:rsidRPr="00DA3040" w:rsidRDefault="008C625D" w:rsidP="00FC1D70">
          <w:pPr>
            <w:spacing w:before="0"/>
            <w:jc w:val="right"/>
            <w:rPr>
              <w:sz w:val="20"/>
            </w:rPr>
          </w:pPr>
          <w:r w:rsidRPr="00DA3040">
            <w:rPr>
              <w:sz w:val="20"/>
            </w:rPr>
            <w:t>Relative Humidity:</w:t>
          </w:r>
        </w:p>
      </w:tc>
      <w:tc>
        <w:tcPr>
          <w:tcW w:w="3420" w:type="dxa"/>
        </w:tcPr>
        <w:p w:rsidR="008C625D" w:rsidRPr="00DA3040" w:rsidRDefault="008C625D" w:rsidP="00FC1D70">
          <w:pPr>
            <w:spacing w:before="0"/>
            <w:rPr>
              <w:sz w:val="20"/>
            </w:rPr>
          </w:pPr>
          <w:r w:rsidRPr="00DA3040">
            <w:rPr>
              <w:sz w:val="20"/>
            </w:rPr>
            <w:t>40 - 60%</w:t>
          </w:r>
        </w:p>
      </w:tc>
    </w:tr>
    <w:tr w:rsidR="008C625D" w:rsidRPr="00DA3040" w:rsidTr="00FC1D70">
      <w:tc>
        <w:tcPr>
          <w:tcW w:w="2718" w:type="dxa"/>
        </w:tcPr>
        <w:p w:rsidR="008C625D" w:rsidRPr="00DA3040" w:rsidRDefault="008C625D" w:rsidP="00FC1D70">
          <w:pPr>
            <w:spacing w:before="0"/>
            <w:jc w:val="right"/>
            <w:rPr>
              <w:sz w:val="20"/>
            </w:rPr>
          </w:pPr>
        </w:p>
      </w:tc>
      <w:tc>
        <w:tcPr>
          <w:tcW w:w="4860" w:type="dxa"/>
        </w:tcPr>
        <w:p w:rsidR="008C625D" w:rsidRPr="00DA3040" w:rsidRDefault="008C625D" w:rsidP="00FC1D70">
          <w:pPr>
            <w:spacing w:before="0"/>
            <w:rPr>
              <w:sz w:val="20"/>
            </w:rPr>
          </w:pPr>
          <w:r w:rsidRPr="00DA3040">
            <w:rPr>
              <w:sz w:val="20"/>
            </w:rPr>
            <w:t>&gt; 800 ppm = indicative of ventilation problems</w:t>
          </w:r>
        </w:p>
      </w:tc>
      <w:tc>
        <w:tcPr>
          <w:tcW w:w="3600" w:type="dxa"/>
          <w:vAlign w:val="center"/>
        </w:tcPr>
        <w:p w:rsidR="008C625D" w:rsidRPr="00DA3040" w:rsidRDefault="008C625D" w:rsidP="00FC1D70">
          <w:pPr>
            <w:spacing w:before="0"/>
            <w:jc w:val="right"/>
            <w:rPr>
              <w:sz w:val="20"/>
            </w:rPr>
          </w:pPr>
          <w:r w:rsidRPr="00DA3040">
            <w:rPr>
              <w:sz w:val="20"/>
            </w:rPr>
            <w:t>Particle matter 2.5</w:t>
          </w:r>
        </w:p>
      </w:tc>
      <w:tc>
        <w:tcPr>
          <w:tcW w:w="3420" w:type="dxa"/>
          <w:vAlign w:val="center"/>
        </w:tcPr>
        <w:p w:rsidR="008C625D" w:rsidRPr="00DA3040" w:rsidRDefault="008C625D" w:rsidP="00FC1D70">
          <w:pPr>
            <w:spacing w:before="0"/>
            <w:rPr>
              <w:sz w:val="20"/>
              <w:vertAlign w:val="superscript"/>
            </w:rPr>
          </w:pPr>
          <w:r w:rsidRPr="00DA3040">
            <w:rPr>
              <w:sz w:val="20"/>
            </w:rPr>
            <w:t xml:space="preserve">&lt; 35 </w:t>
          </w:r>
          <w:proofErr w:type="spellStart"/>
          <w:r w:rsidRPr="00DA3040">
            <w:rPr>
              <w:sz w:val="20"/>
            </w:rPr>
            <w:t>ug</w:t>
          </w:r>
          <w:proofErr w:type="spellEnd"/>
          <w:r w:rsidRPr="00DA3040">
            <w:rPr>
              <w:sz w:val="20"/>
            </w:rPr>
            <w:t>/m</w:t>
          </w:r>
          <w:r w:rsidRPr="00DA3040">
            <w:rPr>
              <w:sz w:val="20"/>
              <w:vertAlign w:val="superscript"/>
            </w:rPr>
            <w:t>3</w:t>
          </w:r>
        </w:p>
      </w:tc>
    </w:tr>
  </w:tbl>
  <w:p w:rsidR="008C625D" w:rsidRPr="00DA3040" w:rsidRDefault="008C625D" w:rsidP="008C625D">
    <w:pPr>
      <w:tabs>
        <w:tab w:val="center" w:pos="4320"/>
        <w:tab w:val="right" w:pos="8640"/>
      </w:tabs>
      <w:spacing w:before="0"/>
      <w:jc w:val="center"/>
    </w:pPr>
  </w:p>
  <w:p w:rsidR="008C625D" w:rsidRPr="00DA3040" w:rsidRDefault="008C625D" w:rsidP="008C625D">
    <w:pPr>
      <w:tabs>
        <w:tab w:val="center" w:pos="4320"/>
        <w:tab w:val="right" w:pos="8640"/>
      </w:tabs>
      <w:spacing w:before="0"/>
      <w:jc w:val="center"/>
    </w:pPr>
    <w:r w:rsidRPr="00DA3040">
      <w:t xml:space="preserve">Table 1, page </w:t>
    </w:r>
    <w:r w:rsidRPr="00DA3040">
      <w:fldChar w:fldCharType="begin"/>
    </w:r>
    <w:r w:rsidRPr="00DA3040">
      <w:instrText xml:space="preserve"> PAGE </w:instrText>
    </w:r>
    <w:r w:rsidRPr="00DA3040">
      <w:fldChar w:fldCharType="separate"/>
    </w:r>
    <w:r w:rsidR="00B6080A">
      <w:rPr>
        <w:noProof/>
      </w:rPr>
      <w:t>1</w:t>
    </w:r>
    <w:r w:rsidRPr="00DA3040">
      <w:fldChar w:fldCharType="end"/>
    </w:r>
  </w:p>
  <w:p w:rsidR="0052475A" w:rsidRPr="00DA3040" w:rsidRDefault="0022301C" w:rsidP="00DA30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301C" w:rsidRDefault="0022301C">
      <w:r>
        <w:separator/>
      </w:r>
    </w:p>
  </w:footnote>
  <w:footnote w:type="continuationSeparator" w:id="0">
    <w:p w:rsidR="0022301C" w:rsidRDefault="002230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25D" w:rsidRDefault="008C62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25D" w:rsidRDefault="008C625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625D" w:rsidRDefault="008C625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4802" w:type="dxa"/>
      <w:tblLook w:val="0000" w:firstRow="0" w:lastRow="0" w:firstColumn="0" w:lastColumn="0" w:noHBand="0" w:noVBand="0"/>
    </w:tblPr>
    <w:tblGrid>
      <w:gridCol w:w="5058"/>
      <w:gridCol w:w="4872"/>
      <w:gridCol w:w="2514"/>
      <w:gridCol w:w="2358"/>
    </w:tblGrid>
    <w:tr w:rsidR="0052475A" w:rsidTr="007464D2">
      <w:trPr>
        <w:cantSplit/>
      </w:trPr>
      <w:tc>
        <w:tcPr>
          <w:tcW w:w="12444" w:type="dxa"/>
          <w:gridSpan w:val="3"/>
        </w:tcPr>
        <w:p w:rsidR="0052475A" w:rsidRPr="00677AC6" w:rsidRDefault="008C625D" w:rsidP="00600783">
          <w:pPr>
            <w:pStyle w:val="Header"/>
            <w:spacing w:before="60" w:after="60"/>
            <w:rPr>
              <w:b/>
            </w:rPr>
          </w:pPr>
          <w:r>
            <w:rPr>
              <w:b/>
            </w:rPr>
            <w:t xml:space="preserve">Location: </w:t>
          </w:r>
        </w:p>
      </w:tc>
      <w:tc>
        <w:tcPr>
          <w:tcW w:w="2358" w:type="dxa"/>
        </w:tcPr>
        <w:p w:rsidR="0052475A" w:rsidRDefault="008C625D" w:rsidP="005726CF">
          <w:pPr>
            <w:pStyle w:val="Header"/>
            <w:tabs>
              <w:tab w:val="clear" w:pos="4320"/>
              <w:tab w:val="clear" w:pos="8640"/>
            </w:tabs>
            <w:spacing w:before="60" w:after="60"/>
            <w:rPr>
              <w:b/>
            </w:rPr>
          </w:pPr>
          <w:r>
            <w:rPr>
              <w:b/>
            </w:rPr>
            <w:t>Indoor Air Results</w:t>
          </w:r>
        </w:p>
      </w:tc>
    </w:tr>
    <w:tr w:rsidR="0052475A" w:rsidTr="007464D2">
      <w:trPr>
        <w:cantSplit/>
      </w:trPr>
      <w:tc>
        <w:tcPr>
          <w:tcW w:w="5058" w:type="dxa"/>
        </w:tcPr>
        <w:p w:rsidR="0052475A" w:rsidRDefault="008C625D" w:rsidP="005726CF">
          <w:pPr>
            <w:pStyle w:val="Header"/>
            <w:tabs>
              <w:tab w:val="clear" w:pos="4320"/>
              <w:tab w:val="clear" w:pos="8640"/>
            </w:tabs>
            <w:spacing w:before="60" w:after="60"/>
            <w:rPr>
              <w:b/>
            </w:rPr>
          </w:pPr>
          <w:r>
            <w:rPr>
              <w:b/>
            </w:rPr>
            <w:t>Address</w:t>
          </w:r>
          <w:r w:rsidRPr="007464D2">
            <w:rPr>
              <w:b/>
            </w:rPr>
            <w:t xml:space="preserve">: </w:t>
          </w:r>
        </w:p>
      </w:tc>
      <w:tc>
        <w:tcPr>
          <w:tcW w:w="4872" w:type="dxa"/>
        </w:tcPr>
        <w:p w:rsidR="0052475A" w:rsidRDefault="008C625D" w:rsidP="005726CF">
          <w:pPr>
            <w:pStyle w:val="Header"/>
            <w:tabs>
              <w:tab w:val="clear" w:pos="4320"/>
              <w:tab w:val="clear" w:pos="8640"/>
            </w:tabs>
            <w:spacing w:before="60" w:after="60"/>
            <w:jc w:val="center"/>
            <w:rPr>
              <w:b/>
              <w:sz w:val="28"/>
            </w:rPr>
          </w:pPr>
          <w:r>
            <w:rPr>
              <w:b/>
              <w:sz w:val="28"/>
            </w:rPr>
            <w:t>Table 1 (continued)</w:t>
          </w:r>
        </w:p>
      </w:tc>
      <w:tc>
        <w:tcPr>
          <w:tcW w:w="2514" w:type="dxa"/>
        </w:tcPr>
        <w:p w:rsidR="0052475A" w:rsidRDefault="0022301C" w:rsidP="005726CF">
          <w:pPr>
            <w:pStyle w:val="Header"/>
            <w:tabs>
              <w:tab w:val="clear" w:pos="4320"/>
              <w:tab w:val="clear" w:pos="8640"/>
            </w:tabs>
            <w:spacing w:before="60" w:after="60"/>
            <w:rPr>
              <w:b/>
            </w:rPr>
          </w:pPr>
        </w:p>
      </w:tc>
      <w:tc>
        <w:tcPr>
          <w:tcW w:w="2358" w:type="dxa"/>
        </w:tcPr>
        <w:p w:rsidR="0052475A" w:rsidRDefault="008C625D" w:rsidP="006E3988">
          <w:pPr>
            <w:pStyle w:val="Header"/>
            <w:tabs>
              <w:tab w:val="clear" w:pos="4320"/>
              <w:tab w:val="clear" w:pos="8640"/>
            </w:tabs>
            <w:spacing w:before="60" w:after="60"/>
            <w:rPr>
              <w:b/>
            </w:rPr>
          </w:pPr>
          <w:r w:rsidRPr="00677AC6">
            <w:rPr>
              <w:b/>
            </w:rPr>
            <w:t xml:space="preserve">Date: </w:t>
          </w:r>
        </w:p>
      </w:tc>
    </w:tr>
  </w:tbl>
  <w:p w:rsidR="0052475A" w:rsidRDefault="0022301C" w:rsidP="005726CF">
    <w:pPr>
      <w:pStyle w:val="Header"/>
      <w:spacing w:after="12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4802" w:type="dxa"/>
      <w:jc w:val="center"/>
      <w:tblLook w:val="0000" w:firstRow="0" w:lastRow="0" w:firstColumn="0" w:lastColumn="0" w:noHBand="0" w:noVBand="0"/>
    </w:tblPr>
    <w:tblGrid>
      <w:gridCol w:w="5058"/>
      <w:gridCol w:w="4872"/>
      <w:gridCol w:w="2514"/>
      <w:gridCol w:w="2358"/>
    </w:tblGrid>
    <w:tr w:rsidR="0052475A" w:rsidTr="0052475A">
      <w:trPr>
        <w:cantSplit/>
        <w:jc w:val="center"/>
      </w:trPr>
      <w:tc>
        <w:tcPr>
          <w:tcW w:w="12444" w:type="dxa"/>
          <w:gridSpan w:val="3"/>
          <w:vAlign w:val="center"/>
        </w:tcPr>
        <w:p w:rsidR="0052475A" w:rsidRPr="00677AC6" w:rsidRDefault="008C625D" w:rsidP="0066458E">
          <w:pPr>
            <w:pStyle w:val="Header"/>
            <w:spacing w:before="60" w:after="60"/>
            <w:rPr>
              <w:b/>
            </w:rPr>
          </w:pPr>
          <w:r>
            <w:rPr>
              <w:b/>
            </w:rPr>
            <w:t>Location: Chelsea Soldiers’ Home, Quigley Building</w:t>
          </w:r>
        </w:p>
      </w:tc>
      <w:tc>
        <w:tcPr>
          <w:tcW w:w="2358" w:type="dxa"/>
          <w:vAlign w:val="center"/>
        </w:tcPr>
        <w:p w:rsidR="0052475A" w:rsidRDefault="008C625D" w:rsidP="0066458E">
          <w:pPr>
            <w:pStyle w:val="Header"/>
            <w:tabs>
              <w:tab w:val="clear" w:pos="4320"/>
              <w:tab w:val="clear" w:pos="8640"/>
            </w:tabs>
            <w:spacing w:before="60" w:after="60"/>
            <w:rPr>
              <w:b/>
            </w:rPr>
          </w:pPr>
          <w:r>
            <w:rPr>
              <w:b/>
            </w:rPr>
            <w:t>Indoor Air Results</w:t>
          </w:r>
        </w:p>
      </w:tc>
    </w:tr>
    <w:tr w:rsidR="0052475A" w:rsidTr="0052475A">
      <w:trPr>
        <w:cantSplit/>
        <w:jc w:val="center"/>
      </w:trPr>
      <w:tc>
        <w:tcPr>
          <w:tcW w:w="5058" w:type="dxa"/>
          <w:vAlign w:val="center"/>
        </w:tcPr>
        <w:p w:rsidR="0052475A" w:rsidRDefault="008C625D" w:rsidP="007464D2">
          <w:pPr>
            <w:rPr>
              <w:b/>
            </w:rPr>
          </w:pPr>
          <w:r w:rsidRPr="007464D2">
            <w:rPr>
              <w:b/>
            </w:rPr>
            <w:t xml:space="preserve">Address: </w:t>
          </w:r>
          <w:r w:rsidRPr="00554C50">
            <w:rPr>
              <w:b/>
            </w:rPr>
            <w:t>91 Crest Avenue, Chelsea, M</w:t>
          </w:r>
          <w:r>
            <w:rPr>
              <w:b/>
            </w:rPr>
            <w:t>A</w:t>
          </w:r>
        </w:p>
      </w:tc>
      <w:tc>
        <w:tcPr>
          <w:tcW w:w="4872" w:type="dxa"/>
          <w:vAlign w:val="center"/>
        </w:tcPr>
        <w:p w:rsidR="0052475A" w:rsidRDefault="008C625D" w:rsidP="007464D2">
          <w:pPr>
            <w:pStyle w:val="Header"/>
            <w:tabs>
              <w:tab w:val="clear" w:pos="4320"/>
              <w:tab w:val="clear" w:pos="8640"/>
            </w:tabs>
            <w:spacing w:before="60" w:after="60"/>
            <w:jc w:val="center"/>
            <w:rPr>
              <w:b/>
              <w:sz w:val="28"/>
            </w:rPr>
          </w:pPr>
          <w:r>
            <w:rPr>
              <w:b/>
              <w:sz w:val="28"/>
            </w:rPr>
            <w:t>Table 1</w:t>
          </w:r>
        </w:p>
      </w:tc>
      <w:tc>
        <w:tcPr>
          <w:tcW w:w="2514" w:type="dxa"/>
          <w:vAlign w:val="center"/>
        </w:tcPr>
        <w:p w:rsidR="0052475A" w:rsidRDefault="0022301C" w:rsidP="0066458E">
          <w:pPr>
            <w:pStyle w:val="Header"/>
            <w:tabs>
              <w:tab w:val="clear" w:pos="4320"/>
              <w:tab w:val="clear" w:pos="8640"/>
            </w:tabs>
            <w:spacing w:before="60" w:after="60"/>
            <w:rPr>
              <w:b/>
            </w:rPr>
          </w:pPr>
        </w:p>
      </w:tc>
      <w:tc>
        <w:tcPr>
          <w:tcW w:w="2358" w:type="dxa"/>
          <w:vAlign w:val="center"/>
        </w:tcPr>
        <w:p w:rsidR="0052475A" w:rsidRDefault="008C625D" w:rsidP="00CA05B2">
          <w:pPr>
            <w:pStyle w:val="Header"/>
            <w:tabs>
              <w:tab w:val="clear" w:pos="4320"/>
              <w:tab w:val="clear" w:pos="8640"/>
            </w:tabs>
            <w:spacing w:before="60" w:after="60"/>
            <w:rPr>
              <w:b/>
            </w:rPr>
          </w:pPr>
          <w:r w:rsidRPr="00677AC6">
            <w:rPr>
              <w:b/>
            </w:rPr>
            <w:t>Date:</w:t>
          </w:r>
          <w:r>
            <w:rPr>
              <w:b/>
            </w:rPr>
            <w:t xml:space="preserve"> 9/8/ 2014</w:t>
          </w:r>
        </w:p>
      </w:tc>
    </w:tr>
  </w:tbl>
  <w:p w:rsidR="0052475A" w:rsidRDefault="0022301C" w:rsidP="00D6171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090247C8"/>
    <w:multiLevelType w:val="multilevel"/>
    <w:tmpl w:val="AE521BC4"/>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2">
    <w:nsid w:val="0ABE4DFC"/>
    <w:multiLevelType w:val="multilevel"/>
    <w:tmpl w:val="D4263BFE"/>
    <w:numStyleLink w:val="StyleNumbered"/>
  </w:abstractNum>
  <w:abstractNum w:abstractNumId="3">
    <w:nsid w:val="0D8E2836"/>
    <w:multiLevelType w:val="hybridMultilevel"/>
    <w:tmpl w:val="D38ACF7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0E700A35"/>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5">
    <w:nsid w:val="12073CFB"/>
    <w:multiLevelType w:val="multilevel"/>
    <w:tmpl w:val="6DFCBD0E"/>
    <w:lvl w:ilvl="0">
      <w:start w:val="1"/>
      <w:numFmt w:val="decimal"/>
      <w:lvlText w:val="%1."/>
      <w:lvlJc w:val="left"/>
      <w:pPr>
        <w:tabs>
          <w:tab w:val="num" w:pos="720"/>
        </w:tabs>
        <w:ind w:left="720" w:hanging="720"/>
      </w:pPr>
      <w:rPr>
        <w:rFonts w:hint="default"/>
        <w:sz w:val="24"/>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6">
    <w:nsid w:val="12FC76F6"/>
    <w:multiLevelType w:val="multilevel"/>
    <w:tmpl w:val="80A0DCCA"/>
    <w:numStyleLink w:val="StyleBulletedSymbolsymbolHanging025"/>
  </w:abstractNum>
  <w:abstractNum w:abstractNumId="7">
    <w:nsid w:val="1458153F"/>
    <w:multiLevelType w:val="hybridMultilevel"/>
    <w:tmpl w:val="8E3AEC4C"/>
    <w:lvl w:ilvl="0" w:tplc="DD2C869E">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7FB1C23"/>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9">
    <w:nsid w:val="1BEE3649"/>
    <w:multiLevelType w:val="multilevel"/>
    <w:tmpl w:val="80A0DCCA"/>
    <w:numStyleLink w:val="StyleBulletedSymbolsymbolHanging025"/>
  </w:abstractNum>
  <w:abstractNum w:abstractNumId="10">
    <w:nsid w:val="1E9C0494"/>
    <w:multiLevelType w:val="multilevel"/>
    <w:tmpl w:val="EE9C6656"/>
    <w:numStyleLink w:val="StyleNumbered1"/>
  </w:abstractNum>
  <w:abstractNum w:abstractNumId="11">
    <w:nsid w:val="1EB83A1F"/>
    <w:multiLevelType w:val="multilevel"/>
    <w:tmpl w:val="80A0DCCA"/>
    <w:numStyleLink w:val="StyleBulletedSymbolsymbolHanging025"/>
  </w:abstractNum>
  <w:abstractNum w:abstractNumId="12">
    <w:nsid w:val="264A12F5"/>
    <w:multiLevelType w:val="multilevel"/>
    <w:tmpl w:val="ED72B396"/>
    <w:styleLink w:val="StyleBulleted"/>
    <w:lvl w:ilvl="0">
      <w:start w:val="1"/>
      <w:numFmt w:val="bullet"/>
      <w:lvlText w:val=""/>
      <w:lvlJc w:val="left"/>
      <w:pPr>
        <w:tabs>
          <w:tab w:val="num" w:pos="720"/>
        </w:tabs>
        <w:ind w:left="720" w:hanging="720"/>
      </w:pPr>
      <w:rPr>
        <w:rFonts w:ascii="Wingdings" w:hAnsi="Wingdings" w:hint="default"/>
        <w:sz w:val="24"/>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3">
    <w:nsid w:val="26D561EC"/>
    <w:multiLevelType w:val="multilevel"/>
    <w:tmpl w:val="E0AA9AD4"/>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720"/>
        </w:tabs>
        <w:ind w:left="720" w:hanging="360"/>
      </w:pPr>
      <w:rPr>
        <w:rFonts w:ascii="Courier New" w:hAnsi="Courier New" w:cs="Courier New" w:hint="default"/>
      </w:rPr>
    </w:lvl>
    <w:lvl w:ilvl="2">
      <w:start w:val="1"/>
      <w:numFmt w:val="bullet"/>
      <w:lvlText w:val=""/>
      <w:lvlJc w:val="left"/>
      <w:pPr>
        <w:tabs>
          <w:tab w:val="num" w:pos="1440"/>
        </w:tabs>
        <w:ind w:left="1440" w:hanging="360"/>
      </w:pPr>
      <w:rPr>
        <w:rFonts w:ascii="Wingdings" w:hAnsi="Wingdings" w:hint="default"/>
      </w:rPr>
    </w:lvl>
    <w:lvl w:ilvl="3">
      <w:start w:val="1"/>
      <w:numFmt w:val="bullet"/>
      <w:lvlText w:val=""/>
      <w:lvlJc w:val="left"/>
      <w:pPr>
        <w:tabs>
          <w:tab w:val="num" w:pos="2160"/>
        </w:tabs>
        <w:ind w:left="2160" w:hanging="360"/>
      </w:pPr>
      <w:rPr>
        <w:rFonts w:ascii="Symbol" w:hAnsi="Symbol" w:hint="default"/>
      </w:rPr>
    </w:lvl>
    <w:lvl w:ilvl="4">
      <w:start w:val="1"/>
      <w:numFmt w:val="bullet"/>
      <w:lvlText w:val="o"/>
      <w:lvlJc w:val="left"/>
      <w:pPr>
        <w:tabs>
          <w:tab w:val="num" w:pos="2880"/>
        </w:tabs>
        <w:ind w:left="2880" w:hanging="360"/>
      </w:pPr>
      <w:rPr>
        <w:rFonts w:ascii="Courier New" w:hAnsi="Courier New" w:cs="Courier New" w:hint="default"/>
      </w:rPr>
    </w:lvl>
    <w:lvl w:ilvl="5">
      <w:start w:val="1"/>
      <w:numFmt w:val="bullet"/>
      <w:lvlText w:val=""/>
      <w:lvlJc w:val="left"/>
      <w:pPr>
        <w:tabs>
          <w:tab w:val="num" w:pos="3600"/>
        </w:tabs>
        <w:ind w:left="3600" w:hanging="360"/>
      </w:pPr>
      <w:rPr>
        <w:rFonts w:ascii="Wingdings" w:hAnsi="Wingdings" w:hint="default"/>
      </w:rPr>
    </w:lvl>
    <w:lvl w:ilvl="6">
      <w:start w:val="1"/>
      <w:numFmt w:val="bullet"/>
      <w:lvlText w:val=""/>
      <w:lvlJc w:val="left"/>
      <w:pPr>
        <w:tabs>
          <w:tab w:val="num" w:pos="4320"/>
        </w:tabs>
        <w:ind w:left="4320" w:hanging="360"/>
      </w:pPr>
      <w:rPr>
        <w:rFonts w:ascii="Symbol" w:hAnsi="Symbol" w:hint="default"/>
      </w:rPr>
    </w:lvl>
    <w:lvl w:ilvl="7">
      <w:start w:val="1"/>
      <w:numFmt w:val="bullet"/>
      <w:lvlText w:val="o"/>
      <w:lvlJc w:val="left"/>
      <w:pPr>
        <w:tabs>
          <w:tab w:val="num" w:pos="5040"/>
        </w:tabs>
        <w:ind w:left="5040" w:hanging="360"/>
      </w:pPr>
      <w:rPr>
        <w:rFonts w:ascii="Courier New" w:hAnsi="Courier New" w:cs="Courier New" w:hint="default"/>
      </w:rPr>
    </w:lvl>
    <w:lvl w:ilvl="8">
      <w:start w:val="1"/>
      <w:numFmt w:val="bullet"/>
      <w:lvlText w:val=""/>
      <w:lvlJc w:val="left"/>
      <w:pPr>
        <w:tabs>
          <w:tab w:val="num" w:pos="5760"/>
        </w:tabs>
        <w:ind w:left="5760" w:hanging="360"/>
      </w:pPr>
      <w:rPr>
        <w:rFonts w:ascii="Wingdings" w:hAnsi="Wingdings" w:hint="default"/>
      </w:rPr>
    </w:lvl>
  </w:abstractNum>
  <w:abstractNum w:abstractNumId="14">
    <w:nsid w:val="2A694B5F"/>
    <w:multiLevelType w:val="multilevel"/>
    <w:tmpl w:val="80A0DCCA"/>
    <w:numStyleLink w:val="StyleBulletedSymbolsymbolHanging025"/>
  </w:abstractNum>
  <w:abstractNum w:abstractNumId="15">
    <w:nsid w:val="2ABC3570"/>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16">
    <w:nsid w:val="2B31369B"/>
    <w:multiLevelType w:val="hybridMultilevel"/>
    <w:tmpl w:val="2206A496"/>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7">
    <w:nsid w:val="2C5C0A1E"/>
    <w:multiLevelType w:val="multilevel"/>
    <w:tmpl w:val="80A0DCCA"/>
    <w:numStyleLink w:val="StyleBulletedSymbolsymbolHanging025"/>
  </w:abstractNum>
  <w:abstractNum w:abstractNumId="18">
    <w:nsid w:val="34153FDA"/>
    <w:multiLevelType w:val="multilevel"/>
    <w:tmpl w:val="80A0DCCA"/>
    <w:numStyleLink w:val="StyleBulletedSymbolsymbolHanging025"/>
  </w:abstractNum>
  <w:abstractNum w:abstractNumId="19">
    <w:nsid w:val="3A017DDA"/>
    <w:multiLevelType w:val="hybridMultilevel"/>
    <w:tmpl w:val="C6F09702"/>
    <w:lvl w:ilvl="0" w:tplc="C4F2F09A">
      <w:start w:val="1"/>
      <w:numFmt w:val="decimal"/>
      <w:pStyle w:val="TOC6"/>
      <w:lvlText w:val="%1."/>
      <w:lvlJc w:val="right"/>
      <w:pPr>
        <w:tabs>
          <w:tab w:val="num" w:pos="720"/>
        </w:tabs>
        <w:ind w:left="720" w:hanging="576"/>
      </w:pPr>
      <w:rPr>
        <w:rFonts w:ascii="Times New Roman" w:hAnsi="Times New Roman" w:hint="default"/>
        <w:b w:val="0"/>
        <w:i w:val="0"/>
        <w:color w:val="auto"/>
        <w:sz w:val="24"/>
      </w:rPr>
    </w:lvl>
    <w:lvl w:ilvl="1" w:tplc="E30ABA1A" w:tentative="1">
      <w:start w:val="1"/>
      <w:numFmt w:val="lowerLetter"/>
      <w:lvlText w:val="%2."/>
      <w:lvlJc w:val="left"/>
      <w:pPr>
        <w:tabs>
          <w:tab w:val="num" w:pos="1440"/>
        </w:tabs>
        <w:ind w:left="1440" w:hanging="360"/>
      </w:pPr>
    </w:lvl>
    <w:lvl w:ilvl="2" w:tplc="2CA2BB9E" w:tentative="1">
      <w:start w:val="1"/>
      <w:numFmt w:val="lowerRoman"/>
      <w:lvlText w:val="%3."/>
      <w:lvlJc w:val="right"/>
      <w:pPr>
        <w:tabs>
          <w:tab w:val="num" w:pos="2160"/>
        </w:tabs>
        <w:ind w:left="2160" w:hanging="180"/>
      </w:pPr>
    </w:lvl>
    <w:lvl w:ilvl="3" w:tplc="1382B3BE" w:tentative="1">
      <w:start w:val="1"/>
      <w:numFmt w:val="decimal"/>
      <w:lvlText w:val="%4."/>
      <w:lvlJc w:val="left"/>
      <w:pPr>
        <w:tabs>
          <w:tab w:val="num" w:pos="2880"/>
        </w:tabs>
        <w:ind w:left="2880" w:hanging="360"/>
      </w:pPr>
    </w:lvl>
    <w:lvl w:ilvl="4" w:tplc="152EFBA2" w:tentative="1">
      <w:start w:val="1"/>
      <w:numFmt w:val="lowerLetter"/>
      <w:lvlText w:val="%5."/>
      <w:lvlJc w:val="left"/>
      <w:pPr>
        <w:tabs>
          <w:tab w:val="num" w:pos="3600"/>
        </w:tabs>
        <w:ind w:left="3600" w:hanging="360"/>
      </w:pPr>
    </w:lvl>
    <w:lvl w:ilvl="5" w:tplc="F80EF6A6" w:tentative="1">
      <w:start w:val="1"/>
      <w:numFmt w:val="lowerRoman"/>
      <w:lvlText w:val="%6."/>
      <w:lvlJc w:val="right"/>
      <w:pPr>
        <w:tabs>
          <w:tab w:val="num" w:pos="4320"/>
        </w:tabs>
        <w:ind w:left="4320" w:hanging="180"/>
      </w:pPr>
    </w:lvl>
    <w:lvl w:ilvl="6" w:tplc="D1A6682C" w:tentative="1">
      <w:start w:val="1"/>
      <w:numFmt w:val="decimal"/>
      <w:lvlText w:val="%7."/>
      <w:lvlJc w:val="left"/>
      <w:pPr>
        <w:tabs>
          <w:tab w:val="num" w:pos="5040"/>
        </w:tabs>
        <w:ind w:left="5040" w:hanging="360"/>
      </w:pPr>
    </w:lvl>
    <w:lvl w:ilvl="7" w:tplc="FD0C6ABC" w:tentative="1">
      <w:start w:val="1"/>
      <w:numFmt w:val="lowerLetter"/>
      <w:lvlText w:val="%8."/>
      <w:lvlJc w:val="left"/>
      <w:pPr>
        <w:tabs>
          <w:tab w:val="num" w:pos="5760"/>
        </w:tabs>
        <w:ind w:left="5760" w:hanging="360"/>
      </w:pPr>
    </w:lvl>
    <w:lvl w:ilvl="8" w:tplc="1C98358A" w:tentative="1">
      <w:start w:val="1"/>
      <w:numFmt w:val="lowerRoman"/>
      <w:lvlText w:val="%9."/>
      <w:lvlJc w:val="right"/>
      <w:pPr>
        <w:tabs>
          <w:tab w:val="num" w:pos="6480"/>
        </w:tabs>
        <w:ind w:left="6480" w:hanging="180"/>
      </w:pPr>
    </w:lvl>
  </w:abstractNum>
  <w:abstractNum w:abstractNumId="20">
    <w:nsid w:val="3C1C4036"/>
    <w:multiLevelType w:val="multilevel"/>
    <w:tmpl w:val="80A0DCCA"/>
    <w:numStyleLink w:val="StyleBulletedSymbolsymbolHanging025"/>
  </w:abstractNum>
  <w:abstractNum w:abstractNumId="21">
    <w:nsid w:val="3D5478A8"/>
    <w:multiLevelType w:val="multilevel"/>
    <w:tmpl w:val="CB4E28B8"/>
    <w:styleLink w:val="StyleNumbered2"/>
    <w:lvl w:ilvl="0">
      <w:start w:val="1"/>
      <w:numFmt w:val="decimal"/>
      <w:lvlText w:val="%1."/>
      <w:lvlJc w:val="right"/>
      <w:pPr>
        <w:tabs>
          <w:tab w:val="num" w:pos="720"/>
        </w:tabs>
        <w:ind w:left="720" w:hanging="576"/>
      </w:pPr>
      <w:rPr>
        <w:rFonts w:cs="Times New Roman" w:hint="default"/>
        <w:sz w:val="24"/>
      </w:rPr>
    </w:lvl>
    <w:lvl w:ilvl="1">
      <w:start w:val="1"/>
      <w:numFmt w:val="lowerLetter"/>
      <w:lvlText w:val="%2."/>
      <w:lvlJc w:val="left"/>
      <w:pPr>
        <w:tabs>
          <w:tab w:val="num" w:pos="1440"/>
        </w:tabs>
        <w:ind w:left="1440" w:hanging="720"/>
      </w:pPr>
      <w:rPr>
        <w:rFonts w:cs="Times New Roman" w:hint="default"/>
      </w:rPr>
    </w:lvl>
    <w:lvl w:ilvl="2">
      <w:start w:val="1"/>
      <w:numFmt w:val="lowerRoman"/>
      <w:lvlText w:val="%3."/>
      <w:lvlJc w:val="right"/>
      <w:pPr>
        <w:tabs>
          <w:tab w:val="num" w:pos="2880"/>
        </w:tabs>
        <w:ind w:left="2880" w:hanging="180"/>
      </w:pPr>
      <w:rPr>
        <w:rFonts w:cs="Times New Roman" w:hint="default"/>
      </w:rPr>
    </w:lvl>
    <w:lvl w:ilvl="3">
      <w:start w:val="1"/>
      <w:numFmt w:val="decimal"/>
      <w:lvlText w:val="%4."/>
      <w:lvlJc w:val="left"/>
      <w:pPr>
        <w:tabs>
          <w:tab w:val="num" w:pos="3600"/>
        </w:tabs>
        <w:ind w:left="3600" w:hanging="360"/>
      </w:pPr>
      <w:rPr>
        <w:rFonts w:cs="Times New Roman" w:hint="default"/>
      </w:rPr>
    </w:lvl>
    <w:lvl w:ilvl="4">
      <w:start w:val="1"/>
      <w:numFmt w:val="lowerLetter"/>
      <w:lvlText w:val="%5."/>
      <w:lvlJc w:val="left"/>
      <w:pPr>
        <w:tabs>
          <w:tab w:val="num" w:pos="4320"/>
        </w:tabs>
        <w:ind w:left="4320" w:hanging="360"/>
      </w:pPr>
      <w:rPr>
        <w:rFonts w:cs="Times New Roman" w:hint="default"/>
      </w:rPr>
    </w:lvl>
    <w:lvl w:ilvl="5">
      <w:start w:val="1"/>
      <w:numFmt w:val="lowerRoman"/>
      <w:lvlText w:val="%6."/>
      <w:lvlJc w:val="right"/>
      <w:pPr>
        <w:tabs>
          <w:tab w:val="num" w:pos="5040"/>
        </w:tabs>
        <w:ind w:left="5040" w:hanging="180"/>
      </w:pPr>
      <w:rPr>
        <w:rFonts w:cs="Times New Roman" w:hint="default"/>
      </w:rPr>
    </w:lvl>
    <w:lvl w:ilvl="6">
      <w:start w:val="1"/>
      <w:numFmt w:val="decimal"/>
      <w:lvlText w:val="%7."/>
      <w:lvlJc w:val="left"/>
      <w:pPr>
        <w:tabs>
          <w:tab w:val="num" w:pos="5760"/>
        </w:tabs>
        <w:ind w:left="5760" w:hanging="360"/>
      </w:pPr>
      <w:rPr>
        <w:rFonts w:cs="Times New Roman" w:hint="default"/>
      </w:rPr>
    </w:lvl>
    <w:lvl w:ilvl="7">
      <w:start w:val="1"/>
      <w:numFmt w:val="lowerLetter"/>
      <w:lvlText w:val="%8."/>
      <w:lvlJc w:val="left"/>
      <w:pPr>
        <w:tabs>
          <w:tab w:val="num" w:pos="6480"/>
        </w:tabs>
        <w:ind w:left="6480" w:hanging="360"/>
      </w:pPr>
      <w:rPr>
        <w:rFonts w:cs="Times New Roman" w:hint="default"/>
      </w:rPr>
    </w:lvl>
    <w:lvl w:ilvl="8">
      <w:start w:val="1"/>
      <w:numFmt w:val="lowerRoman"/>
      <w:lvlText w:val="%9."/>
      <w:lvlJc w:val="right"/>
      <w:pPr>
        <w:tabs>
          <w:tab w:val="num" w:pos="7200"/>
        </w:tabs>
        <w:ind w:left="7200" w:hanging="180"/>
      </w:pPr>
      <w:rPr>
        <w:rFonts w:cs="Times New Roman" w:hint="default"/>
      </w:rPr>
    </w:lvl>
  </w:abstractNum>
  <w:abstractNum w:abstractNumId="22">
    <w:nsid w:val="42A90D9F"/>
    <w:multiLevelType w:val="multilevel"/>
    <w:tmpl w:val="6DFCBD0E"/>
    <w:lvl w:ilvl="0">
      <w:start w:val="1"/>
      <w:numFmt w:val="decimal"/>
      <w:lvlText w:val="%1."/>
      <w:lvlJc w:val="left"/>
      <w:pPr>
        <w:tabs>
          <w:tab w:val="num" w:pos="720"/>
        </w:tabs>
        <w:ind w:left="720" w:hanging="720"/>
      </w:pPr>
      <w:rPr>
        <w:rFonts w:hint="default"/>
        <w:sz w:val="24"/>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3">
    <w:nsid w:val="42E934FE"/>
    <w:multiLevelType w:val="singleLevel"/>
    <w:tmpl w:val="04090003"/>
    <w:lvl w:ilvl="0">
      <w:start w:val="1"/>
      <w:numFmt w:val="bullet"/>
      <w:lvlText w:val=""/>
      <w:lvlJc w:val="left"/>
      <w:pPr>
        <w:tabs>
          <w:tab w:val="num" w:pos="360"/>
        </w:tabs>
        <w:ind w:left="360" w:hanging="360"/>
      </w:pPr>
      <w:rPr>
        <w:rFonts w:ascii="Symbol" w:hAnsi="Symbol" w:hint="default"/>
      </w:rPr>
    </w:lvl>
  </w:abstractNum>
  <w:abstractNum w:abstractNumId="24">
    <w:nsid w:val="51724D5E"/>
    <w:multiLevelType w:val="multilevel"/>
    <w:tmpl w:val="80A0DCCA"/>
    <w:numStyleLink w:val="StyleBulletedSymbolsymbolHanging025"/>
  </w:abstractNum>
  <w:abstractNum w:abstractNumId="25">
    <w:nsid w:val="573F4AEC"/>
    <w:multiLevelType w:val="multilevel"/>
    <w:tmpl w:val="80A0DCCA"/>
    <w:lvl w:ilvl="0">
      <w:start w:val="1"/>
      <w:numFmt w:val="bullet"/>
      <w:lvlText w:val=""/>
      <w:lvlJc w:val="left"/>
      <w:pPr>
        <w:ind w:left="0" w:firstLine="0"/>
      </w:pPr>
      <w:rPr>
        <w:rFonts w:ascii="Symbol" w:hAnsi="Symbol" w:hint="default"/>
        <w:sz w:val="24"/>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26">
    <w:nsid w:val="5DD4570A"/>
    <w:multiLevelType w:val="hybridMultilevel"/>
    <w:tmpl w:val="A4E68A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6507055C"/>
    <w:multiLevelType w:val="multilevel"/>
    <w:tmpl w:val="1DB8799E"/>
    <w:lvl w:ilvl="0">
      <w:start w:val="1"/>
      <w:numFmt w:val="decimal"/>
      <w:lvlText w:val="%1."/>
      <w:lvlJc w:val="right"/>
      <w:pPr>
        <w:tabs>
          <w:tab w:val="num" w:pos="720"/>
        </w:tabs>
        <w:ind w:left="720" w:hanging="576"/>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nsid w:val="699E290A"/>
    <w:multiLevelType w:val="multilevel"/>
    <w:tmpl w:val="80A0DCCA"/>
    <w:numStyleLink w:val="StyleBulletedSymbolsymbolHanging025"/>
  </w:abstractNum>
  <w:abstractNum w:abstractNumId="29">
    <w:nsid w:val="6A8F4AE1"/>
    <w:multiLevelType w:val="multilevel"/>
    <w:tmpl w:val="CB4E28B8"/>
    <w:numStyleLink w:val="StyleNumbered2"/>
  </w:abstractNum>
  <w:abstractNum w:abstractNumId="30">
    <w:nsid w:val="71EB0F1B"/>
    <w:multiLevelType w:val="multilevel"/>
    <w:tmpl w:val="F11EA39A"/>
    <w:lvl w:ilvl="0">
      <w:start w:val="1"/>
      <w:numFmt w:val="decimal"/>
      <w:lvlText w:val="%1."/>
      <w:lvlJc w:val="left"/>
      <w:pPr>
        <w:tabs>
          <w:tab w:val="num" w:pos="720"/>
        </w:tabs>
        <w:ind w:left="720" w:hanging="720"/>
      </w:pPr>
      <w:rPr>
        <w:rFonts w:hint="default"/>
        <w:sz w:val="24"/>
      </w:rPr>
    </w:lvl>
    <w:lvl w:ilvl="1">
      <w:start w:val="1"/>
      <w:numFmt w:val="decimal"/>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1">
    <w:nsid w:val="74663F82"/>
    <w:multiLevelType w:val="multilevel"/>
    <w:tmpl w:val="EE9C6656"/>
    <w:styleLink w:val="StyleNumbered1"/>
    <w:lvl w:ilvl="0">
      <w:start w:val="1"/>
      <w:numFmt w:val="decimal"/>
      <w:lvlText w:val="%1."/>
      <w:lvlJc w:val="left"/>
      <w:pPr>
        <w:tabs>
          <w:tab w:val="num" w:pos="720"/>
        </w:tabs>
        <w:ind w:left="720" w:hanging="720"/>
      </w:pPr>
      <w:rPr>
        <w:rFonts w:hint="default"/>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2">
    <w:nsid w:val="7A8C1900"/>
    <w:multiLevelType w:val="multilevel"/>
    <w:tmpl w:val="80A0DCCA"/>
    <w:numStyleLink w:val="StyleBulletedSymbolsymbolHanging025"/>
  </w:abstractNum>
  <w:abstractNum w:abstractNumId="33">
    <w:nsid w:val="7E4201AE"/>
    <w:multiLevelType w:val="multilevel"/>
    <w:tmpl w:val="80A0DCCA"/>
    <w:styleLink w:val="StyleBulletedSymbolsymbolHanging025"/>
    <w:lvl w:ilvl="0">
      <w:start w:val="1"/>
      <w:numFmt w:val="bullet"/>
      <w:lvlText w:val=""/>
      <w:lvlJc w:val="left"/>
      <w:pPr>
        <w:ind w:left="0" w:firstLine="0"/>
      </w:pPr>
      <w:rPr>
        <w:rFonts w:ascii="Symbol" w:hAnsi="Symbol" w:hint="default"/>
        <w:sz w:val="24"/>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160" w:hanging="360"/>
      </w:pPr>
      <w:rPr>
        <w:rFonts w:ascii="Symbol" w:hAnsi="Symbol" w:hint="default"/>
      </w:rPr>
    </w:lvl>
    <w:lvl w:ilvl="4">
      <w:start w:val="1"/>
      <w:numFmt w:val="bullet"/>
      <w:lvlText w:val="o"/>
      <w:lvlJc w:val="left"/>
      <w:pPr>
        <w:ind w:left="2880" w:hanging="360"/>
      </w:pPr>
      <w:rPr>
        <w:rFonts w:ascii="Courier New" w:hAnsi="Courier New" w:cs="Courier New"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4320" w:hanging="360"/>
      </w:pPr>
      <w:rPr>
        <w:rFonts w:ascii="Symbol" w:hAnsi="Symbol" w:hint="default"/>
      </w:rPr>
    </w:lvl>
    <w:lvl w:ilvl="7">
      <w:start w:val="1"/>
      <w:numFmt w:val="bullet"/>
      <w:lvlText w:val="o"/>
      <w:lvlJc w:val="left"/>
      <w:pPr>
        <w:ind w:left="5040" w:hanging="360"/>
      </w:pPr>
      <w:rPr>
        <w:rFonts w:ascii="Courier New" w:hAnsi="Courier New" w:cs="Courier New" w:hint="default"/>
      </w:rPr>
    </w:lvl>
    <w:lvl w:ilvl="8">
      <w:start w:val="1"/>
      <w:numFmt w:val="bullet"/>
      <w:lvlText w:val=""/>
      <w:lvlJc w:val="left"/>
      <w:pPr>
        <w:ind w:left="5760" w:hanging="360"/>
      </w:pPr>
      <w:rPr>
        <w:rFonts w:ascii="Wingdings" w:hAnsi="Wingdings" w:hint="default"/>
      </w:rPr>
    </w:lvl>
  </w:abstractNum>
  <w:abstractNum w:abstractNumId="34">
    <w:nsid w:val="7EDD441C"/>
    <w:multiLevelType w:val="multilevel"/>
    <w:tmpl w:val="D4263BFE"/>
    <w:styleLink w:val="StyleNumbered"/>
    <w:lvl w:ilvl="0">
      <w:start w:val="1"/>
      <w:numFmt w:val="decimal"/>
      <w:lvlText w:val="%1."/>
      <w:lvlJc w:val="left"/>
      <w:pPr>
        <w:tabs>
          <w:tab w:val="num" w:pos="720"/>
        </w:tabs>
        <w:ind w:left="720" w:hanging="720"/>
      </w:pPr>
      <w:rPr>
        <w:rFonts w:hint="default"/>
        <w:sz w:val="24"/>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abstractNumId w:val="0"/>
  </w:num>
  <w:num w:numId="2">
    <w:abstractNumId w:val="19"/>
  </w:num>
  <w:num w:numId="3">
    <w:abstractNumId w:val="12"/>
  </w:num>
  <w:num w:numId="4">
    <w:abstractNumId w:val="34"/>
  </w:num>
  <w:num w:numId="5">
    <w:abstractNumId w:val="13"/>
  </w:num>
  <w:num w:numId="6">
    <w:abstractNumId w:val="2"/>
  </w:num>
  <w:num w:numId="7">
    <w:abstractNumId w:val="8"/>
  </w:num>
  <w:num w:numId="8">
    <w:abstractNumId w:val="4"/>
  </w:num>
  <w:num w:numId="9">
    <w:abstractNumId w:val="23"/>
  </w:num>
  <w:num w:numId="10">
    <w:abstractNumId w:val="15"/>
  </w:num>
  <w:num w:numId="11">
    <w:abstractNumId w:val="21"/>
  </w:num>
  <w:num w:numId="12">
    <w:abstractNumId w:val="29"/>
  </w:num>
  <w:num w:numId="13">
    <w:abstractNumId w:val="1"/>
  </w:num>
  <w:num w:numId="14">
    <w:abstractNumId w:val="3"/>
  </w:num>
  <w:num w:numId="15">
    <w:abstractNumId w:val="30"/>
  </w:num>
  <w:num w:numId="16">
    <w:abstractNumId w:val="7"/>
  </w:num>
  <w:num w:numId="17">
    <w:abstractNumId w:val="16"/>
  </w:num>
  <w:num w:numId="18">
    <w:abstractNumId w:val="5"/>
  </w:num>
  <w:num w:numId="19">
    <w:abstractNumId w:val="22"/>
  </w:num>
  <w:num w:numId="20">
    <w:abstractNumId w:val="26"/>
  </w:num>
  <w:num w:numId="21">
    <w:abstractNumId w:val="33"/>
  </w:num>
  <w:num w:numId="22">
    <w:abstractNumId w:val="25"/>
  </w:num>
  <w:num w:numId="23">
    <w:abstractNumId w:val="32"/>
  </w:num>
  <w:num w:numId="24">
    <w:abstractNumId w:val="28"/>
  </w:num>
  <w:num w:numId="25">
    <w:abstractNumId w:val="11"/>
  </w:num>
  <w:num w:numId="26">
    <w:abstractNumId w:val="18"/>
  </w:num>
  <w:num w:numId="27">
    <w:abstractNumId w:val="6"/>
  </w:num>
  <w:num w:numId="28">
    <w:abstractNumId w:val="9"/>
  </w:num>
  <w:num w:numId="29">
    <w:abstractNumId w:val="20"/>
  </w:num>
  <w:num w:numId="30">
    <w:abstractNumId w:val="14"/>
  </w:num>
  <w:num w:numId="31">
    <w:abstractNumId w:val="24"/>
  </w:num>
  <w:num w:numId="32">
    <w:abstractNumId w:val="17"/>
  </w:num>
  <w:num w:numId="33">
    <w:abstractNumId w:val="27"/>
  </w:num>
  <w:num w:numId="34">
    <w:abstractNumId w:val="10"/>
  </w:num>
  <w:num w:numId="35">
    <w:abstractNumId w:val="3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drawingGridVerticalSpacing w:val="127"/>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73D"/>
    <w:rsid w:val="000010E5"/>
    <w:rsid w:val="00005068"/>
    <w:rsid w:val="0000682A"/>
    <w:rsid w:val="00007673"/>
    <w:rsid w:val="00007D60"/>
    <w:rsid w:val="0001260E"/>
    <w:rsid w:val="00012712"/>
    <w:rsid w:val="00014E18"/>
    <w:rsid w:val="00017165"/>
    <w:rsid w:val="000245B7"/>
    <w:rsid w:val="000260BA"/>
    <w:rsid w:val="0002652F"/>
    <w:rsid w:val="0002680E"/>
    <w:rsid w:val="000337E7"/>
    <w:rsid w:val="00033CA7"/>
    <w:rsid w:val="00035399"/>
    <w:rsid w:val="00043F44"/>
    <w:rsid w:val="0004460B"/>
    <w:rsid w:val="0004671F"/>
    <w:rsid w:val="00053E71"/>
    <w:rsid w:val="0006030D"/>
    <w:rsid w:val="0006103E"/>
    <w:rsid w:val="0006118E"/>
    <w:rsid w:val="000727F4"/>
    <w:rsid w:val="00072A8A"/>
    <w:rsid w:val="00073161"/>
    <w:rsid w:val="0007347C"/>
    <w:rsid w:val="00075366"/>
    <w:rsid w:val="00080610"/>
    <w:rsid w:val="000816ED"/>
    <w:rsid w:val="000846C8"/>
    <w:rsid w:val="00092434"/>
    <w:rsid w:val="000976AB"/>
    <w:rsid w:val="000A216B"/>
    <w:rsid w:val="000A6109"/>
    <w:rsid w:val="000A7CE0"/>
    <w:rsid w:val="000B1610"/>
    <w:rsid w:val="000B28AE"/>
    <w:rsid w:val="000B41CC"/>
    <w:rsid w:val="000B6F3E"/>
    <w:rsid w:val="000C153C"/>
    <w:rsid w:val="000C6076"/>
    <w:rsid w:val="000C6BC0"/>
    <w:rsid w:val="000D4422"/>
    <w:rsid w:val="000D6BA9"/>
    <w:rsid w:val="000E14FA"/>
    <w:rsid w:val="000E3618"/>
    <w:rsid w:val="000E393E"/>
    <w:rsid w:val="000E4C1E"/>
    <w:rsid w:val="000E74E9"/>
    <w:rsid w:val="000F2756"/>
    <w:rsid w:val="000F3939"/>
    <w:rsid w:val="000F3A69"/>
    <w:rsid w:val="000F5815"/>
    <w:rsid w:val="00104BF2"/>
    <w:rsid w:val="00104E56"/>
    <w:rsid w:val="001116D7"/>
    <w:rsid w:val="00112D40"/>
    <w:rsid w:val="00113540"/>
    <w:rsid w:val="00117752"/>
    <w:rsid w:val="001207C2"/>
    <w:rsid w:val="001234F4"/>
    <w:rsid w:val="001237F8"/>
    <w:rsid w:val="001248AA"/>
    <w:rsid w:val="00124CBB"/>
    <w:rsid w:val="00125E44"/>
    <w:rsid w:val="00132900"/>
    <w:rsid w:val="00134D12"/>
    <w:rsid w:val="00136987"/>
    <w:rsid w:val="001416CD"/>
    <w:rsid w:val="00141ED6"/>
    <w:rsid w:val="00141FC9"/>
    <w:rsid w:val="00142001"/>
    <w:rsid w:val="00142322"/>
    <w:rsid w:val="0014302C"/>
    <w:rsid w:val="00144BFD"/>
    <w:rsid w:val="001457E4"/>
    <w:rsid w:val="00145F48"/>
    <w:rsid w:val="0015105B"/>
    <w:rsid w:val="00151667"/>
    <w:rsid w:val="0015280B"/>
    <w:rsid w:val="00154013"/>
    <w:rsid w:val="00156156"/>
    <w:rsid w:val="00156447"/>
    <w:rsid w:val="0015650A"/>
    <w:rsid w:val="00157114"/>
    <w:rsid w:val="0015711A"/>
    <w:rsid w:val="00160A28"/>
    <w:rsid w:val="00161D95"/>
    <w:rsid w:val="00163895"/>
    <w:rsid w:val="001641ED"/>
    <w:rsid w:val="00171810"/>
    <w:rsid w:val="00175136"/>
    <w:rsid w:val="001779FD"/>
    <w:rsid w:val="0018034D"/>
    <w:rsid w:val="001806C5"/>
    <w:rsid w:val="00186637"/>
    <w:rsid w:val="00195D46"/>
    <w:rsid w:val="00195DEA"/>
    <w:rsid w:val="001A0AFD"/>
    <w:rsid w:val="001A3275"/>
    <w:rsid w:val="001A3740"/>
    <w:rsid w:val="001A3D49"/>
    <w:rsid w:val="001A49F6"/>
    <w:rsid w:val="001A4A79"/>
    <w:rsid w:val="001B089D"/>
    <w:rsid w:val="001C2BF1"/>
    <w:rsid w:val="001C2F4D"/>
    <w:rsid w:val="001C53CE"/>
    <w:rsid w:val="001C547B"/>
    <w:rsid w:val="001C7A3B"/>
    <w:rsid w:val="001D27F7"/>
    <w:rsid w:val="001D563C"/>
    <w:rsid w:val="001D6688"/>
    <w:rsid w:val="001D7410"/>
    <w:rsid w:val="001E3042"/>
    <w:rsid w:val="001E46AC"/>
    <w:rsid w:val="001E4F2B"/>
    <w:rsid w:val="001E7D6B"/>
    <w:rsid w:val="001F2C20"/>
    <w:rsid w:val="001F5B36"/>
    <w:rsid w:val="00201947"/>
    <w:rsid w:val="00207A52"/>
    <w:rsid w:val="00207B88"/>
    <w:rsid w:val="00207CF0"/>
    <w:rsid w:val="00207D70"/>
    <w:rsid w:val="00211160"/>
    <w:rsid w:val="00211496"/>
    <w:rsid w:val="00211CDE"/>
    <w:rsid w:val="00215C28"/>
    <w:rsid w:val="00216A4C"/>
    <w:rsid w:val="0022301C"/>
    <w:rsid w:val="00223427"/>
    <w:rsid w:val="00224077"/>
    <w:rsid w:val="00234B57"/>
    <w:rsid w:val="00245D7E"/>
    <w:rsid w:val="0024611E"/>
    <w:rsid w:val="00246896"/>
    <w:rsid w:val="00250366"/>
    <w:rsid w:val="0025216B"/>
    <w:rsid w:val="0025290F"/>
    <w:rsid w:val="00252927"/>
    <w:rsid w:val="00254763"/>
    <w:rsid w:val="00257339"/>
    <w:rsid w:val="00263F2F"/>
    <w:rsid w:val="00267282"/>
    <w:rsid w:val="0026764D"/>
    <w:rsid w:val="00271349"/>
    <w:rsid w:val="00271871"/>
    <w:rsid w:val="00276CB7"/>
    <w:rsid w:val="00277151"/>
    <w:rsid w:val="00282D9D"/>
    <w:rsid w:val="00282F9A"/>
    <w:rsid w:val="00283BBA"/>
    <w:rsid w:val="002849AC"/>
    <w:rsid w:val="00286A0A"/>
    <w:rsid w:val="0028740A"/>
    <w:rsid w:val="00290285"/>
    <w:rsid w:val="002958B2"/>
    <w:rsid w:val="0029762A"/>
    <w:rsid w:val="002A0836"/>
    <w:rsid w:val="002A3272"/>
    <w:rsid w:val="002B08E1"/>
    <w:rsid w:val="002B0F30"/>
    <w:rsid w:val="002B2D5A"/>
    <w:rsid w:val="002C498D"/>
    <w:rsid w:val="002C4A51"/>
    <w:rsid w:val="002D113D"/>
    <w:rsid w:val="002D2D3B"/>
    <w:rsid w:val="002D62C5"/>
    <w:rsid w:val="002E005E"/>
    <w:rsid w:val="002E625B"/>
    <w:rsid w:val="002F328A"/>
    <w:rsid w:val="002F3658"/>
    <w:rsid w:val="002F3BA0"/>
    <w:rsid w:val="002F58CB"/>
    <w:rsid w:val="002F60BE"/>
    <w:rsid w:val="00301EB7"/>
    <w:rsid w:val="00303335"/>
    <w:rsid w:val="003067A0"/>
    <w:rsid w:val="00306CF0"/>
    <w:rsid w:val="00311788"/>
    <w:rsid w:val="0031357A"/>
    <w:rsid w:val="00315382"/>
    <w:rsid w:val="00315627"/>
    <w:rsid w:val="00321FAE"/>
    <w:rsid w:val="00323028"/>
    <w:rsid w:val="00324655"/>
    <w:rsid w:val="00326A6E"/>
    <w:rsid w:val="00326CDA"/>
    <w:rsid w:val="00327528"/>
    <w:rsid w:val="00332C76"/>
    <w:rsid w:val="00332E17"/>
    <w:rsid w:val="00332F61"/>
    <w:rsid w:val="00342118"/>
    <w:rsid w:val="0034475A"/>
    <w:rsid w:val="00345901"/>
    <w:rsid w:val="003460FB"/>
    <w:rsid w:val="00346EA2"/>
    <w:rsid w:val="003471E2"/>
    <w:rsid w:val="00351A87"/>
    <w:rsid w:val="0035448E"/>
    <w:rsid w:val="00355C92"/>
    <w:rsid w:val="003573DE"/>
    <w:rsid w:val="00357D24"/>
    <w:rsid w:val="003634C8"/>
    <w:rsid w:val="00364065"/>
    <w:rsid w:val="0036644B"/>
    <w:rsid w:val="003670E3"/>
    <w:rsid w:val="00370571"/>
    <w:rsid w:val="00371111"/>
    <w:rsid w:val="00374BBD"/>
    <w:rsid w:val="00386547"/>
    <w:rsid w:val="0039051E"/>
    <w:rsid w:val="00390752"/>
    <w:rsid w:val="00391F92"/>
    <w:rsid w:val="003922F1"/>
    <w:rsid w:val="003A2511"/>
    <w:rsid w:val="003A2FC2"/>
    <w:rsid w:val="003A39B6"/>
    <w:rsid w:val="003A517A"/>
    <w:rsid w:val="003B0A9F"/>
    <w:rsid w:val="003B4919"/>
    <w:rsid w:val="003B610A"/>
    <w:rsid w:val="003B6252"/>
    <w:rsid w:val="003C04B8"/>
    <w:rsid w:val="003C5909"/>
    <w:rsid w:val="003C7844"/>
    <w:rsid w:val="003D0335"/>
    <w:rsid w:val="003E12BE"/>
    <w:rsid w:val="003E304A"/>
    <w:rsid w:val="003E7A2F"/>
    <w:rsid w:val="003F40A0"/>
    <w:rsid w:val="003F68EA"/>
    <w:rsid w:val="004013DB"/>
    <w:rsid w:val="0040304E"/>
    <w:rsid w:val="00404676"/>
    <w:rsid w:val="00412784"/>
    <w:rsid w:val="00413EE4"/>
    <w:rsid w:val="00414347"/>
    <w:rsid w:val="004171FD"/>
    <w:rsid w:val="004221FB"/>
    <w:rsid w:val="00433DEB"/>
    <w:rsid w:val="0043540A"/>
    <w:rsid w:val="00437942"/>
    <w:rsid w:val="00437959"/>
    <w:rsid w:val="00445409"/>
    <w:rsid w:val="004464E9"/>
    <w:rsid w:val="0045376F"/>
    <w:rsid w:val="00457293"/>
    <w:rsid w:val="00460B86"/>
    <w:rsid w:val="004632EA"/>
    <w:rsid w:val="00464129"/>
    <w:rsid w:val="00480A7D"/>
    <w:rsid w:val="0048211E"/>
    <w:rsid w:val="004821B2"/>
    <w:rsid w:val="004850DD"/>
    <w:rsid w:val="00492351"/>
    <w:rsid w:val="00493210"/>
    <w:rsid w:val="00496CC4"/>
    <w:rsid w:val="004A3AC9"/>
    <w:rsid w:val="004A4DF0"/>
    <w:rsid w:val="004B2BF4"/>
    <w:rsid w:val="004B3E89"/>
    <w:rsid w:val="004B4F1B"/>
    <w:rsid w:val="004B7A07"/>
    <w:rsid w:val="004C6776"/>
    <w:rsid w:val="004D096C"/>
    <w:rsid w:val="004E1CE5"/>
    <w:rsid w:val="004E2CAA"/>
    <w:rsid w:val="004E5EB8"/>
    <w:rsid w:val="004E7686"/>
    <w:rsid w:val="004F163D"/>
    <w:rsid w:val="004F1875"/>
    <w:rsid w:val="004F3E8F"/>
    <w:rsid w:val="004F4A40"/>
    <w:rsid w:val="004F6E49"/>
    <w:rsid w:val="00506698"/>
    <w:rsid w:val="00521D9A"/>
    <w:rsid w:val="00531D42"/>
    <w:rsid w:val="00533428"/>
    <w:rsid w:val="00534406"/>
    <w:rsid w:val="005350E5"/>
    <w:rsid w:val="005354FA"/>
    <w:rsid w:val="005406AC"/>
    <w:rsid w:val="00546D85"/>
    <w:rsid w:val="00546F44"/>
    <w:rsid w:val="00550F83"/>
    <w:rsid w:val="0055179F"/>
    <w:rsid w:val="005545CF"/>
    <w:rsid w:val="00555B59"/>
    <w:rsid w:val="00557C33"/>
    <w:rsid w:val="00557C64"/>
    <w:rsid w:val="0056035A"/>
    <w:rsid w:val="00560A08"/>
    <w:rsid w:val="00562725"/>
    <w:rsid w:val="005630FF"/>
    <w:rsid w:val="0056458E"/>
    <w:rsid w:val="0056779C"/>
    <w:rsid w:val="00575DE5"/>
    <w:rsid w:val="00576129"/>
    <w:rsid w:val="005772ED"/>
    <w:rsid w:val="005837F1"/>
    <w:rsid w:val="00586985"/>
    <w:rsid w:val="00590BFF"/>
    <w:rsid w:val="00596D47"/>
    <w:rsid w:val="005A33D2"/>
    <w:rsid w:val="005A363F"/>
    <w:rsid w:val="005A78A9"/>
    <w:rsid w:val="005B0F2F"/>
    <w:rsid w:val="005B3B5C"/>
    <w:rsid w:val="005B6CC5"/>
    <w:rsid w:val="005C0852"/>
    <w:rsid w:val="005C0C39"/>
    <w:rsid w:val="005D725A"/>
    <w:rsid w:val="005E0B14"/>
    <w:rsid w:val="005E214D"/>
    <w:rsid w:val="005E2C75"/>
    <w:rsid w:val="005E391A"/>
    <w:rsid w:val="005E7228"/>
    <w:rsid w:val="005E7976"/>
    <w:rsid w:val="005F0142"/>
    <w:rsid w:val="005F2E87"/>
    <w:rsid w:val="005F6C07"/>
    <w:rsid w:val="00605163"/>
    <w:rsid w:val="006108FA"/>
    <w:rsid w:val="006124DB"/>
    <w:rsid w:val="0061702D"/>
    <w:rsid w:val="00620318"/>
    <w:rsid w:val="006243A4"/>
    <w:rsid w:val="006247A4"/>
    <w:rsid w:val="00626823"/>
    <w:rsid w:val="0063111C"/>
    <w:rsid w:val="006322E5"/>
    <w:rsid w:val="0063389A"/>
    <w:rsid w:val="0063473C"/>
    <w:rsid w:val="00634CDD"/>
    <w:rsid w:val="00642262"/>
    <w:rsid w:val="00647ABF"/>
    <w:rsid w:val="00652023"/>
    <w:rsid w:val="00652168"/>
    <w:rsid w:val="006565E5"/>
    <w:rsid w:val="00664740"/>
    <w:rsid w:val="00670FCA"/>
    <w:rsid w:val="00673A6D"/>
    <w:rsid w:val="0067519D"/>
    <w:rsid w:val="0068524C"/>
    <w:rsid w:val="00687FE1"/>
    <w:rsid w:val="00691800"/>
    <w:rsid w:val="006930F2"/>
    <w:rsid w:val="006A07F6"/>
    <w:rsid w:val="006A0EF3"/>
    <w:rsid w:val="006A3585"/>
    <w:rsid w:val="006A4C64"/>
    <w:rsid w:val="006A4DC2"/>
    <w:rsid w:val="006A6C53"/>
    <w:rsid w:val="006B019B"/>
    <w:rsid w:val="006B664D"/>
    <w:rsid w:val="006C4D00"/>
    <w:rsid w:val="006C4D5E"/>
    <w:rsid w:val="006D289A"/>
    <w:rsid w:val="006D3FBB"/>
    <w:rsid w:val="006D62EC"/>
    <w:rsid w:val="006D66AE"/>
    <w:rsid w:val="006E0C20"/>
    <w:rsid w:val="006E329B"/>
    <w:rsid w:val="006E6380"/>
    <w:rsid w:val="006E748D"/>
    <w:rsid w:val="006F14A7"/>
    <w:rsid w:val="006F2372"/>
    <w:rsid w:val="006F25AE"/>
    <w:rsid w:val="006F2779"/>
    <w:rsid w:val="006F2C2D"/>
    <w:rsid w:val="00706F1A"/>
    <w:rsid w:val="0071054D"/>
    <w:rsid w:val="00711D86"/>
    <w:rsid w:val="00711F7B"/>
    <w:rsid w:val="007140A3"/>
    <w:rsid w:val="00714A0F"/>
    <w:rsid w:val="00720BD2"/>
    <w:rsid w:val="00723767"/>
    <w:rsid w:val="00730117"/>
    <w:rsid w:val="00730B7A"/>
    <w:rsid w:val="00731493"/>
    <w:rsid w:val="00733FC1"/>
    <w:rsid w:val="00734B16"/>
    <w:rsid w:val="0074142C"/>
    <w:rsid w:val="0074388D"/>
    <w:rsid w:val="007466D9"/>
    <w:rsid w:val="00746D21"/>
    <w:rsid w:val="00747A0C"/>
    <w:rsid w:val="00750F8B"/>
    <w:rsid w:val="00755EA6"/>
    <w:rsid w:val="00756E94"/>
    <w:rsid w:val="0076059B"/>
    <w:rsid w:val="0076232D"/>
    <w:rsid w:val="00764624"/>
    <w:rsid w:val="0076664D"/>
    <w:rsid w:val="007713C3"/>
    <w:rsid w:val="0078188F"/>
    <w:rsid w:val="0078306A"/>
    <w:rsid w:val="00783CA7"/>
    <w:rsid w:val="00786D6F"/>
    <w:rsid w:val="00793834"/>
    <w:rsid w:val="00793D7C"/>
    <w:rsid w:val="007A13A0"/>
    <w:rsid w:val="007A4C55"/>
    <w:rsid w:val="007A7BCE"/>
    <w:rsid w:val="007B12E8"/>
    <w:rsid w:val="007B1AD7"/>
    <w:rsid w:val="007B4061"/>
    <w:rsid w:val="007B597D"/>
    <w:rsid w:val="007B624B"/>
    <w:rsid w:val="007C017F"/>
    <w:rsid w:val="007C435C"/>
    <w:rsid w:val="007C78C6"/>
    <w:rsid w:val="007D0386"/>
    <w:rsid w:val="007D0397"/>
    <w:rsid w:val="007D22F9"/>
    <w:rsid w:val="007D6558"/>
    <w:rsid w:val="007E0894"/>
    <w:rsid w:val="007E6BC0"/>
    <w:rsid w:val="007F0E8B"/>
    <w:rsid w:val="007F1F03"/>
    <w:rsid w:val="007F262A"/>
    <w:rsid w:val="007F2F98"/>
    <w:rsid w:val="007F4BEA"/>
    <w:rsid w:val="007F58F0"/>
    <w:rsid w:val="00801B92"/>
    <w:rsid w:val="00803E61"/>
    <w:rsid w:val="008054C7"/>
    <w:rsid w:val="00811AA1"/>
    <w:rsid w:val="00812CE8"/>
    <w:rsid w:val="008132C4"/>
    <w:rsid w:val="008159DE"/>
    <w:rsid w:val="00821D65"/>
    <w:rsid w:val="00822885"/>
    <w:rsid w:val="0082425E"/>
    <w:rsid w:val="0082428D"/>
    <w:rsid w:val="0082490C"/>
    <w:rsid w:val="008251B7"/>
    <w:rsid w:val="00827D4E"/>
    <w:rsid w:val="00832151"/>
    <w:rsid w:val="00833535"/>
    <w:rsid w:val="00833D6F"/>
    <w:rsid w:val="00834325"/>
    <w:rsid w:val="00836AF3"/>
    <w:rsid w:val="00840250"/>
    <w:rsid w:val="00842707"/>
    <w:rsid w:val="00842DB2"/>
    <w:rsid w:val="00850411"/>
    <w:rsid w:val="0085298D"/>
    <w:rsid w:val="0085755B"/>
    <w:rsid w:val="00863ABC"/>
    <w:rsid w:val="00872255"/>
    <w:rsid w:val="008722E3"/>
    <w:rsid w:val="00880AE7"/>
    <w:rsid w:val="00880CFC"/>
    <w:rsid w:val="008811F7"/>
    <w:rsid w:val="008820F1"/>
    <w:rsid w:val="00885970"/>
    <w:rsid w:val="008909F4"/>
    <w:rsid w:val="00890A79"/>
    <w:rsid w:val="008912E3"/>
    <w:rsid w:val="00896EFF"/>
    <w:rsid w:val="008A405F"/>
    <w:rsid w:val="008A432B"/>
    <w:rsid w:val="008A6A8E"/>
    <w:rsid w:val="008B0939"/>
    <w:rsid w:val="008B0D2C"/>
    <w:rsid w:val="008B4B3B"/>
    <w:rsid w:val="008B60F8"/>
    <w:rsid w:val="008B70CE"/>
    <w:rsid w:val="008C2DEF"/>
    <w:rsid w:val="008C625D"/>
    <w:rsid w:val="008C76E5"/>
    <w:rsid w:val="008D499C"/>
    <w:rsid w:val="008D5472"/>
    <w:rsid w:val="008E1F90"/>
    <w:rsid w:val="008E3079"/>
    <w:rsid w:val="008E5899"/>
    <w:rsid w:val="008E670F"/>
    <w:rsid w:val="008F095B"/>
    <w:rsid w:val="008F1F35"/>
    <w:rsid w:val="008F4BAD"/>
    <w:rsid w:val="008F4F2A"/>
    <w:rsid w:val="009031C1"/>
    <w:rsid w:val="009039C5"/>
    <w:rsid w:val="00905425"/>
    <w:rsid w:val="009076F9"/>
    <w:rsid w:val="00907B33"/>
    <w:rsid w:val="009103D6"/>
    <w:rsid w:val="00914752"/>
    <w:rsid w:val="0092078B"/>
    <w:rsid w:val="00922A50"/>
    <w:rsid w:val="00922ED0"/>
    <w:rsid w:val="0093413B"/>
    <w:rsid w:val="00942701"/>
    <w:rsid w:val="00942BE7"/>
    <w:rsid w:val="00942D40"/>
    <w:rsid w:val="00942E9C"/>
    <w:rsid w:val="00943B8B"/>
    <w:rsid w:val="00946DA8"/>
    <w:rsid w:val="00952639"/>
    <w:rsid w:val="00952B11"/>
    <w:rsid w:val="00955C34"/>
    <w:rsid w:val="009571B0"/>
    <w:rsid w:val="00960C54"/>
    <w:rsid w:val="009657A7"/>
    <w:rsid w:val="009677E7"/>
    <w:rsid w:val="00975520"/>
    <w:rsid w:val="0097729C"/>
    <w:rsid w:val="009811BB"/>
    <w:rsid w:val="0098402F"/>
    <w:rsid w:val="00986767"/>
    <w:rsid w:val="009873A5"/>
    <w:rsid w:val="00990F9A"/>
    <w:rsid w:val="00991D65"/>
    <w:rsid w:val="009A4202"/>
    <w:rsid w:val="009A5B98"/>
    <w:rsid w:val="009B0288"/>
    <w:rsid w:val="009B16F2"/>
    <w:rsid w:val="009B2E13"/>
    <w:rsid w:val="009B5672"/>
    <w:rsid w:val="009B6FC6"/>
    <w:rsid w:val="009C07B1"/>
    <w:rsid w:val="009C0D80"/>
    <w:rsid w:val="009C2306"/>
    <w:rsid w:val="009C3CD2"/>
    <w:rsid w:val="009D1BCB"/>
    <w:rsid w:val="009D1E18"/>
    <w:rsid w:val="009D1F96"/>
    <w:rsid w:val="009D31E1"/>
    <w:rsid w:val="009D326C"/>
    <w:rsid w:val="009D5378"/>
    <w:rsid w:val="009D5563"/>
    <w:rsid w:val="009E13AF"/>
    <w:rsid w:val="009E2FCD"/>
    <w:rsid w:val="009E499F"/>
    <w:rsid w:val="009E749D"/>
    <w:rsid w:val="009F39C4"/>
    <w:rsid w:val="00A03090"/>
    <w:rsid w:val="00A04036"/>
    <w:rsid w:val="00A06BAC"/>
    <w:rsid w:val="00A06CA7"/>
    <w:rsid w:val="00A12189"/>
    <w:rsid w:val="00A12266"/>
    <w:rsid w:val="00A15296"/>
    <w:rsid w:val="00A2086A"/>
    <w:rsid w:val="00A22BFE"/>
    <w:rsid w:val="00A24DDC"/>
    <w:rsid w:val="00A270B3"/>
    <w:rsid w:val="00A3106D"/>
    <w:rsid w:val="00A35475"/>
    <w:rsid w:val="00A379F4"/>
    <w:rsid w:val="00A40F81"/>
    <w:rsid w:val="00A4795A"/>
    <w:rsid w:val="00A61A58"/>
    <w:rsid w:val="00A61E9A"/>
    <w:rsid w:val="00A62B92"/>
    <w:rsid w:val="00A6396A"/>
    <w:rsid w:val="00A65A6E"/>
    <w:rsid w:val="00A675ED"/>
    <w:rsid w:val="00A70993"/>
    <w:rsid w:val="00A767BA"/>
    <w:rsid w:val="00A773ED"/>
    <w:rsid w:val="00A8081C"/>
    <w:rsid w:val="00A86772"/>
    <w:rsid w:val="00A91AF5"/>
    <w:rsid w:val="00A953A1"/>
    <w:rsid w:val="00AA2F70"/>
    <w:rsid w:val="00AA31B5"/>
    <w:rsid w:val="00AA5612"/>
    <w:rsid w:val="00AA64D6"/>
    <w:rsid w:val="00AB1B9A"/>
    <w:rsid w:val="00AB31E0"/>
    <w:rsid w:val="00AB547E"/>
    <w:rsid w:val="00AC4ED1"/>
    <w:rsid w:val="00AC636B"/>
    <w:rsid w:val="00AC6D00"/>
    <w:rsid w:val="00AC6E50"/>
    <w:rsid w:val="00AC7B89"/>
    <w:rsid w:val="00AD0E1F"/>
    <w:rsid w:val="00AD13D7"/>
    <w:rsid w:val="00AD186E"/>
    <w:rsid w:val="00AD1EA3"/>
    <w:rsid w:val="00AD42E2"/>
    <w:rsid w:val="00AD6D54"/>
    <w:rsid w:val="00AD719D"/>
    <w:rsid w:val="00AE15D9"/>
    <w:rsid w:val="00AE2B86"/>
    <w:rsid w:val="00AE319A"/>
    <w:rsid w:val="00AE42B5"/>
    <w:rsid w:val="00AE7D24"/>
    <w:rsid w:val="00AF6ACF"/>
    <w:rsid w:val="00AF750E"/>
    <w:rsid w:val="00AF7B3A"/>
    <w:rsid w:val="00B01B10"/>
    <w:rsid w:val="00B07A0A"/>
    <w:rsid w:val="00B07EF9"/>
    <w:rsid w:val="00B10615"/>
    <w:rsid w:val="00B10FBB"/>
    <w:rsid w:val="00B129CC"/>
    <w:rsid w:val="00B20DE3"/>
    <w:rsid w:val="00B25E7D"/>
    <w:rsid w:val="00B304EF"/>
    <w:rsid w:val="00B308AD"/>
    <w:rsid w:val="00B311E5"/>
    <w:rsid w:val="00B32E4C"/>
    <w:rsid w:val="00B44CC9"/>
    <w:rsid w:val="00B46624"/>
    <w:rsid w:val="00B46C95"/>
    <w:rsid w:val="00B46E93"/>
    <w:rsid w:val="00B532E7"/>
    <w:rsid w:val="00B53630"/>
    <w:rsid w:val="00B53687"/>
    <w:rsid w:val="00B6080A"/>
    <w:rsid w:val="00B624E3"/>
    <w:rsid w:val="00B631F1"/>
    <w:rsid w:val="00B73CC9"/>
    <w:rsid w:val="00B75996"/>
    <w:rsid w:val="00B773A1"/>
    <w:rsid w:val="00B801CB"/>
    <w:rsid w:val="00B85791"/>
    <w:rsid w:val="00B91C8B"/>
    <w:rsid w:val="00B94517"/>
    <w:rsid w:val="00B951BA"/>
    <w:rsid w:val="00B9545C"/>
    <w:rsid w:val="00B96336"/>
    <w:rsid w:val="00B96903"/>
    <w:rsid w:val="00BB2FD6"/>
    <w:rsid w:val="00BB5108"/>
    <w:rsid w:val="00BC0A11"/>
    <w:rsid w:val="00BC5AF6"/>
    <w:rsid w:val="00BC6C3C"/>
    <w:rsid w:val="00BD091E"/>
    <w:rsid w:val="00BD3D36"/>
    <w:rsid w:val="00BD40FF"/>
    <w:rsid w:val="00BD67B0"/>
    <w:rsid w:val="00BD7B59"/>
    <w:rsid w:val="00BE1532"/>
    <w:rsid w:val="00BE1B08"/>
    <w:rsid w:val="00BE3F01"/>
    <w:rsid w:val="00BE739E"/>
    <w:rsid w:val="00BE7725"/>
    <w:rsid w:val="00BF24D6"/>
    <w:rsid w:val="00BF3A78"/>
    <w:rsid w:val="00BF72C4"/>
    <w:rsid w:val="00C00731"/>
    <w:rsid w:val="00C036AB"/>
    <w:rsid w:val="00C05EAB"/>
    <w:rsid w:val="00C10AAD"/>
    <w:rsid w:val="00C11AA3"/>
    <w:rsid w:val="00C12A13"/>
    <w:rsid w:val="00C14102"/>
    <w:rsid w:val="00C14786"/>
    <w:rsid w:val="00C1578A"/>
    <w:rsid w:val="00C2273D"/>
    <w:rsid w:val="00C22CFD"/>
    <w:rsid w:val="00C25CB1"/>
    <w:rsid w:val="00C315A7"/>
    <w:rsid w:val="00C32076"/>
    <w:rsid w:val="00C32F8D"/>
    <w:rsid w:val="00C346BD"/>
    <w:rsid w:val="00C35366"/>
    <w:rsid w:val="00C36BA5"/>
    <w:rsid w:val="00C42E96"/>
    <w:rsid w:val="00C478EB"/>
    <w:rsid w:val="00C50931"/>
    <w:rsid w:val="00C5614C"/>
    <w:rsid w:val="00C5795D"/>
    <w:rsid w:val="00C63CDE"/>
    <w:rsid w:val="00C66AA9"/>
    <w:rsid w:val="00C66D56"/>
    <w:rsid w:val="00C6741A"/>
    <w:rsid w:val="00C674C6"/>
    <w:rsid w:val="00C70D3C"/>
    <w:rsid w:val="00C740A0"/>
    <w:rsid w:val="00C740B9"/>
    <w:rsid w:val="00C755A9"/>
    <w:rsid w:val="00C75A86"/>
    <w:rsid w:val="00C80162"/>
    <w:rsid w:val="00C80736"/>
    <w:rsid w:val="00C83DF1"/>
    <w:rsid w:val="00C84090"/>
    <w:rsid w:val="00C866C7"/>
    <w:rsid w:val="00C94053"/>
    <w:rsid w:val="00C958D3"/>
    <w:rsid w:val="00C97D03"/>
    <w:rsid w:val="00CA19C1"/>
    <w:rsid w:val="00CA3EEC"/>
    <w:rsid w:val="00CA47F1"/>
    <w:rsid w:val="00CA7D63"/>
    <w:rsid w:val="00CB3F75"/>
    <w:rsid w:val="00CB4B56"/>
    <w:rsid w:val="00CC21C4"/>
    <w:rsid w:val="00CC230B"/>
    <w:rsid w:val="00CC25D4"/>
    <w:rsid w:val="00CC30CC"/>
    <w:rsid w:val="00CC40D9"/>
    <w:rsid w:val="00CC5FE9"/>
    <w:rsid w:val="00CD0000"/>
    <w:rsid w:val="00CD0ED9"/>
    <w:rsid w:val="00CD19FA"/>
    <w:rsid w:val="00CD66DC"/>
    <w:rsid w:val="00CD6C0A"/>
    <w:rsid w:val="00CD6DA4"/>
    <w:rsid w:val="00CE1EEE"/>
    <w:rsid w:val="00CE4DFB"/>
    <w:rsid w:val="00CF27BF"/>
    <w:rsid w:val="00CF2C76"/>
    <w:rsid w:val="00CF695A"/>
    <w:rsid w:val="00CF7067"/>
    <w:rsid w:val="00D028DD"/>
    <w:rsid w:val="00D0352F"/>
    <w:rsid w:val="00D04F75"/>
    <w:rsid w:val="00D067C9"/>
    <w:rsid w:val="00D06CD5"/>
    <w:rsid w:val="00D137CC"/>
    <w:rsid w:val="00D2185C"/>
    <w:rsid w:val="00D21D85"/>
    <w:rsid w:val="00D21F3E"/>
    <w:rsid w:val="00D225F0"/>
    <w:rsid w:val="00D32338"/>
    <w:rsid w:val="00D333F9"/>
    <w:rsid w:val="00D33C27"/>
    <w:rsid w:val="00D35309"/>
    <w:rsid w:val="00D3784A"/>
    <w:rsid w:val="00D37997"/>
    <w:rsid w:val="00D456C6"/>
    <w:rsid w:val="00D54928"/>
    <w:rsid w:val="00D56AF8"/>
    <w:rsid w:val="00D61FCC"/>
    <w:rsid w:val="00D7005C"/>
    <w:rsid w:val="00D70117"/>
    <w:rsid w:val="00D70D1B"/>
    <w:rsid w:val="00D720DA"/>
    <w:rsid w:val="00D73063"/>
    <w:rsid w:val="00D8409D"/>
    <w:rsid w:val="00D92534"/>
    <w:rsid w:val="00D9699B"/>
    <w:rsid w:val="00D96A79"/>
    <w:rsid w:val="00DA1BF5"/>
    <w:rsid w:val="00DA3040"/>
    <w:rsid w:val="00DA4303"/>
    <w:rsid w:val="00DA5487"/>
    <w:rsid w:val="00DA5C28"/>
    <w:rsid w:val="00DA6B75"/>
    <w:rsid w:val="00DA772A"/>
    <w:rsid w:val="00DB0588"/>
    <w:rsid w:val="00DB0C7B"/>
    <w:rsid w:val="00DB0F34"/>
    <w:rsid w:val="00DC24F5"/>
    <w:rsid w:val="00DC2B09"/>
    <w:rsid w:val="00DD4A45"/>
    <w:rsid w:val="00DD4D00"/>
    <w:rsid w:val="00DD5319"/>
    <w:rsid w:val="00DD5669"/>
    <w:rsid w:val="00DE2777"/>
    <w:rsid w:val="00DE432C"/>
    <w:rsid w:val="00DE4AAC"/>
    <w:rsid w:val="00DE6B63"/>
    <w:rsid w:val="00DF2030"/>
    <w:rsid w:val="00DF3AC5"/>
    <w:rsid w:val="00DF5B83"/>
    <w:rsid w:val="00DF6ADC"/>
    <w:rsid w:val="00DF6C03"/>
    <w:rsid w:val="00E02483"/>
    <w:rsid w:val="00E033D7"/>
    <w:rsid w:val="00E06E3B"/>
    <w:rsid w:val="00E10A41"/>
    <w:rsid w:val="00E12843"/>
    <w:rsid w:val="00E12B5F"/>
    <w:rsid w:val="00E13163"/>
    <w:rsid w:val="00E13593"/>
    <w:rsid w:val="00E15772"/>
    <w:rsid w:val="00E1708A"/>
    <w:rsid w:val="00E20AAF"/>
    <w:rsid w:val="00E2271B"/>
    <w:rsid w:val="00E26A98"/>
    <w:rsid w:val="00E33904"/>
    <w:rsid w:val="00E36E6C"/>
    <w:rsid w:val="00E43B4E"/>
    <w:rsid w:val="00E4441E"/>
    <w:rsid w:val="00E46A20"/>
    <w:rsid w:val="00E53042"/>
    <w:rsid w:val="00E54E16"/>
    <w:rsid w:val="00E54F2D"/>
    <w:rsid w:val="00E5581D"/>
    <w:rsid w:val="00E56B18"/>
    <w:rsid w:val="00E602CD"/>
    <w:rsid w:val="00E65DAC"/>
    <w:rsid w:val="00E664FE"/>
    <w:rsid w:val="00E668FB"/>
    <w:rsid w:val="00E674C8"/>
    <w:rsid w:val="00E72897"/>
    <w:rsid w:val="00E759E2"/>
    <w:rsid w:val="00E75AF1"/>
    <w:rsid w:val="00E80201"/>
    <w:rsid w:val="00E8322E"/>
    <w:rsid w:val="00E8351A"/>
    <w:rsid w:val="00E84030"/>
    <w:rsid w:val="00E85620"/>
    <w:rsid w:val="00E90C05"/>
    <w:rsid w:val="00E97A0C"/>
    <w:rsid w:val="00E97A4B"/>
    <w:rsid w:val="00EA0816"/>
    <w:rsid w:val="00EA1ABA"/>
    <w:rsid w:val="00EB0A76"/>
    <w:rsid w:val="00EB52E1"/>
    <w:rsid w:val="00EB56B8"/>
    <w:rsid w:val="00EB6D8D"/>
    <w:rsid w:val="00EC30D0"/>
    <w:rsid w:val="00EC327A"/>
    <w:rsid w:val="00EC391C"/>
    <w:rsid w:val="00EC3E9E"/>
    <w:rsid w:val="00ED09E6"/>
    <w:rsid w:val="00ED1100"/>
    <w:rsid w:val="00ED1E6C"/>
    <w:rsid w:val="00ED31B7"/>
    <w:rsid w:val="00ED52A0"/>
    <w:rsid w:val="00ED5B2B"/>
    <w:rsid w:val="00ED6E1E"/>
    <w:rsid w:val="00ED7B49"/>
    <w:rsid w:val="00EE0A86"/>
    <w:rsid w:val="00EE3C57"/>
    <w:rsid w:val="00EE6838"/>
    <w:rsid w:val="00EF1FAD"/>
    <w:rsid w:val="00F00284"/>
    <w:rsid w:val="00F06AE6"/>
    <w:rsid w:val="00F11B48"/>
    <w:rsid w:val="00F13010"/>
    <w:rsid w:val="00F15CE8"/>
    <w:rsid w:val="00F16B85"/>
    <w:rsid w:val="00F20D01"/>
    <w:rsid w:val="00F2137C"/>
    <w:rsid w:val="00F23929"/>
    <w:rsid w:val="00F30F18"/>
    <w:rsid w:val="00F37605"/>
    <w:rsid w:val="00F404C3"/>
    <w:rsid w:val="00F42DCD"/>
    <w:rsid w:val="00F43475"/>
    <w:rsid w:val="00F46939"/>
    <w:rsid w:val="00F551DC"/>
    <w:rsid w:val="00F56D0C"/>
    <w:rsid w:val="00F61716"/>
    <w:rsid w:val="00F74125"/>
    <w:rsid w:val="00F7609E"/>
    <w:rsid w:val="00F8121F"/>
    <w:rsid w:val="00F85DB0"/>
    <w:rsid w:val="00F954A3"/>
    <w:rsid w:val="00F967BE"/>
    <w:rsid w:val="00FA1AE0"/>
    <w:rsid w:val="00FA1CC7"/>
    <w:rsid w:val="00FA244A"/>
    <w:rsid w:val="00FA7E69"/>
    <w:rsid w:val="00FA7E82"/>
    <w:rsid w:val="00FB0306"/>
    <w:rsid w:val="00FC1650"/>
    <w:rsid w:val="00FC26FF"/>
    <w:rsid w:val="00FC2A5F"/>
    <w:rsid w:val="00FC2DAF"/>
    <w:rsid w:val="00FC3792"/>
    <w:rsid w:val="00FD1202"/>
    <w:rsid w:val="00FD3947"/>
    <w:rsid w:val="00FD5669"/>
    <w:rsid w:val="00FD5700"/>
    <w:rsid w:val="00FE5ABF"/>
    <w:rsid w:val="00FE6007"/>
    <w:rsid w:val="00FE7AB4"/>
    <w:rsid w:val="00FF1414"/>
    <w:rsid w:val="00FF3E0D"/>
    <w:rsid w:val="00FF4B32"/>
    <w:rsid w:val="00FF4EF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D5472"/>
    <w:pPr>
      <w:spacing w:before="240"/>
    </w:pPr>
    <w:rPr>
      <w:sz w:val="24"/>
    </w:rPr>
  </w:style>
  <w:style w:type="paragraph" w:styleId="Heading1">
    <w:name w:val="heading 1"/>
    <w:basedOn w:val="Normal"/>
    <w:next w:val="Normal"/>
    <w:qFormat/>
    <w:rsid w:val="00BE3F01"/>
    <w:pPr>
      <w:keepNext/>
      <w:spacing w:before="480" w:after="60" w:line="480" w:lineRule="auto"/>
      <w:outlineLvl w:val="0"/>
    </w:pPr>
    <w:rPr>
      <w:b/>
      <w:sz w:val="28"/>
    </w:rPr>
  </w:style>
  <w:style w:type="paragraph" w:styleId="Heading2">
    <w:name w:val="heading 2"/>
    <w:basedOn w:val="Normal"/>
    <w:next w:val="Normal"/>
    <w:qFormat/>
    <w:rsid w:val="002958B2"/>
    <w:pPr>
      <w:keepNext/>
      <w:spacing w:before="480" w:after="60" w:line="480" w:lineRule="auto"/>
      <w:ind w:firstLine="720"/>
      <w:outlineLvl w:val="1"/>
    </w:pPr>
    <w:rPr>
      <w:b/>
    </w:rPr>
  </w:style>
  <w:style w:type="paragraph" w:styleId="Heading3">
    <w:name w:val="heading 3"/>
    <w:basedOn w:val="Normal"/>
    <w:next w:val="Normal"/>
    <w:qFormat/>
    <w:rsid w:val="002958B2"/>
    <w:pPr>
      <w:keepNext/>
      <w:spacing w:before="480" w:after="60" w:line="480" w:lineRule="auto"/>
      <w:ind w:firstLine="720"/>
      <w:outlineLvl w:val="2"/>
    </w:pPr>
    <w:rPr>
      <w:i/>
    </w:rPr>
  </w:style>
  <w:style w:type="paragraph" w:styleId="Heading4">
    <w:name w:val="heading 4"/>
    <w:basedOn w:val="Normal"/>
    <w:next w:val="Normal"/>
    <w:qFormat/>
    <w:rsid w:val="00C2273D"/>
    <w:pPr>
      <w:keepNext/>
      <w:numPr>
        <w:ilvl w:val="3"/>
        <w:numId w:val="1"/>
      </w:numPr>
      <w:spacing w:after="60"/>
      <w:outlineLvl w:val="3"/>
    </w:pPr>
    <w:rPr>
      <w:b/>
      <w:i/>
    </w:rPr>
  </w:style>
  <w:style w:type="paragraph" w:styleId="Heading5">
    <w:name w:val="heading 5"/>
    <w:basedOn w:val="Normal"/>
    <w:next w:val="Normal"/>
    <w:qFormat/>
    <w:rsid w:val="00C2273D"/>
    <w:pPr>
      <w:numPr>
        <w:ilvl w:val="4"/>
        <w:numId w:val="1"/>
      </w:numPr>
      <w:spacing w:after="60"/>
      <w:outlineLvl w:val="4"/>
    </w:pPr>
    <w:rPr>
      <w:rFonts w:ascii="Arial" w:hAnsi="Arial"/>
      <w:sz w:val="22"/>
    </w:rPr>
  </w:style>
  <w:style w:type="paragraph" w:styleId="Heading6">
    <w:name w:val="heading 6"/>
    <w:basedOn w:val="Normal"/>
    <w:next w:val="Normal"/>
    <w:qFormat/>
    <w:rsid w:val="00C2273D"/>
    <w:pPr>
      <w:numPr>
        <w:ilvl w:val="5"/>
        <w:numId w:val="1"/>
      </w:numPr>
      <w:spacing w:after="60"/>
      <w:outlineLvl w:val="5"/>
    </w:pPr>
    <w:rPr>
      <w:rFonts w:ascii="Arial" w:hAnsi="Arial"/>
      <w:i/>
      <w:sz w:val="22"/>
    </w:rPr>
  </w:style>
  <w:style w:type="paragraph" w:styleId="Heading7">
    <w:name w:val="heading 7"/>
    <w:basedOn w:val="Normal"/>
    <w:next w:val="Normal"/>
    <w:qFormat/>
    <w:rsid w:val="00C2273D"/>
    <w:pPr>
      <w:numPr>
        <w:ilvl w:val="6"/>
        <w:numId w:val="1"/>
      </w:numPr>
      <w:spacing w:after="60"/>
      <w:outlineLvl w:val="6"/>
    </w:pPr>
    <w:rPr>
      <w:rFonts w:ascii="Arial" w:hAnsi="Arial"/>
      <w:sz w:val="20"/>
    </w:rPr>
  </w:style>
  <w:style w:type="paragraph" w:styleId="Heading8">
    <w:name w:val="heading 8"/>
    <w:basedOn w:val="Normal"/>
    <w:next w:val="Normal"/>
    <w:qFormat/>
    <w:rsid w:val="00C2273D"/>
    <w:pPr>
      <w:numPr>
        <w:ilvl w:val="7"/>
        <w:numId w:val="1"/>
      </w:numPr>
      <w:spacing w:after="60"/>
      <w:outlineLvl w:val="7"/>
    </w:pPr>
    <w:rPr>
      <w:rFonts w:ascii="Arial" w:hAnsi="Arial"/>
      <w:i/>
      <w:sz w:val="20"/>
    </w:rPr>
  </w:style>
  <w:style w:type="paragraph" w:styleId="Heading9">
    <w:name w:val="heading 9"/>
    <w:basedOn w:val="Normal"/>
    <w:next w:val="Normal"/>
    <w:qFormat/>
    <w:rsid w:val="00C2273D"/>
    <w:pPr>
      <w:numPr>
        <w:ilvl w:val="8"/>
        <w:numId w:val="1"/>
      </w:numPr>
      <w:spacing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C2273D"/>
    <w:pPr>
      <w:tabs>
        <w:tab w:val="center" w:pos="4320"/>
        <w:tab w:val="right" w:pos="8640"/>
      </w:tabs>
    </w:pPr>
  </w:style>
  <w:style w:type="character" w:styleId="PageNumber">
    <w:name w:val="page number"/>
    <w:basedOn w:val="DefaultParagraphFont"/>
    <w:rsid w:val="00C2273D"/>
  </w:style>
  <w:style w:type="paragraph" w:styleId="BodyText">
    <w:name w:val="Body Text"/>
    <w:basedOn w:val="Normal"/>
    <w:link w:val="BodyTextChar"/>
    <w:rsid w:val="009E749D"/>
    <w:pPr>
      <w:spacing w:before="0" w:line="480" w:lineRule="auto"/>
      <w:ind w:firstLine="720"/>
    </w:pPr>
  </w:style>
  <w:style w:type="paragraph" w:styleId="BodyText3">
    <w:name w:val="Body Text 3"/>
    <w:basedOn w:val="Normal"/>
    <w:rsid w:val="00C2273D"/>
    <w:pPr>
      <w:tabs>
        <w:tab w:val="left" w:pos="-144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right="720"/>
    </w:pPr>
  </w:style>
  <w:style w:type="paragraph" w:styleId="BodyText2">
    <w:name w:val="Body Text 2"/>
    <w:basedOn w:val="Normal"/>
    <w:link w:val="BodyText2Char"/>
    <w:rsid w:val="00880AE7"/>
    <w:pPr>
      <w:spacing w:after="240"/>
    </w:pPr>
  </w:style>
  <w:style w:type="paragraph" w:styleId="BodyTextIndent3">
    <w:name w:val="Body Text Indent 3"/>
    <w:basedOn w:val="Normal"/>
    <w:rsid w:val="00C2273D"/>
    <w:pPr>
      <w:spacing w:line="480" w:lineRule="auto"/>
      <w:ind w:firstLine="720"/>
    </w:pPr>
  </w:style>
  <w:style w:type="paragraph" w:styleId="TOC6">
    <w:name w:val="toc 6"/>
    <w:basedOn w:val="Normal"/>
    <w:next w:val="Normal"/>
    <w:autoRedefine/>
    <w:semiHidden/>
    <w:rsid w:val="008054C7"/>
    <w:pPr>
      <w:numPr>
        <w:numId w:val="2"/>
      </w:numPr>
      <w:tabs>
        <w:tab w:val="left" w:pos="1440"/>
      </w:tabs>
      <w:spacing w:line="480" w:lineRule="auto"/>
    </w:pPr>
  </w:style>
  <w:style w:type="character" w:styleId="Hyperlink">
    <w:name w:val="Hyperlink"/>
    <w:rsid w:val="00C2273D"/>
    <w:rPr>
      <w:color w:val="0000FF"/>
      <w:u w:val="single"/>
    </w:rPr>
  </w:style>
  <w:style w:type="paragraph" w:styleId="BodyTextIndent2">
    <w:name w:val="Body Text Indent 2"/>
    <w:basedOn w:val="Normal"/>
    <w:rsid w:val="00C2273D"/>
    <w:pPr>
      <w:spacing w:line="480" w:lineRule="auto"/>
      <w:ind w:firstLine="720"/>
    </w:pPr>
  </w:style>
  <w:style w:type="paragraph" w:styleId="PlainText">
    <w:name w:val="Plain Text"/>
    <w:basedOn w:val="Normal"/>
    <w:rsid w:val="00C2273D"/>
    <w:rPr>
      <w:rFonts w:ascii="Courier New" w:hAnsi="Courier New"/>
      <w:sz w:val="20"/>
    </w:rPr>
  </w:style>
  <w:style w:type="paragraph" w:styleId="Header">
    <w:name w:val="header"/>
    <w:basedOn w:val="Normal"/>
    <w:rsid w:val="00C2273D"/>
    <w:pPr>
      <w:tabs>
        <w:tab w:val="center" w:pos="4320"/>
        <w:tab w:val="right" w:pos="8640"/>
      </w:tabs>
    </w:pPr>
    <w:rPr>
      <w:szCs w:val="24"/>
    </w:rPr>
  </w:style>
  <w:style w:type="paragraph" w:styleId="BalloonText">
    <w:name w:val="Balloon Text"/>
    <w:basedOn w:val="Normal"/>
    <w:semiHidden/>
    <w:rsid w:val="00720BD2"/>
    <w:rPr>
      <w:rFonts w:ascii="Tahoma" w:hAnsi="Tahoma" w:cs="Tahoma"/>
      <w:sz w:val="16"/>
      <w:szCs w:val="16"/>
    </w:rPr>
  </w:style>
  <w:style w:type="character" w:customStyle="1" w:styleId="BodyTextChar">
    <w:name w:val="Body Text Char"/>
    <w:link w:val="BodyText"/>
    <w:rsid w:val="009E749D"/>
    <w:rPr>
      <w:sz w:val="24"/>
      <w:lang w:val="en-US" w:eastAsia="en-US" w:bidi="ar-SA"/>
    </w:rPr>
  </w:style>
  <w:style w:type="paragraph" w:customStyle="1" w:styleId="Heading1Left0">
    <w:name w:val="Heading 1 + Left:  0&quot;"/>
    <w:aliases w:val="First line:  0&quot;,Before:  36 pt,After:  3 pt"/>
    <w:basedOn w:val="Normal"/>
    <w:rsid w:val="0063111C"/>
    <w:rPr>
      <w:b/>
      <w:sz w:val="28"/>
      <w:szCs w:val="28"/>
    </w:rPr>
  </w:style>
  <w:style w:type="paragraph" w:styleId="FootnoteText">
    <w:name w:val="footnote text"/>
    <w:basedOn w:val="Normal"/>
    <w:semiHidden/>
    <w:rsid w:val="004E2CAA"/>
    <w:rPr>
      <w:sz w:val="20"/>
    </w:rPr>
  </w:style>
  <w:style w:type="character" w:styleId="FootnoteReference">
    <w:name w:val="footnote reference"/>
    <w:semiHidden/>
    <w:rsid w:val="004E2CAA"/>
    <w:rPr>
      <w:vertAlign w:val="superscript"/>
    </w:rPr>
  </w:style>
  <w:style w:type="numbering" w:customStyle="1" w:styleId="StyleBulleted">
    <w:name w:val="Style Bulleted"/>
    <w:basedOn w:val="NoList"/>
    <w:rsid w:val="00B304EF"/>
    <w:pPr>
      <w:numPr>
        <w:numId w:val="3"/>
      </w:numPr>
    </w:pPr>
  </w:style>
  <w:style w:type="paragraph" w:customStyle="1" w:styleId="StyleHeading3BoldNotItalicLeft052Firstline0">
    <w:name w:val="Style Heading 3 + Bold Not Italic Left:  0.52&quot; First line:  0&quot; ..."/>
    <w:basedOn w:val="Heading3"/>
    <w:rsid w:val="002958B2"/>
    <w:pPr>
      <w:spacing w:before="0"/>
      <w:ind w:left="749" w:firstLine="0"/>
    </w:pPr>
    <w:rPr>
      <w:bCs/>
    </w:rPr>
  </w:style>
  <w:style w:type="numbering" w:customStyle="1" w:styleId="StyleNumbered">
    <w:name w:val="Style Numbered"/>
    <w:basedOn w:val="NoList"/>
    <w:rsid w:val="002958B2"/>
    <w:pPr>
      <w:numPr>
        <w:numId w:val="4"/>
      </w:numPr>
    </w:pPr>
  </w:style>
  <w:style w:type="numbering" w:customStyle="1" w:styleId="StyleBulleted1">
    <w:name w:val="Style Bulleted1"/>
    <w:basedOn w:val="NoList"/>
    <w:rsid w:val="002958B2"/>
    <w:pPr>
      <w:numPr>
        <w:numId w:val="5"/>
      </w:numPr>
    </w:pPr>
  </w:style>
  <w:style w:type="paragraph" w:customStyle="1" w:styleId="StyleHeading2Before24pt">
    <w:name w:val="Style Heading 2 + Before:  24 pt"/>
    <w:basedOn w:val="Heading2"/>
    <w:rsid w:val="00445409"/>
    <w:pPr>
      <w:spacing w:before="600" w:after="0" w:line="240" w:lineRule="auto"/>
      <w:ind w:firstLine="0"/>
    </w:pPr>
    <w:rPr>
      <w:bCs/>
    </w:rPr>
  </w:style>
  <w:style w:type="paragraph" w:styleId="BodyTextIndent">
    <w:name w:val="Body Text Indent"/>
    <w:basedOn w:val="Normal"/>
    <w:rsid w:val="00534406"/>
    <w:pPr>
      <w:spacing w:after="120"/>
      <w:ind w:left="360"/>
    </w:pPr>
  </w:style>
  <w:style w:type="character" w:customStyle="1" w:styleId="CharChar8">
    <w:name w:val="Char Char8"/>
    <w:locked/>
    <w:rsid w:val="008F1F35"/>
    <w:rPr>
      <w:rFonts w:cs="Times New Roman"/>
      <w:sz w:val="24"/>
      <w:lang w:val="en-US" w:eastAsia="en-US" w:bidi="ar-SA"/>
    </w:rPr>
  </w:style>
  <w:style w:type="table" w:styleId="TableGrid">
    <w:name w:val="Table Grid"/>
    <w:basedOn w:val="TableNormal"/>
    <w:rsid w:val="001369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rsid w:val="00404676"/>
  </w:style>
  <w:style w:type="character" w:customStyle="1" w:styleId="BodyTextChar1">
    <w:name w:val="Body Text Char1"/>
    <w:locked/>
    <w:rsid w:val="005E391A"/>
    <w:rPr>
      <w:rFonts w:cs="Times New Roman"/>
      <w:sz w:val="24"/>
      <w:lang w:val="en-US" w:eastAsia="en-US" w:bidi="ar-SA"/>
    </w:rPr>
  </w:style>
  <w:style w:type="character" w:customStyle="1" w:styleId="BodyTextChar2">
    <w:name w:val="Body Text Char2"/>
    <w:rsid w:val="005F0142"/>
    <w:rPr>
      <w:sz w:val="24"/>
      <w:lang w:val="en-US" w:eastAsia="en-US" w:bidi="ar-SA"/>
    </w:rPr>
  </w:style>
  <w:style w:type="numbering" w:customStyle="1" w:styleId="StyleNumbered2">
    <w:name w:val="Style Numbered2"/>
    <w:rsid w:val="005B6CC5"/>
    <w:pPr>
      <w:numPr>
        <w:numId w:val="11"/>
      </w:numPr>
    </w:pPr>
  </w:style>
  <w:style w:type="character" w:styleId="Strong">
    <w:name w:val="Strong"/>
    <w:uiPriority w:val="22"/>
    <w:qFormat/>
    <w:rsid w:val="002F3BA0"/>
    <w:rPr>
      <w:b/>
      <w:bCs/>
    </w:rPr>
  </w:style>
  <w:style w:type="paragraph" w:styleId="NormalWeb">
    <w:name w:val="Normal (Web)"/>
    <w:basedOn w:val="Normal"/>
    <w:uiPriority w:val="99"/>
    <w:unhideWhenUsed/>
    <w:rsid w:val="002F3BA0"/>
    <w:pPr>
      <w:spacing w:before="0" w:after="240"/>
    </w:pPr>
    <w:rPr>
      <w:szCs w:val="24"/>
    </w:rPr>
  </w:style>
  <w:style w:type="character" w:customStyle="1" w:styleId="FooterChar">
    <w:name w:val="Footer Char"/>
    <w:link w:val="Footer"/>
    <w:uiPriority w:val="99"/>
    <w:rsid w:val="00C84090"/>
    <w:rPr>
      <w:sz w:val="24"/>
    </w:rPr>
  </w:style>
  <w:style w:type="numbering" w:customStyle="1" w:styleId="StyleBulletedSymbolsymbolHanging025">
    <w:name w:val="Style Bulleted Symbol (symbol) Hanging:  0.25&quot;"/>
    <w:basedOn w:val="NoList"/>
    <w:rsid w:val="0000682A"/>
    <w:pPr>
      <w:numPr>
        <w:numId w:val="21"/>
      </w:numPr>
    </w:pPr>
  </w:style>
  <w:style w:type="character" w:styleId="CommentReference">
    <w:name w:val="annotation reference"/>
    <w:rsid w:val="009103D6"/>
    <w:rPr>
      <w:sz w:val="16"/>
      <w:szCs w:val="16"/>
    </w:rPr>
  </w:style>
  <w:style w:type="paragraph" w:styleId="CommentText">
    <w:name w:val="annotation text"/>
    <w:basedOn w:val="Normal"/>
    <w:link w:val="CommentTextChar"/>
    <w:rsid w:val="009103D6"/>
    <w:rPr>
      <w:sz w:val="20"/>
    </w:rPr>
  </w:style>
  <w:style w:type="character" w:customStyle="1" w:styleId="CommentTextChar">
    <w:name w:val="Comment Text Char"/>
    <w:basedOn w:val="DefaultParagraphFont"/>
    <w:link w:val="CommentText"/>
    <w:rsid w:val="009103D6"/>
  </w:style>
  <w:style w:type="paragraph" w:styleId="CommentSubject">
    <w:name w:val="annotation subject"/>
    <w:basedOn w:val="CommentText"/>
    <w:next w:val="CommentText"/>
    <w:link w:val="CommentSubjectChar"/>
    <w:rsid w:val="009103D6"/>
    <w:rPr>
      <w:b/>
      <w:bCs/>
    </w:rPr>
  </w:style>
  <w:style w:type="character" w:customStyle="1" w:styleId="CommentSubjectChar">
    <w:name w:val="Comment Subject Char"/>
    <w:link w:val="CommentSubject"/>
    <w:rsid w:val="009103D6"/>
    <w:rPr>
      <w:b/>
      <w:bCs/>
    </w:rPr>
  </w:style>
  <w:style w:type="character" w:styleId="FollowedHyperlink">
    <w:name w:val="FollowedHyperlink"/>
    <w:rsid w:val="009E499F"/>
    <w:rPr>
      <w:color w:val="800080"/>
      <w:u w:val="single"/>
    </w:rPr>
  </w:style>
  <w:style w:type="numbering" w:customStyle="1" w:styleId="StyleNumbered1">
    <w:name w:val="Style Numbered1"/>
    <w:basedOn w:val="NoList"/>
    <w:rsid w:val="00C32076"/>
    <w:pPr>
      <w:numPr>
        <w:numId w:val="35"/>
      </w:numPr>
    </w:pPr>
  </w:style>
  <w:style w:type="character" w:customStyle="1" w:styleId="BodyText2Char">
    <w:name w:val="Body Text 2 Char"/>
    <w:basedOn w:val="DefaultParagraphFont"/>
    <w:link w:val="BodyText2"/>
    <w:rsid w:val="003460FB"/>
    <w:rPr>
      <w:sz w:val="24"/>
    </w:rPr>
  </w:style>
  <w:style w:type="paragraph" w:customStyle="1" w:styleId="BodyText1">
    <w:name w:val="Body Text1"/>
    <w:basedOn w:val="BodyText"/>
    <w:link w:val="bodytextChar0"/>
    <w:qFormat/>
    <w:rsid w:val="00D456C6"/>
  </w:style>
  <w:style w:type="character" w:customStyle="1" w:styleId="bodytextChar0">
    <w:name w:val="body text Char"/>
    <w:basedOn w:val="BodyTextChar2"/>
    <w:link w:val="BodyText1"/>
    <w:rsid w:val="00D456C6"/>
    <w:rPr>
      <w:sz w:val="24"/>
      <w:lang w:val="en-US"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D5472"/>
    <w:pPr>
      <w:spacing w:before="240"/>
    </w:pPr>
    <w:rPr>
      <w:sz w:val="24"/>
    </w:rPr>
  </w:style>
  <w:style w:type="paragraph" w:styleId="Heading1">
    <w:name w:val="heading 1"/>
    <w:basedOn w:val="Normal"/>
    <w:next w:val="Normal"/>
    <w:qFormat/>
    <w:rsid w:val="00BE3F01"/>
    <w:pPr>
      <w:keepNext/>
      <w:spacing w:before="480" w:after="60" w:line="480" w:lineRule="auto"/>
      <w:outlineLvl w:val="0"/>
    </w:pPr>
    <w:rPr>
      <w:b/>
      <w:sz w:val="28"/>
    </w:rPr>
  </w:style>
  <w:style w:type="paragraph" w:styleId="Heading2">
    <w:name w:val="heading 2"/>
    <w:basedOn w:val="Normal"/>
    <w:next w:val="Normal"/>
    <w:qFormat/>
    <w:rsid w:val="002958B2"/>
    <w:pPr>
      <w:keepNext/>
      <w:spacing w:before="480" w:after="60" w:line="480" w:lineRule="auto"/>
      <w:ind w:firstLine="720"/>
      <w:outlineLvl w:val="1"/>
    </w:pPr>
    <w:rPr>
      <w:b/>
    </w:rPr>
  </w:style>
  <w:style w:type="paragraph" w:styleId="Heading3">
    <w:name w:val="heading 3"/>
    <w:basedOn w:val="Normal"/>
    <w:next w:val="Normal"/>
    <w:qFormat/>
    <w:rsid w:val="002958B2"/>
    <w:pPr>
      <w:keepNext/>
      <w:spacing w:before="480" w:after="60" w:line="480" w:lineRule="auto"/>
      <w:ind w:firstLine="720"/>
      <w:outlineLvl w:val="2"/>
    </w:pPr>
    <w:rPr>
      <w:i/>
    </w:rPr>
  </w:style>
  <w:style w:type="paragraph" w:styleId="Heading4">
    <w:name w:val="heading 4"/>
    <w:basedOn w:val="Normal"/>
    <w:next w:val="Normal"/>
    <w:qFormat/>
    <w:rsid w:val="00C2273D"/>
    <w:pPr>
      <w:keepNext/>
      <w:numPr>
        <w:ilvl w:val="3"/>
        <w:numId w:val="1"/>
      </w:numPr>
      <w:spacing w:after="60"/>
      <w:outlineLvl w:val="3"/>
    </w:pPr>
    <w:rPr>
      <w:b/>
      <w:i/>
    </w:rPr>
  </w:style>
  <w:style w:type="paragraph" w:styleId="Heading5">
    <w:name w:val="heading 5"/>
    <w:basedOn w:val="Normal"/>
    <w:next w:val="Normal"/>
    <w:qFormat/>
    <w:rsid w:val="00C2273D"/>
    <w:pPr>
      <w:numPr>
        <w:ilvl w:val="4"/>
        <w:numId w:val="1"/>
      </w:numPr>
      <w:spacing w:after="60"/>
      <w:outlineLvl w:val="4"/>
    </w:pPr>
    <w:rPr>
      <w:rFonts w:ascii="Arial" w:hAnsi="Arial"/>
      <w:sz w:val="22"/>
    </w:rPr>
  </w:style>
  <w:style w:type="paragraph" w:styleId="Heading6">
    <w:name w:val="heading 6"/>
    <w:basedOn w:val="Normal"/>
    <w:next w:val="Normal"/>
    <w:qFormat/>
    <w:rsid w:val="00C2273D"/>
    <w:pPr>
      <w:numPr>
        <w:ilvl w:val="5"/>
        <w:numId w:val="1"/>
      </w:numPr>
      <w:spacing w:after="60"/>
      <w:outlineLvl w:val="5"/>
    </w:pPr>
    <w:rPr>
      <w:rFonts w:ascii="Arial" w:hAnsi="Arial"/>
      <w:i/>
      <w:sz w:val="22"/>
    </w:rPr>
  </w:style>
  <w:style w:type="paragraph" w:styleId="Heading7">
    <w:name w:val="heading 7"/>
    <w:basedOn w:val="Normal"/>
    <w:next w:val="Normal"/>
    <w:qFormat/>
    <w:rsid w:val="00C2273D"/>
    <w:pPr>
      <w:numPr>
        <w:ilvl w:val="6"/>
        <w:numId w:val="1"/>
      </w:numPr>
      <w:spacing w:after="60"/>
      <w:outlineLvl w:val="6"/>
    </w:pPr>
    <w:rPr>
      <w:rFonts w:ascii="Arial" w:hAnsi="Arial"/>
      <w:sz w:val="20"/>
    </w:rPr>
  </w:style>
  <w:style w:type="paragraph" w:styleId="Heading8">
    <w:name w:val="heading 8"/>
    <w:basedOn w:val="Normal"/>
    <w:next w:val="Normal"/>
    <w:qFormat/>
    <w:rsid w:val="00C2273D"/>
    <w:pPr>
      <w:numPr>
        <w:ilvl w:val="7"/>
        <w:numId w:val="1"/>
      </w:numPr>
      <w:spacing w:after="60"/>
      <w:outlineLvl w:val="7"/>
    </w:pPr>
    <w:rPr>
      <w:rFonts w:ascii="Arial" w:hAnsi="Arial"/>
      <w:i/>
      <w:sz w:val="20"/>
    </w:rPr>
  </w:style>
  <w:style w:type="paragraph" w:styleId="Heading9">
    <w:name w:val="heading 9"/>
    <w:basedOn w:val="Normal"/>
    <w:next w:val="Normal"/>
    <w:qFormat/>
    <w:rsid w:val="00C2273D"/>
    <w:pPr>
      <w:numPr>
        <w:ilvl w:val="8"/>
        <w:numId w:val="1"/>
      </w:numPr>
      <w:spacing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C2273D"/>
    <w:pPr>
      <w:tabs>
        <w:tab w:val="center" w:pos="4320"/>
        <w:tab w:val="right" w:pos="8640"/>
      </w:tabs>
    </w:pPr>
  </w:style>
  <w:style w:type="character" w:styleId="PageNumber">
    <w:name w:val="page number"/>
    <w:basedOn w:val="DefaultParagraphFont"/>
    <w:rsid w:val="00C2273D"/>
  </w:style>
  <w:style w:type="paragraph" w:styleId="BodyText">
    <w:name w:val="Body Text"/>
    <w:basedOn w:val="Normal"/>
    <w:link w:val="BodyTextChar"/>
    <w:rsid w:val="009E749D"/>
    <w:pPr>
      <w:spacing w:before="0" w:line="480" w:lineRule="auto"/>
      <w:ind w:firstLine="720"/>
    </w:pPr>
  </w:style>
  <w:style w:type="paragraph" w:styleId="BodyText3">
    <w:name w:val="Body Text 3"/>
    <w:basedOn w:val="Normal"/>
    <w:rsid w:val="00C2273D"/>
    <w:pPr>
      <w:tabs>
        <w:tab w:val="left" w:pos="-144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right="720"/>
    </w:pPr>
  </w:style>
  <w:style w:type="paragraph" w:styleId="BodyText2">
    <w:name w:val="Body Text 2"/>
    <w:basedOn w:val="Normal"/>
    <w:link w:val="BodyText2Char"/>
    <w:rsid w:val="00880AE7"/>
    <w:pPr>
      <w:spacing w:after="240"/>
    </w:pPr>
  </w:style>
  <w:style w:type="paragraph" w:styleId="BodyTextIndent3">
    <w:name w:val="Body Text Indent 3"/>
    <w:basedOn w:val="Normal"/>
    <w:rsid w:val="00C2273D"/>
    <w:pPr>
      <w:spacing w:line="480" w:lineRule="auto"/>
      <w:ind w:firstLine="720"/>
    </w:pPr>
  </w:style>
  <w:style w:type="paragraph" w:styleId="TOC6">
    <w:name w:val="toc 6"/>
    <w:basedOn w:val="Normal"/>
    <w:next w:val="Normal"/>
    <w:autoRedefine/>
    <w:semiHidden/>
    <w:rsid w:val="008054C7"/>
    <w:pPr>
      <w:numPr>
        <w:numId w:val="2"/>
      </w:numPr>
      <w:tabs>
        <w:tab w:val="left" w:pos="1440"/>
      </w:tabs>
      <w:spacing w:line="480" w:lineRule="auto"/>
    </w:pPr>
  </w:style>
  <w:style w:type="character" w:styleId="Hyperlink">
    <w:name w:val="Hyperlink"/>
    <w:rsid w:val="00C2273D"/>
    <w:rPr>
      <w:color w:val="0000FF"/>
      <w:u w:val="single"/>
    </w:rPr>
  </w:style>
  <w:style w:type="paragraph" w:styleId="BodyTextIndent2">
    <w:name w:val="Body Text Indent 2"/>
    <w:basedOn w:val="Normal"/>
    <w:rsid w:val="00C2273D"/>
    <w:pPr>
      <w:spacing w:line="480" w:lineRule="auto"/>
      <w:ind w:firstLine="720"/>
    </w:pPr>
  </w:style>
  <w:style w:type="paragraph" w:styleId="PlainText">
    <w:name w:val="Plain Text"/>
    <w:basedOn w:val="Normal"/>
    <w:rsid w:val="00C2273D"/>
    <w:rPr>
      <w:rFonts w:ascii="Courier New" w:hAnsi="Courier New"/>
      <w:sz w:val="20"/>
    </w:rPr>
  </w:style>
  <w:style w:type="paragraph" w:styleId="Header">
    <w:name w:val="header"/>
    <w:basedOn w:val="Normal"/>
    <w:rsid w:val="00C2273D"/>
    <w:pPr>
      <w:tabs>
        <w:tab w:val="center" w:pos="4320"/>
        <w:tab w:val="right" w:pos="8640"/>
      </w:tabs>
    </w:pPr>
    <w:rPr>
      <w:szCs w:val="24"/>
    </w:rPr>
  </w:style>
  <w:style w:type="paragraph" w:styleId="BalloonText">
    <w:name w:val="Balloon Text"/>
    <w:basedOn w:val="Normal"/>
    <w:semiHidden/>
    <w:rsid w:val="00720BD2"/>
    <w:rPr>
      <w:rFonts w:ascii="Tahoma" w:hAnsi="Tahoma" w:cs="Tahoma"/>
      <w:sz w:val="16"/>
      <w:szCs w:val="16"/>
    </w:rPr>
  </w:style>
  <w:style w:type="character" w:customStyle="1" w:styleId="BodyTextChar">
    <w:name w:val="Body Text Char"/>
    <w:link w:val="BodyText"/>
    <w:rsid w:val="009E749D"/>
    <w:rPr>
      <w:sz w:val="24"/>
      <w:lang w:val="en-US" w:eastAsia="en-US" w:bidi="ar-SA"/>
    </w:rPr>
  </w:style>
  <w:style w:type="paragraph" w:customStyle="1" w:styleId="Heading1Left0">
    <w:name w:val="Heading 1 + Left:  0&quot;"/>
    <w:aliases w:val="First line:  0&quot;,Before:  36 pt,After:  3 pt"/>
    <w:basedOn w:val="Normal"/>
    <w:rsid w:val="0063111C"/>
    <w:rPr>
      <w:b/>
      <w:sz w:val="28"/>
      <w:szCs w:val="28"/>
    </w:rPr>
  </w:style>
  <w:style w:type="paragraph" w:styleId="FootnoteText">
    <w:name w:val="footnote text"/>
    <w:basedOn w:val="Normal"/>
    <w:semiHidden/>
    <w:rsid w:val="004E2CAA"/>
    <w:rPr>
      <w:sz w:val="20"/>
    </w:rPr>
  </w:style>
  <w:style w:type="character" w:styleId="FootnoteReference">
    <w:name w:val="footnote reference"/>
    <w:semiHidden/>
    <w:rsid w:val="004E2CAA"/>
    <w:rPr>
      <w:vertAlign w:val="superscript"/>
    </w:rPr>
  </w:style>
  <w:style w:type="numbering" w:customStyle="1" w:styleId="StyleBulleted">
    <w:name w:val="Style Bulleted"/>
    <w:basedOn w:val="NoList"/>
    <w:rsid w:val="00B304EF"/>
    <w:pPr>
      <w:numPr>
        <w:numId w:val="3"/>
      </w:numPr>
    </w:pPr>
  </w:style>
  <w:style w:type="paragraph" w:customStyle="1" w:styleId="StyleHeading3BoldNotItalicLeft052Firstline0">
    <w:name w:val="Style Heading 3 + Bold Not Italic Left:  0.52&quot; First line:  0&quot; ..."/>
    <w:basedOn w:val="Heading3"/>
    <w:rsid w:val="002958B2"/>
    <w:pPr>
      <w:spacing w:before="0"/>
      <w:ind w:left="749" w:firstLine="0"/>
    </w:pPr>
    <w:rPr>
      <w:bCs/>
    </w:rPr>
  </w:style>
  <w:style w:type="numbering" w:customStyle="1" w:styleId="StyleNumbered">
    <w:name w:val="Style Numbered"/>
    <w:basedOn w:val="NoList"/>
    <w:rsid w:val="002958B2"/>
    <w:pPr>
      <w:numPr>
        <w:numId w:val="4"/>
      </w:numPr>
    </w:pPr>
  </w:style>
  <w:style w:type="numbering" w:customStyle="1" w:styleId="StyleBulleted1">
    <w:name w:val="Style Bulleted1"/>
    <w:basedOn w:val="NoList"/>
    <w:rsid w:val="002958B2"/>
    <w:pPr>
      <w:numPr>
        <w:numId w:val="5"/>
      </w:numPr>
    </w:pPr>
  </w:style>
  <w:style w:type="paragraph" w:customStyle="1" w:styleId="StyleHeading2Before24pt">
    <w:name w:val="Style Heading 2 + Before:  24 pt"/>
    <w:basedOn w:val="Heading2"/>
    <w:rsid w:val="00445409"/>
    <w:pPr>
      <w:spacing w:before="600" w:after="0" w:line="240" w:lineRule="auto"/>
      <w:ind w:firstLine="0"/>
    </w:pPr>
    <w:rPr>
      <w:bCs/>
    </w:rPr>
  </w:style>
  <w:style w:type="paragraph" w:styleId="BodyTextIndent">
    <w:name w:val="Body Text Indent"/>
    <w:basedOn w:val="Normal"/>
    <w:rsid w:val="00534406"/>
    <w:pPr>
      <w:spacing w:after="120"/>
      <w:ind w:left="360"/>
    </w:pPr>
  </w:style>
  <w:style w:type="character" w:customStyle="1" w:styleId="CharChar8">
    <w:name w:val="Char Char8"/>
    <w:locked/>
    <w:rsid w:val="008F1F35"/>
    <w:rPr>
      <w:rFonts w:cs="Times New Roman"/>
      <w:sz w:val="24"/>
      <w:lang w:val="en-US" w:eastAsia="en-US" w:bidi="ar-SA"/>
    </w:rPr>
  </w:style>
  <w:style w:type="table" w:styleId="TableGrid">
    <w:name w:val="Table Grid"/>
    <w:basedOn w:val="TableNormal"/>
    <w:rsid w:val="001369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rsid w:val="00404676"/>
  </w:style>
  <w:style w:type="character" w:customStyle="1" w:styleId="BodyTextChar1">
    <w:name w:val="Body Text Char1"/>
    <w:locked/>
    <w:rsid w:val="005E391A"/>
    <w:rPr>
      <w:rFonts w:cs="Times New Roman"/>
      <w:sz w:val="24"/>
      <w:lang w:val="en-US" w:eastAsia="en-US" w:bidi="ar-SA"/>
    </w:rPr>
  </w:style>
  <w:style w:type="character" w:customStyle="1" w:styleId="BodyTextChar2">
    <w:name w:val="Body Text Char2"/>
    <w:rsid w:val="005F0142"/>
    <w:rPr>
      <w:sz w:val="24"/>
      <w:lang w:val="en-US" w:eastAsia="en-US" w:bidi="ar-SA"/>
    </w:rPr>
  </w:style>
  <w:style w:type="numbering" w:customStyle="1" w:styleId="StyleNumbered2">
    <w:name w:val="Style Numbered2"/>
    <w:rsid w:val="005B6CC5"/>
    <w:pPr>
      <w:numPr>
        <w:numId w:val="11"/>
      </w:numPr>
    </w:pPr>
  </w:style>
  <w:style w:type="character" w:styleId="Strong">
    <w:name w:val="Strong"/>
    <w:uiPriority w:val="22"/>
    <w:qFormat/>
    <w:rsid w:val="002F3BA0"/>
    <w:rPr>
      <w:b/>
      <w:bCs/>
    </w:rPr>
  </w:style>
  <w:style w:type="paragraph" w:styleId="NormalWeb">
    <w:name w:val="Normal (Web)"/>
    <w:basedOn w:val="Normal"/>
    <w:uiPriority w:val="99"/>
    <w:unhideWhenUsed/>
    <w:rsid w:val="002F3BA0"/>
    <w:pPr>
      <w:spacing w:before="0" w:after="240"/>
    </w:pPr>
    <w:rPr>
      <w:szCs w:val="24"/>
    </w:rPr>
  </w:style>
  <w:style w:type="character" w:customStyle="1" w:styleId="FooterChar">
    <w:name w:val="Footer Char"/>
    <w:link w:val="Footer"/>
    <w:uiPriority w:val="99"/>
    <w:rsid w:val="00C84090"/>
    <w:rPr>
      <w:sz w:val="24"/>
    </w:rPr>
  </w:style>
  <w:style w:type="numbering" w:customStyle="1" w:styleId="StyleBulletedSymbolsymbolHanging025">
    <w:name w:val="Style Bulleted Symbol (symbol) Hanging:  0.25&quot;"/>
    <w:basedOn w:val="NoList"/>
    <w:rsid w:val="0000682A"/>
    <w:pPr>
      <w:numPr>
        <w:numId w:val="21"/>
      </w:numPr>
    </w:pPr>
  </w:style>
  <w:style w:type="character" w:styleId="CommentReference">
    <w:name w:val="annotation reference"/>
    <w:rsid w:val="009103D6"/>
    <w:rPr>
      <w:sz w:val="16"/>
      <w:szCs w:val="16"/>
    </w:rPr>
  </w:style>
  <w:style w:type="paragraph" w:styleId="CommentText">
    <w:name w:val="annotation text"/>
    <w:basedOn w:val="Normal"/>
    <w:link w:val="CommentTextChar"/>
    <w:rsid w:val="009103D6"/>
    <w:rPr>
      <w:sz w:val="20"/>
    </w:rPr>
  </w:style>
  <w:style w:type="character" w:customStyle="1" w:styleId="CommentTextChar">
    <w:name w:val="Comment Text Char"/>
    <w:basedOn w:val="DefaultParagraphFont"/>
    <w:link w:val="CommentText"/>
    <w:rsid w:val="009103D6"/>
  </w:style>
  <w:style w:type="paragraph" w:styleId="CommentSubject">
    <w:name w:val="annotation subject"/>
    <w:basedOn w:val="CommentText"/>
    <w:next w:val="CommentText"/>
    <w:link w:val="CommentSubjectChar"/>
    <w:rsid w:val="009103D6"/>
    <w:rPr>
      <w:b/>
      <w:bCs/>
    </w:rPr>
  </w:style>
  <w:style w:type="character" w:customStyle="1" w:styleId="CommentSubjectChar">
    <w:name w:val="Comment Subject Char"/>
    <w:link w:val="CommentSubject"/>
    <w:rsid w:val="009103D6"/>
    <w:rPr>
      <w:b/>
      <w:bCs/>
    </w:rPr>
  </w:style>
  <w:style w:type="character" w:styleId="FollowedHyperlink">
    <w:name w:val="FollowedHyperlink"/>
    <w:rsid w:val="009E499F"/>
    <w:rPr>
      <w:color w:val="800080"/>
      <w:u w:val="single"/>
    </w:rPr>
  </w:style>
  <w:style w:type="numbering" w:customStyle="1" w:styleId="StyleNumbered1">
    <w:name w:val="Style Numbered1"/>
    <w:basedOn w:val="NoList"/>
    <w:rsid w:val="00C32076"/>
    <w:pPr>
      <w:numPr>
        <w:numId w:val="35"/>
      </w:numPr>
    </w:pPr>
  </w:style>
  <w:style w:type="character" w:customStyle="1" w:styleId="BodyText2Char">
    <w:name w:val="Body Text 2 Char"/>
    <w:basedOn w:val="DefaultParagraphFont"/>
    <w:link w:val="BodyText2"/>
    <w:rsid w:val="003460FB"/>
    <w:rPr>
      <w:sz w:val="24"/>
    </w:rPr>
  </w:style>
  <w:style w:type="paragraph" w:customStyle="1" w:styleId="BodyText1">
    <w:name w:val="Body Text1"/>
    <w:basedOn w:val="BodyText"/>
    <w:link w:val="bodytextChar0"/>
    <w:qFormat/>
    <w:rsid w:val="00D456C6"/>
  </w:style>
  <w:style w:type="character" w:customStyle="1" w:styleId="bodytextChar0">
    <w:name w:val="body text Char"/>
    <w:basedOn w:val="BodyTextChar2"/>
    <w:link w:val="BodyText1"/>
    <w:rsid w:val="00D456C6"/>
    <w:rPr>
      <w:sz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3752835">
      <w:bodyDiv w:val="1"/>
      <w:marLeft w:val="0"/>
      <w:marRight w:val="0"/>
      <w:marTop w:val="0"/>
      <w:marBottom w:val="0"/>
      <w:divBdr>
        <w:top w:val="none" w:sz="0" w:space="0" w:color="auto"/>
        <w:left w:val="none" w:sz="0" w:space="0" w:color="auto"/>
        <w:bottom w:val="none" w:sz="0" w:space="0" w:color="auto"/>
        <w:right w:val="none" w:sz="0" w:space="0" w:color="auto"/>
      </w:divBdr>
      <w:divsChild>
        <w:div w:id="1139424449">
          <w:marLeft w:val="0"/>
          <w:marRight w:val="0"/>
          <w:marTop w:val="0"/>
          <w:marBottom w:val="0"/>
          <w:divBdr>
            <w:top w:val="none" w:sz="0" w:space="0" w:color="auto"/>
            <w:left w:val="none" w:sz="0" w:space="0" w:color="auto"/>
            <w:bottom w:val="none" w:sz="0" w:space="0" w:color="auto"/>
            <w:right w:val="none" w:sz="0" w:space="0" w:color="auto"/>
          </w:divBdr>
          <w:divsChild>
            <w:div w:id="1539320843">
              <w:marLeft w:val="0"/>
              <w:marRight w:val="0"/>
              <w:marTop w:val="0"/>
              <w:marBottom w:val="0"/>
              <w:divBdr>
                <w:top w:val="none" w:sz="0" w:space="0" w:color="auto"/>
                <w:left w:val="none" w:sz="0" w:space="0" w:color="auto"/>
                <w:bottom w:val="none" w:sz="0" w:space="0" w:color="auto"/>
                <w:right w:val="none" w:sz="0" w:space="0" w:color="auto"/>
              </w:divBdr>
              <w:divsChild>
                <w:div w:id="394085810">
                  <w:marLeft w:val="0"/>
                  <w:marRight w:val="0"/>
                  <w:marTop w:val="0"/>
                  <w:marBottom w:val="0"/>
                  <w:divBdr>
                    <w:top w:val="none" w:sz="0" w:space="0" w:color="auto"/>
                    <w:left w:val="none" w:sz="0" w:space="0" w:color="auto"/>
                    <w:bottom w:val="none" w:sz="0" w:space="0" w:color="auto"/>
                    <w:right w:val="none" w:sz="0" w:space="0" w:color="auto"/>
                  </w:divBdr>
                  <w:divsChild>
                    <w:div w:id="837623741">
                      <w:marLeft w:val="2"/>
                      <w:marRight w:val="0"/>
                      <w:marTop w:val="0"/>
                      <w:marBottom w:val="0"/>
                      <w:divBdr>
                        <w:top w:val="none" w:sz="0" w:space="0" w:color="auto"/>
                        <w:left w:val="none" w:sz="0" w:space="0" w:color="auto"/>
                        <w:bottom w:val="none" w:sz="0" w:space="0" w:color="auto"/>
                        <w:right w:val="none" w:sz="0" w:space="0" w:color="auto"/>
                      </w:divBdr>
                      <w:divsChild>
                        <w:div w:id="35202245">
                          <w:marLeft w:val="0"/>
                          <w:marRight w:val="0"/>
                          <w:marTop w:val="0"/>
                          <w:marBottom w:val="0"/>
                          <w:divBdr>
                            <w:top w:val="none" w:sz="0" w:space="0" w:color="auto"/>
                            <w:left w:val="none" w:sz="0" w:space="0" w:color="auto"/>
                            <w:bottom w:val="none" w:sz="0" w:space="0" w:color="auto"/>
                            <w:right w:val="none" w:sz="0" w:space="0" w:color="auto"/>
                          </w:divBdr>
                          <w:divsChild>
                            <w:div w:id="1965037626">
                              <w:marLeft w:val="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5803466">
      <w:bodyDiv w:val="1"/>
      <w:marLeft w:val="0"/>
      <w:marRight w:val="0"/>
      <w:marTop w:val="0"/>
      <w:marBottom w:val="0"/>
      <w:divBdr>
        <w:top w:val="none" w:sz="0" w:space="0" w:color="auto"/>
        <w:left w:val="none" w:sz="0" w:space="0" w:color="auto"/>
        <w:bottom w:val="none" w:sz="0" w:space="0" w:color="auto"/>
        <w:right w:val="none" w:sz="0" w:space="0" w:color="auto"/>
      </w:divBdr>
      <w:divsChild>
        <w:div w:id="168370671">
          <w:marLeft w:val="0"/>
          <w:marRight w:val="0"/>
          <w:marTop w:val="0"/>
          <w:marBottom w:val="0"/>
          <w:divBdr>
            <w:top w:val="none" w:sz="0" w:space="0" w:color="auto"/>
            <w:left w:val="none" w:sz="0" w:space="0" w:color="auto"/>
            <w:bottom w:val="none" w:sz="0" w:space="0" w:color="auto"/>
            <w:right w:val="none" w:sz="0" w:space="0" w:color="auto"/>
          </w:divBdr>
          <w:divsChild>
            <w:div w:id="1484422947">
              <w:marLeft w:val="0"/>
              <w:marRight w:val="0"/>
              <w:marTop w:val="0"/>
              <w:marBottom w:val="0"/>
              <w:divBdr>
                <w:top w:val="none" w:sz="0" w:space="0" w:color="auto"/>
                <w:left w:val="none" w:sz="0" w:space="0" w:color="auto"/>
                <w:bottom w:val="none" w:sz="0" w:space="0" w:color="auto"/>
                <w:right w:val="none" w:sz="0" w:space="0" w:color="auto"/>
              </w:divBdr>
              <w:divsChild>
                <w:div w:id="563025467">
                  <w:marLeft w:val="0"/>
                  <w:marRight w:val="0"/>
                  <w:marTop w:val="0"/>
                  <w:marBottom w:val="0"/>
                  <w:divBdr>
                    <w:top w:val="none" w:sz="0" w:space="0" w:color="auto"/>
                    <w:left w:val="none" w:sz="0" w:space="0" w:color="auto"/>
                    <w:bottom w:val="none" w:sz="0" w:space="0" w:color="auto"/>
                    <w:right w:val="none" w:sz="0" w:space="0" w:color="auto"/>
                  </w:divBdr>
                  <w:divsChild>
                    <w:div w:id="1294366436">
                      <w:marLeft w:val="2"/>
                      <w:marRight w:val="0"/>
                      <w:marTop w:val="0"/>
                      <w:marBottom w:val="0"/>
                      <w:divBdr>
                        <w:top w:val="none" w:sz="0" w:space="0" w:color="auto"/>
                        <w:left w:val="none" w:sz="0" w:space="0" w:color="auto"/>
                        <w:bottom w:val="none" w:sz="0" w:space="0" w:color="auto"/>
                        <w:right w:val="none" w:sz="0" w:space="0" w:color="auto"/>
                      </w:divBdr>
                      <w:divsChild>
                        <w:div w:id="1797791982">
                          <w:marLeft w:val="0"/>
                          <w:marRight w:val="0"/>
                          <w:marTop w:val="0"/>
                          <w:marBottom w:val="0"/>
                          <w:divBdr>
                            <w:top w:val="none" w:sz="0" w:space="0" w:color="auto"/>
                            <w:left w:val="none" w:sz="0" w:space="0" w:color="auto"/>
                            <w:bottom w:val="none" w:sz="0" w:space="0" w:color="auto"/>
                            <w:right w:val="none" w:sz="0" w:space="0" w:color="auto"/>
                          </w:divBdr>
                          <w:divsChild>
                            <w:div w:id="994645526">
                              <w:marLeft w:val="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1943313">
      <w:bodyDiv w:val="1"/>
      <w:marLeft w:val="0"/>
      <w:marRight w:val="0"/>
      <w:marTop w:val="0"/>
      <w:marBottom w:val="0"/>
      <w:divBdr>
        <w:top w:val="none" w:sz="0" w:space="0" w:color="auto"/>
        <w:left w:val="none" w:sz="0" w:space="0" w:color="auto"/>
        <w:bottom w:val="none" w:sz="0" w:space="0" w:color="auto"/>
        <w:right w:val="none" w:sz="0" w:space="0" w:color="auto"/>
      </w:divBdr>
    </w:div>
    <w:div w:id="1923296346">
      <w:bodyDiv w:val="1"/>
      <w:marLeft w:val="0"/>
      <w:marRight w:val="0"/>
      <w:marTop w:val="0"/>
      <w:marBottom w:val="0"/>
      <w:divBdr>
        <w:top w:val="none" w:sz="0" w:space="0" w:color="auto"/>
        <w:left w:val="none" w:sz="0" w:space="0" w:color="auto"/>
        <w:bottom w:val="none" w:sz="0" w:space="0" w:color="auto"/>
        <w:right w:val="none" w:sz="0" w:space="0" w:color="auto"/>
      </w:divBdr>
      <w:divsChild>
        <w:div w:id="2031948047">
          <w:marLeft w:val="0"/>
          <w:marRight w:val="0"/>
          <w:marTop w:val="0"/>
          <w:marBottom w:val="0"/>
          <w:divBdr>
            <w:top w:val="none" w:sz="0" w:space="0" w:color="auto"/>
            <w:left w:val="none" w:sz="0" w:space="0" w:color="auto"/>
            <w:bottom w:val="none" w:sz="0" w:space="0" w:color="auto"/>
            <w:right w:val="none" w:sz="0" w:space="0" w:color="auto"/>
          </w:divBdr>
          <w:divsChild>
            <w:div w:id="1170366120">
              <w:marLeft w:val="0"/>
              <w:marRight w:val="0"/>
              <w:marTop w:val="0"/>
              <w:marBottom w:val="0"/>
              <w:divBdr>
                <w:top w:val="none" w:sz="0" w:space="0" w:color="auto"/>
                <w:left w:val="none" w:sz="0" w:space="0" w:color="auto"/>
                <w:bottom w:val="none" w:sz="0" w:space="0" w:color="auto"/>
                <w:right w:val="none" w:sz="0" w:space="0" w:color="auto"/>
              </w:divBdr>
              <w:divsChild>
                <w:div w:id="686903750">
                  <w:marLeft w:val="0"/>
                  <w:marRight w:val="0"/>
                  <w:marTop w:val="0"/>
                  <w:marBottom w:val="0"/>
                  <w:divBdr>
                    <w:top w:val="none" w:sz="0" w:space="0" w:color="auto"/>
                    <w:left w:val="none" w:sz="0" w:space="0" w:color="auto"/>
                    <w:bottom w:val="none" w:sz="0" w:space="0" w:color="auto"/>
                    <w:right w:val="none" w:sz="0" w:space="0" w:color="auto"/>
                  </w:divBdr>
                  <w:divsChild>
                    <w:div w:id="1540436069">
                      <w:marLeft w:val="2"/>
                      <w:marRight w:val="0"/>
                      <w:marTop w:val="0"/>
                      <w:marBottom w:val="0"/>
                      <w:divBdr>
                        <w:top w:val="none" w:sz="0" w:space="0" w:color="auto"/>
                        <w:left w:val="none" w:sz="0" w:space="0" w:color="auto"/>
                        <w:bottom w:val="none" w:sz="0" w:space="0" w:color="auto"/>
                        <w:right w:val="none" w:sz="0" w:space="0" w:color="auto"/>
                      </w:divBdr>
                      <w:divsChild>
                        <w:div w:id="953294425">
                          <w:marLeft w:val="0"/>
                          <w:marRight w:val="0"/>
                          <w:marTop w:val="0"/>
                          <w:marBottom w:val="0"/>
                          <w:divBdr>
                            <w:top w:val="none" w:sz="0" w:space="0" w:color="auto"/>
                            <w:left w:val="none" w:sz="0" w:space="0" w:color="auto"/>
                            <w:bottom w:val="none" w:sz="0" w:space="0" w:color="auto"/>
                            <w:right w:val="none" w:sz="0" w:space="0" w:color="auto"/>
                          </w:divBdr>
                          <w:divsChild>
                            <w:div w:id="1406222375">
                              <w:marLeft w:val="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microsoft.com/office/2007/relationships/hdphoto" Target="media/hdphoto1.wdp"/>
  <Relationship Id="rId11" Type="http://schemas.openxmlformats.org/officeDocument/2006/relationships/image" Target="media/image12.png"/>
  <Relationship Id="rId12" Type="http://schemas.microsoft.com/office/2007/relationships/hdphoto" Target="media/hdphoto10.wdp"/>
  <Relationship Id="rId13" Type="http://schemas.openxmlformats.org/officeDocument/2006/relationships/hyperlink" TargetMode="External" Target="http://www.mass.gov/eohhs/docs/dph/environmental/iaq/appendices/carbon-dioxide.doc"/>
  <Relationship Id="rId14" Type="http://schemas.openxmlformats.org/officeDocument/2006/relationships/hyperlink" TargetMode="External" Target="http://www.mass.gov/eea/docs/agr/pesticides/publications/ipm-kit-for-bldg-mgrs.pdf"/>
  <Relationship Id="rId15" Type="http://schemas.openxmlformats.org/officeDocument/2006/relationships/hyperlink" TargetMode="External" Target="http://mass.gov/dph/iaq"/>
  <Relationship Id="rId16" Type="http://schemas.openxmlformats.org/officeDocument/2006/relationships/hyperlink" TargetMode="External" Target="http://www.epa.gov/air/criteria.html"/>
  <Relationship Id="rId17" Type="http://schemas.openxmlformats.org/officeDocument/2006/relationships/header" Target="header1.xml"/>
  <Relationship Id="rId18" Type="http://schemas.openxmlformats.org/officeDocument/2006/relationships/header" Target="header2.xml"/>
  <Relationship Id="rId19" Type="http://schemas.openxmlformats.org/officeDocument/2006/relationships/footer" Target="footer1.xml"/>
  <Relationship Id="rId2" Type="http://schemas.openxmlformats.org/officeDocument/2006/relationships/numbering" Target="numbering.xml"/>
  <Relationship Id="rId20" Type="http://schemas.openxmlformats.org/officeDocument/2006/relationships/footer" Target="footer2.xml"/>
  <Relationship Id="rId21" Type="http://schemas.openxmlformats.org/officeDocument/2006/relationships/header" Target="header3.xml"/>
  <Relationship Id="rId22" Type="http://schemas.openxmlformats.org/officeDocument/2006/relationships/footer" Target="footer3.xml"/>
  <Relationship Id="rId23" Type="http://schemas.openxmlformats.org/officeDocument/2006/relationships/image" Target="media/image2.jpeg"/>
  <Relationship Id="rId24" Type="http://schemas.microsoft.com/office/2007/relationships/hdphoto" Target="media/hdphoto2.wdp"/>
  <Relationship Id="rId25" Type="http://schemas.openxmlformats.org/officeDocument/2006/relationships/image" Target="media/image3.png"/>
  <Relationship Id="rId26" Type="http://schemas.openxmlformats.org/officeDocument/2006/relationships/image" Target="media/image4.png"/>
  <Relationship Id="rId27" Type="http://schemas.openxmlformats.org/officeDocument/2006/relationships/image" Target="media/image5.jpeg"/>
  <Relationship Id="rId28" Type="http://schemas.openxmlformats.org/officeDocument/2006/relationships/image" Target="media/image6.png"/>
  <Relationship Id="rId29" Type="http://schemas.microsoft.com/office/2007/relationships/hdphoto" Target="media/hdphoto3.wdp"/>
  <Relationship Id="rId3" Type="http://schemas.openxmlformats.org/officeDocument/2006/relationships/styles" Target="styles.xml"/>
  <Relationship Id="rId30" Type="http://schemas.openxmlformats.org/officeDocument/2006/relationships/image" Target="media/image7.png"/>
  <Relationship Id="rId31" Type="http://schemas.microsoft.com/office/2007/relationships/hdphoto" Target="media/hdphoto4.wdp"/>
  <Relationship Id="rId32" Type="http://schemas.openxmlformats.org/officeDocument/2006/relationships/image" Target="media/image8.png"/>
  <Relationship Id="rId33" Type="http://schemas.microsoft.com/office/2007/relationships/hdphoto" Target="media/hdphoto5.wdp"/>
  <Relationship Id="rId34" Type="http://schemas.openxmlformats.org/officeDocument/2006/relationships/image" Target="media/image9.png"/>
  <Relationship Id="rId35" Type="http://schemas.microsoft.com/office/2007/relationships/hdphoto" Target="media/hdphoto6.wdp"/>
  <Relationship Id="rId36" Type="http://schemas.openxmlformats.org/officeDocument/2006/relationships/image" Target="media/image10.png"/>
  <Relationship Id="rId37" Type="http://schemas.openxmlformats.org/officeDocument/2006/relationships/image" Target="media/image11.png"/>
  <Relationship Id="rId38" Type="http://schemas.openxmlformats.org/officeDocument/2006/relationships/footer" Target="footer4.xml"/>
  <Relationship Id="rId39" Type="http://schemas.openxmlformats.org/officeDocument/2006/relationships/header" Target="header4.xml"/>
  <Relationship Id="rId4" Type="http://schemas.microsoft.com/office/2007/relationships/stylesWithEffects" Target="stylesWithEffects.xml"/>
  <Relationship Id="rId40" Type="http://schemas.openxmlformats.org/officeDocument/2006/relationships/footer" Target="footer5.xml"/>
  <Relationship Id="rId41" Type="http://schemas.openxmlformats.org/officeDocument/2006/relationships/header" Target="header5.xml"/>
  <Relationship Id="rId42" Type="http://schemas.openxmlformats.org/officeDocument/2006/relationships/footer" Target="footer6.xml"/>
  <Relationship Id="rId43" Type="http://schemas.openxmlformats.org/officeDocument/2006/relationships/fontTable" Target="fontTable.xml"/>
  <Relationship Id="rId44" Type="http://schemas.openxmlformats.org/officeDocument/2006/relationships/theme" Target="theme/theme1.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7ADD-EB69-49BF-89AB-B094E1BD9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19</Pages>
  <Words>3175</Words>
  <Characters>18101</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Soldiers' Home in Chelsea - Indoor Air Quality/Mold Assessment</vt:lpstr>
    </vt:vector>
  </TitlesOfParts>
  <Company>MDPH</Company>
  <LinksUpToDate>false</LinksUpToDate>
  <CharactersWithSpaces>21234</CharactersWithSpaces>
  <SharedDoc>false</SharedDoc>
  <HLinks>
    <vt:vector size="48" baseType="variant">
      <vt:variant>
        <vt:i4>1900568</vt:i4>
      </vt:variant>
      <vt:variant>
        <vt:i4>21</vt:i4>
      </vt:variant>
      <vt:variant>
        <vt:i4>0</vt:i4>
      </vt:variant>
      <vt:variant>
        <vt:i4>5</vt:i4>
      </vt:variant>
      <vt:variant>
        <vt:lpwstr>http://www.epa.gov/air/criteria.html</vt:lpwstr>
      </vt:variant>
      <vt:variant>
        <vt:lpwstr/>
      </vt:variant>
      <vt:variant>
        <vt:i4>6815797</vt:i4>
      </vt:variant>
      <vt:variant>
        <vt:i4>18</vt:i4>
      </vt:variant>
      <vt:variant>
        <vt:i4>0</vt:i4>
      </vt:variant>
      <vt:variant>
        <vt:i4>5</vt:i4>
      </vt:variant>
      <vt:variant>
        <vt:lpwstr>http://www.nih.gov/news/pr/jul2006/niehs-27.htm</vt:lpwstr>
      </vt:variant>
      <vt:variant>
        <vt:lpwstr/>
      </vt:variant>
      <vt:variant>
        <vt:i4>3604524</vt:i4>
      </vt:variant>
      <vt:variant>
        <vt:i4>15</vt:i4>
      </vt:variant>
      <vt:variant>
        <vt:i4>0</vt:i4>
      </vt:variant>
      <vt:variant>
        <vt:i4>5</vt:i4>
      </vt:variant>
      <vt:variant>
        <vt:lpwstr>http://www.iicrc.org/consumers/care/carpet-cleaning/</vt:lpwstr>
      </vt:variant>
      <vt:variant>
        <vt:lpwstr>faq</vt:lpwstr>
      </vt:variant>
      <vt:variant>
        <vt:i4>2556027</vt:i4>
      </vt:variant>
      <vt:variant>
        <vt:i4>12</vt:i4>
      </vt:variant>
      <vt:variant>
        <vt:i4>0</vt:i4>
      </vt:variant>
      <vt:variant>
        <vt:i4>5</vt:i4>
      </vt:variant>
      <vt:variant>
        <vt:lpwstr>http://nesoil.com/properties/eshwt.htm</vt:lpwstr>
      </vt:variant>
      <vt:variant>
        <vt:lpwstr/>
      </vt:variant>
      <vt:variant>
        <vt:i4>6619247</vt:i4>
      </vt:variant>
      <vt:variant>
        <vt:i4>9</vt:i4>
      </vt:variant>
      <vt:variant>
        <vt:i4>0</vt:i4>
      </vt:variant>
      <vt:variant>
        <vt:i4>5</vt:i4>
      </vt:variant>
      <vt:variant>
        <vt:lpwstr>http://mass.gov/dph/iaq</vt:lpwstr>
      </vt:variant>
      <vt:variant>
        <vt:lpwstr/>
      </vt:variant>
      <vt:variant>
        <vt:i4>6488165</vt:i4>
      </vt:variant>
      <vt:variant>
        <vt:i4>6</vt:i4>
      </vt:variant>
      <vt:variant>
        <vt:i4>0</vt:i4>
      </vt:variant>
      <vt:variant>
        <vt:i4>5</vt:i4>
      </vt:variant>
      <vt:variant>
        <vt:lpwstr>http://www.mass.gov/eea/docs/agr/pesticides/publications/ipm-kit-for-bldg-mgrs.pdf</vt:lpwstr>
      </vt:variant>
      <vt:variant>
        <vt:lpwstr/>
      </vt:variant>
      <vt:variant>
        <vt:i4>1769597</vt:i4>
      </vt:variant>
      <vt:variant>
        <vt:i4>3</vt:i4>
      </vt:variant>
      <vt:variant>
        <vt:i4>0</vt:i4>
      </vt:variant>
      <vt:variant>
        <vt:i4>5</vt:i4>
      </vt:variant>
      <vt:variant>
        <vt:lpwstr>http://www.epa.gov/iaq/mold/mold_remediation.html</vt:lpwstr>
      </vt:variant>
      <vt:variant>
        <vt:lpwstr/>
      </vt:variant>
      <vt:variant>
        <vt:i4>196659</vt:i4>
      </vt:variant>
      <vt:variant>
        <vt:i4>0</vt:i4>
      </vt:variant>
      <vt:variant>
        <vt:i4>0</vt:i4>
      </vt:variant>
      <vt:variant>
        <vt:i4>5</vt:i4>
      </vt:variant>
      <vt:variant>
        <vt:lpwstr>http://www.epa.gov/mold/mold_remediation.html</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2015-01-02T18:04:00Z</dcterms:created>
  <dc:creator>MDPH - Indoor Air Quality Program</dc:creator>
  <keywords>Lawrence F. Quigley Memorial Hospital; Chelsea Soldiers’ Home; mold; moisture; general IAQ; ventilation equipment; long-term-care residential facility</keywords>
  <lastModifiedBy>Woo, Karl (EHS)</lastModifiedBy>
  <lastPrinted>2015-01-02T19:03:00Z</lastPrinted>
  <dcterms:modified xsi:type="dcterms:W3CDTF">2015-01-12T15:04:00Z</dcterms:modified>
  <revision>21</revision>
  <dc:subject>At the request the MA Office of Leasing and State Owned Property at the EOHHS, the Massachusetts Department of Public Health provided assistance and consultation at the Lawrence F. Quigley Memorial Hospital located at the Soldiers’ Home Campus, 100 Summit Avenue, Chelsea, Massachusetts. On September 8, 2014, a visit, prompted by employee concerns regarding mold, moisture and general IAQ related to ventilation equipment, was made to the QH by BEH’s Indoor Air Quality Program. A preliminary evaluation of indoor environmental conditions that may be contributing to staff concerns regarding mold was conducted. The QH is a long-term-care residential facility. The building was constructed circa 1950 and additions were made to the building during the 1960s and 1970s. A fire protection renovation that added a sprinkler system, fire alarms and some ventilation equipment was completed in 2007.</dc:subject>
  <dc:title>Soldiers' Home in Chelsea - Indoor Air Quality/Mold Assessment</dc:title>
</coreProperties>
</file>