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73D" w:rsidRPr="002958B2" w:rsidRDefault="00A91AF5" w:rsidP="002958B2">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13335" t="13335" r="5715" b="5715"/>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942701" w:rsidRPr="002958B2" w:rsidRDefault="00942701" w:rsidP="002958B2">
                            <w:pPr>
                              <w:jc w:val="center"/>
                              <w:rPr>
                                <w:sz w:val="32"/>
                              </w:rPr>
                            </w:pPr>
                          </w:p>
                          <w:p w:rsidR="00942701" w:rsidRDefault="00942701" w:rsidP="002958B2">
                            <w:pPr>
                              <w:jc w:val="center"/>
                              <w:rPr>
                                <w:sz w:val="32"/>
                              </w:rPr>
                            </w:pPr>
                          </w:p>
                          <w:p w:rsidR="00FF4B32" w:rsidRDefault="00FF4B32" w:rsidP="002958B2">
                            <w:pPr>
                              <w:jc w:val="center"/>
                              <w:rPr>
                                <w:sz w:val="32"/>
                              </w:rPr>
                            </w:pPr>
                          </w:p>
                          <w:p w:rsidR="00FF4B32" w:rsidRDefault="00FF4B32" w:rsidP="002958B2">
                            <w:pPr>
                              <w:jc w:val="center"/>
                              <w:rPr>
                                <w:sz w:val="32"/>
                              </w:rPr>
                            </w:pPr>
                          </w:p>
                          <w:p w:rsidR="00942701" w:rsidRDefault="00942701" w:rsidP="009E749D">
                            <w:pPr>
                              <w:spacing w:before="0"/>
                              <w:jc w:val="center"/>
                              <w:rPr>
                                <w:b/>
                                <w:sz w:val="36"/>
                              </w:rPr>
                            </w:pPr>
                            <w:r>
                              <w:rPr>
                                <w:b/>
                                <w:sz w:val="36"/>
                              </w:rPr>
                              <w:t>INDOOR AIR QUALITY</w:t>
                            </w:r>
                            <w:r w:rsidR="0015105B">
                              <w:rPr>
                                <w:b/>
                                <w:sz w:val="36"/>
                              </w:rPr>
                              <w:t>/MOLD</w:t>
                            </w:r>
                            <w:r>
                              <w:rPr>
                                <w:b/>
                                <w:sz w:val="36"/>
                              </w:rPr>
                              <w:t xml:space="preserve"> ASSESSMENT</w:t>
                            </w:r>
                          </w:p>
                          <w:p w:rsidR="00A06BAC" w:rsidRPr="002958B2" w:rsidRDefault="00A06BAC" w:rsidP="00A06BAC">
                            <w:pPr>
                              <w:spacing w:before="0"/>
                              <w:rPr>
                                <w:b/>
                                <w:sz w:val="36"/>
                              </w:rPr>
                            </w:pPr>
                          </w:p>
                          <w:p w:rsidR="00942701" w:rsidRPr="002958B2" w:rsidRDefault="00942701" w:rsidP="009E749D">
                            <w:pPr>
                              <w:spacing w:before="0"/>
                              <w:jc w:val="center"/>
                              <w:rPr>
                                <w:b/>
                                <w:sz w:val="28"/>
                              </w:rPr>
                            </w:pPr>
                          </w:p>
                          <w:p w:rsidR="00942701" w:rsidRPr="002958B2" w:rsidRDefault="00942701" w:rsidP="009E749D">
                            <w:pPr>
                              <w:spacing w:before="0"/>
                              <w:jc w:val="center"/>
                              <w:rPr>
                                <w:b/>
                                <w:sz w:val="28"/>
                              </w:rPr>
                            </w:pPr>
                          </w:p>
                          <w:p w:rsidR="00942701" w:rsidRDefault="00A06BAC" w:rsidP="009E749D">
                            <w:pPr>
                              <w:spacing w:before="0"/>
                              <w:jc w:val="center"/>
                              <w:rPr>
                                <w:b/>
                                <w:sz w:val="28"/>
                              </w:rPr>
                            </w:pPr>
                            <w:r>
                              <w:rPr>
                                <w:b/>
                                <w:sz w:val="28"/>
                              </w:rPr>
                              <w:t>Soldiers’ Home</w:t>
                            </w:r>
                            <w:r w:rsidRPr="00A06BAC">
                              <w:rPr>
                                <w:b/>
                                <w:sz w:val="28"/>
                              </w:rPr>
                              <w:t xml:space="preserve"> </w:t>
                            </w:r>
                            <w:r>
                              <w:rPr>
                                <w:b/>
                                <w:sz w:val="28"/>
                              </w:rPr>
                              <w:t>in Chelsea</w:t>
                            </w:r>
                          </w:p>
                          <w:p w:rsidR="00A06BAC" w:rsidRPr="002958B2" w:rsidRDefault="000F2756" w:rsidP="009E749D">
                            <w:pPr>
                              <w:spacing w:before="0"/>
                              <w:jc w:val="center"/>
                              <w:rPr>
                                <w:b/>
                                <w:sz w:val="28"/>
                              </w:rPr>
                            </w:pPr>
                            <w:r>
                              <w:rPr>
                                <w:b/>
                                <w:sz w:val="28"/>
                              </w:rPr>
                              <w:t>Quig</w:t>
                            </w:r>
                            <w:r w:rsidR="00A06BAC">
                              <w:rPr>
                                <w:b/>
                                <w:sz w:val="28"/>
                              </w:rPr>
                              <w:t>ley Building</w:t>
                            </w:r>
                          </w:p>
                          <w:p w:rsidR="00942701" w:rsidRDefault="000F2756" w:rsidP="009E749D">
                            <w:pPr>
                              <w:spacing w:before="0"/>
                              <w:jc w:val="center"/>
                              <w:rPr>
                                <w:b/>
                                <w:sz w:val="28"/>
                              </w:rPr>
                            </w:pPr>
                            <w:r>
                              <w:rPr>
                                <w:b/>
                                <w:sz w:val="28"/>
                              </w:rPr>
                              <w:t>100 Summit Ave</w:t>
                            </w:r>
                            <w:r w:rsidR="00A06BAC" w:rsidRPr="00A06BAC">
                              <w:rPr>
                                <w:b/>
                                <w:sz w:val="28"/>
                              </w:rPr>
                              <w:br/>
                              <w:t>Chelsea, MA 02150</w:t>
                            </w:r>
                          </w:p>
                          <w:p w:rsidR="00942701" w:rsidRDefault="00942701" w:rsidP="009E749D">
                            <w:pPr>
                              <w:spacing w:before="0"/>
                              <w:jc w:val="center"/>
                              <w:rPr>
                                <w:b/>
                                <w:sz w:val="28"/>
                              </w:rPr>
                            </w:pPr>
                          </w:p>
                          <w:p w:rsidR="00942701" w:rsidRDefault="00942701" w:rsidP="009E749D">
                            <w:pPr>
                              <w:spacing w:before="0"/>
                              <w:jc w:val="center"/>
                              <w:rPr>
                                <w:b/>
                                <w:sz w:val="28"/>
                              </w:rPr>
                            </w:pPr>
                          </w:p>
                          <w:p w:rsidR="00FF4B32" w:rsidRDefault="00FF4B32" w:rsidP="009E749D">
                            <w:pPr>
                              <w:spacing w:before="0"/>
                              <w:jc w:val="center"/>
                              <w:rPr>
                                <w:b/>
                                <w:sz w:val="28"/>
                              </w:rPr>
                            </w:pPr>
                          </w:p>
                          <w:p w:rsidR="00942701" w:rsidRPr="009E749D" w:rsidRDefault="00942701" w:rsidP="009E749D">
                            <w:pPr>
                              <w:spacing w:before="0"/>
                              <w:jc w:val="center"/>
                              <w:rPr>
                                <w:b/>
                                <w:sz w:val="28"/>
                              </w:rPr>
                            </w:pPr>
                          </w:p>
                          <w:p w:rsidR="00942701" w:rsidRPr="002958B2" w:rsidRDefault="00FF4B32" w:rsidP="003C5909">
                            <w:pPr>
                              <w:spacing w:before="0"/>
                              <w:jc w:val="center"/>
                            </w:pPr>
                            <w:r>
                              <w:rPr>
                                <w:noProof/>
                                <w:lang w:eastAsia="zh-TW"/>
                              </w:rPr>
                              <w:drawing>
                                <wp:inline distT="0" distB="0" distL="0" distR="0" wp14:anchorId="2EADAAEB" wp14:editId="5CAFF700">
                                  <wp:extent cx="3657600" cy="1920240"/>
                                  <wp:effectExtent l="0" t="0" r="0" b="3810"/>
                                  <wp:docPr id="1" name="Picture 1" descr="Soldiers’ Home in Chelsea, Quigley Building&#10;" title="Soldiers’ Home in Chelsea, Quigle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3657600" cy="1920240"/>
                                          </a:xfrm>
                                          <a:prstGeom prst="rect">
                                            <a:avLst/>
                                          </a:prstGeom>
                                          <a:ln>
                                            <a:noFill/>
                                          </a:ln>
                                          <a:extLst>
                                            <a:ext uri="{53640926-AAD7-44D8-BBD7-CCE9431645EC}">
                                              <a14:shadowObscured xmlns:a14="http://schemas.microsoft.com/office/drawing/2010/main"/>
                                            </a:ext>
                                          </a:extLst>
                                        </pic:spPr>
                                      </pic:pic>
                                    </a:graphicData>
                                  </a:graphic>
                                </wp:inline>
                              </w:drawing>
                            </w:r>
                          </w:p>
                          <w:p w:rsidR="00942701" w:rsidRDefault="00942701" w:rsidP="009E749D">
                            <w:pPr>
                              <w:spacing w:before="0"/>
                              <w:jc w:val="center"/>
                            </w:pPr>
                          </w:p>
                          <w:p w:rsidR="00942701" w:rsidRDefault="00942701" w:rsidP="009E749D">
                            <w:pPr>
                              <w:spacing w:before="0"/>
                              <w:jc w:val="center"/>
                            </w:pPr>
                          </w:p>
                          <w:p w:rsidR="00942701" w:rsidRDefault="00942701" w:rsidP="009E749D">
                            <w:pPr>
                              <w:spacing w:before="0"/>
                              <w:jc w:val="center"/>
                            </w:pPr>
                          </w:p>
                          <w:p w:rsidR="00FF4B32" w:rsidRDefault="00FF4B32" w:rsidP="009E749D">
                            <w:pPr>
                              <w:spacing w:before="0"/>
                              <w:jc w:val="center"/>
                            </w:pPr>
                          </w:p>
                          <w:p w:rsidR="00942701" w:rsidRDefault="00942701" w:rsidP="009E749D">
                            <w:pPr>
                              <w:spacing w:before="0"/>
                              <w:jc w:val="center"/>
                            </w:pPr>
                          </w:p>
                          <w:p w:rsidR="00942701" w:rsidRPr="002958B2" w:rsidRDefault="00942701" w:rsidP="009E749D">
                            <w:pPr>
                              <w:spacing w:before="0"/>
                              <w:jc w:val="center"/>
                            </w:pPr>
                          </w:p>
                          <w:p w:rsidR="00942701" w:rsidRPr="002958B2" w:rsidRDefault="00942701" w:rsidP="009E749D">
                            <w:pPr>
                              <w:spacing w:before="0"/>
                              <w:jc w:val="center"/>
                            </w:pPr>
                            <w:r w:rsidRPr="002958B2">
                              <w:t>Prepared by:</w:t>
                            </w:r>
                          </w:p>
                          <w:p w:rsidR="00942701" w:rsidRPr="002958B2" w:rsidRDefault="00942701" w:rsidP="009E749D">
                            <w:pPr>
                              <w:spacing w:before="0"/>
                              <w:jc w:val="center"/>
                            </w:pPr>
                            <w:r w:rsidRPr="002958B2">
                              <w:t>Massachusetts Department of Public Health</w:t>
                            </w:r>
                          </w:p>
                          <w:p w:rsidR="00942701" w:rsidRPr="002958B2" w:rsidRDefault="00942701" w:rsidP="009E749D">
                            <w:pPr>
                              <w:spacing w:before="0"/>
                              <w:jc w:val="center"/>
                            </w:pPr>
                            <w:r w:rsidRPr="002958B2">
                              <w:t>Bureau of Environmental Health</w:t>
                            </w:r>
                          </w:p>
                          <w:p w:rsidR="00942701" w:rsidRPr="002958B2" w:rsidRDefault="00942701" w:rsidP="009E749D">
                            <w:pPr>
                              <w:spacing w:before="0"/>
                              <w:jc w:val="center"/>
                            </w:pPr>
                            <w:r w:rsidRPr="002958B2">
                              <w:t>Indoor Air Quality Program</w:t>
                            </w:r>
                          </w:p>
                          <w:p w:rsidR="00942701" w:rsidRPr="002958B2" w:rsidRDefault="00C6741A" w:rsidP="009E749D">
                            <w:pPr>
                              <w:spacing w:before="0"/>
                              <w:jc w:val="center"/>
                            </w:pPr>
                            <w:r>
                              <w:t>December</w:t>
                            </w:r>
                            <w:r w:rsidR="00942701">
                              <w:t xml:space="preserve">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zbKAIAAFE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CJuhzbKAIAAFEEAAAOAAAAAAAAAAAAAAAAAC4CAABkcnMvZTJvRG9j&#10;LnhtbFBLAQItABQABgAIAAAAIQCD++Ib2wAAAAYBAAAPAAAAAAAAAAAAAAAAAIIEAABkcnMvZG93&#10;bnJldi54bWxQSwUGAAAAAAQABADzAAAAigUAAAAA&#10;">
                <v:textbox>
                  <w:txbxContent>
                    <w:p w:rsidR="00942701" w:rsidRPr="002958B2" w:rsidRDefault="00942701" w:rsidP="002958B2">
                      <w:pPr>
                        <w:jc w:val="center"/>
                        <w:rPr>
                          <w:sz w:val="32"/>
                        </w:rPr>
                      </w:pPr>
                    </w:p>
                    <w:p w:rsidR="00942701" w:rsidRDefault="00942701" w:rsidP="002958B2">
                      <w:pPr>
                        <w:jc w:val="center"/>
                        <w:rPr>
                          <w:sz w:val="32"/>
                        </w:rPr>
                      </w:pPr>
                    </w:p>
                    <w:p w:rsidR="00FF4B32" w:rsidRDefault="00FF4B32" w:rsidP="002958B2">
                      <w:pPr>
                        <w:jc w:val="center"/>
                        <w:rPr>
                          <w:sz w:val="32"/>
                        </w:rPr>
                      </w:pPr>
                    </w:p>
                    <w:p w:rsidR="00FF4B32" w:rsidRDefault="00FF4B32" w:rsidP="002958B2">
                      <w:pPr>
                        <w:jc w:val="center"/>
                        <w:rPr>
                          <w:sz w:val="32"/>
                        </w:rPr>
                      </w:pPr>
                    </w:p>
                    <w:p w:rsidR="00942701" w:rsidRDefault="00942701" w:rsidP="009E749D">
                      <w:pPr>
                        <w:spacing w:before="0"/>
                        <w:jc w:val="center"/>
                        <w:rPr>
                          <w:b/>
                          <w:sz w:val="36"/>
                        </w:rPr>
                      </w:pPr>
                      <w:r>
                        <w:rPr>
                          <w:b/>
                          <w:sz w:val="36"/>
                        </w:rPr>
                        <w:t>INDOOR AIR QUALITY</w:t>
                      </w:r>
                      <w:r w:rsidR="0015105B">
                        <w:rPr>
                          <w:b/>
                          <w:sz w:val="36"/>
                        </w:rPr>
                        <w:t>/MOLD</w:t>
                      </w:r>
                      <w:r>
                        <w:rPr>
                          <w:b/>
                          <w:sz w:val="36"/>
                        </w:rPr>
                        <w:t xml:space="preserve"> ASSESSMENT</w:t>
                      </w:r>
                    </w:p>
                    <w:p w:rsidR="00A06BAC" w:rsidRPr="002958B2" w:rsidRDefault="00A06BAC" w:rsidP="00A06BAC">
                      <w:pPr>
                        <w:spacing w:before="0"/>
                        <w:rPr>
                          <w:b/>
                          <w:sz w:val="36"/>
                        </w:rPr>
                      </w:pPr>
                    </w:p>
                    <w:p w:rsidR="00942701" w:rsidRPr="002958B2" w:rsidRDefault="00942701" w:rsidP="009E749D">
                      <w:pPr>
                        <w:spacing w:before="0"/>
                        <w:jc w:val="center"/>
                        <w:rPr>
                          <w:b/>
                          <w:sz w:val="28"/>
                        </w:rPr>
                      </w:pPr>
                    </w:p>
                    <w:p w:rsidR="00942701" w:rsidRPr="002958B2" w:rsidRDefault="00942701" w:rsidP="009E749D">
                      <w:pPr>
                        <w:spacing w:before="0"/>
                        <w:jc w:val="center"/>
                        <w:rPr>
                          <w:b/>
                          <w:sz w:val="28"/>
                        </w:rPr>
                      </w:pPr>
                    </w:p>
                    <w:p w:rsidR="00942701" w:rsidRDefault="00A06BAC" w:rsidP="009E749D">
                      <w:pPr>
                        <w:spacing w:before="0"/>
                        <w:jc w:val="center"/>
                        <w:rPr>
                          <w:b/>
                          <w:sz w:val="28"/>
                        </w:rPr>
                      </w:pPr>
                      <w:r>
                        <w:rPr>
                          <w:b/>
                          <w:sz w:val="28"/>
                        </w:rPr>
                        <w:t>Soldiers’ Home</w:t>
                      </w:r>
                      <w:r w:rsidRPr="00A06BAC">
                        <w:rPr>
                          <w:b/>
                          <w:sz w:val="28"/>
                        </w:rPr>
                        <w:t xml:space="preserve"> </w:t>
                      </w:r>
                      <w:r>
                        <w:rPr>
                          <w:b/>
                          <w:sz w:val="28"/>
                        </w:rPr>
                        <w:t>in Chelsea</w:t>
                      </w:r>
                    </w:p>
                    <w:p w:rsidR="00A06BAC" w:rsidRPr="002958B2" w:rsidRDefault="000F2756" w:rsidP="009E749D">
                      <w:pPr>
                        <w:spacing w:before="0"/>
                        <w:jc w:val="center"/>
                        <w:rPr>
                          <w:b/>
                          <w:sz w:val="28"/>
                        </w:rPr>
                      </w:pPr>
                      <w:r>
                        <w:rPr>
                          <w:b/>
                          <w:sz w:val="28"/>
                        </w:rPr>
                        <w:t>Quig</w:t>
                      </w:r>
                      <w:r w:rsidR="00A06BAC">
                        <w:rPr>
                          <w:b/>
                          <w:sz w:val="28"/>
                        </w:rPr>
                        <w:t>ley Building</w:t>
                      </w:r>
                    </w:p>
                    <w:p w:rsidR="00942701" w:rsidRDefault="000F2756" w:rsidP="009E749D">
                      <w:pPr>
                        <w:spacing w:before="0"/>
                        <w:jc w:val="center"/>
                        <w:rPr>
                          <w:b/>
                          <w:sz w:val="28"/>
                        </w:rPr>
                      </w:pPr>
                      <w:r>
                        <w:rPr>
                          <w:b/>
                          <w:sz w:val="28"/>
                        </w:rPr>
                        <w:t>100 Summit Ave</w:t>
                      </w:r>
                      <w:r w:rsidR="00A06BAC" w:rsidRPr="00A06BAC">
                        <w:rPr>
                          <w:b/>
                          <w:sz w:val="28"/>
                        </w:rPr>
                        <w:br/>
                        <w:t>Chelsea, MA 02150</w:t>
                      </w:r>
                    </w:p>
                    <w:p w:rsidR="00942701" w:rsidRDefault="00942701" w:rsidP="009E749D">
                      <w:pPr>
                        <w:spacing w:before="0"/>
                        <w:jc w:val="center"/>
                        <w:rPr>
                          <w:b/>
                          <w:sz w:val="28"/>
                        </w:rPr>
                      </w:pPr>
                    </w:p>
                    <w:p w:rsidR="00942701" w:rsidRDefault="00942701" w:rsidP="009E749D">
                      <w:pPr>
                        <w:spacing w:before="0"/>
                        <w:jc w:val="center"/>
                        <w:rPr>
                          <w:b/>
                          <w:sz w:val="28"/>
                        </w:rPr>
                      </w:pPr>
                    </w:p>
                    <w:p w:rsidR="00FF4B32" w:rsidRDefault="00FF4B32" w:rsidP="009E749D">
                      <w:pPr>
                        <w:spacing w:before="0"/>
                        <w:jc w:val="center"/>
                        <w:rPr>
                          <w:b/>
                          <w:sz w:val="28"/>
                        </w:rPr>
                      </w:pPr>
                    </w:p>
                    <w:p w:rsidR="00942701" w:rsidRPr="009E749D" w:rsidRDefault="00942701" w:rsidP="009E749D">
                      <w:pPr>
                        <w:spacing w:before="0"/>
                        <w:jc w:val="center"/>
                        <w:rPr>
                          <w:b/>
                          <w:sz w:val="28"/>
                        </w:rPr>
                      </w:pPr>
                    </w:p>
                    <w:p w:rsidR="00942701" w:rsidRPr="002958B2" w:rsidRDefault="00FF4B32" w:rsidP="003C5909">
                      <w:pPr>
                        <w:spacing w:before="0"/>
                        <w:jc w:val="center"/>
                      </w:pPr>
                      <w:r>
                        <w:rPr>
                          <w:noProof/>
                        </w:rPr>
                        <w:drawing>
                          <wp:inline distT="0" distB="0" distL="0" distR="0" wp14:anchorId="2EADAAEB" wp14:editId="5CAFF700">
                            <wp:extent cx="3657600" cy="1920240"/>
                            <wp:effectExtent l="0" t="0" r="0" b="3810"/>
                            <wp:docPr id="1" name="Picture 1" descr="Soldiers’ Home in Chelsea, Quigley Building&#10;" title="Soldiers’ Home in Chelsea, Quigle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20000"/>
                                              </a14:imgEffect>
                                            </a14:imgLayer>
                                          </a14:imgProps>
                                        </a:ext>
                                      </a:extLst>
                                    </a:blip>
                                    <a:srcRect l="36210" t="16462" r="18734" b="41523"/>
                                    <a:stretch/>
                                  </pic:blipFill>
                                  <pic:spPr bwMode="auto">
                                    <a:xfrm>
                                      <a:off x="0" y="0"/>
                                      <a:ext cx="3657600" cy="1920240"/>
                                    </a:xfrm>
                                    <a:prstGeom prst="rect">
                                      <a:avLst/>
                                    </a:prstGeom>
                                    <a:ln>
                                      <a:noFill/>
                                    </a:ln>
                                    <a:extLst>
                                      <a:ext uri="{53640926-AAD7-44D8-BBD7-CCE9431645EC}">
                                        <a14:shadowObscured xmlns:a14="http://schemas.microsoft.com/office/drawing/2010/main"/>
                                      </a:ext>
                                    </a:extLst>
                                  </pic:spPr>
                                </pic:pic>
                              </a:graphicData>
                            </a:graphic>
                          </wp:inline>
                        </w:drawing>
                      </w:r>
                    </w:p>
                    <w:p w:rsidR="00942701" w:rsidRDefault="00942701" w:rsidP="009E749D">
                      <w:pPr>
                        <w:spacing w:before="0"/>
                        <w:jc w:val="center"/>
                      </w:pPr>
                    </w:p>
                    <w:p w:rsidR="00942701" w:rsidRDefault="00942701" w:rsidP="009E749D">
                      <w:pPr>
                        <w:spacing w:before="0"/>
                        <w:jc w:val="center"/>
                      </w:pPr>
                    </w:p>
                    <w:p w:rsidR="00942701" w:rsidRDefault="00942701" w:rsidP="009E749D">
                      <w:pPr>
                        <w:spacing w:before="0"/>
                        <w:jc w:val="center"/>
                      </w:pPr>
                    </w:p>
                    <w:p w:rsidR="00FF4B32" w:rsidRDefault="00FF4B32" w:rsidP="009E749D">
                      <w:pPr>
                        <w:spacing w:before="0"/>
                        <w:jc w:val="center"/>
                      </w:pPr>
                    </w:p>
                    <w:p w:rsidR="00942701" w:rsidRDefault="00942701" w:rsidP="009E749D">
                      <w:pPr>
                        <w:spacing w:before="0"/>
                        <w:jc w:val="center"/>
                      </w:pPr>
                    </w:p>
                    <w:p w:rsidR="00942701" w:rsidRPr="002958B2" w:rsidRDefault="00942701" w:rsidP="009E749D">
                      <w:pPr>
                        <w:spacing w:before="0"/>
                        <w:jc w:val="center"/>
                      </w:pPr>
                    </w:p>
                    <w:p w:rsidR="00942701" w:rsidRPr="002958B2" w:rsidRDefault="00942701" w:rsidP="009E749D">
                      <w:pPr>
                        <w:spacing w:before="0"/>
                        <w:jc w:val="center"/>
                      </w:pPr>
                      <w:r w:rsidRPr="002958B2">
                        <w:t>Prepared by:</w:t>
                      </w:r>
                    </w:p>
                    <w:p w:rsidR="00942701" w:rsidRPr="002958B2" w:rsidRDefault="00942701" w:rsidP="009E749D">
                      <w:pPr>
                        <w:spacing w:before="0"/>
                        <w:jc w:val="center"/>
                      </w:pPr>
                      <w:r w:rsidRPr="002958B2">
                        <w:t>Massachusetts Department of Public Health</w:t>
                      </w:r>
                    </w:p>
                    <w:p w:rsidR="00942701" w:rsidRPr="002958B2" w:rsidRDefault="00942701" w:rsidP="009E749D">
                      <w:pPr>
                        <w:spacing w:before="0"/>
                        <w:jc w:val="center"/>
                      </w:pPr>
                      <w:r w:rsidRPr="002958B2">
                        <w:t>Bureau of Environmental Health</w:t>
                      </w:r>
                    </w:p>
                    <w:p w:rsidR="00942701" w:rsidRPr="002958B2" w:rsidRDefault="00942701" w:rsidP="009E749D">
                      <w:pPr>
                        <w:spacing w:before="0"/>
                        <w:jc w:val="center"/>
                      </w:pPr>
                      <w:r w:rsidRPr="002958B2">
                        <w:t>Indoor Air Quality Program</w:t>
                      </w:r>
                    </w:p>
                    <w:p w:rsidR="00942701" w:rsidRPr="002958B2" w:rsidRDefault="00C6741A" w:rsidP="009E749D">
                      <w:pPr>
                        <w:spacing w:before="0"/>
                        <w:jc w:val="center"/>
                      </w:pPr>
                      <w:r>
                        <w:t>December</w:t>
                      </w:r>
                      <w:r w:rsidR="00942701">
                        <w:t xml:space="preserve"> 2014</w:t>
                      </w:r>
                    </w:p>
                  </w:txbxContent>
                </v:textbox>
                <w10:wrap type="square" anchorx="page" anchory="page"/>
              </v:shape>
            </w:pict>
          </mc:Fallback>
        </mc:AlternateContent>
      </w:r>
      <w:r w:rsidR="00872255">
        <w:t xml:space="preserve"> </w:t>
      </w:r>
      <w:r w:rsidR="002958B2" w:rsidRPr="002958B2">
        <w:br w:type="page"/>
      </w:r>
      <w:r w:rsidR="00C2273D" w:rsidRPr="002958B2">
        <w:lastRenderedPageBreak/>
        <w:t>Background/Introduction</w:t>
      </w:r>
    </w:p>
    <w:p w:rsidR="00590BFF" w:rsidRPr="00161D95" w:rsidRDefault="00590BFF" w:rsidP="00CE4DFB">
      <w:pPr>
        <w:pStyle w:val="BodyText"/>
      </w:pPr>
      <w:r w:rsidRPr="00590BFF">
        <w:t xml:space="preserve">At the request of </w:t>
      </w:r>
      <w:r w:rsidR="00C14786">
        <w:t xml:space="preserve">Deborah Coleman, </w:t>
      </w:r>
      <w:r w:rsidR="00A06BAC" w:rsidRPr="00A06BAC">
        <w:t xml:space="preserve">Director, Office of Leasing and State Owned Property at </w:t>
      </w:r>
      <w:r w:rsidR="00A06BAC">
        <w:t xml:space="preserve">the </w:t>
      </w:r>
      <w:r w:rsidR="00A06BAC" w:rsidRPr="00A06BAC">
        <w:t>Executive Office of Health and Human Services</w:t>
      </w:r>
      <w:r w:rsidR="00A06BAC">
        <w:t xml:space="preserve">, </w:t>
      </w:r>
      <w:r w:rsidRPr="00590BFF">
        <w:t xml:space="preserve">the Massachusetts Department of Public Health (MDPH), Bureau of Environmental Health (BEH) provided assistance and consultation at the </w:t>
      </w:r>
      <w:r w:rsidR="00CE4DFB" w:rsidRPr="00CE4DFB">
        <w:rPr>
          <w:bCs/>
        </w:rPr>
        <w:t>Lawrence F. Quigley Memorial Hospital</w:t>
      </w:r>
      <w:r w:rsidR="00CE4DFB" w:rsidRPr="00CE4DFB">
        <w:t xml:space="preserve"> </w:t>
      </w:r>
      <w:r w:rsidR="00CE4DFB">
        <w:t>(QH</w:t>
      </w:r>
      <w:r w:rsidR="00160A28">
        <w:t>) located at the Soldiers’ Home Campus</w:t>
      </w:r>
      <w:r w:rsidRPr="00590BFF">
        <w:t xml:space="preserve">, </w:t>
      </w:r>
      <w:r w:rsidR="0056035A">
        <w:t xml:space="preserve">100 Summit </w:t>
      </w:r>
      <w:r w:rsidR="00160A28">
        <w:t>Avenue, Chelsea</w:t>
      </w:r>
      <w:r w:rsidRPr="00590BFF">
        <w:t xml:space="preserve">, Massachusetts.  On </w:t>
      </w:r>
      <w:r w:rsidR="00160A28">
        <w:t>September 8</w:t>
      </w:r>
      <w:r>
        <w:t>, 201</w:t>
      </w:r>
      <w:r w:rsidR="001C2F4D">
        <w:t>4</w:t>
      </w:r>
      <w:r w:rsidRPr="00590BFF">
        <w:t xml:space="preserve">, </w:t>
      </w:r>
      <w:r w:rsidR="00BD7B59">
        <w:t xml:space="preserve">a visit was made </w:t>
      </w:r>
      <w:r w:rsidR="00E56B18">
        <w:t>to the</w:t>
      </w:r>
      <w:r w:rsidR="00BD7B59">
        <w:t xml:space="preserve"> </w:t>
      </w:r>
      <w:r w:rsidR="00160A28">
        <w:t>Q</w:t>
      </w:r>
      <w:r w:rsidR="00BE3F01">
        <w:t>H</w:t>
      </w:r>
      <w:r w:rsidR="00160A28">
        <w:t xml:space="preserve"> by Sharon Lee</w:t>
      </w:r>
      <w:r w:rsidRPr="00590BFF">
        <w:t xml:space="preserve">, </w:t>
      </w:r>
      <w:r w:rsidR="00160A28">
        <w:t>an Environmental Analyst within BEH’s</w:t>
      </w:r>
      <w:r w:rsidRPr="00590BFF">
        <w:t xml:space="preserve"> I</w:t>
      </w:r>
      <w:r w:rsidR="00BD7B59">
        <w:t>ndoor Air Quality (IAQ) Program</w:t>
      </w:r>
      <w:r w:rsidR="00D96A79">
        <w:t xml:space="preserve">.  </w:t>
      </w:r>
      <w:r>
        <w:t>The assessment was prompted by employee concerns</w:t>
      </w:r>
      <w:r w:rsidR="00634CDD">
        <w:t xml:space="preserve"> regarding </w:t>
      </w:r>
      <w:r w:rsidR="00D96A79">
        <w:t xml:space="preserve">mold, </w:t>
      </w:r>
      <w:r w:rsidR="00634CDD">
        <w:t>moisture</w:t>
      </w:r>
      <w:r w:rsidR="00D96A79">
        <w:t xml:space="preserve"> and general </w:t>
      </w:r>
      <w:r w:rsidR="00634CDD">
        <w:t>IAQ</w:t>
      </w:r>
      <w:r w:rsidR="00991D65">
        <w:t xml:space="preserve"> related to ventilation equipment</w:t>
      </w:r>
      <w:r w:rsidR="00D96A79">
        <w:t>.</w:t>
      </w:r>
      <w:r w:rsidR="003B0A9F">
        <w:t xml:space="preserve">  </w:t>
      </w:r>
      <w:r w:rsidR="00991D65">
        <w:t xml:space="preserve">At </w:t>
      </w:r>
      <w:r w:rsidR="00E97A4B">
        <w:t>that</w:t>
      </w:r>
      <w:r w:rsidR="00991D65">
        <w:t xml:space="preserve"> time, BEH/IAQ staff conducted a </w:t>
      </w:r>
      <w:r w:rsidR="00E97A4B">
        <w:t>preliminary evaluation of</w:t>
      </w:r>
      <w:r w:rsidR="00D028DD">
        <w:t xml:space="preserve"> indoor environmental conditions that may be contributing to staff concerns</w:t>
      </w:r>
      <w:r w:rsidR="0015105B">
        <w:t xml:space="preserve"> regarding mold</w:t>
      </w:r>
      <w:r w:rsidR="00E97A4B">
        <w:t>.</w:t>
      </w:r>
      <w:r w:rsidR="008B60F8">
        <w:t xml:space="preserve">  </w:t>
      </w:r>
      <w:r w:rsidR="004632EA">
        <w:t>During the assessment,</w:t>
      </w:r>
      <w:r w:rsidR="004632EA" w:rsidRPr="00E12B5F">
        <w:t xml:space="preserve"> </w:t>
      </w:r>
      <w:r w:rsidR="004632EA">
        <w:t xml:space="preserve">BEH/IAQ </w:t>
      </w:r>
      <w:proofErr w:type="gramStart"/>
      <w:r w:rsidR="004632EA">
        <w:t xml:space="preserve">staff </w:t>
      </w:r>
      <w:r w:rsidR="00C6741A">
        <w:t>were</w:t>
      </w:r>
      <w:proofErr w:type="gramEnd"/>
      <w:r w:rsidR="004632EA">
        <w:t xml:space="preserve"> accompanied by </w:t>
      </w:r>
      <w:r w:rsidR="008909F4">
        <w:t>B</w:t>
      </w:r>
      <w:r w:rsidR="00B624E3">
        <w:t>ob M</w:t>
      </w:r>
      <w:r w:rsidR="008909F4">
        <w:t xml:space="preserve">aniatis, Director of Facilities </w:t>
      </w:r>
      <w:r w:rsidR="000F2756">
        <w:t>M</w:t>
      </w:r>
      <w:r w:rsidR="008909F4">
        <w:t xml:space="preserve">anagement, </w:t>
      </w:r>
      <w:r w:rsidR="00B624E3">
        <w:t>and Shawn Kraft, Director of Support Services</w:t>
      </w:r>
      <w:r w:rsidR="004632EA">
        <w:t>.</w:t>
      </w:r>
    </w:p>
    <w:p w:rsidR="00BD7B59" w:rsidRDefault="00C11AA3" w:rsidP="00BD7B59">
      <w:pPr>
        <w:pStyle w:val="BodyText"/>
      </w:pPr>
      <w:r>
        <w:t xml:space="preserve">The </w:t>
      </w:r>
      <w:r w:rsidR="00BE3F01">
        <w:t>QH</w:t>
      </w:r>
      <w:r w:rsidR="00C6741A">
        <w:t xml:space="preserve"> is a long-term-</w:t>
      </w:r>
      <w:r>
        <w:t>care r</w:t>
      </w:r>
      <w:r w:rsidR="00CE4DFB">
        <w:t>esidential facility</w:t>
      </w:r>
      <w:r>
        <w:t xml:space="preserve">.  The building was constructed circa 1950 and additions were made to the building during the 1960s and 1970s.  A fire protection renovation that added a sprinkler system, fire alarms and some ventilation equipment was completed in 2007. </w:t>
      </w:r>
    </w:p>
    <w:p w:rsidR="0063111C" w:rsidRPr="00831BCB" w:rsidRDefault="0063111C" w:rsidP="00BE3F01">
      <w:pPr>
        <w:pStyle w:val="Heading1"/>
        <w:keepNext w:val="0"/>
      </w:pPr>
      <w:r w:rsidRPr="00831BCB">
        <w:t>Methods</w:t>
      </w:r>
    </w:p>
    <w:p w:rsidR="00FA7E82" w:rsidRDefault="00FA7E82" w:rsidP="000846C8">
      <w:pPr>
        <w:pStyle w:val="BodyText"/>
        <w:widowControl w:val="0"/>
      </w:pPr>
      <w:r w:rsidRPr="00FA7E82">
        <w:t xml:space="preserve">Air tests for carbon dioxide, carbon monoxide, </w:t>
      </w:r>
      <w:r w:rsidR="004632EA" w:rsidRPr="00FA7E82">
        <w:t>temperature,</w:t>
      </w:r>
      <w:r w:rsidRPr="00FA7E82">
        <w:t xml:space="preserve"> and relative humidity were taken with the TSI, Q-</w:t>
      </w:r>
      <w:proofErr w:type="spellStart"/>
      <w:r w:rsidRPr="00FA7E82">
        <w:t>Trak</w:t>
      </w:r>
      <w:proofErr w:type="spellEnd"/>
      <w:r w:rsidRPr="00FA7E82">
        <w:t xml:space="preserve">, </w:t>
      </w:r>
      <w:proofErr w:type="gramStart"/>
      <w:r w:rsidRPr="00FA7E82">
        <w:t>IAQ</w:t>
      </w:r>
      <w:proofErr w:type="gramEnd"/>
      <w:r w:rsidRPr="00FA7E82">
        <w:t xml:space="preserve"> Monitor 7565.  BEH/IAQ staff also performed a visual inspection of building materials for water damage and/or microbial growth.</w:t>
      </w:r>
    </w:p>
    <w:p w:rsidR="008F1F35" w:rsidRPr="00295F1A" w:rsidRDefault="008F1F35" w:rsidP="008F1F35">
      <w:pPr>
        <w:pStyle w:val="Heading1"/>
        <w:rPr>
          <w:bCs/>
          <w:szCs w:val="28"/>
        </w:rPr>
      </w:pPr>
      <w:r w:rsidRPr="00295F1A">
        <w:rPr>
          <w:bCs/>
          <w:szCs w:val="28"/>
        </w:rPr>
        <w:lastRenderedPageBreak/>
        <w:t>Results</w:t>
      </w:r>
    </w:p>
    <w:p w:rsidR="008F1F35" w:rsidRPr="005B7A46" w:rsidRDefault="00FA7E82" w:rsidP="008F1F35">
      <w:pPr>
        <w:pStyle w:val="BodyText"/>
      </w:pPr>
      <w:r>
        <w:t xml:space="preserve">The </w:t>
      </w:r>
      <w:r w:rsidR="008B60F8">
        <w:t>QH ha</w:t>
      </w:r>
      <w:r w:rsidR="00FF4EFF">
        <w:t xml:space="preserve">s 300 </w:t>
      </w:r>
      <w:r w:rsidR="008B60F8">
        <w:t xml:space="preserve">staff </w:t>
      </w:r>
      <w:r w:rsidR="00FF4EFF">
        <w:t>members</w:t>
      </w:r>
      <w:r w:rsidR="008B60F8">
        <w:t xml:space="preserve"> and </w:t>
      </w:r>
      <w:r w:rsidR="00FF4EFF">
        <w:t>172</w:t>
      </w:r>
      <w:r w:rsidR="00C6741A">
        <w:t xml:space="preserve"> residents</w:t>
      </w:r>
      <w:r w:rsidR="008B60F8">
        <w:t xml:space="preserve">.  </w:t>
      </w:r>
      <w:r w:rsidR="00FF4EFF">
        <w:t xml:space="preserve">BEH staff observed conditions in a </w:t>
      </w:r>
      <w:r w:rsidR="00664740">
        <w:t>single</w:t>
      </w:r>
      <w:r w:rsidR="00FF4EFF">
        <w:t xml:space="preserve"> resident room, several staff offices, a community room, and a large residential wing.  </w:t>
      </w:r>
      <w:r w:rsidR="008F1F35">
        <w:t>Tests were taken during normal operations</w:t>
      </w:r>
      <w:r>
        <w:t xml:space="preserve">.  </w:t>
      </w:r>
      <w:r w:rsidR="008F1F35">
        <w:t>Results appear in Table 1.</w:t>
      </w:r>
    </w:p>
    <w:p w:rsidR="00596D47" w:rsidRPr="000F3939" w:rsidRDefault="00596D47" w:rsidP="002958B2">
      <w:pPr>
        <w:pStyle w:val="Heading1"/>
      </w:pPr>
      <w:r w:rsidRPr="000F3939">
        <w:t>Discussion</w:t>
      </w:r>
    </w:p>
    <w:p w:rsidR="00FA7E82" w:rsidRPr="00FA7E82" w:rsidRDefault="00FA7E82" w:rsidP="0006118E">
      <w:pPr>
        <w:pStyle w:val="Heading2"/>
        <w:spacing w:before="120"/>
      </w:pPr>
      <w:r w:rsidRPr="00FA7E82">
        <w:t>Ventilation</w:t>
      </w:r>
    </w:p>
    <w:p w:rsidR="000A6109" w:rsidRDefault="00FA7E82" w:rsidP="000A6109">
      <w:pPr>
        <w:pStyle w:val="BodyText"/>
      </w:pPr>
      <w:r w:rsidRPr="00FA7E82">
        <w:t xml:space="preserve">It can be seen that carbon dioxide levels were below 800 parts per million (ppm) in </w:t>
      </w:r>
      <w:r w:rsidR="008B60F8">
        <w:t>all</w:t>
      </w:r>
      <w:r w:rsidRPr="00FA7E82">
        <w:t xml:space="preserve"> areas</w:t>
      </w:r>
      <w:r w:rsidR="004850DD">
        <w:t xml:space="preserve"> te</w:t>
      </w:r>
      <w:r w:rsidR="00C6741A">
        <w:t>sted</w:t>
      </w:r>
      <w:r w:rsidRPr="00FA7E82">
        <w:t xml:space="preserve">, indicating adequate air exchange at the time of </w:t>
      </w:r>
      <w:r w:rsidR="000245B7">
        <w:t xml:space="preserve">the </w:t>
      </w:r>
      <w:r w:rsidRPr="00FA7E82">
        <w:t>assessment (Table 1).</w:t>
      </w:r>
      <w:r w:rsidR="000A6109">
        <w:t xml:space="preserve">  Ceiling-mounted air-handing units (AHUs) provide conditioned fresh air to patient wings (Picture</w:t>
      </w:r>
      <w:r w:rsidR="007B597D">
        <w:t xml:space="preserve"> 1</w:t>
      </w:r>
      <w:r w:rsidR="000A6109">
        <w:t>).  Fresh air and air returned from the occupant space are mixed, filtered, heated or cooled, and provided to the occupant space via air diffusers (Picture</w:t>
      </w:r>
      <w:r w:rsidR="007B597D">
        <w:t xml:space="preserve"> 2</w:t>
      </w:r>
      <w:r w:rsidR="000A6109">
        <w:t xml:space="preserve">).  </w:t>
      </w:r>
    </w:p>
    <w:p w:rsidR="00E36E6C" w:rsidRDefault="00211160" w:rsidP="00CF27BF">
      <w:pPr>
        <w:pStyle w:val="BodyText"/>
      </w:pPr>
      <w:r>
        <w:t xml:space="preserve">Conditioned air </w:t>
      </w:r>
      <w:r w:rsidR="0006118E">
        <w:t>to offices, storage areas and patient rooms in the main portion of the building is provided by wall-mounted fan-coil units (FCUs)</w:t>
      </w:r>
      <w:r w:rsidR="00C22CFD">
        <w:t>.</w:t>
      </w:r>
      <w:r w:rsidR="000846C8">
        <w:t xml:space="preserve">  </w:t>
      </w:r>
      <w:r w:rsidR="000B6F3E">
        <w:t xml:space="preserve">Air from a room is drawn </w:t>
      </w:r>
      <w:r w:rsidR="009031C1">
        <w:t xml:space="preserve">through a return vent located at the </w:t>
      </w:r>
      <w:r w:rsidR="000B6F3E">
        <w:t xml:space="preserve">base of the </w:t>
      </w:r>
      <w:r w:rsidR="00E36E6C">
        <w:t>FCU</w:t>
      </w:r>
      <w:r w:rsidR="000B6F3E">
        <w:t xml:space="preserve">; air is then </w:t>
      </w:r>
      <w:r w:rsidR="000B6F3E" w:rsidRPr="009949B2">
        <w:t xml:space="preserve">filtered, </w:t>
      </w:r>
      <w:r w:rsidR="000B6F3E">
        <w:t>conditioned</w:t>
      </w:r>
      <w:r w:rsidR="000A6109">
        <w:t xml:space="preserve"> (e.g., heated or cooled)</w:t>
      </w:r>
      <w:r w:rsidR="000B6F3E">
        <w:t>,</w:t>
      </w:r>
      <w:r w:rsidR="000B6F3E" w:rsidRPr="009949B2">
        <w:t xml:space="preserve"> and provided to </w:t>
      </w:r>
      <w:r w:rsidR="000B6F3E">
        <w:t xml:space="preserve">the </w:t>
      </w:r>
      <w:r w:rsidR="000B6F3E" w:rsidRPr="009949B2">
        <w:t xml:space="preserve">room through an air diffuser located </w:t>
      </w:r>
      <w:r w:rsidR="000B6F3E">
        <w:t>at</w:t>
      </w:r>
      <w:r w:rsidR="000B6F3E" w:rsidRPr="009949B2">
        <w:t xml:space="preserve"> the top of the unit</w:t>
      </w:r>
      <w:r w:rsidR="000B6F3E">
        <w:t xml:space="preserve"> </w:t>
      </w:r>
      <w:r w:rsidR="006C4D00">
        <w:t>(Picture 3</w:t>
      </w:r>
      <w:r w:rsidR="000B6F3E">
        <w:t>; Figure 1</w:t>
      </w:r>
      <w:r w:rsidR="009031C1">
        <w:t>)</w:t>
      </w:r>
      <w:r w:rsidR="00211496">
        <w:t>.</w:t>
      </w:r>
      <w:r w:rsidR="00E36E6C">
        <w:t xml:space="preserve">  The purpose of FCUs is</w:t>
      </w:r>
      <w:r w:rsidR="007713C3">
        <w:t xml:space="preserve"> to</w:t>
      </w:r>
      <w:r w:rsidR="00E36E6C">
        <w:t xml:space="preserve"> provide conditioned air.  These units do not introduce fresh air, which is necessary to dilute normally </w:t>
      </w:r>
      <w:r w:rsidR="00134D12">
        <w:t>occurring indoor pollutants.</w:t>
      </w:r>
      <w:r w:rsidR="00DF6C03">
        <w:t xml:space="preserve">  </w:t>
      </w:r>
      <w:r w:rsidR="00DF6C03" w:rsidRPr="00C22CFD">
        <w:t>The use of openable windows is the sole means of providing fresh air</w:t>
      </w:r>
      <w:r w:rsidR="00DF6C03">
        <w:t xml:space="preserve"> to the</w:t>
      </w:r>
      <w:r w:rsidR="00A270B3">
        <w:t>se areas of</w:t>
      </w:r>
      <w:r w:rsidR="00DF6C03">
        <w:t xml:space="preserve"> building.</w:t>
      </w:r>
    </w:p>
    <w:p w:rsidR="00FD5669" w:rsidRPr="00E36E6C" w:rsidRDefault="00FD5669" w:rsidP="00E36E6C">
      <w:pPr>
        <w:pStyle w:val="BodyText"/>
      </w:pPr>
      <w:r w:rsidRPr="00E36E6C">
        <w:t>Ceiling-mounted return vents (</w:t>
      </w:r>
      <w:r w:rsidR="00CC30CC">
        <w:t>P</w:t>
      </w:r>
      <w:r w:rsidRPr="00E36E6C">
        <w:t>icture</w:t>
      </w:r>
      <w:r w:rsidR="006C4D00">
        <w:t xml:space="preserve"> 4</w:t>
      </w:r>
      <w:r w:rsidRPr="00E36E6C">
        <w:t xml:space="preserve">) </w:t>
      </w:r>
      <w:r w:rsidR="000A6109">
        <w:t xml:space="preserve">are </w:t>
      </w:r>
      <w:r w:rsidRPr="00E36E6C">
        <w:t xml:space="preserve">located in storage </w:t>
      </w:r>
      <w:r w:rsidR="00BF3A78">
        <w:t>rooms</w:t>
      </w:r>
      <w:r w:rsidRPr="00E36E6C">
        <w:t xml:space="preserve"> </w:t>
      </w:r>
      <w:r w:rsidR="00A270B3">
        <w:t xml:space="preserve">off of offices </w:t>
      </w:r>
      <w:r w:rsidRPr="00E36E6C">
        <w:t xml:space="preserve">and </w:t>
      </w:r>
      <w:r w:rsidR="00A270B3">
        <w:t xml:space="preserve">in </w:t>
      </w:r>
      <w:r w:rsidRPr="00E36E6C">
        <w:t>common rooms</w:t>
      </w:r>
      <w:r w:rsidR="000A6109">
        <w:t>.  These return vents</w:t>
      </w:r>
      <w:r w:rsidRPr="00E36E6C">
        <w:t xml:space="preserve"> are ducted to </w:t>
      </w:r>
      <w:r w:rsidR="00E36E6C" w:rsidRPr="00E36E6C">
        <w:t xml:space="preserve">penthouse </w:t>
      </w:r>
      <w:r w:rsidRPr="00E36E6C">
        <w:t>exhaust fans</w:t>
      </w:r>
      <w:r w:rsidR="000A6109">
        <w:t xml:space="preserve"> that</w:t>
      </w:r>
      <w:r w:rsidR="00E36E6C" w:rsidRPr="00E36E6C">
        <w:t xml:space="preserve"> remove</w:t>
      </w:r>
      <w:r w:rsidR="00664740">
        <w:t xml:space="preserve"> stale</w:t>
      </w:r>
      <w:r w:rsidR="00E36E6C" w:rsidRPr="00E36E6C">
        <w:t xml:space="preserve"> air and airborne materials </w:t>
      </w:r>
      <w:r w:rsidR="00664740">
        <w:t>from</w:t>
      </w:r>
      <w:r w:rsidR="00E36E6C" w:rsidRPr="00E36E6C">
        <w:t xml:space="preserve"> the building</w:t>
      </w:r>
      <w:r w:rsidRPr="00E36E6C">
        <w:t>.</w:t>
      </w:r>
      <w:r w:rsidR="00E36E6C" w:rsidRPr="00E36E6C">
        <w:t xml:space="preserve">  </w:t>
      </w:r>
      <w:r w:rsidR="00BF3A78">
        <w:t>Please note, at the time of</w:t>
      </w:r>
      <w:r w:rsidR="004850DD">
        <w:t xml:space="preserve"> the</w:t>
      </w:r>
      <w:r w:rsidR="00BF3A78">
        <w:t xml:space="preserve"> assessment, a strong draw of air was observed from the exhaust vents located in the office storage rooms.  The door</w:t>
      </w:r>
      <w:r w:rsidR="00A270B3">
        <w:t>s</w:t>
      </w:r>
      <w:r w:rsidR="00BF3A78">
        <w:t xml:space="preserve"> </w:t>
      </w:r>
      <w:r w:rsidR="00BF3A78">
        <w:lastRenderedPageBreak/>
        <w:t>to the</w:t>
      </w:r>
      <w:r w:rsidR="00A270B3">
        <w:t>se</w:t>
      </w:r>
      <w:r w:rsidR="00BF3A78">
        <w:t xml:space="preserve"> storage areas are also undercut; this would indicate that the exhaust vent is designed to draw air from the office, under the doo</w:t>
      </w:r>
      <w:r w:rsidR="00664740">
        <w:t>r</w:t>
      </w:r>
      <w:r w:rsidR="00BF3A78">
        <w:t xml:space="preserve"> and into the exhaust where it is removed from the building.  Since the doors to the storage rooms are </w:t>
      </w:r>
      <w:r w:rsidR="00437959">
        <w:t>in close proximity</w:t>
      </w:r>
      <w:r w:rsidR="00BF3A78">
        <w:t xml:space="preserve"> to the hallway, air from the hallway areas </w:t>
      </w:r>
      <w:r w:rsidR="00664740">
        <w:t>is</w:t>
      </w:r>
      <w:r w:rsidR="00BF3A78">
        <w:t xml:space="preserve"> also removed through these return vents.</w:t>
      </w:r>
    </w:p>
    <w:p w:rsidR="00C22CFD" w:rsidRPr="00550C3F" w:rsidRDefault="00C22CFD" w:rsidP="00C22CFD">
      <w:pPr>
        <w:pStyle w:val="BodyText"/>
        <w:rPr>
          <w:snapToGrid w:val="0"/>
        </w:rPr>
      </w:pPr>
      <w:r w:rsidRPr="00550C3F">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550C3F">
        <w:t>State Board of Building Regulations and Standards (SBBRS)</w:t>
      </w:r>
      <w:r w:rsidRPr="00550C3F">
        <w:rPr>
          <w:snapToGrid w:val="0"/>
        </w:rPr>
        <w:t xml:space="preserve">, adopted the 2009 International Mechanical Code (IMC) to set minimum ventilation rates.  </w:t>
      </w:r>
      <w:r w:rsidRPr="00550C3F">
        <w:rPr>
          <w:b/>
          <w:snapToGrid w:val="0"/>
          <w:u w:val="single"/>
        </w:rPr>
        <w:t>Please note that the MSBC is a minimum standard that is not health-based</w:t>
      </w:r>
      <w:r w:rsidRPr="00550C3F">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w:t>
      </w:r>
      <w:r>
        <w:rPr>
          <w:snapToGrid w:val="0"/>
        </w:rPr>
        <w:t>involved with research on IAQ and health effects</w:t>
      </w:r>
      <w:r w:rsidRPr="00550C3F">
        <w:rPr>
          <w:snapToGrid w:val="0"/>
        </w:rPr>
        <w:t xml:space="preserve"> have documented significant increases in indoor air quality complaints and/or health effects when carbon dioxide levels rise above the MDPH guidelines of 800 ppm for schools, office buildings and other occupied spaces (</w:t>
      </w:r>
      <w:proofErr w:type="spellStart"/>
      <w:r w:rsidRPr="00550C3F">
        <w:rPr>
          <w:snapToGrid w:val="0"/>
        </w:rPr>
        <w:t>Sundell</w:t>
      </w:r>
      <w:proofErr w:type="spellEnd"/>
      <w:r w:rsidRPr="00550C3F">
        <w:rPr>
          <w:snapToGrid w:val="0"/>
        </w:rPr>
        <w:t xml:space="preserve">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C22CFD" w:rsidRPr="00550C3F" w:rsidRDefault="00C22CFD" w:rsidP="00C22CFD">
      <w:pPr>
        <w:pStyle w:val="BodyText"/>
      </w:pPr>
      <w:r w:rsidRPr="00550C3F">
        <w:lastRenderedPageBreak/>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C22CFD" w:rsidRDefault="00C22CFD" w:rsidP="00C22CFD">
      <w:pPr>
        <w:pStyle w:val="BodyText"/>
      </w:pPr>
      <w:r w:rsidRPr="00550C3F">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3" w:history="1">
        <w:r w:rsidRPr="00113540">
          <w:rPr>
            <w:rStyle w:val="Hyperlink"/>
          </w:rPr>
          <w:t>Appendix A</w:t>
        </w:r>
      </w:hyperlink>
      <w:r w:rsidRPr="00FD3F5C">
        <w:t>.</w:t>
      </w:r>
    </w:p>
    <w:p w:rsidR="00AC4ED1" w:rsidRDefault="00142001" w:rsidP="00142001">
      <w:pPr>
        <w:pStyle w:val="BodyText"/>
      </w:pPr>
      <w:r w:rsidRPr="00550C3F">
        <w:t xml:space="preserve">Indoor temperature measurements at the time of </w:t>
      </w:r>
      <w:r>
        <w:t xml:space="preserve">the </w:t>
      </w:r>
      <w:r w:rsidRPr="00550C3F">
        <w:t xml:space="preserve">assessment ranged from </w:t>
      </w:r>
      <w:r w:rsidR="0002652F">
        <w:t>7</w:t>
      </w:r>
      <w:r w:rsidR="00986767">
        <w:t>2</w:t>
      </w:r>
      <w:r w:rsidR="0002652F">
        <w:t>°</w:t>
      </w:r>
      <w:r w:rsidRPr="00142001">
        <w:t>F to 7</w:t>
      </w:r>
      <w:r w:rsidR="00840250">
        <w:t>7</w:t>
      </w:r>
      <w:r w:rsidR="0002652F">
        <w:t>°</w:t>
      </w:r>
      <w:r w:rsidRPr="00550C3F">
        <w:t>F (Table 1)</w:t>
      </w:r>
      <w:r>
        <w:t>, which were w</w:t>
      </w:r>
      <w:r w:rsidRPr="00550C3F">
        <w:t xml:space="preserve">ithin the MDPH recommended comfort range.  The MDPH recommends that indoor air temperatures </w:t>
      </w:r>
      <w:r w:rsidR="0002652F">
        <w:t>be maintained in a range of 70°F to 78°</w:t>
      </w:r>
      <w:r w:rsidRPr="00550C3F">
        <w:t>F in order to provide for the comfort of building occupants.  In many cases concerning indoor air quality, fluctuations of temperature in occupied spaces are typically experienced, even in a building with an adequate fresh air supply.</w:t>
      </w:r>
    </w:p>
    <w:p w:rsidR="00C22CFD" w:rsidRPr="00550C3F" w:rsidRDefault="00142001" w:rsidP="00142001">
      <w:pPr>
        <w:pStyle w:val="BodyText"/>
      </w:pPr>
      <w:r>
        <w:t xml:space="preserve">Indoor relative humidity measurements </w:t>
      </w:r>
      <w:r w:rsidRPr="00550C3F">
        <w:t xml:space="preserve">at the time of </w:t>
      </w:r>
      <w:r>
        <w:t xml:space="preserve">the </w:t>
      </w:r>
      <w:r w:rsidRPr="00550C3F">
        <w:t xml:space="preserve">assessment </w:t>
      </w:r>
      <w:r>
        <w:t>r</w:t>
      </w:r>
      <w:r w:rsidRPr="00550C3F">
        <w:t xml:space="preserve">anged from </w:t>
      </w:r>
      <w:r w:rsidR="00986767">
        <w:t>51</w:t>
      </w:r>
      <w:r w:rsidRPr="00142001">
        <w:t xml:space="preserve"> to 5</w:t>
      </w:r>
      <w:r w:rsidR="00986767">
        <w:t>8</w:t>
      </w:r>
      <w:r w:rsidRPr="00550C3F">
        <w:t xml:space="preserve"> percent (Table 1)</w:t>
      </w:r>
      <w:r>
        <w:t>, which were within</w:t>
      </w:r>
      <w:r w:rsidRPr="00550C3F">
        <w:t xml:space="preserve"> the MDPH recommended comfort range.  The MDPH recommends a comfort range of 40 to 60 percent for indoor air relative humidity.  </w:t>
      </w:r>
      <w:r>
        <w:t xml:space="preserve">Humidity levels in the building would be expected to drop during the heating season. </w:t>
      </w:r>
      <w:r w:rsidR="00FD5669">
        <w:t xml:space="preserve"> </w:t>
      </w:r>
      <w:r w:rsidRPr="00550C3F">
        <w:t xml:space="preserve">The sensation of </w:t>
      </w:r>
      <w:r w:rsidRPr="00550C3F">
        <w:lastRenderedPageBreak/>
        <w:t>dryness and irritation is common in a low relative humidity environment.  Low relative humidity is a very common problem during the heating season in the northeast part of the United States.</w:t>
      </w:r>
    </w:p>
    <w:p w:rsidR="00620318" w:rsidRPr="00620318" w:rsidRDefault="00620318" w:rsidP="00AE42B5">
      <w:pPr>
        <w:pStyle w:val="Heading2"/>
      </w:pPr>
      <w:r w:rsidRPr="00620318">
        <w:t>Microbial/Moisture Concerns</w:t>
      </w:r>
    </w:p>
    <w:p w:rsidR="005F0142" w:rsidRDefault="00821D65" w:rsidP="005F0142">
      <w:pPr>
        <w:pStyle w:val="BodyText"/>
      </w:pPr>
      <w:r>
        <w:t xml:space="preserve">It was reported to </w:t>
      </w:r>
      <w:r w:rsidRPr="00620318">
        <w:t xml:space="preserve">BEH/IAQ staff </w:t>
      </w:r>
      <w:r>
        <w:t xml:space="preserve">that building staff were concerned </w:t>
      </w:r>
      <w:r w:rsidR="00664740">
        <w:t>about</w:t>
      </w:r>
      <w:r>
        <w:t xml:space="preserve"> mold growth</w:t>
      </w:r>
      <w:r w:rsidR="00664740">
        <w:t xml:space="preserve"> in the building</w:t>
      </w:r>
      <w:r>
        <w:t xml:space="preserve">.  </w:t>
      </w:r>
      <w:r w:rsidR="00880CFC">
        <w:rPr>
          <w:szCs w:val="24"/>
        </w:rPr>
        <w:t xml:space="preserve">The purpose of this assessment was to </w:t>
      </w:r>
      <w:r>
        <w:rPr>
          <w:szCs w:val="24"/>
        </w:rPr>
        <w:t xml:space="preserve">conduct a focused examination </w:t>
      </w:r>
      <w:r w:rsidR="00664740">
        <w:rPr>
          <w:szCs w:val="24"/>
        </w:rPr>
        <w:t>of</w:t>
      </w:r>
      <w:r>
        <w:rPr>
          <w:szCs w:val="24"/>
        </w:rPr>
        <w:t xml:space="preserve"> areas of concern for </w:t>
      </w:r>
      <w:r w:rsidR="00880CFC">
        <w:rPr>
          <w:szCs w:val="24"/>
        </w:rPr>
        <w:t xml:space="preserve">sources </w:t>
      </w:r>
      <w:r>
        <w:rPr>
          <w:szCs w:val="24"/>
        </w:rPr>
        <w:t xml:space="preserve">of moisture/conditions </w:t>
      </w:r>
      <w:r w:rsidR="00880CFC">
        <w:rPr>
          <w:szCs w:val="24"/>
        </w:rPr>
        <w:t xml:space="preserve">that can contribute to mold growth.  </w:t>
      </w:r>
      <w:r w:rsidR="00F00284" w:rsidRPr="00FD128B">
        <w:rPr>
          <w:szCs w:val="24"/>
        </w:rPr>
        <w:t>In order to become colonized with mold, a material must be exposed to water and remain moist.  If sufficiently moistened, porous materials such as GW</w:t>
      </w:r>
      <w:r w:rsidR="00F00284">
        <w:rPr>
          <w:szCs w:val="24"/>
        </w:rPr>
        <w:t xml:space="preserve"> </w:t>
      </w:r>
      <w:r w:rsidR="00F00284" w:rsidRPr="00FD128B">
        <w:rPr>
          <w:szCs w:val="24"/>
        </w:rPr>
        <w:t>can support mold growth (US EPA, 2001).</w:t>
      </w:r>
      <w:r w:rsidR="00F00284">
        <w:rPr>
          <w:szCs w:val="24"/>
        </w:rPr>
        <w:t xml:space="preserve"> </w:t>
      </w:r>
      <w:r w:rsidR="00F00284" w:rsidRPr="00FD128B">
        <w:rPr>
          <w:szCs w:val="24"/>
        </w:rPr>
        <w:t xml:space="preserve"> </w:t>
      </w:r>
      <w:r w:rsidR="005F0142" w:rsidRPr="00320341">
        <w:t>In addition, relative humidity in excess of 70 percent for extended periods of time can provide an environment for mold and fungal growth</w:t>
      </w:r>
      <w:r w:rsidR="005F0142">
        <w:t xml:space="preserve"> in building materials</w:t>
      </w:r>
      <w:r w:rsidR="005F0142" w:rsidRPr="00320341">
        <w:t xml:space="preserve"> (ASHRAE, 1989)</w:t>
      </w:r>
      <w:r w:rsidR="005F0142">
        <w:t xml:space="preserve">.  </w:t>
      </w:r>
    </w:p>
    <w:p w:rsidR="0082490C" w:rsidRDefault="0082490C" w:rsidP="0082490C">
      <w:pPr>
        <w:pStyle w:val="BodyText"/>
      </w:pPr>
      <w:r>
        <w:t xml:space="preserve">Occupants reported concerns of mold in the storage rooms.  Dust and fine debris was observed around exhaust vents (Picture 4).  As previously discussed, a strong draw of air was noted in the storage rooms. </w:t>
      </w:r>
      <w:r w:rsidR="00D56AF8">
        <w:t>T</w:t>
      </w:r>
      <w:r>
        <w:t>he debris observed around the exhaust ven</w:t>
      </w:r>
      <w:r w:rsidR="00D56AF8">
        <w:t>t is likely the result of the strong draw of air</w:t>
      </w:r>
      <w:r>
        <w:t xml:space="preserve">.  </w:t>
      </w:r>
      <w:r w:rsidR="00D56AF8">
        <w:t>Such</w:t>
      </w:r>
      <w:r>
        <w:t xml:space="preserve"> debris </w:t>
      </w:r>
      <w:r w:rsidR="00D56AF8">
        <w:t>typically</w:t>
      </w:r>
      <w:r>
        <w:t xml:space="preserve"> consists of human skin cells, dirt, and mold spores.  Since there is no active water source, these mold spores will remain dormant.  At the time of the assessment, MDPH/BEH staff recommended cleaning vents and conducting a thorough cleaning of the storage closets.  </w:t>
      </w:r>
    </w:p>
    <w:p w:rsidR="00EC3E9E" w:rsidRDefault="00880CFC" w:rsidP="00AE42B5">
      <w:pPr>
        <w:pStyle w:val="BodyText"/>
      </w:pPr>
      <w:r>
        <w:t>At the time of the assessment, BEH/IAQ staff examined the condition of FCUs in offices and common areas</w:t>
      </w:r>
      <w:r w:rsidR="00D56AF8">
        <w:t xml:space="preserve"> including</w:t>
      </w:r>
      <w:r>
        <w:t xml:space="preserve"> the interior of FCUs in a few locations.  </w:t>
      </w:r>
      <w:r w:rsidR="00821D65">
        <w:t>In the majority of areas assessed</w:t>
      </w:r>
      <w:r>
        <w:t xml:space="preserve">, plant debris and other materials were observed </w:t>
      </w:r>
      <w:r w:rsidR="004C6776">
        <w:t>within the FCUs (Picture</w:t>
      </w:r>
      <w:r w:rsidR="00437959">
        <w:t xml:space="preserve"> 5</w:t>
      </w:r>
      <w:r w:rsidR="00793834">
        <w:t>)</w:t>
      </w:r>
      <w:r w:rsidR="00872255">
        <w:t xml:space="preserve">. </w:t>
      </w:r>
      <w:r w:rsidR="00793834">
        <w:t xml:space="preserve"> BEH/IAQ staff </w:t>
      </w:r>
      <w:r w:rsidR="00872255">
        <w:t xml:space="preserve">also </w:t>
      </w:r>
      <w:r w:rsidR="00793834">
        <w:t xml:space="preserve">observed items and plants on top </w:t>
      </w:r>
      <w:r w:rsidR="0082490C">
        <w:t>and in front of</w:t>
      </w:r>
      <w:r w:rsidR="00793834">
        <w:t xml:space="preserve"> the </w:t>
      </w:r>
      <w:r w:rsidR="0082490C">
        <w:t>FCU</w:t>
      </w:r>
      <w:r w:rsidR="00793834">
        <w:t>s</w:t>
      </w:r>
      <w:r w:rsidR="00437959">
        <w:t xml:space="preserve"> (Picture 6)</w:t>
      </w:r>
      <w:r w:rsidR="00793834">
        <w:t xml:space="preserve">.  Materials placed above or in close proximity to the FCU can fall in through the supply registers onto the coils.  </w:t>
      </w:r>
      <w:r w:rsidR="004C6776">
        <w:t xml:space="preserve">When the FCU is operating, these materials can be re-distributed to the </w:t>
      </w:r>
      <w:r w:rsidR="00D56AF8">
        <w:t>occupied</w:t>
      </w:r>
      <w:r w:rsidR="004C6776">
        <w:t xml:space="preserve"> space.  </w:t>
      </w:r>
      <w:r w:rsidR="00092434" w:rsidRPr="00620318">
        <w:rPr>
          <w:snapToGrid w:val="0"/>
        </w:rPr>
        <w:t xml:space="preserve">Plants </w:t>
      </w:r>
      <w:r w:rsidR="00092434" w:rsidRPr="00620318">
        <w:rPr>
          <w:snapToGrid w:val="0"/>
        </w:rPr>
        <w:lastRenderedPageBreak/>
        <w:t xml:space="preserve">can be a source of pollen and mold, which can be respiratory irritants to some individuals.  </w:t>
      </w:r>
      <w:r w:rsidR="00092434" w:rsidRPr="00FA244A">
        <w:rPr>
          <w:snapToGrid w:val="0"/>
        </w:rPr>
        <w:t xml:space="preserve">Plants should be properly maintained and equipped with </w:t>
      </w:r>
      <w:r w:rsidR="00092434">
        <w:rPr>
          <w:snapToGrid w:val="0"/>
        </w:rPr>
        <w:t xml:space="preserve">non-porous </w:t>
      </w:r>
      <w:r w:rsidR="00092434" w:rsidRPr="00FA244A">
        <w:rPr>
          <w:snapToGrid w:val="0"/>
        </w:rPr>
        <w:t>drip pans.</w:t>
      </w:r>
      <w:r w:rsidR="00092434">
        <w:rPr>
          <w:snapToGrid w:val="0"/>
        </w:rPr>
        <w:t xml:space="preserve"> </w:t>
      </w:r>
      <w:r w:rsidR="00092434" w:rsidRPr="00B53687">
        <w:rPr>
          <w:szCs w:val="24"/>
        </w:rPr>
        <w:t xml:space="preserve"> Plants should also be located </w:t>
      </w:r>
      <w:r w:rsidR="00092434" w:rsidRPr="004C6776">
        <w:rPr>
          <w:i/>
          <w:iCs/>
        </w:rPr>
        <w:t>away</w:t>
      </w:r>
      <w:r w:rsidR="00092434" w:rsidRPr="00B53687">
        <w:rPr>
          <w:szCs w:val="24"/>
        </w:rPr>
        <w:t xml:space="preserve"> from ventilation sources to prevent the entrainment and/or </w:t>
      </w:r>
      <w:proofErr w:type="spellStart"/>
      <w:r w:rsidR="00092434" w:rsidRPr="00B53687">
        <w:rPr>
          <w:szCs w:val="24"/>
        </w:rPr>
        <w:t>aerosolization</w:t>
      </w:r>
      <w:proofErr w:type="spellEnd"/>
      <w:r w:rsidR="00092434" w:rsidRPr="00B53687">
        <w:rPr>
          <w:szCs w:val="24"/>
        </w:rPr>
        <w:t xml:space="preserve"> of dirt, pollen or mold.</w:t>
      </w:r>
      <w:r w:rsidR="00EC3E9E" w:rsidRPr="00EC3E9E">
        <w:t xml:space="preserve"> </w:t>
      </w:r>
    </w:p>
    <w:p w:rsidR="00092434" w:rsidRDefault="00EC3E9E" w:rsidP="00AE42B5">
      <w:pPr>
        <w:pStyle w:val="BodyText"/>
        <w:rPr>
          <w:szCs w:val="24"/>
        </w:rPr>
      </w:pPr>
      <w:r>
        <w:t xml:space="preserve">According to Mr. Maniatis and Mr. Kraft, the Facilities Management and Support Services Program recently implemented a program that includes cleaning and maintenance, which should help prevent </w:t>
      </w:r>
      <w:proofErr w:type="spellStart"/>
      <w:r>
        <w:t>aerosolization</w:t>
      </w:r>
      <w:proofErr w:type="spellEnd"/>
      <w:r>
        <w:t xml:space="preserve"> of debris that has collected within the FCUs.  However, staff should also remain vigilant and remove items located directly on, in front of, or hanging above the FCUs.</w:t>
      </w:r>
    </w:p>
    <w:p w:rsidR="00880CFC" w:rsidRDefault="006C4D5E" w:rsidP="00AE42B5">
      <w:pPr>
        <w:pStyle w:val="BodyText"/>
      </w:pPr>
      <w:r>
        <w:t xml:space="preserve">Water-damaged ceiling tiles </w:t>
      </w:r>
      <w:r w:rsidR="00793834">
        <w:t>were observed in some locations in the building.  Of note are water-damaged ceiling tiles in the East Wing (Picture</w:t>
      </w:r>
      <w:r w:rsidR="00437959">
        <w:t xml:space="preserve"> 7</w:t>
      </w:r>
      <w:r w:rsidR="00793834">
        <w:t>).  These</w:t>
      </w:r>
      <w:r w:rsidR="00832151">
        <w:t xml:space="preserve"> stained ceiling tiles are in close proximity to the AHU that provides conditioned air to the space.  It is likely that condensation is forming on the metal frame supporting the ceiling tile.  This may occur when warm, moist air rises and comes in contact with the metal frame, which is cooled by conditioned</w:t>
      </w:r>
      <w:r w:rsidR="00D56AF8">
        <w:t xml:space="preserve"> </w:t>
      </w:r>
      <w:r w:rsidR="00832151">
        <w:t xml:space="preserve">air supplied by the AHU.  Over time, </w:t>
      </w:r>
      <w:r w:rsidR="00A675ED">
        <w:t xml:space="preserve">ceiling tiles can become wet and </w:t>
      </w:r>
      <w:r w:rsidR="00D56AF8">
        <w:t>serve as</w:t>
      </w:r>
      <w:r w:rsidR="00A675ED">
        <w:t xml:space="preserve"> a source for mold growth.</w:t>
      </w:r>
      <w:r w:rsidR="00832151">
        <w:t xml:space="preserve"> </w:t>
      </w:r>
    </w:p>
    <w:p w:rsidR="00A675ED" w:rsidRDefault="00A675ED" w:rsidP="00A675ED">
      <w:pPr>
        <w:pStyle w:val="BodyText"/>
        <w:rPr>
          <w:snapToGrid w:val="0"/>
        </w:rPr>
      </w:pPr>
      <w:r w:rsidRPr="00620318">
        <w:t xml:space="preserve">The US Environmental Protection Agency (US EPA) and the American Conference of Governmental Industrial Hygienists (ACGIH) recommend that porous materials (e.g., carpeting, gypsum wallboard) be dried with fans and heating within 24 to 48 hours of becoming wet (US EPA, 2001; ACGIH, 1989).  </w:t>
      </w:r>
      <w:r w:rsidRPr="00620318">
        <w:rPr>
          <w:snapToGrid w:val="0"/>
        </w:rPr>
        <w:t xml:space="preserve">If not dried within this time frame, mold growth may occur.  Once mold has colonized porous materials, they are difficult to clean and should be </w:t>
      </w:r>
      <w:proofErr w:type="gramStart"/>
      <w:r w:rsidRPr="00620318">
        <w:rPr>
          <w:snapToGrid w:val="0"/>
        </w:rPr>
        <w:t>removed/discarded</w:t>
      </w:r>
      <w:proofErr w:type="gramEnd"/>
      <w:r w:rsidRPr="00620318">
        <w:rPr>
          <w:snapToGrid w:val="0"/>
        </w:rPr>
        <w:t>.</w:t>
      </w:r>
    </w:p>
    <w:p w:rsidR="00CF27BF" w:rsidRPr="00CF27BF" w:rsidRDefault="00CF27BF" w:rsidP="00AE42B5">
      <w:pPr>
        <w:pStyle w:val="Heading2"/>
      </w:pPr>
      <w:r w:rsidRPr="00CF27BF">
        <w:lastRenderedPageBreak/>
        <w:t>Other IAQ Evaluations</w:t>
      </w:r>
    </w:p>
    <w:p w:rsidR="00CF27BF" w:rsidRPr="00CF27BF" w:rsidRDefault="00CF27BF" w:rsidP="00AE42B5">
      <w:pPr>
        <w:pStyle w:val="BodyText"/>
      </w:pPr>
      <w:r w:rsidRPr="00CF27BF">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To determine whether combustion products were present in the indoor environment, BEH/IAQ staff obtained m</w:t>
      </w:r>
      <w:r w:rsidR="00201947">
        <w:t>easurements for carbon monoxide.</w:t>
      </w:r>
    </w:p>
    <w:p w:rsidR="00CF27BF" w:rsidRPr="00CF27BF" w:rsidRDefault="00CF27BF" w:rsidP="00AE42B5">
      <w:pPr>
        <w:pStyle w:val="Heading3"/>
      </w:pPr>
      <w:r w:rsidRPr="00CF27BF">
        <w:t>Carbon Monoxide</w:t>
      </w:r>
    </w:p>
    <w:p w:rsidR="00CF27BF" w:rsidRPr="00CF27BF" w:rsidRDefault="00CF27BF" w:rsidP="00AE42B5">
      <w:pPr>
        <w:pStyle w:val="BodyText"/>
      </w:pPr>
      <w:r w:rsidRPr="00CF27BF">
        <w:t>Carbon monoxide is a by-product of incomplete combustion of organic matter (e.g., gasoline, wood and tobacco).  Exposure to carbon monoxide can produce immediate and acute health 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(MDPH, 1997).</w:t>
      </w:r>
    </w:p>
    <w:p w:rsidR="00CF27BF" w:rsidRPr="00CF27BF" w:rsidRDefault="00CF27BF" w:rsidP="00AE42B5">
      <w:pPr>
        <w:pStyle w:val="BodyText"/>
      </w:pPr>
      <w:r w:rsidRPr="00CF27BF">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w:t>
      </w:r>
      <w:r w:rsidRPr="00CF27BF">
        <w:lastRenderedPageBreak/>
        <w:t>refer</w:t>
      </w:r>
      <w:r w:rsidR="009103D6">
        <w:t>ence in the Building Officials and</w:t>
      </w:r>
      <w:r w:rsidRPr="00CF27BF">
        <w:t xml:space="preserve">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w:t>
      </w:r>
    </w:p>
    <w:p w:rsidR="00CF27BF" w:rsidRPr="00CF27BF" w:rsidRDefault="00CF27BF" w:rsidP="00AE42B5">
      <w:pPr>
        <w:pStyle w:val="BodyText"/>
      </w:pPr>
      <w:r w:rsidRPr="00CF27BF">
        <w:rPr>
          <w:i/>
          <w:iCs/>
        </w:rPr>
        <w:t>Carbon monoxide should not be present in a typical, indoor environment</w:t>
      </w:r>
      <w:r w:rsidRPr="00CF27BF">
        <w:t xml:space="preserve">.  If it </w:t>
      </w:r>
      <w:r w:rsidRPr="00CF27BF">
        <w:rPr>
          <w:i/>
          <w:iCs/>
        </w:rPr>
        <w:t>is</w:t>
      </w:r>
      <w:r w:rsidRPr="00CF27BF">
        <w:t xml:space="preserve"> present, indoor carbon monoxide levels should be less than or equal to outdoor levels.  On the day of</w:t>
      </w:r>
      <w:r w:rsidR="00C674C6">
        <w:t xml:space="preserve"> the</w:t>
      </w:r>
      <w:r w:rsidRPr="00CF27BF">
        <w:t xml:space="preserve"> assessment, outdoor carbon monoxide concentrations were </w:t>
      </w:r>
      <w:proofErr w:type="gramStart"/>
      <w:r w:rsidRPr="00CF27BF">
        <w:t>non</w:t>
      </w:r>
      <w:proofErr w:type="gramEnd"/>
      <w:r w:rsidRPr="00CF27BF">
        <w:t>-detect (ND) (Table 1).  No measurable levels of carbon monoxide were detected inside the building (Table 1).</w:t>
      </w:r>
    </w:p>
    <w:p w:rsidR="00907B33" w:rsidRPr="008601E7" w:rsidRDefault="00907B33" w:rsidP="00907B33">
      <w:pPr>
        <w:pStyle w:val="Heading3"/>
      </w:pPr>
      <w:r w:rsidRPr="008601E7">
        <w:t xml:space="preserve">Volatile Organic Compounds (VOCs) </w:t>
      </w:r>
    </w:p>
    <w:p w:rsidR="004B7A07" w:rsidRDefault="004B7A07" w:rsidP="004B7A07">
      <w:pPr>
        <w:pStyle w:val="BodyText"/>
      </w:pPr>
      <w:r w:rsidRPr="006D512D">
        <w:t xml:space="preserve">Indoor air concentrations can be greatly impacted by the use of products containing volatile organic compounds (VOCs).  VOCs are carbon-containing substances that have the ability to evaporate at room temperature.  </w:t>
      </w:r>
      <w:r>
        <w:t>T</w:t>
      </w:r>
      <w:r w:rsidRPr="00086936">
        <w:t xml:space="preserve">otal </w:t>
      </w:r>
      <w:r>
        <w:t>volatile organic compounds</w:t>
      </w:r>
      <w:r w:rsidRPr="00086936">
        <w:t xml:space="preserve"> (TVOCs)</w:t>
      </w:r>
      <w:r>
        <w:t xml:space="preserve"> </w:t>
      </w:r>
      <w:r w:rsidRPr="00491A57">
        <w:t>can result in eye and respiratory irritation if exposure occurs.</w:t>
      </w:r>
      <w:r w:rsidRPr="00683F8E">
        <w:t xml:space="preserve">  </w:t>
      </w:r>
      <w:r w:rsidRPr="006D512D">
        <w:t>For example, chemicals evaporating from a paint can stored at room temperature would most likely contain VOCs</w:t>
      </w:r>
      <w:r>
        <w:t>.</w:t>
      </w:r>
      <w:r w:rsidRPr="005874A6">
        <w:t xml:space="preserve"> </w:t>
      </w:r>
      <w:r>
        <w:t xml:space="preserve"> </w:t>
      </w:r>
      <w:r w:rsidRPr="006D512D">
        <w:t>In an effort to identify materials that can potentially increase indoor VOC concentrations, BEH</w:t>
      </w:r>
      <w:r>
        <w:t>/IAQ</w:t>
      </w:r>
      <w:r w:rsidRPr="006D512D">
        <w:t xml:space="preserve"> staff examined rooms for products containing these respiratory irritants.</w:t>
      </w:r>
    </w:p>
    <w:p w:rsidR="00D456C6" w:rsidRPr="007634CF" w:rsidRDefault="00D456C6" w:rsidP="00D456C6">
      <w:pPr>
        <w:pStyle w:val="BodyText1"/>
      </w:pPr>
      <w:r w:rsidRPr="007634CF">
        <w:t xml:space="preserve">  Hand sanitizer products may contain ethyl alcohol and/or isopropyl alcohol which are highly volatile and may be irritating to the eyes and nose, and may also contain fragrances to which some people may be sensitive (GOJO, 2007).</w:t>
      </w:r>
    </w:p>
    <w:p w:rsidR="00B46624" w:rsidRPr="003E069B" w:rsidRDefault="00B46624" w:rsidP="00B46624">
      <w:pPr>
        <w:pStyle w:val="Heading3"/>
      </w:pPr>
      <w:r>
        <w:t>Other Conditions</w:t>
      </w:r>
    </w:p>
    <w:p w:rsidR="009D31E1" w:rsidRDefault="00043F44" w:rsidP="009D31E1">
      <w:pPr>
        <w:pStyle w:val="BodyText"/>
        <w:rPr>
          <w:szCs w:val="24"/>
        </w:rPr>
      </w:pPr>
      <w:r>
        <w:t xml:space="preserve">At the time of assessment, BEH staff </w:t>
      </w:r>
      <w:r w:rsidR="00652023">
        <w:t>inspected</w:t>
      </w:r>
      <w:r>
        <w:t xml:space="preserve"> interior components of </w:t>
      </w:r>
      <w:r w:rsidR="00652023">
        <w:t>an</w:t>
      </w:r>
      <w:r>
        <w:t xml:space="preserve"> FCU. </w:t>
      </w:r>
      <w:r w:rsidR="00755EA6">
        <w:t xml:space="preserve"> Debris was observed within the FCU and in the condensation drip pan (Picture 8).  Cabinets should be </w:t>
      </w:r>
      <w:r w:rsidR="00755EA6">
        <w:lastRenderedPageBreak/>
        <w:t xml:space="preserve">free and clean of debris.  </w:t>
      </w:r>
      <w:r w:rsidR="009D31E1">
        <w:rPr>
          <w:szCs w:val="24"/>
        </w:rPr>
        <w:t xml:space="preserve">BEH/IAQ staff </w:t>
      </w:r>
      <w:r w:rsidR="00755EA6">
        <w:rPr>
          <w:szCs w:val="24"/>
        </w:rPr>
        <w:t xml:space="preserve">also </w:t>
      </w:r>
      <w:r w:rsidR="009D31E1">
        <w:rPr>
          <w:szCs w:val="24"/>
        </w:rPr>
        <w:t xml:space="preserve">observed </w:t>
      </w:r>
      <w:r>
        <w:rPr>
          <w:szCs w:val="24"/>
        </w:rPr>
        <w:t xml:space="preserve">spaces in the floor around pipes in the FCU cabinet and </w:t>
      </w:r>
      <w:r w:rsidR="009D31E1">
        <w:rPr>
          <w:szCs w:val="24"/>
        </w:rPr>
        <w:t>holes/</w:t>
      </w:r>
      <w:r w:rsidR="009D31E1" w:rsidRPr="00374BBD">
        <w:rPr>
          <w:szCs w:val="24"/>
        </w:rPr>
        <w:t xml:space="preserve">breaches in the </w:t>
      </w:r>
      <w:r>
        <w:rPr>
          <w:szCs w:val="24"/>
        </w:rPr>
        <w:t xml:space="preserve">FCU cabinet </w:t>
      </w:r>
      <w:r w:rsidR="009D31E1" w:rsidRPr="00374BBD">
        <w:rPr>
          <w:szCs w:val="24"/>
        </w:rPr>
        <w:t>wall</w:t>
      </w:r>
      <w:r>
        <w:rPr>
          <w:szCs w:val="24"/>
        </w:rPr>
        <w:t xml:space="preserve"> (Picture</w:t>
      </w:r>
      <w:r w:rsidR="00DE2777">
        <w:rPr>
          <w:szCs w:val="24"/>
        </w:rPr>
        <w:t>s</w:t>
      </w:r>
      <w:r>
        <w:rPr>
          <w:szCs w:val="24"/>
        </w:rPr>
        <w:t xml:space="preserve"> </w:t>
      </w:r>
      <w:r w:rsidR="00755EA6">
        <w:rPr>
          <w:szCs w:val="24"/>
        </w:rPr>
        <w:t>9 and</w:t>
      </w:r>
      <w:r w:rsidR="000337E7">
        <w:rPr>
          <w:szCs w:val="24"/>
        </w:rPr>
        <w:t xml:space="preserve"> 10</w:t>
      </w:r>
      <w:r>
        <w:rPr>
          <w:szCs w:val="24"/>
        </w:rPr>
        <w:t>).</w:t>
      </w:r>
      <w:r w:rsidR="009D31E1">
        <w:rPr>
          <w:szCs w:val="24"/>
        </w:rPr>
        <w:t xml:space="preserve">  </w:t>
      </w:r>
      <w:r w:rsidR="00DE2777">
        <w:rPr>
          <w:szCs w:val="24"/>
        </w:rPr>
        <w:t>These breaches can allow o</w:t>
      </w:r>
      <w:r w:rsidR="009D31E1">
        <w:rPr>
          <w:szCs w:val="24"/>
        </w:rPr>
        <w:t xml:space="preserve">dors, moisture, and pests </w:t>
      </w:r>
      <w:r w:rsidR="00DE2777">
        <w:rPr>
          <w:szCs w:val="24"/>
        </w:rPr>
        <w:t>from the crawlspace to enter occupied areas</w:t>
      </w:r>
      <w:r w:rsidR="009D31E1">
        <w:rPr>
          <w:szCs w:val="24"/>
        </w:rPr>
        <w:t xml:space="preserve">.  </w:t>
      </w:r>
      <w:r w:rsidR="009D31E1" w:rsidRPr="00012712">
        <w:rPr>
          <w:szCs w:val="24"/>
        </w:rPr>
        <w:t>These breaches should be sealed properly to prevent these issues.</w:t>
      </w:r>
    </w:p>
    <w:p w:rsidR="00BE739E" w:rsidRDefault="00BE739E" w:rsidP="00BE739E">
      <w:pPr>
        <w:pStyle w:val="BodyText"/>
        <w:rPr>
          <w:szCs w:val="24"/>
        </w:rPr>
      </w:pPr>
      <w:r w:rsidRPr="00BE739E">
        <w:rPr>
          <w:szCs w:val="24"/>
        </w:rPr>
        <w:t>Food and food preparation equipment was observed in several areas of the building</w:t>
      </w:r>
      <w:r w:rsidR="00D456C6">
        <w:rPr>
          <w:szCs w:val="24"/>
        </w:rPr>
        <w:t xml:space="preserve"> (Table 1)</w:t>
      </w:r>
      <w:r w:rsidRPr="00BE739E">
        <w:rPr>
          <w:szCs w:val="24"/>
        </w:rPr>
        <w:t>.  Food, including crumbs remaining on food preparation equipment can attract pests and cause odors.  Food should be kept in tightly-sealed containers</w:t>
      </w:r>
      <w:r>
        <w:rPr>
          <w:szCs w:val="24"/>
        </w:rPr>
        <w:t>,</w:t>
      </w:r>
      <w:r w:rsidRPr="00BE739E">
        <w:rPr>
          <w:szCs w:val="24"/>
        </w:rPr>
        <w:t xml:space="preserve"> and food preparation areas should be cleaned regularly.</w:t>
      </w:r>
    </w:p>
    <w:p w:rsidR="00142322" w:rsidRDefault="00C958D3" w:rsidP="00464129">
      <w:pPr>
        <w:pStyle w:val="BodyText"/>
        <w:rPr>
          <w:szCs w:val="24"/>
        </w:rPr>
      </w:pPr>
      <w:r w:rsidRPr="00C958D3">
        <w:rPr>
          <w:szCs w:val="24"/>
        </w:rPr>
        <w:t xml:space="preserve">In some areas, a large number of items were </w:t>
      </w:r>
      <w:r w:rsidR="00D456C6">
        <w:rPr>
          <w:szCs w:val="24"/>
        </w:rPr>
        <w:t xml:space="preserve">observed </w:t>
      </w:r>
      <w:r w:rsidRPr="00C958D3">
        <w:rPr>
          <w:szCs w:val="24"/>
        </w:rPr>
        <w:t xml:space="preserve">on </w:t>
      </w:r>
      <w:r w:rsidR="00B91C8B" w:rsidRPr="00B91C8B">
        <w:t>floor</w:t>
      </w:r>
      <w:r w:rsidR="00B91C8B">
        <w:t>s</w:t>
      </w:r>
      <w:r w:rsidR="00B91C8B" w:rsidRPr="00B91C8B">
        <w:t>, windowsills, tabletops</w:t>
      </w:r>
      <w:r w:rsidR="00B91C8B">
        <w:t xml:space="preserve"> and</w:t>
      </w:r>
      <w:r w:rsidR="00B91C8B" w:rsidRPr="00B91C8B">
        <w:t xml:space="preserve"> counters</w:t>
      </w:r>
      <w:r w:rsidR="00B91C8B">
        <w:rPr>
          <w:szCs w:val="24"/>
        </w:rPr>
        <w:t>.  The large number of items</w:t>
      </w:r>
      <w:r w:rsidRPr="00C958D3">
        <w:rPr>
          <w:szCs w:val="24"/>
        </w:rPr>
        <w:t xml:space="preserve"> provide</w:t>
      </w:r>
      <w:r w:rsidR="00B91C8B">
        <w:rPr>
          <w:szCs w:val="24"/>
        </w:rPr>
        <w:t>s</w:t>
      </w:r>
      <w:r w:rsidRPr="00C958D3">
        <w:rPr>
          <w:szCs w:val="24"/>
        </w:rPr>
        <w:t xml:space="preserve"> a source for dusts to accumulate.  These items (e.g., papers, folders, boxes</w:t>
      </w:r>
      <w:r w:rsidR="00464129">
        <w:rPr>
          <w:szCs w:val="24"/>
        </w:rPr>
        <w:t>, books</w:t>
      </w:r>
      <w:r w:rsidRPr="00C958D3">
        <w:rPr>
          <w:szCs w:val="24"/>
        </w:rPr>
        <w:t>) make it difficult for areas to be cleaned</w:t>
      </w:r>
      <w:r w:rsidRPr="000E14FA">
        <w:rPr>
          <w:szCs w:val="24"/>
        </w:rPr>
        <w:t>.  Item</w:t>
      </w:r>
      <w:r w:rsidR="00B91C8B">
        <w:rPr>
          <w:szCs w:val="24"/>
        </w:rPr>
        <w:t xml:space="preserve">s should be relocated and/or </w:t>
      </w:r>
      <w:r w:rsidRPr="000E14FA">
        <w:rPr>
          <w:szCs w:val="24"/>
        </w:rPr>
        <w:t>cleaned periodically to avoid excessive dust build up.</w:t>
      </w:r>
      <w:r w:rsidRPr="00C958D3">
        <w:rPr>
          <w:szCs w:val="24"/>
        </w:rPr>
        <w:t xml:space="preserve">  </w:t>
      </w:r>
    </w:p>
    <w:p w:rsidR="00C958D3" w:rsidRPr="00C958D3" w:rsidRDefault="00142322" w:rsidP="00464129">
      <w:pPr>
        <w:pStyle w:val="BodyText"/>
      </w:pPr>
      <w:r>
        <w:rPr>
          <w:szCs w:val="24"/>
        </w:rPr>
        <w:t>As mentioned, d</w:t>
      </w:r>
      <w:r w:rsidR="00C958D3" w:rsidRPr="00C958D3">
        <w:t xml:space="preserve">ust </w:t>
      </w:r>
      <w:r>
        <w:t>and debris</w:t>
      </w:r>
      <w:r w:rsidR="008E3079">
        <w:t xml:space="preserve"> </w:t>
      </w:r>
      <w:r>
        <w:t>were</w:t>
      </w:r>
      <w:r w:rsidR="00C958D3" w:rsidRPr="00C958D3">
        <w:t xml:space="preserve"> observed collected on </w:t>
      </w:r>
      <w:r w:rsidR="00C958D3" w:rsidRPr="000E14FA">
        <w:t>supply diffusers</w:t>
      </w:r>
      <w:r w:rsidR="00C958D3" w:rsidRPr="00C958D3">
        <w:t xml:space="preserve"> </w:t>
      </w:r>
      <w:r w:rsidR="008E3079">
        <w:t xml:space="preserve">and return grates </w:t>
      </w:r>
      <w:r>
        <w:t>in a few areas</w:t>
      </w:r>
      <w:r w:rsidR="00B91C8B">
        <w:t>; these</w:t>
      </w:r>
      <w:r w:rsidR="00B91C8B" w:rsidRPr="00B91C8B">
        <w:t xml:space="preserve"> should be cleaned periodically in order to prevent them from serving as a source of aerosolized particulate matter.</w:t>
      </w:r>
      <w:r w:rsidR="00C958D3" w:rsidRPr="00C958D3">
        <w:t xml:space="preserve">  Dust can be irritating to the eyes, nose and respiratory tract.</w:t>
      </w:r>
    </w:p>
    <w:p w:rsidR="00F30F18" w:rsidRPr="003E6CC1" w:rsidRDefault="00F30F18" w:rsidP="002958B2">
      <w:pPr>
        <w:pStyle w:val="Heading1"/>
      </w:pPr>
      <w:r w:rsidRPr="003E6CC1">
        <w:t>Conclusions/Recommendations</w:t>
      </w:r>
    </w:p>
    <w:p w:rsidR="00C315A7" w:rsidRDefault="00723767" w:rsidP="003B6252">
      <w:pPr>
        <w:pStyle w:val="BodyText"/>
      </w:pPr>
      <w:r w:rsidRPr="00F32319">
        <w:rPr>
          <w:szCs w:val="24"/>
        </w:rPr>
        <w:t>In view of the findings at the time of the visit, the following recommendations are made:</w:t>
      </w:r>
    </w:p>
    <w:p w:rsidR="00075366" w:rsidRDefault="00075366" w:rsidP="00075366">
      <w:pPr>
        <w:pStyle w:val="BodyText"/>
        <w:numPr>
          <w:ilvl w:val="0"/>
          <w:numId w:val="19"/>
        </w:numPr>
      </w:pPr>
      <w:r>
        <w:t>Continue with plans to conduct scheduled</w:t>
      </w:r>
      <w:r w:rsidR="00C32076">
        <w:t xml:space="preserve"> maintenance and cleaning of HVAC equipment, including regular filter changes</w:t>
      </w:r>
      <w:r>
        <w:t xml:space="preserve">.  </w:t>
      </w:r>
    </w:p>
    <w:p w:rsidR="00075366" w:rsidRDefault="00075366" w:rsidP="00075366">
      <w:pPr>
        <w:pStyle w:val="BodyText"/>
        <w:numPr>
          <w:ilvl w:val="0"/>
          <w:numId w:val="19"/>
        </w:numPr>
      </w:pPr>
      <w:r>
        <w:lastRenderedPageBreak/>
        <w:t>Seal holes/breaches where pipes from univents and sinks penetrate into the crawlspace or wall cavity with appropriate fire-rated sealant</w:t>
      </w:r>
      <w:r w:rsidRPr="007B5A29">
        <w:t xml:space="preserve"> </w:t>
      </w:r>
      <w:r>
        <w:t>to prevent movement of odors/particles from wall cavities and subfloor areas.</w:t>
      </w:r>
    </w:p>
    <w:p w:rsidR="00C32076" w:rsidRDefault="00C32076" w:rsidP="00AE42B5">
      <w:pPr>
        <w:pStyle w:val="BodyText"/>
        <w:numPr>
          <w:ilvl w:val="0"/>
          <w:numId w:val="19"/>
        </w:numPr>
      </w:pPr>
      <w:r>
        <w:t>Ensure storage rooms are cleaned regularly to prevent buildup of dust and debris.</w:t>
      </w:r>
    </w:p>
    <w:p w:rsidR="00C32076" w:rsidRDefault="00C32076" w:rsidP="00AE42B5">
      <w:pPr>
        <w:pStyle w:val="BodyText"/>
        <w:numPr>
          <w:ilvl w:val="0"/>
          <w:numId w:val="19"/>
        </w:numPr>
      </w:pPr>
      <w:r>
        <w:t>Ensure FCUs are free of items placed on top or in front of the unit.</w:t>
      </w:r>
    </w:p>
    <w:p w:rsidR="000E14FA" w:rsidRPr="00AE42B5" w:rsidRDefault="00C32076" w:rsidP="00C32076">
      <w:pPr>
        <w:pStyle w:val="BodyText"/>
        <w:numPr>
          <w:ilvl w:val="0"/>
          <w:numId w:val="19"/>
        </w:numPr>
      </w:pPr>
      <w:r>
        <w:t xml:space="preserve">Replace water-damaged ceiling tiles as staining becomes apparent.  </w:t>
      </w:r>
    </w:p>
    <w:p w:rsidR="0035448E" w:rsidRPr="00AE42B5" w:rsidRDefault="0035448E" w:rsidP="00AE42B5">
      <w:pPr>
        <w:pStyle w:val="BodyText"/>
        <w:numPr>
          <w:ilvl w:val="0"/>
          <w:numId w:val="19"/>
        </w:numPr>
      </w:pPr>
      <w:r w:rsidRPr="00AE42B5">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dusts, a high efficiency particulate </w:t>
      </w:r>
      <w:proofErr w:type="spellStart"/>
      <w:r w:rsidRPr="00AE42B5">
        <w:t>arrestance</w:t>
      </w:r>
      <w:proofErr w:type="spellEnd"/>
      <w:r w:rsidRPr="00AE42B5">
        <w:t xml:space="preserve"> (HEPA) filter equipped vacuum cleaner in conjunction with wet wiping of all surfaces is recommended.  Avoid the use of feather dusters.  Drinking water during the day can help ease some symptoms associated with a dry environment (throat and sinus irritations).</w:t>
      </w:r>
    </w:p>
    <w:p w:rsidR="00C32076" w:rsidRDefault="00C32076" w:rsidP="00C32076">
      <w:pPr>
        <w:pStyle w:val="BodyText"/>
        <w:numPr>
          <w:ilvl w:val="0"/>
          <w:numId w:val="19"/>
        </w:numPr>
      </w:pPr>
      <w:r>
        <w:t>Ensure plants have drip pans and avoid over-watering.  Examine drip pans periodically for mold growth.  Disinfect with an appropriate antimicrobial where necessary.</w:t>
      </w:r>
      <w:r w:rsidR="007713C3">
        <w:t xml:space="preserve">  Do not place plants on or adjacent to FCUs and other ventilation equipment.</w:t>
      </w:r>
    </w:p>
    <w:p w:rsidR="00C32076" w:rsidRDefault="00C32076" w:rsidP="00C32076">
      <w:pPr>
        <w:pStyle w:val="BodyText"/>
        <w:numPr>
          <w:ilvl w:val="0"/>
          <w:numId w:val="19"/>
        </w:numPr>
      </w:pPr>
      <w:r>
        <w:t>Ensure that food is stored in tightly-sealed containers and that food preparation equipment is kept clean to avoid smoke, odors and attracting pests.</w:t>
      </w:r>
    </w:p>
    <w:p w:rsidR="00C32076" w:rsidRPr="00AE42B5" w:rsidRDefault="00C32076" w:rsidP="008F4F2A">
      <w:pPr>
        <w:pStyle w:val="BodyText"/>
        <w:numPr>
          <w:ilvl w:val="0"/>
          <w:numId w:val="19"/>
        </w:numPr>
        <w:tabs>
          <w:tab w:val="num" w:pos="1440"/>
        </w:tabs>
      </w:pPr>
      <w:r w:rsidRPr="00AE42B5">
        <w:t xml:space="preserve">Use the principles of integrated pest management (IPM) to rid this building of pests. Refer to the IPM Guide, which can be obtained at the following Internet address: </w:t>
      </w:r>
      <w:hyperlink r:id="rId14" w:history="1">
        <w:r w:rsidRPr="00AE42B5">
          <w:rPr>
            <w:rStyle w:val="Hyperlink"/>
          </w:rPr>
          <w:t>http://www.mass.gov/eea/docs/agr/pesticides/publications/ipm-kit-for-bldg-mgrs.pdf</w:t>
        </w:r>
      </w:hyperlink>
      <w:r w:rsidRPr="00AE42B5">
        <w:t>.</w:t>
      </w:r>
    </w:p>
    <w:p w:rsidR="00C32076" w:rsidRPr="00AE42B5" w:rsidRDefault="00C32076" w:rsidP="00C32076">
      <w:pPr>
        <w:pStyle w:val="BodyText"/>
        <w:numPr>
          <w:ilvl w:val="0"/>
          <w:numId w:val="19"/>
        </w:numPr>
      </w:pPr>
      <w:r>
        <w:t>Reduce</w:t>
      </w:r>
      <w:r w:rsidRPr="00AE42B5">
        <w:t xml:space="preserve">, </w:t>
      </w:r>
      <w:r>
        <w:t>relocate, and/or clean a</w:t>
      </w:r>
      <w:r w:rsidRPr="00AE42B5">
        <w:t>ccumulated items on flat surfaces periodically to avoid excessive dust build up.</w:t>
      </w:r>
    </w:p>
    <w:p w:rsidR="00F15CE8" w:rsidRPr="00AE42B5" w:rsidRDefault="00B94517" w:rsidP="00AE42B5">
      <w:pPr>
        <w:pStyle w:val="BodyText"/>
        <w:numPr>
          <w:ilvl w:val="0"/>
          <w:numId w:val="19"/>
        </w:numPr>
      </w:pPr>
      <w:r w:rsidRPr="00AE42B5">
        <w:lastRenderedPageBreak/>
        <w:t xml:space="preserve">Refer to resource manuals and other related indoor air quality documents for further building-wide evaluations and advice on maintaining public buildings.  These materials are located on the MDPH’s website: </w:t>
      </w:r>
      <w:hyperlink r:id="rId15" w:history="1">
        <w:r w:rsidRPr="00AE42B5">
          <w:rPr>
            <w:rStyle w:val="Hyperlink"/>
          </w:rPr>
          <w:t>http://mass.gov/dph/iaq</w:t>
        </w:r>
      </w:hyperlink>
      <w:r w:rsidRPr="00AE42B5">
        <w:t>.</w:t>
      </w:r>
    </w:p>
    <w:p w:rsidR="00370571" w:rsidRPr="009C2306" w:rsidRDefault="00907B33" w:rsidP="00AE42B5">
      <w:pPr>
        <w:pStyle w:val="Heading1"/>
      </w:pPr>
      <w:r>
        <w:br w:type="page"/>
      </w:r>
      <w:r w:rsidRPr="00195D46">
        <w:lastRenderedPageBreak/>
        <w:t>References</w:t>
      </w:r>
    </w:p>
    <w:p w:rsidR="003460FB" w:rsidRPr="004F1875" w:rsidRDefault="003460FB" w:rsidP="003460FB">
      <w:pPr>
        <w:pStyle w:val="BodyText2"/>
        <w:rPr>
          <w:color w:val="000000" w:themeColor="text1"/>
        </w:rPr>
      </w:pPr>
      <w:proofErr w:type="gramStart"/>
      <w:r w:rsidRPr="004F1875">
        <w:rPr>
          <w:color w:val="000000" w:themeColor="text1"/>
        </w:rPr>
        <w:t>ACGIH.</w:t>
      </w:r>
      <w:proofErr w:type="gramEnd"/>
      <w:r w:rsidRPr="004F1875">
        <w:rPr>
          <w:color w:val="000000" w:themeColor="text1"/>
        </w:rPr>
        <w:t xml:space="preserve">  1989.  Guidelines for the Assessment of </w:t>
      </w:r>
      <w:proofErr w:type="spellStart"/>
      <w:r w:rsidRPr="004F1875">
        <w:rPr>
          <w:color w:val="000000" w:themeColor="text1"/>
        </w:rPr>
        <w:t>Bioaerosols</w:t>
      </w:r>
      <w:proofErr w:type="spellEnd"/>
      <w:r w:rsidRPr="004F1875">
        <w:rPr>
          <w:color w:val="000000" w:themeColor="text1"/>
        </w:rPr>
        <w:t xml:space="preserve"> in the Indoor Environment.  </w:t>
      </w:r>
      <w:proofErr w:type="gramStart"/>
      <w:r w:rsidRPr="004F1875">
        <w:rPr>
          <w:color w:val="000000" w:themeColor="text1"/>
        </w:rPr>
        <w:t>American Conference of Governmental Industrial Hygienists, Cincinnati, OH.</w:t>
      </w:r>
      <w:proofErr w:type="gramEnd"/>
    </w:p>
    <w:p w:rsidR="003460FB" w:rsidRPr="004F1875" w:rsidRDefault="003460FB" w:rsidP="003460FB">
      <w:pPr>
        <w:pStyle w:val="BodyText2"/>
        <w:rPr>
          <w:color w:val="000000" w:themeColor="text1"/>
        </w:rPr>
      </w:pPr>
      <w:proofErr w:type="gramStart"/>
      <w:r w:rsidRPr="004F1875">
        <w:rPr>
          <w:color w:val="000000" w:themeColor="text1"/>
        </w:rPr>
        <w:t>ASHRAE.</w:t>
      </w:r>
      <w:proofErr w:type="gramEnd"/>
      <w:r w:rsidRPr="004F1875">
        <w:rPr>
          <w:color w:val="000000" w:themeColor="text1"/>
        </w:rPr>
        <w:t xml:space="preserve">  1989.  Ventilation for Acceptable Indoor Air Quality.  </w:t>
      </w:r>
      <w:proofErr w:type="gramStart"/>
      <w:r w:rsidRPr="004F1875">
        <w:rPr>
          <w:color w:val="000000" w:themeColor="text1"/>
        </w:rPr>
        <w:t>American Society of Heating, Refrigeration and Air Conditioning Engineers.</w:t>
      </w:r>
      <w:proofErr w:type="gramEnd"/>
      <w:r w:rsidRPr="004F1875">
        <w:rPr>
          <w:color w:val="000000" w:themeColor="text1"/>
        </w:rPr>
        <w:t xml:space="preserve">  ANSI/ASHRAE 62-1989.</w:t>
      </w:r>
    </w:p>
    <w:p w:rsidR="003460FB" w:rsidRPr="004F1875" w:rsidRDefault="003460FB" w:rsidP="003460FB">
      <w:pPr>
        <w:pStyle w:val="BodyText2"/>
        <w:rPr>
          <w:color w:val="000000" w:themeColor="text1"/>
        </w:rPr>
      </w:pPr>
      <w:proofErr w:type="gramStart"/>
      <w:r w:rsidRPr="004F1875">
        <w:rPr>
          <w:color w:val="000000" w:themeColor="text1"/>
        </w:rPr>
        <w:t>BOCA.</w:t>
      </w:r>
      <w:proofErr w:type="gramEnd"/>
      <w:r w:rsidRPr="004F1875">
        <w:rPr>
          <w:color w:val="000000" w:themeColor="text1"/>
        </w:rPr>
        <w:t xml:space="preserve">  1993.  The BOCA National Mechanical Code/1993.  8th </w:t>
      </w:r>
      <w:proofErr w:type="gramStart"/>
      <w:r w:rsidRPr="004F1875">
        <w:rPr>
          <w:color w:val="000000" w:themeColor="text1"/>
        </w:rPr>
        <w:t>ed</w:t>
      </w:r>
      <w:proofErr w:type="gramEnd"/>
      <w:r w:rsidRPr="004F1875">
        <w:rPr>
          <w:color w:val="000000" w:themeColor="text1"/>
        </w:rPr>
        <w:t xml:space="preserve">.  </w:t>
      </w:r>
      <w:proofErr w:type="gramStart"/>
      <w:r w:rsidRPr="004F1875">
        <w:rPr>
          <w:color w:val="000000" w:themeColor="text1"/>
        </w:rPr>
        <w:t>Building Officials and Code Administrators International, Inc., Country Club Hill, IL.</w:t>
      </w:r>
      <w:proofErr w:type="gramEnd"/>
    </w:p>
    <w:p w:rsidR="00D456C6" w:rsidRPr="004F1875" w:rsidRDefault="00D456C6" w:rsidP="00D456C6">
      <w:pPr>
        <w:pStyle w:val="BodyText2"/>
        <w:rPr>
          <w:szCs w:val="24"/>
        </w:rPr>
      </w:pPr>
      <w:proofErr w:type="gramStart"/>
      <w:r w:rsidRPr="004F1875">
        <w:rPr>
          <w:szCs w:val="24"/>
        </w:rPr>
        <w:t>GOJO.</w:t>
      </w:r>
      <w:proofErr w:type="gramEnd"/>
      <w:r w:rsidRPr="004F1875">
        <w:rPr>
          <w:szCs w:val="24"/>
        </w:rPr>
        <w:t xml:space="preserve">  2007.  Material Safety Data Sheet for </w:t>
      </w:r>
      <w:proofErr w:type="spellStart"/>
      <w:r w:rsidRPr="004F1875">
        <w:rPr>
          <w:szCs w:val="24"/>
        </w:rPr>
        <w:t>Purell</w:t>
      </w:r>
      <w:proofErr w:type="spellEnd"/>
      <w:r w:rsidRPr="004F1875">
        <w:rPr>
          <w:szCs w:val="24"/>
        </w:rPr>
        <w:t xml:space="preserve">® Instant Hand Sanitizer.  </w:t>
      </w:r>
      <w:proofErr w:type="gramStart"/>
      <w:r w:rsidRPr="004F1875">
        <w:rPr>
          <w:szCs w:val="24"/>
        </w:rPr>
        <w:t>GOJO Industries, Akron, OH.</w:t>
      </w:r>
      <w:proofErr w:type="gramEnd"/>
      <w:r w:rsidRPr="004F1875">
        <w:rPr>
          <w:szCs w:val="24"/>
        </w:rPr>
        <w:t xml:space="preserve">  October 15, 2007.</w:t>
      </w:r>
    </w:p>
    <w:p w:rsidR="003460FB" w:rsidRPr="004F1875" w:rsidRDefault="003460FB" w:rsidP="003460FB">
      <w:pPr>
        <w:pStyle w:val="BodyText2"/>
        <w:rPr>
          <w:color w:val="000000" w:themeColor="text1"/>
        </w:rPr>
      </w:pPr>
      <w:proofErr w:type="gramStart"/>
      <w:r w:rsidRPr="004F1875">
        <w:rPr>
          <w:color w:val="000000" w:themeColor="text1"/>
        </w:rPr>
        <w:t>MDPH.</w:t>
      </w:r>
      <w:proofErr w:type="gramEnd"/>
      <w:r w:rsidRPr="004F1875">
        <w:rPr>
          <w:color w:val="000000" w:themeColor="text1"/>
        </w:rPr>
        <w:t xml:space="preserve">  1997.  Requirements to Maintain Air Quality in Indoor Skating Rinks (State Sanitary Code, Chapter XI).  </w:t>
      </w:r>
      <w:proofErr w:type="gramStart"/>
      <w:r w:rsidRPr="004F1875">
        <w:rPr>
          <w:color w:val="000000" w:themeColor="text1"/>
        </w:rPr>
        <w:t>105 CMR 675.000.</w:t>
      </w:r>
      <w:proofErr w:type="gramEnd"/>
      <w:r w:rsidRPr="004F1875">
        <w:rPr>
          <w:color w:val="000000" w:themeColor="text1"/>
        </w:rPr>
        <w:t xml:space="preserve">  </w:t>
      </w:r>
      <w:proofErr w:type="gramStart"/>
      <w:r w:rsidRPr="004F1875">
        <w:rPr>
          <w:color w:val="000000" w:themeColor="text1"/>
        </w:rPr>
        <w:t>Massachusetts Department of Public Health, Boston, MA.</w:t>
      </w:r>
      <w:proofErr w:type="gramEnd"/>
    </w:p>
    <w:p w:rsidR="003460FB" w:rsidRPr="004F1875" w:rsidRDefault="003460FB" w:rsidP="003460FB">
      <w:pPr>
        <w:pStyle w:val="BodyText2"/>
        <w:rPr>
          <w:color w:val="000000" w:themeColor="text1"/>
        </w:rPr>
      </w:pPr>
      <w:proofErr w:type="gramStart"/>
      <w:r w:rsidRPr="004F1875">
        <w:rPr>
          <w:color w:val="000000" w:themeColor="text1"/>
        </w:rPr>
        <w:t>OSHA.</w:t>
      </w:r>
      <w:proofErr w:type="gramEnd"/>
      <w:r w:rsidRPr="004F1875">
        <w:rPr>
          <w:color w:val="000000" w:themeColor="text1"/>
        </w:rPr>
        <w:t xml:space="preserve">  1997.  Limits for Air Contaminants.  </w:t>
      </w:r>
      <w:proofErr w:type="gramStart"/>
      <w:r w:rsidRPr="004F1875">
        <w:rPr>
          <w:color w:val="000000" w:themeColor="text1"/>
        </w:rPr>
        <w:t>Occupational Safety and Health Administration.</w:t>
      </w:r>
      <w:proofErr w:type="gramEnd"/>
      <w:r w:rsidRPr="004F1875">
        <w:rPr>
          <w:color w:val="000000" w:themeColor="text1"/>
        </w:rPr>
        <w:t xml:space="preserve">  </w:t>
      </w:r>
      <w:proofErr w:type="gramStart"/>
      <w:r w:rsidRPr="004F1875">
        <w:rPr>
          <w:color w:val="000000" w:themeColor="text1"/>
        </w:rPr>
        <w:t>Code of Federal Regulations.</w:t>
      </w:r>
      <w:proofErr w:type="gramEnd"/>
      <w:r w:rsidRPr="004F1875">
        <w:rPr>
          <w:color w:val="000000" w:themeColor="text1"/>
        </w:rPr>
        <w:t xml:space="preserve">  29 C.F.R 1910.1000 Table </w:t>
      </w:r>
      <w:proofErr w:type="gramStart"/>
      <w:r w:rsidRPr="004F1875">
        <w:rPr>
          <w:color w:val="000000" w:themeColor="text1"/>
        </w:rPr>
        <w:t>Z-1-A.</w:t>
      </w:r>
      <w:proofErr w:type="gramEnd"/>
    </w:p>
    <w:p w:rsidR="003460FB" w:rsidRPr="004F1875" w:rsidRDefault="003460FB" w:rsidP="003460FB">
      <w:pPr>
        <w:pStyle w:val="BodyText2"/>
        <w:rPr>
          <w:color w:val="000000" w:themeColor="text1"/>
        </w:rPr>
      </w:pPr>
      <w:proofErr w:type="spellStart"/>
      <w:r w:rsidRPr="004F1875">
        <w:rPr>
          <w:color w:val="000000" w:themeColor="text1"/>
        </w:rPr>
        <w:t>Sundell</w:t>
      </w:r>
      <w:proofErr w:type="spellEnd"/>
      <w:r w:rsidRPr="004F1875">
        <w:rPr>
          <w:color w:val="000000" w:themeColor="text1"/>
        </w:rPr>
        <w:t xml:space="preserve">, J., H. Levin, W. W. </w:t>
      </w:r>
      <w:proofErr w:type="spellStart"/>
      <w:r w:rsidRPr="004F1875">
        <w:rPr>
          <w:color w:val="000000" w:themeColor="text1"/>
        </w:rPr>
        <w:t>Nazaroff</w:t>
      </w:r>
      <w:proofErr w:type="spellEnd"/>
      <w:r w:rsidRPr="004F1875">
        <w:rPr>
          <w:color w:val="000000" w:themeColor="text1"/>
        </w:rPr>
        <w:t xml:space="preserve">, W. S. Cain, W. J. Fisk, D. T. </w:t>
      </w:r>
      <w:proofErr w:type="spellStart"/>
      <w:r w:rsidRPr="004F1875">
        <w:rPr>
          <w:color w:val="000000" w:themeColor="text1"/>
        </w:rPr>
        <w:t>Grimsrud</w:t>
      </w:r>
      <w:proofErr w:type="spellEnd"/>
      <w:r w:rsidRPr="004F1875">
        <w:rPr>
          <w:color w:val="000000" w:themeColor="text1"/>
        </w:rPr>
        <w:t xml:space="preserve">, F. </w:t>
      </w:r>
      <w:proofErr w:type="spellStart"/>
      <w:r w:rsidRPr="004F1875">
        <w:rPr>
          <w:color w:val="000000" w:themeColor="text1"/>
        </w:rPr>
        <w:t>Gyntelberg</w:t>
      </w:r>
      <w:proofErr w:type="spellEnd"/>
      <w:r w:rsidRPr="004F1875">
        <w:rPr>
          <w:color w:val="000000" w:themeColor="text1"/>
        </w:rPr>
        <w:t xml:space="preserve">, Y. Li, A. K. </w:t>
      </w:r>
      <w:proofErr w:type="spellStart"/>
      <w:r w:rsidRPr="004F1875">
        <w:rPr>
          <w:color w:val="000000" w:themeColor="text1"/>
        </w:rPr>
        <w:t>Persily</w:t>
      </w:r>
      <w:proofErr w:type="spellEnd"/>
      <w:r w:rsidRPr="004F1875">
        <w:rPr>
          <w:color w:val="000000" w:themeColor="text1"/>
        </w:rPr>
        <w:t xml:space="preserve">, A. C. Pickering, J. M. </w:t>
      </w:r>
      <w:proofErr w:type="spellStart"/>
      <w:r w:rsidRPr="004F1875">
        <w:rPr>
          <w:color w:val="000000" w:themeColor="text1"/>
        </w:rPr>
        <w:t>Samet</w:t>
      </w:r>
      <w:proofErr w:type="spellEnd"/>
      <w:r w:rsidRPr="004F1875">
        <w:rPr>
          <w:color w:val="000000" w:themeColor="text1"/>
        </w:rPr>
        <w:t xml:space="preserve">, J. D. Spengler, S. T. Taylor, and C. J. </w:t>
      </w:r>
      <w:proofErr w:type="spellStart"/>
      <w:r w:rsidRPr="004F1875">
        <w:rPr>
          <w:color w:val="000000" w:themeColor="text1"/>
        </w:rPr>
        <w:t>Weschler</w:t>
      </w:r>
      <w:proofErr w:type="spellEnd"/>
      <w:r w:rsidRPr="004F1875">
        <w:rPr>
          <w:color w:val="000000" w:themeColor="text1"/>
        </w:rPr>
        <w:t>.  2011.  Ventilation rates and health: multidisciplinary review of the scientific literature.  Indoor Air, Volume 21: pp 191–204.</w:t>
      </w:r>
    </w:p>
    <w:p w:rsidR="003460FB" w:rsidRPr="004F1875" w:rsidRDefault="003460FB" w:rsidP="003460FB">
      <w:pPr>
        <w:pStyle w:val="BodyText2"/>
        <w:rPr>
          <w:color w:val="000000" w:themeColor="text1"/>
        </w:rPr>
      </w:pPr>
      <w:proofErr w:type="gramStart"/>
      <w:r w:rsidRPr="004F1875">
        <w:rPr>
          <w:color w:val="000000" w:themeColor="text1"/>
        </w:rPr>
        <w:t>US EPA.</w:t>
      </w:r>
      <w:proofErr w:type="gramEnd"/>
      <w:r w:rsidRPr="004F1875">
        <w:rPr>
          <w:color w:val="000000" w:themeColor="text1"/>
        </w:rPr>
        <w:t xml:space="preserve">  2001.  Mold Remediation in Schools and Commercial Buildings.  </w:t>
      </w:r>
      <w:proofErr w:type="gramStart"/>
      <w:r w:rsidRPr="004F1875">
        <w:rPr>
          <w:color w:val="000000" w:themeColor="text1"/>
        </w:rPr>
        <w:t>US Environmental Protection Agency, Office of Air and Radiation, Indoor Environments Division, Washington, D.C.</w:t>
      </w:r>
      <w:proofErr w:type="gramEnd"/>
      <w:r w:rsidRPr="004F1875">
        <w:rPr>
          <w:color w:val="000000" w:themeColor="text1"/>
        </w:rPr>
        <w:t xml:space="preserve">  </w:t>
      </w:r>
      <w:proofErr w:type="gramStart"/>
      <w:r w:rsidRPr="004F1875">
        <w:rPr>
          <w:color w:val="000000" w:themeColor="text1"/>
        </w:rPr>
        <w:t>EPA 402-K-01-001.</w:t>
      </w:r>
      <w:proofErr w:type="gramEnd"/>
      <w:r w:rsidRPr="004F1875">
        <w:rPr>
          <w:color w:val="000000" w:themeColor="text1"/>
        </w:rPr>
        <w:t xml:space="preserve">  March 2001.</w:t>
      </w:r>
    </w:p>
    <w:p w:rsidR="003460FB" w:rsidRPr="00F4707C" w:rsidRDefault="003460FB" w:rsidP="003460FB">
      <w:pPr>
        <w:pStyle w:val="BodyText2"/>
        <w:rPr>
          <w:color w:val="000000" w:themeColor="text1"/>
        </w:rPr>
      </w:pPr>
      <w:proofErr w:type="gramStart"/>
      <w:r w:rsidRPr="004F1875">
        <w:rPr>
          <w:color w:val="000000" w:themeColor="text1"/>
        </w:rPr>
        <w:t>US EPA.</w:t>
      </w:r>
      <w:proofErr w:type="gramEnd"/>
      <w:r w:rsidRPr="004F1875">
        <w:rPr>
          <w:color w:val="000000" w:themeColor="text1"/>
        </w:rPr>
        <w:t xml:space="preserve">  2006.  National Ambient Air Quality Standards (NAAQS).  </w:t>
      </w:r>
      <w:proofErr w:type="gramStart"/>
      <w:r w:rsidRPr="004F1875">
        <w:rPr>
          <w:color w:val="000000" w:themeColor="text1"/>
        </w:rPr>
        <w:t>US Environmental Protection Agency, Office of Air Quality Planning and Standards, Washington, DC.</w:t>
      </w:r>
      <w:proofErr w:type="gramEnd"/>
      <w:r w:rsidRPr="004F1875">
        <w:rPr>
          <w:color w:val="000000" w:themeColor="text1"/>
        </w:rPr>
        <w:t xml:space="preserve">  </w:t>
      </w:r>
      <w:hyperlink r:id="rId16" w:history="1">
        <w:r w:rsidRPr="004F1875">
          <w:rPr>
            <w:color w:val="000000" w:themeColor="text1"/>
            <w:szCs w:val="24"/>
            <w:u w:val="single"/>
          </w:rPr>
          <w:t>http://www.epa.</w:t>
        </w:r>
        <w:bookmarkStart w:id="0" w:name="_Hlt521827363"/>
        <w:r w:rsidRPr="004F1875">
          <w:rPr>
            <w:color w:val="000000" w:themeColor="text1"/>
            <w:szCs w:val="24"/>
            <w:u w:val="single"/>
          </w:rPr>
          <w:t>g</w:t>
        </w:r>
        <w:bookmarkEnd w:id="0"/>
        <w:r w:rsidRPr="004F1875">
          <w:rPr>
            <w:color w:val="000000" w:themeColor="text1"/>
            <w:szCs w:val="24"/>
            <w:u w:val="single"/>
          </w:rPr>
          <w:t>ov/air/criteria.html</w:t>
        </w:r>
      </w:hyperlink>
      <w:r w:rsidRPr="004F1875">
        <w:rPr>
          <w:color w:val="000000" w:themeColor="text1"/>
        </w:rPr>
        <w:t>.</w:t>
      </w:r>
    </w:p>
    <w:p w:rsidR="00DB0F34" w:rsidRDefault="00DB0F34" w:rsidP="003460FB">
      <w:pPr>
        <w:pStyle w:val="BodyText2"/>
        <w:sectPr w:rsidR="00DB0F34" w:rsidSect="00C84090">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titlePg/>
          <w:docGrid w:linePitch="360"/>
        </w:sectPr>
      </w:pPr>
    </w:p>
    <w:p w:rsidR="00DB0F34" w:rsidRPr="00DB0F34" w:rsidRDefault="00DB0F34" w:rsidP="00DB0F34">
      <w:pPr>
        <w:spacing w:before="0"/>
        <w:rPr>
          <w:b/>
          <w:szCs w:val="24"/>
        </w:rPr>
      </w:pPr>
      <w:r w:rsidRPr="00DB0F34">
        <w:rPr>
          <w:b/>
          <w:szCs w:val="24"/>
        </w:rPr>
        <w:lastRenderedPageBreak/>
        <w:t>Picture 1</w:t>
      </w:r>
    </w:p>
    <w:p w:rsidR="00DB0F34" w:rsidRPr="00DB0F34" w:rsidRDefault="00DB0F34" w:rsidP="00DB0F34">
      <w:pPr>
        <w:spacing w:before="0"/>
        <w:rPr>
          <w:b/>
          <w:szCs w:val="24"/>
        </w:rPr>
      </w:pPr>
    </w:p>
    <w:p w:rsidR="00DB0F34" w:rsidRPr="00DB0F34" w:rsidRDefault="00DB0F34" w:rsidP="00DB0F34">
      <w:pPr>
        <w:spacing w:before="0"/>
        <w:jc w:val="center"/>
        <w:rPr>
          <w:b/>
          <w:szCs w:val="24"/>
        </w:rPr>
      </w:pPr>
      <w:r w:rsidRPr="00DB0F34">
        <w:rPr>
          <w:b/>
          <w:noProof/>
          <w:szCs w:val="24"/>
          <w:lang w:eastAsia="zh-TW"/>
        </w:rPr>
        <w:drawing>
          <wp:inline distT="0" distB="0" distL="0" distR="0" wp14:anchorId="2716D437" wp14:editId="31D805F1">
            <wp:extent cx="4266667" cy="3200400"/>
            <wp:effectExtent l="0" t="0" r="635" b="0"/>
            <wp:docPr id="3" name="Picture 3" title="Picture 1 - Air-handling unit (AHU) in patient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e01\Pictures\2014-09-08\IMG_0262.JPG"/>
                    <pic:cNvPicPr>
                      <a:picLocks noChangeAspect="1" noChangeArrowheads="1"/>
                    </pic:cNvPicPr>
                  </pic:nvPicPr>
                  <pic:blipFill>
                    <a:blip r:embed="rId23" cstate="email">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4266667" cy="3200400"/>
                    </a:xfrm>
                    <a:prstGeom prst="rect">
                      <a:avLst/>
                    </a:prstGeom>
                    <a:noFill/>
                    <a:ln>
                      <a:noFill/>
                    </a:ln>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Air-handling unit (AHU) in patient wing</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2</w:t>
      </w:r>
    </w:p>
    <w:p w:rsidR="00DB0F34" w:rsidRPr="00DB0F34" w:rsidRDefault="00DB0F34" w:rsidP="00DB0F34">
      <w:pPr>
        <w:spacing w:before="0"/>
        <w:rPr>
          <w:b/>
          <w:szCs w:val="24"/>
        </w:rPr>
      </w:pPr>
    </w:p>
    <w:p w:rsidR="00DB0F34" w:rsidRPr="00DB0F34" w:rsidRDefault="00DB0F34" w:rsidP="00DB0F34">
      <w:pPr>
        <w:spacing w:before="0"/>
        <w:jc w:val="center"/>
        <w:rPr>
          <w:b/>
          <w:szCs w:val="24"/>
        </w:rPr>
      </w:pPr>
      <w:r w:rsidRPr="00DB0F34">
        <w:rPr>
          <w:b/>
          <w:noProof/>
          <w:szCs w:val="24"/>
          <w:lang w:eastAsia="zh-TW"/>
        </w:rPr>
        <w:drawing>
          <wp:inline distT="0" distB="0" distL="0" distR="0" wp14:anchorId="4768BEB9" wp14:editId="1869A6B0">
            <wp:extent cx="3413760" cy="2560320"/>
            <wp:effectExtent l="0" t="0" r="0" b="0"/>
            <wp:docPr id="4" name="Picture 4" title="Picture 2 - Fresh air diffuser in patient 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413760" cy="2560320"/>
                    </a:xfrm>
                    <a:prstGeom prst="rect">
                      <a:avLst/>
                    </a:prstGeom>
                    <a:noFill/>
                    <a:ln>
                      <a:noFill/>
                    </a:ln>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Fresh air diffuser in patient wing</w:t>
      </w:r>
    </w:p>
    <w:p w:rsidR="00DB0F34" w:rsidRPr="00DB0F34" w:rsidRDefault="00DB0F34" w:rsidP="00DB0F34">
      <w:pPr>
        <w:spacing w:before="0"/>
        <w:rPr>
          <w:b/>
          <w:szCs w:val="24"/>
        </w:rPr>
      </w:pPr>
    </w:p>
    <w:p w:rsidR="00DB0F34" w:rsidRPr="00DB0F34" w:rsidRDefault="00DB0F34" w:rsidP="00DB0F34">
      <w:pPr>
        <w:spacing w:before="0"/>
        <w:rPr>
          <w:b/>
          <w:szCs w:val="24"/>
        </w:rPr>
      </w:pPr>
      <w:r w:rsidRPr="00DB0F34">
        <w:rPr>
          <w:b/>
          <w:szCs w:val="24"/>
        </w:rPr>
        <w:t>Picture 3</w:t>
      </w:r>
    </w:p>
    <w:p w:rsidR="00DB0F34" w:rsidRPr="00DB0F34" w:rsidRDefault="00DB0F34" w:rsidP="00DB0F34">
      <w:pPr>
        <w:spacing w:before="0"/>
        <w:rPr>
          <w:b/>
          <w:szCs w:val="24"/>
        </w:rPr>
      </w:pPr>
    </w:p>
    <w:p w:rsidR="00DB0F34" w:rsidRPr="00DB0F34" w:rsidRDefault="00DB0F34" w:rsidP="00DB0F34">
      <w:pPr>
        <w:spacing w:before="0"/>
        <w:jc w:val="center"/>
        <w:rPr>
          <w:b/>
          <w:szCs w:val="24"/>
        </w:rPr>
      </w:pPr>
      <w:r w:rsidRPr="00DB0F34">
        <w:rPr>
          <w:b/>
          <w:noProof/>
          <w:szCs w:val="24"/>
          <w:lang w:eastAsia="zh-TW"/>
        </w:rPr>
        <w:lastRenderedPageBreak/>
        <w:drawing>
          <wp:inline distT="0" distB="0" distL="0" distR="0" wp14:anchorId="282C5B7F" wp14:editId="48BEDB65">
            <wp:extent cx="4267200" cy="3200400"/>
            <wp:effectExtent l="0" t="0" r="0" b="0"/>
            <wp:docPr id="5" name="Picture 5" title="Picture 3 - Fan coil unit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Fan coil unit (FCU)</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4</w:t>
      </w:r>
    </w:p>
    <w:p w:rsidR="00DB0F34" w:rsidRPr="00DB0F34" w:rsidRDefault="00DB0F34" w:rsidP="00DB0F34">
      <w:pPr>
        <w:spacing w:before="0"/>
        <w:rPr>
          <w:b/>
          <w:szCs w:val="24"/>
        </w:rPr>
      </w:pPr>
    </w:p>
    <w:p w:rsidR="00DB0F34" w:rsidRPr="00DB0F34" w:rsidRDefault="00DB0F34" w:rsidP="00DB0F34">
      <w:pPr>
        <w:spacing w:before="0"/>
        <w:jc w:val="center"/>
        <w:rPr>
          <w:b/>
          <w:szCs w:val="24"/>
        </w:rPr>
      </w:pPr>
      <w:bookmarkStart w:id="1" w:name="_GoBack"/>
      <w:r w:rsidRPr="00DB0F34">
        <w:rPr>
          <w:b/>
          <w:noProof/>
          <w:szCs w:val="24"/>
          <w:lang w:eastAsia="zh-TW"/>
        </w:rPr>
        <w:drawing>
          <wp:inline distT="0" distB="0" distL="0" distR="0" wp14:anchorId="5CF39DBD" wp14:editId="08F732A8">
            <wp:extent cx="4266667" cy="3200400"/>
            <wp:effectExtent l="0" t="0" r="635" b="0"/>
            <wp:docPr id="6" name="Picture 6" title="Picture 4 - Return vent in storag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ee01\Pictures\2014-09-08\IMG_025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266667" cy="3200400"/>
                    </a:xfrm>
                    <a:prstGeom prst="rect">
                      <a:avLst/>
                    </a:prstGeom>
                    <a:noFill/>
                    <a:ln>
                      <a:noFill/>
                    </a:ln>
                  </pic:spPr>
                </pic:pic>
              </a:graphicData>
            </a:graphic>
          </wp:inline>
        </w:drawing>
      </w:r>
      <w:bookmarkEnd w:id="1"/>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Return vent in storage room</w:t>
      </w:r>
    </w:p>
    <w:p w:rsidR="00DB0F34" w:rsidRPr="00DB0F34" w:rsidRDefault="00DB0F34" w:rsidP="00DB0F34">
      <w:pPr>
        <w:spacing w:before="0"/>
        <w:rPr>
          <w:b/>
          <w:szCs w:val="24"/>
        </w:rPr>
      </w:pPr>
    </w:p>
    <w:p w:rsidR="00DB0F34" w:rsidRPr="00DB0F34" w:rsidRDefault="00DB0F34" w:rsidP="00DB0F34">
      <w:pPr>
        <w:spacing w:before="0"/>
        <w:rPr>
          <w:b/>
          <w:szCs w:val="24"/>
        </w:rPr>
      </w:pPr>
      <w:r w:rsidRPr="00DB0F34">
        <w:rPr>
          <w:b/>
          <w:szCs w:val="24"/>
        </w:rPr>
        <w:t>Picture 5</w:t>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noProof/>
          <w:szCs w:val="24"/>
          <w:lang w:eastAsia="zh-TW"/>
        </w:rPr>
        <w:lastRenderedPageBreak/>
        <w:drawing>
          <wp:inline distT="0" distB="0" distL="0" distR="0" wp14:anchorId="0E5F0617" wp14:editId="6E795687">
            <wp:extent cx="2427732" cy="3236976"/>
            <wp:effectExtent l="0" t="0" r="0" b="1905"/>
            <wp:docPr id="7" name="Picture 7" title="Picture 5 - Plant debris on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BEBA8EAE-BF5A-486C-A8C5-ECC9F3942E4B}">
                          <a14:imgProps xmlns:a14="http://schemas.microsoft.com/office/drawing/2010/main">
                            <a14:imgLayer r:embed="rId29">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2427732" cy="3236976"/>
                    </a:xfrm>
                    <a:prstGeom prst="rect">
                      <a:avLst/>
                    </a:prstGeom>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Plant debris on FCU</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6</w:t>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noProof/>
          <w:szCs w:val="24"/>
          <w:lang w:eastAsia="zh-TW"/>
        </w:rPr>
        <w:drawing>
          <wp:inline distT="0" distB="0" distL="0" distR="0" wp14:anchorId="3FF95F65" wp14:editId="5CCD842D">
            <wp:extent cx="4267200" cy="3200400"/>
            <wp:effectExtent l="0" t="0" r="0" b="0"/>
            <wp:docPr id="8" name="Picture 8" title="Picture 6 - Plants near FCU, items placed in front of F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BEBA8EAE-BF5A-486C-A8C5-ECC9F3942E4B}">
                          <a14:imgProps xmlns:a14="http://schemas.microsoft.com/office/drawing/2010/main">
                            <a14:imgLayer r:embed="rId31">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Plants near FCU, items placed in front of FCU</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7</w:t>
      </w:r>
    </w:p>
    <w:p w:rsidR="00DB0F34" w:rsidRPr="00DB0F34" w:rsidRDefault="00DB0F34" w:rsidP="00DB0F34">
      <w:pPr>
        <w:spacing w:before="0"/>
        <w:rPr>
          <w:b/>
          <w:szCs w:val="24"/>
        </w:rPr>
      </w:pPr>
    </w:p>
    <w:p w:rsidR="00DB0F34" w:rsidRPr="00DB0F34" w:rsidRDefault="00DB0F34" w:rsidP="00DB0F34">
      <w:pPr>
        <w:spacing w:before="0"/>
        <w:jc w:val="center"/>
        <w:rPr>
          <w:b/>
          <w:szCs w:val="24"/>
        </w:rPr>
      </w:pPr>
      <w:r w:rsidRPr="00DB0F34">
        <w:rPr>
          <w:b/>
          <w:noProof/>
          <w:szCs w:val="24"/>
          <w:lang w:eastAsia="zh-TW"/>
        </w:rPr>
        <w:lastRenderedPageBreak/>
        <w:drawing>
          <wp:inline distT="0" distB="0" distL="0" distR="0" wp14:anchorId="53548E0F" wp14:editId="6DDABBE0">
            <wp:extent cx="4267200" cy="3200400"/>
            <wp:effectExtent l="0" t="0" r="0" b="0"/>
            <wp:docPr id="9" name="Picture 9" title="Picture 7 - Water-damaged ceiling tile, note staining around metal of ceiling tile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email">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Water-damaged ceiling tile, note staining around metal ceiling tile supports</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8</w:t>
      </w:r>
    </w:p>
    <w:p w:rsidR="00DB0F34" w:rsidRPr="00DB0F34" w:rsidRDefault="00DB0F34" w:rsidP="00DB0F34">
      <w:pPr>
        <w:spacing w:before="0"/>
        <w:rPr>
          <w:b/>
          <w:szCs w:val="24"/>
        </w:rPr>
      </w:pPr>
    </w:p>
    <w:p w:rsidR="00DB0F34" w:rsidRPr="00DB0F34" w:rsidRDefault="00DB0F34" w:rsidP="00DB0F34">
      <w:pPr>
        <w:spacing w:before="0"/>
        <w:jc w:val="center"/>
        <w:rPr>
          <w:b/>
          <w:szCs w:val="24"/>
        </w:rPr>
      </w:pPr>
      <w:r w:rsidRPr="00DB0F34">
        <w:rPr>
          <w:b/>
          <w:noProof/>
          <w:szCs w:val="24"/>
          <w:lang w:eastAsia="zh-TW"/>
        </w:rPr>
        <w:drawing>
          <wp:inline distT="0" distB="0" distL="0" distR="0" wp14:anchorId="7B6665D3" wp14:editId="225D4D9C">
            <wp:extent cx="4267200" cy="3200400"/>
            <wp:effectExtent l="0" t="0" r="0" b="0"/>
            <wp:docPr id="10" name="Picture 10" title="Picture 8 - Debris in condensate drip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Debris in condensate drip pan</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9</w:t>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noProof/>
          <w:szCs w:val="24"/>
          <w:lang w:eastAsia="zh-TW"/>
        </w:rPr>
        <w:lastRenderedPageBreak/>
        <w:drawing>
          <wp:inline distT="0" distB="0" distL="0" distR="0" wp14:anchorId="70771A2F" wp14:editId="243465FA">
            <wp:extent cx="2404872" cy="3200400"/>
            <wp:effectExtent l="0" t="0" r="0" b="0"/>
            <wp:docPr id="11" name="Picture 11" title="Picture 9 - Holes in cabinet wall allowing draw of air outside th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404872" cy="3200400"/>
                    </a:xfrm>
                    <a:prstGeom prst="rect">
                      <a:avLst/>
                    </a:prstGeom>
                  </pic:spPr>
                </pic:pic>
              </a:graphicData>
            </a:graphic>
          </wp:inline>
        </w:drawing>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szCs w:val="24"/>
        </w:rPr>
        <w:t>Holes in cabinet wall allowing draw of air outside the filter</w:t>
      </w:r>
    </w:p>
    <w:p w:rsidR="00DB0F34" w:rsidRPr="00DB0F34" w:rsidRDefault="00DB0F34" w:rsidP="00DB0F34">
      <w:pPr>
        <w:spacing w:before="0"/>
        <w:jc w:val="center"/>
        <w:rPr>
          <w:b/>
          <w:szCs w:val="24"/>
        </w:rPr>
      </w:pPr>
    </w:p>
    <w:p w:rsidR="00DB0F34" w:rsidRPr="00DB0F34" w:rsidRDefault="00DB0F34" w:rsidP="00DB0F34">
      <w:pPr>
        <w:spacing w:before="0"/>
        <w:rPr>
          <w:b/>
          <w:szCs w:val="24"/>
        </w:rPr>
      </w:pPr>
      <w:r w:rsidRPr="00DB0F34">
        <w:rPr>
          <w:b/>
          <w:szCs w:val="24"/>
        </w:rPr>
        <w:t>Picture 10</w:t>
      </w:r>
    </w:p>
    <w:p w:rsidR="00DB0F34" w:rsidRPr="00DB0F34" w:rsidRDefault="00DB0F34" w:rsidP="00DB0F34">
      <w:pPr>
        <w:spacing w:before="0"/>
        <w:jc w:val="center"/>
        <w:rPr>
          <w:b/>
          <w:szCs w:val="24"/>
        </w:rPr>
      </w:pPr>
    </w:p>
    <w:p w:rsidR="00DB0F34" w:rsidRPr="00DB0F34" w:rsidRDefault="00DB0F34" w:rsidP="00DB0F34">
      <w:pPr>
        <w:spacing w:before="0"/>
        <w:jc w:val="center"/>
        <w:rPr>
          <w:b/>
          <w:szCs w:val="24"/>
        </w:rPr>
      </w:pPr>
      <w:r w:rsidRPr="00DB0F34">
        <w:rPr>
          <w:b/>
          <w:noProof/>
          <w:szCs w:val="24"/>
          <w:lang w:eastAsia="zh-TW"/>
        </w:rPr>
        <w:drawing>
          <wp:inline distT="0" distB="0" distL="0" distR="0" wp14:anchorId="0938E6B0" wp14:editId="66F6B09F">
            <wp:extent cx="4267200" cy="3200400"/>
            <wp:effectExtent l="0" t="0" r="0" b="0"/>
            <wp:docPr id="12" name="Picture 12" title="Picture 10 - Breaches around pipes in FCU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267200" cy="3200400"/>
                    </a:xfrm>
                    <a:prstGeom prst="rect">
                      <a:avLst/>
                    </a:prstGeom>
                  </pic:spPr>
                </pic:pic>
              </a:graphicData>
            </a:graphic>
          </wp:inline>
        </w:drawing>
      </w:r>
    </w:p>
    <w:p w:rsidR="00DB0F34" w:rsidRPr="00DB0F34" w:rsidRDefault="00DB0F34" w:rsidP="00DB0F34">
      <w:pPr>
        <w:spacing w:before="0"/>
        <w:jc w:val="center"/>
        <w:rPr>
          <w:b/>
          <w:szCs w:val="24"/>
        </w:rPr>
      </w:pPr>
    </w:p>
    <w:p w:rsidR="00FA7E69" w:rsidRDefault="00DB0F34" w:rsidP="00FA7E69">
      <w:pPr>
        <w:spacing w:before="0"/>
        <w:jc w:val="center"/>
        <w:rPr>
          <w:b/>
          <w:szCs w:val="24"/>
        </w:rPr>
        <w:sectPr w:rsidR="00FA7E69">
          <w:footerReference w:type="default" r:id="rId38"/>
          <w:pgSz w:w="12240" w:h="15840"/>
          <w:pgMar w:top="1440" w:right="1800" w:bottom="1440" w:left="1800" w:header="720" w:footer="720" w:gutter="0"/>
          <w:cols w:space="720"/>
          <w:docGrid w:linePitch="360"/>
        </w:sectPr>
      </w:pPr>
      <w:r w:rsidRPr="00DB0F34">
        <w:rPr>
          <w:b/>
          <w:szCs w:val="24"/>
        </w:rPr>
        <w:t>Breaches around pipes in FCU cabinet</w:t>
      </w:r>
    </w:p>
    <w:tbl>
      <w:tblPr>
        <w:tblW w:w="14211" w:type="dxa"/>
        <w:jc w:val="center"/>
        <w:tblInd w:w="1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
        <w:gridCol w:w="1775"/>
        <w:gridCol w:w="1022"/>
        <w:gridCol w:w="1326"/>
        <w:gridCol w:w="8"/>
        <w:gridCol w:w="1100"/>
        <w:gridCol w:w="8"/>
        <w:gridCol w:w="1184"/>
        <w:gridCol w:w="8"/>
        <w:gridCol w:w="1184"/>
        <w:gridCol w:w="8"/>
        <w:gridCol w:w="1268"/>
        <w:gridCol w:w="8"/>
        <w:gridCol w:w="1055"/>
        <w:gridCol w:w="984"/>
        <w:gridCol w:w="8"/>
        <w:gridCol w:w="3248"/>
        <w:gridCol w:w="11"/>
      </w:tblGrid>
      <w:tr w:rsidR="00FA7E69" w:rsidRPr="00FA7E69" w:rsidTr="00DA3040">
        <w:trPr>
          <w:gridBefore w:val="1"/>
          <w:wBefore w:w="6" w:type="dxa"/>
          <w:trHeight w:val="372"/>
          <w:tblHeader/>
          <w:jc w:val="center"/>
        </w:trPr>
        <w:tc>
          <w:tcPr>
            <w:tcW w:w="1775" w:type="dxa"/>
            <w:vMerge w:val="restart"/>
            <w:shd w:val="clear" w:color="auto" w:fill="auto"/>
            <w:vAlign w:val="bottom"/>
          </w:tcPr>
          <w:p w:rsidR="00FA7E69" w:rsidRPr="00FA7E69" w:rsidRDefault="00FA7E69" w:rsidP="00FA7E69">
            <w:pPr>
              <w:spacing w:before="0"/>
              <w:jc w:val="center"/>
              <w:rPr>
                <w:b/>
                <w:sz w:val="21"/>
                <w:szCs w:val="21"/>
              </w:rPr>
            </w:pPr>
            <w:r w:rsidRPr="00FA7E69">
              <w:rPr>
                <w:b/>
                <w:bCs/>
                <w:sz w:val="21"/>
                <w:szCs w:val="21"/>
              </w:rPr>
              <w:lastRenderedPageBreak/>
              <w:t>Location/ Room</w:t>
            </w:r>
          </w:p>
        </w:tc>
        <w:tc>
          <w:tcPr>
            <w:tcW w:w="1022" w:type="dxa"/>
            <w:vMerge w:val="restart"/>
            <w:shd w:val="clear" w:color="auto" w:fill="auto"/>
            <w:vAlign w:val="bottom"/>
          </w:tcPr>
          <w:p w:rsidR="00FA7E69" w:rsidRPr="00FA7E69" w:rsidRDefault="00FA7E69" w:rsidP="00FA7E69">
            <w:pPr>
              <w:spacing w:before="0"/>
              <w:jc w:val="center"/>
              <w:rPr>
                <w:b/>
                <w:sz w:val="21"/>
                <w:szCs w:val="21"/>
              </w:rPr>
            </w:pPr>
            <w:r w:rsidRPr="00FA7E69">
              <w:rPr>
                <w:b/>
                <w:sz w:val="21"/>
                <w:szCs w:val="21"/>
              </w:rPr>
              <w:t>Temp (°F)</w:t>
            </w:r>
          </w:p>
        </w:tc>
        <w:tc>
          <w:tcPr>
            <w:tcW w:w="1334" w:type="dxa"/>
            <w:gridSpan w:val="2"/>
            <w:vMerge w:val="restart"/>
            <w:shd w:val="clear" w:color="auto" w:fill="auto"/>
            <w:vAlign w:val="bottom"/>
          </w:tcPr>
          <w:p w:rsidR="00FA7E69" w:rsidRPr="00FA7E69" w:rsidRDefault="00FA7E69" w:rsidP="00FA7E69">
            <w:pPr>
              <w:spacing w:before="0"/>
              <w:jc w:val="center"/>
              <w:rPr>
                <w:b/>
                <w:sz w:val="21"/>
                <w:szCs w:val="21"/>
              </w:rPr>
            </w:pPr>
            <w:r w:rsidRPr="00FA7E69">
              <w:rPr>
                <w:b/>
                <w:sz w:val="21"/>
                <w:szCs w:val="21"/>
              </w:rPr>
              <w:t>Relative Humidity (%)</w:t>
            </w:r>
          </w:p>
        </w:tc>
        <w:tc>
          <w:tcPr>
            <w:tcW w:w="1108" w:type="dxa"/>
            <w:gridSpan w:val="2"/>
            <w:vMerge w:val="restart"/>
          </w:tcPr>
          <w:p w:rsidR="00FA7E69" w:rsidRPr="00FA7E69" w:rsidRDefault="00FA7E69" w:rsidP="00FA7E69">
            <w:pPr>
              <w:spacing w:before="0"/>
              <w:jc w:val="center"/>
              <w:rPr>
                <w:b/>
                <w:sz w:val="21"/>
                <w:szCs w:val="21"/>
              </w:rPr>
            </w:pPr>
            <w:r w:rsidRPr="00FA7E69">
              <w:rPr>
                <w:b/>
                <w:sz w:val="21"/>
                <w:szCs w:val="21"/>
              </w:rPr>
              <w:t>Carbon Dioxide (ppm)</w:t>
            </w:r>
          </w:p>
        </w:tc>
        <w:tc>
          <w:tcPr>
            <w:tcW w:w="1192" w:type="dxa"/>
            <w:gridSpan w:val="2"/>
            <w:vMerge w:val="restart"/>
          </w:tcPr>
          <w:p w:rsidR="00FA7E69" w:rsidRPr="00FA7E69" w:rsidRDefault="00FA7E69" w:rsidP="00FA7E69">
            <w:pPr>
              <w:spacing w:before="0"/>
              <w:jc w:val="center"/>
              <w:rPr>
                <w:b/>
                <w:sz w:val="21"/>
                <w:szCs w:val="21"/>
              </w:rPr>
            </w:pPr>
            <w:r w:rsidRPr="00FA7E69">
              <w:rPr>
                <w:b/>
                <w:sz w:val="21"/>
                <w:szCs w:val="21"/>
              </w:rPr>
              <w:t>Carbon Monoxide</w:t>
            </w:r>
          </w:p>
          <w:p w:rsidR="00FA7E69" w:rsidRPr="00FA7E69" w:rsidRDefault="00FA7E69" w:rsidP="00FA7E69">
            <w:pPr>
              <w:spacing w:before="0"/>
              <w:jc w:val="center"/>
              <w:rPr>
                <w:b/>
                <w:sz w:val="21"/>
                <w:szCs w:val="21"/>
              </w:rPr>
            </w:pPr>
            <w:r w:rsidRPr="00FA7E69">
              <w:rPr>
                <w:b/>
                <w:sz w:val="21"/>
                <w:szCs w:val="21"/>
              </w:rPr>
              <w:t>(ppm)</w:t>
            </w:r>
          </w:p>
        </w:tc>
        <w:tc>
          <w:tcPr>
            <w:tcW w:w="1192" w:type="dxa"/>
            <w:gridSpan w:val="2"/>
            <w:vMerge w:val="restart"/>
            <w:shd w:val="clear" w:color="auto" w:fill="auto"/>
            <w:vAlign w:val="bottom"/>
          </w:tcPr>
          <w:p w:rsidR="00FA7E69" w:rsidRPr="00FA7E69" w:rsidRDefault="00FA7E69" w:rsidP="00FA7E69">
            <w:pPr>
              <w:spacing w:before="0"/>
              <w:jc w:val="center"/>
              <w:rPr>
                <w:b/>
                <w:sz w:val="21"/>
                <w:szCs w:val="21"/>
              </w:rPr>
            </w:pPr>
            <w:r w:rsidRPr="00FA7E69">
              <w:rPr>
                <w:b/>
                <w:sz w:val="21"/>
                <w:szCs w:val="21"/>
              </w:rPr>
              <w:t>Occupants</w:t>
            </w:r>
          </w:p>
          <w:p w:rsidR="00FA7E69" w:rsidRPr="00FA7E69" w:rsidRDefault="00FA7E69" w:rsidP="00FA7E69">
            <w:pPr>
              <w:spacing w:before="0"/>
              <w:jc w:val="center"/>
              <w:rPr>
                <w:b/>
                <w:sz w:val="21"/>
                <w:szCs w:val="21"/>
              </w:rPr>
            </w:pPr>
            <w:r w:rsidRPr="00FA7E69">
              <w:rPr>
                <w:b/>
                <w:sz w:val="21"/>
                <w:szCs w:val="21"/>
              </w:rPr>
              <w:t>in Room</w:t>
            </w:r>
          </w:p>
        </w:tc>
        <w:tc>
          <w:tcPr>
            <w:tcW w:w="1276" w:type="dxa"/>
            <w:gridSpan w:val="2"/>
            <w:vMerge w:val="restart"/>
            <w:shd w:val="clear" w:color="auto" w:fill="auto"/>
            <w:vAlign w:val="bottom"/>
          </w:tcPr>
          <w:p w:rsidR="00FA7E69" w:rsidRPr="00FA7E69" w:rsidRDefault="00FA7E69" w:rsidP="00FA7E69">
            <w:pPr>
              <w:spacing w:before="0"/>
              <w:jc w:val="center"/>
              <w:rPr>
                <w:b/>
                <w:sz w:val="21"/>
                <w:szCs w:val="21"/>
              </w:rPr>
            </w:pPr>
            <w:r w:rsidRPr="00FA7E69">
              <w:rPr>
                <w:b/>
                <w:sz w:val="21"/>
                <w:szCs w:val="21"/>
              </w:rPr>
              <w:t xml:space="preserve">Windows </w:t>
            </w:r>
            <w:proofErr w:type="spellStart"/>
            <w:r w:rsidRPr="00FA7E69">
              <w:rPr>
                <w:b/>
                <w:sz w:val="21"/>
                <w:szCs w:val="21"/>
              </w:rPr>
              <w:t>Openable</w:t>
            </w:r>
            <w:proofErr w:type="spellEnd"/>
          </w:p>
        </w:tc>
        <w:tc>
          <w:tcPr>
            <w:tcW w:w="2047" w:type="dxa"/>
            <w:gridSpan w:val="3"/>
            <w:shd w:val="clear" w:color="auto" w:fill="auto"/>
            <w:vAlign w:val="bottom"/>
          </w:tcPr>
          <w:p w:rsidR="00FA7E69" w:rsidRPr="00FA7E69" w:rsidRDefault="00FA7E69" w:rsidP="00FA7E69">
            <w:pPr>
              <w:spacing w:before="0"/>
              <w:jc w:val="center"/>
              <w:rPr>
                <w:b/>
                <w:bCs/>
                <w:sz w:val="21"/>
                <w:szCs w:val="21"/>
              </w:rPr>
            </w:pPr>
            <w:r w:rsidRPr="00FA7E69">
              <w:rPr>
                <w:b/>
                <w:bCs/>
                <w:sz w:val="21"/>
                <w:szCs w:val="21"/>
              </w:rPr>
              <w:t>Ventilation</w:t>
            </w:r>
          </w:p>
        </w:tc>
        <w:tc>
          <w:tcPr>
            <w:tcW w:w="3259" w:type="dxa"/>
            <w:gridSpan w:val="2"/>
            <w:vMerge w:val="restart"/>
            <w:shd w:val="clear" w:color="auto" w:fill="auto"/>
            <w:vAlign w:val="bottom"/>
          </w:tcPr>
          <w:p w:rsidR="00FA7E69" w:rsidRPr="00FA7E69" w:rsidRDefault="00FA7E69" w:rsidP="00FA7E69">
            <w:pPr>
              <w:spacing w:before="0"/>
              <w:jc w:val="center"/>
              <w:rPr>
                <w:b/>
                <w:sz w:val="21"/>
                <w:szCs w:val="21"/>
              </w:rPr>
            </w:pPr>
            <w:r w:rsidRPr="00FA7E69">
              <w:rPr>
                <w:b/>
                <w:sz w:val="21"/>
                <w:szCs w:val="21"/>
              </w:rPr>
              <w:t>Remarks</w:t>
            </w:r>
          </w:p>
        </w:tc>
      </w:tr>
      <w:tr w:rsidR="00FA7E69" w:rsidRPr="00FA7E69" w:rsidTr="00DA3040">
        <w:trPr>
          <w:gridBefore w:val="1"/>
          <w:wBefore w:w="6" w:type="dxa"/>
          <w:trHeight w:val="244"/>
          <w:tblHeader/>
          <w:jc w:val="center"/>
        </w:trPr>
        <w:tc>
          <w:tcPr>
            <w:tcW w:w="1775" w:type="dxa"/>
            <w:vMerge/>
            <w:shd w:val="clear" w:color="auto" w:fill="auto"/>
            <w:vAlign w:val="center"/>
          </w:tcPr>
          <w:p w:rsidR="00FA7E69" w:rsidRPr="00FA7E69" w:rsidRDefault="00FA7E69" w:rsidP="00FA7E69">
            <w:pPr>
              <w:spacing w:before="0"/>
              <w:jc w:val="center"/>
              <w:rPr>
                <w:sz w:val="21"/>
                <w:szCs w:val="21"/>
              </w:rPr>
            </w:pPr>
          </w:p>
        </w:tc>
        <w:tc>
          <w:tcPr>
            <w:tcW w:w="1022" w:type="dxa"/>
            <w:vMerge/>
            <w:shd w:val="clear" w:color="auto" w:fill="auto"/>
            <w:vAlign w:val="center"/>
          </w:tcPr>
          <w:p w:rsidR="00FA7E69" w:rsidRPr="00FA7E69" w:rsidRDefault="00FA7E69" w:rsidP="00FA7E69">
            <w:pPr>
              <w:spacing w:before="0"/>
              <w:jc w:val="center"/>
              <w:rPr>
                <w:sz w:val="21"/>
                <w:szCs w:val="21"/>
              </w:rPr>
            </w:pPr>
          </w:p>
        </w:tc>
        <w:tc>
          <w:tcPr>
            <w:tcW w:w="1334" w:type="dxa"/>
            <w:gridSpan w:val="2"/>
            <w:vMerge/>
            <w:shd w:val="clear" w:color="auto" w:fill="auto"/>
            <w:vAlign w:val="center"/>
          </w:tcPr>
          <w:p w:rsidR="00FA7E69" w:rsidRPr="00FA7E69" w:rsidRDefault="00FA7E69" w:rsidP="00FA7E69">
            <w:pPr>
              <w:spacing w:before="0"/>
              <w:jc w:val="center"/>
              <w:rPr>
                <w:b/>
                <w:sz w:val="21"/>
                <w:szCs w:val="21"/>
              </w:rPr>
            </w:pPr>
          </w:p>
        </w:tc>
        <w:tc>
          <w:tcPr>
            <w:tcW w:w="1108" w:type="dxa"/>
            <w:gridSpan w:val="2"/>
            <w:vMerge/>
          </w:tcPr>
          <w:p w:rsidR="00FA7E69" w:rsidRPr="00FA7E69" w:rsidRDefault="00FA7E69" w:rsidP="00FA7E69">
            <w:pPr>
              <w:spacing w:before="0"/>
              <w:jc w:val="center"/>
              <w:rPr>
                <w:b/>
                <w:sz w:val="21"/>
                <w:szCs w:val="21"/>
              </w:rPr>
            </w:pPr>
          </w:p>
        </w:tc>
        <w:tc>
          <w:tcPr>
            <w:tcW w:w="1192" w:type="dxa"/>
            <w:gridSpan w:val="2"/>
            <w:vMerge/>
          </w:tcPr>
          <w:p w:rsidR="00FA7E69" w:rsidRPr="00FA7E69" w:rsidRDefault="00FA7E69" w:rsidP="00FA7E69">
            <w:pPr>
              <w:spacing w:before="0"/>
              <w:jc w:val="center"/>
              <w:rPr>
                <w:b/>
                <w:sz w:val="21"/>
                <w:szCs w:val="21"/>
              </w:rPr>
            </w:pPr>
          </w:p>
        </w:tc>
        <w:tc>
          <w:tcPr>
            <w:tcW w:w="1192" w:type="dxa"/>
            <w:gridSpan w:val="2"/>
            <w:vMerge/>
            <w:shd w:val="clear" w:color="auto" w:fill="auto"/>
            <w:vAlign w:val="center"/>
          </w:tcPr>
          <w:p w:rsidR="00FA7E69" w:rsidRPr="00FA7E69" w:rsidRDefault="00FA7E69" w:rsidP="00FA7E69">
            <w:pPr>
              <w:spacing w:before="0"/>
              <w:jc w:val="center"/>
              <w:rPr>
                <w:b/>
                <w:sz w:val="21"/>
                <w:szCs w:val="21"/>
              </w:rPr>
            </w:pPr>
          </w:p>
        </w:tc>
        <w:tc>
          <w:tcPr>
            <w:tcW w:w="1276" w:type="dxa"/>
            <w:gridSpan w:val="2"/>
            <w:vMerge/>
            <w:shd w:val="clear" w:color="auto" w:fill="auto"/>
            <w:vAlign w:val="center"/>
          </w:tcPr>
          <w:p w:rsidR="00FA7E69" w:rsidRPr="00FA7E69" w:rsidRDefault="00FA7E69" w:rsidP="00FA7E69">
            <w:pPr>
              <w:spacing w:before="0"/>
              <w:jc w:val="center"/>
              <w:rPr>
                <w:b/>
                <w:sz w:val="21"/>
                <w:szCs w:val="21"/>
              </w:rPr>
            </w:pPr>
          </w:p>
        </w:tc>
        <w:tc>
          <w:tcPr>
            <w:tcW w:w="1055" w:type="dxa"/>
            <w:shd w:val="clear" w:color="auto" w:fill="auto"/>
            <w:vAlign w:val="bottom"/>
          </w:tcPr>
          <w:p w:rsidR="00FA7E69" w:rsidRPr="00FA7E69" w:rsidRDefault="00FA7E69" w:rsidP="00FA7E69">
            <w:pPr>
              <w:spacing w:before="0"/>
              <w:jc w:val="center"/>
              <w:rPr>
                <w:b/>
                <w:bCs/>
                <w:sz w:val="21"/>
                <w:szCs w:val="21"/>
              </w:rPr>
            </w:pPr>
            <w:r w:rsidRPr="00FA7E69">
              <w:rPr>
                <w:b/>
                <w:bCs/>
                <w:sz w:val="21"/>
                <w:szCs w:val="21"/>
              </w:rPr>
              <w:t>Supply</w:t>
            </w:r>
          </w:p>
        </w:tc>
        <w:tc>
          <w:tcPr>
            <w:tcW w:w="992" w:type="dxa"/>
            <w:gridSpan w:val="2"/>
            <w:shd w:val="clear" w:color="auto" w:fill="auto"/>
            <w:vAlign w:val="bottom"/>
          </w:tcPr>
          <w:p w:rsidR="00FA7E69" w:rsidRPr="00FA7E69" w:rsidRDefault="00FA7E69" w:rsidP="00FA7E69">
            <w:pPr>
              <w:spacing w:before="0"/>
              <w:jc w:val="center"/>
              <w:rPr>
                <w:b/>
                <w:bCs/>
                <w:sz w:val="21"/>
                <w:szCs w:val="21"/>
              </w:rPr>
            </w:pPr>
            <w:r w:rsidRPr="00FA7E69">
              <w:rPr>
                <w:b/>
                <w:bCs/>
                <w:sz w:val="21"/>
                <w:szCs w:val="21"/>
              </w:rPr>
              <w:t>Exhaust</w:t>
            </w:r>
          </w:p>
        </w:tc>
        <w:tc>
          <w:tcPr>
            <w:tcW w:w="3259" w:type="dxa"/>
            <w:gridSpan w:val="2"/>
            <w:vMerge/>
            <w:shd w:val="clear" w:color="auto" w:fill="auto"/>
            <w:vAlign w:val="center"/>
          </w:tcPr>
          <w:p w:rsidR="00FA7E69" w:rsidRPr="00FA7E69" w:rsidRDefault="00FA7E69" w:rsidP="00FA7E69">
            <w:pPr>
              <w:spacing w:beforeLines="60" w:before="144" w:afterLines="60" w:after="144"/>
              <w:jc w:val="center"/>
              <w:rPr>
                <w:sz w:val="21"/>
                <w:szCs w:val="21"/>
              </w:rPr>
            </w:pP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Background</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72</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59</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732</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p>
        </w:tc>
        <w:tc>
          <w:tcPr>
            <w:tcW w:w="1276" w:type="dxa"/>
            <w:gridSpan w:val="2"/>
            <w:shd w:val="clear" w:color="auto" w:fill="auto"/>
            <w:vAlign w:val="center"/>
          </w:tcPr>
          <w:p w:rsidR="00FA7E69" w:rsidRPr="00FA7E69" w:rsidRDefault="00FA7E69" w:rsidP="00FA7E69">
            <w:pPr>
              <w:spacing w:before="0"/>
              <w:jc w:val="center"/>
              <w:rPr>
                <w:sz w:val="22"/>
                <w:szCs w:val="22"/>
              </w:rPr>
            </w:pPr>
          </w:p>
        </w:tc>
        <w:tc>
          <w:tcPr>
            <w:tcW w:w="1063" w:type="dxa"/>
            <w:gridSpan w:val="2"/>
            <w:shd w:val="clear" w:color="auto" w:fill="auto"/>
            <w:vAlign w:val="center"/>
          </w:tcPr>
          <w:p w:rsidR="00FA7E69" w:rsidRPr="00FA7E69" w:rsidRDefault="00FA7E69" w:rsidP="00FA7E69">
            <w:pPr>
              <w:spacing w:before="0"/>
              <w:jc w:val="center"/>
              <w:rPr>
                <w:sz w:val="22"/>
                <w:szCs w:val="22"/>
              </w:rPr>
            </w:pPr>
          </w:p>
        </w:tc>
        <w:tc>
          <w:tcPr>
            <w:tcW w:w="984" w:type="dxa"/>
            <w:shd w:val="clear" w:color="auto" w:fill="auto"/>
            <w:vAlign w:val="center"/>
          </w:tcPr>
          <w:p w:rsidR="00FA7E69" w:rsidRPr="00FA7E69" w:rsidRDefault="00FA7E69" w:rsidP="00FA7E69">
            <w:pPr>
              <w:spacing w:before="0"/>
              <w:jc w:val="center"/>
              <w:rPr>
                <w:sz w:val="22"/>
                <w:szCs w:val="22"/>
              </w:rPr>
            </w:pPr>
          </w:p>
        </w:tc>
        <w:tc>
          <w:tcPr>
            <w:tcW w:w="3256" w:type="dxa"/>
            <w:gridSpan w:val="2"/>
            <w:shd w:val="clear" w:color="auto" w:fill="auto"/>
            <w:vAlign w:val="center"/>
          </w:tcPr>
          <w:p w:rsidR="00FA7E69" w:rsidRPr="00FA7E69" w:rsidRDefault="00FA7E69" w:rsidP="00FA7E69">
            <w:pPr>
              <w:spacing w:before="0"/>
              <w:rPr>
                <w:sz w:val="22"/>
                <w:szCs w:val="22"/>
              </w:rPr>
            </w:pPr>
            <w:r w:rsidRPr="00FA7E69">
              <w:rPr>
                <w:sz w:val="22"/>
                <w:szCs w:val="22"/>
              </w:rPr>
              <w:t>sunny</w:t>
            </w: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4</w:t>
            </w:r>
            <w:r w:rsidRPr="00FA7E69">
              <w:rPr>
                <w:sz w:val="22"/>
                <w:szCs w:val="22"/>
                <w:vertAlign w:val="superscript"/>
              </w:rPr>
              <w:t>th</w:t>
            </w:r>
            <w:r w:rsidRPr="00FA7E69">
              <w:rPr>
                <w:sz w:val="22"/>
                <w:szCs w:val="22"/>
              </w:rPr>
              <w:t xml:space="preserve"> floor west, medical storage room</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73</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52</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589</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0</w:t>
            </w:r>
          </w:p>
        </w:tc>
        <w:tc>
          <w:tcPr>
            <w:tcW w:w="1276"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1063"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984" w:type="dxa"/>
            <w:shd w:val="clear" w:color="auto" w:fill="auto"/>
            <w:vAlign w:val="center"/>
          </w:tcPr>
          <w:p w:rsidR="00FA7E69" w:rsidRPr="00FA7E69" w:rsidRDefault="00FA7E69" w:rsidP="00FA7E69">
            <w:pPr>
              <w:spacing w:before="0"/>
              <w:jc w:val="center"/>
              <w:rPr>
                <w:sz w:val="22"/>
                <w:szCs w:val="22"/>
              </w:rPr>
            </w:pPr>
            <w:r w:rsidRPr="00FA7E69">
              <w:rPr>
                <w:sz w:val="22"/>
                <w:szCs w:val="22"/>
              </w:rPr>
              <w:t>Y</w:t>
            </w:r>
          </w:p>
          <w:p w:rsidR="00FA7E69" w:rsidRPr="00FA7E69" w:rsidRDefault="00FA7E69" w:rsidP="00FA7E69">
            <w:pPr>
              <w:spacing w:before="0"/>
              <w:jc w:val="center"/>
              <w:rPr>
                <w:sz w:val="22"/>
                <w:szCs w:val="22"/>
              </w:rPr>
            </w:pPr>
            <w:r w:rsidRPr="00FA7E69">
              <w:rPr>
                <w:sz w:val="22"/>
                <w:szCs w:val="22"/>
              </w:rPr>
              <w:t>Dust/</w:t>
            </w:r>
          </w:p>
          <w:p w:rsidR="00FA7E69" w:rsidRPr="00FA7E69" w:rsidRDefault="00FA7E69" w:rsidP="00FA7E69">
            <w:pPr>
              <w:spacing w:before="0"/>
              <w:jc w:val="center"/>
              <w:rPr>
                <w:sz w:val="22"/>
                <w:szCs w:val="22"/>
              </w:rPr>
            </w:pPr>
            <w:r w:rsidRPr="00FA7E69">
              <w:rPr>
                <w:sz w:val="22"/>
                <w:szCs w:val="22"/>
              </w:rPr>
              <w:t>debris</w:t>
            </w:r>
          </w:p>
        </w:tc>
        <w:tc>
          <w:tcPr>
            <w:tcW w:w="3256" w:type="dxa"/>
            <w:gridSpan w:val="2"/>
            <w:shd w:val="clear" w:color="auto" w:fill="auto"/>
            <w:vAlign w:val="center"/>
          </w:tcPr>
          <w:p w:rsidR="00FA7E69" w:rsidRPr="00FA7E69" w:rsidRDefault="00FA7E69" w:rsidP="00FA7E69">
            <w:pPr>
              <w:spacing w:before="0"/>
              <w:rPr>
                <w:sz w:val="22"/>
                <w:szCs w:val="22"/>
              </w:rPr>
            </w:pPr>
            <w:r w:rsidRPr="00FA7E69">
              <w:rPr>
                <w:sz w:val="22"/>
                <w:szCs w:val="22"/>
              </w:rPr>
              <w:t>FCU - leaves in/around unit</w:t>
            </w: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3</w:t>
            </w:r>
            <w:r w:rsidRPr="00FA7E69">
              <w:rPr>
                <w:sz w:val="22"/>
                <w:szCs w:val="22"/>
                <w:vertAlign w:val="superscript"/>
              </w:rPr>
              <w:t>rd</w:t>
            </w:r>
            <w:r w:rsidRPr="00FA7E69">
              <w:rPr>
                <w:sz w:val="22"/>
                <w:szCs w:val="22"/>
              </w:rPr>
              <w:t xml:space="preserve"> floor nourishment room</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76</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57</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740</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0</w:t>
            </w:r>
          </w:p>
        </w:tc>
        <w:tc>
          <w:tcPr>
            <w:tcW w:w="1276"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1063"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984" w:type="dxa"/>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3256" w:type="dxa"/>
            <w:gridSpan w:val="2"/>
            <w:shd w:val="clear" w:color="auto" w:fill="auto"/>
            <w:vAlign w:val="center"/>
          </w:tcPr>
          <w:p w:rsidR="00FA7E69" w:rsidRPr="00FA7E69" w:rsidRDefault="00FA7E69" w:rsidP="00FA7E69">
            <w:pPr>
              <w:spacing w:before="0"/>
              <w:rPr>
                <w:sz w:val="22"/>
                <w:szCs w:val="22"/>
              </w:rPr>
            </w:pPr>
            <w:r w:rsidRPr="00FA7E69">
              <w:rPr>
                <w:sz w:val="22"/>
                <w:szCs w:val="22"/>
              </w:rPr>
              <w:t>DO, cup on FCU, food storage, fridges</w:t>
            </w: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307 – patient room</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77</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57</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785</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1</w:t>
            </w:r>
          </w:p>
        </w:tc>
        <w:tc>
          <w:tcPr>
            <w:tcW w:w="1276"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1063"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984" w:type="dxa"/>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3256" w:type="dxa"/>
            <w:gridSpan w:val="2"/>
            <w:shd w:val="clear" w:color="auto" w:fill="auto"/>
            <w:vAlign w:val="center"/>
          </w:tcPr>
          <w:p w:rsidR="00FA7E69" w:rsidRPr="00FA7E69" w:rsidRDefault="00FA7E69" w:rsidP="00FA7E69">
            <w:pPr>
              <w:spacing w:before="0"/>
              <w:rPr>
                <w:sz w:val="22"/>
                <w:szCs w:val="22"/>
              </w:rPr>
            </w:pPr>
            <w:r w:rsidRPr="00FA7E69">
              <w:rPr>
                <w:sz w:val="22"/>
                <w:szCs w:val="22"/>
              </w:rPr>
              <w:t>Items on FCU, ajar CT</w:t>
            </w: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306 – nurse’s station</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75</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51</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709</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2</w:t>
            </w:r>
          </w:p>
        </w:tc>
        <w:tc>
          <w:tcPr>
            <w:tcW w:w="1276"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1063"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984" w:type="dxa"/>
            <w:shd w:val="clear" w:color="auto" w:fill="auto"/>
            <w:vAlign w:val="center"/>
          </w:tcPr>
          <w:p w:rsidR="00FA7E69" w:rsidRPr="00FA7E69" w:rsidRDefault="00FA7E69" w:rsidP="00FA7E69">
            <w:pPr>
              <w:spacing w:before="0"/>
              <w:jc w:val="center"/>
              <w:rPr>
                <w:sz w:val="22"/>
                <w:szCs w:val="22"/>
              </w:rPr>
            </w:pPr>
            <w:r w:rsidRPr="00FA7E69">
              <w:rPr>
                <w:sz w:val="22"/>
                <w:szCs w:val="22"/>
              </w:rPr>
              <w:t>Y</w:t>
            </w:r>
          </w:p>
          <w:p w:rsidR="00FA7E69" w:rsidRPr="00FA7E69" w:rsidRDefault="00FA7E69" w:rsidP="00FA7E69">
            <w:pPr>
              <w:spacing w:before="0"/>
              <w:jc w:val="center"/>
              <w:rPr>
                <w:sz w:val="22"/>
                <w:szCs w:val="22"/>
              </w:rPr>
            </w:pPr>
            <w:r w:rsidRPr="00FA7E69">
              <w:rPr>
                <w:sz w:val="22"/>
                <w:szCs w:val="22"/>
              </w:rPr>
              <w:t>In closet</w:t>
            </w:r>
          </w:p>
        </w:tc>
        <w:tc>
          <w:tcPr>
            <w:tcW w:w="3256" w:type="dxa"/>
            <w:gridSpan w:val="2"/>
            <w:shd w:val="clear" w:color="auto" w:fill="auto"/>
            <w:vAlign w:val="center"/>
          </w:tcPr>
          <w:p w:rsidR="00FA7E69" w:rsidRPr="00FA7E69" w:rsidRDefault="00FA7E69" w:rsidP="00FA7E69">
            <w:pPr>
              <w:spacing w:before="0"/>
              <w:rPr>
                <w:sz w:val="22"/>
                <w:szCs w:val="22"/>
              </w:rPr>
            </w:pPr>
            <w:r w:rsidRPr="00FA7E69">
              <w:rPr>
                <w:sz w:val="22"/>
                <w:szCs w:val="22"/>
              </w:rPr>
              <w:t>Food appliances</w:t>
            </w: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316 – family room</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72</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57</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547</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1</w:t>
            </w:r>
          </w:p>
        </w:tc>
        <w:tc>
          <w:tcPr>
            <w:tcW w:w="1276"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1063"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N</w:t>
            </w:r>
          </w:p>
        </w:tc>
        <w:tc>
          <w:tcPr>
            <w:tcW w:w="984" w:type="dxa"/>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3256" w:type="dxa"/>
            <w:gridSpan w:val="2"/>
            <w:shd w:val="clear" w:color="auto" w:fill="auto"/>
            <w:vAlign w:val="center"/>
          </w:tcPr>
          <w:p w:rsidR="00FA7E69" w:rsidRPr="00FA7E69" w:rsidRDefault="00FA7E69" w:rsidP="00FA7E69">
            <w:pPr>
              <w:spacing w:before="0"/>
              <w:rPr>
                <w:sz w:val="22"/>
                <w:szCs w:val="22"/>
              </w:rPr>
            </w:pPr>
            <w:r w:rsidRPr="00FA7E69">
              <w:rPr>
                <w:sz w:val="22"/>
                <w:szCs w:val="22"/>
              </w:rPr>
              <w:t>Breaches in FCU cabinet wall; breaches around pipes in FCU cabinet</w:t>
            </w:r>
          </w:p>
        </w:tc>
      </w:tr>
      <w:tr w:rsidR="00FA7E69" w:rsidRPr="00FA7E69" w:rsidTr="00DA3040">
        <w:trPr>
          <w:gridAfter w:val="1"/>
          <w:wAfter w:w="11" w:type="dxa"/>
          <w:trHeight w:val="570"/>
          <w:jc w:val="center"/>
        </w:trPr>
        <w:tc>
          <w:tcPr>
            <w:tcW w:w="1781" w:type="dxa"/>
            <w:gridSpan w:val="2"/>
            <w:shd w:val="clear" w:color="auto" w:fill="auto"/>
            <w:vAlign w:val="center"/>
          </w:tcPr>
          <w:p w:rsidR="00FA7E69" w:rsidRPr="00FA7E69" w:rsidRDefault="00FA7E69" w:rsidP="00FA7E69">
            <w:pPr>
              <w:spacing w:before="0"/>
              <w:rPr>
                <w:sz w:val="22"/>
                <w:szCs w:val="22"/>
              </w:rPr>
            </w:pPr>
            <w:r w:rsidRPr="00FA7E69">
              <w:rPr>
                <w:sz w:val="22"/>
                <w:szCs w:val="22"/>
              </w:rPr>
              <w:t>2</w:t>
            </w:r>
            <w:r w:rsidRPr="00FA7E69">
              <w:rPr>
                <w:sz w:val="22"/>
                <w:szCs w:val="22"/>
                <w:vertAlign w:val="superscript"/>
              </w:rPr>
              <w:t>nd</w:t>
            </w:r>
            <w:r w:rsidRPr="00FA7E69">
              <w:rPr>
                <w:sz w:val="22"/>
                <w:szCs w:val="22"/>
              </w:rPr>
              <w:t xml:space="preserve"> floor, 2 east ward</w:t>
            </w:r>
          </w:p>
        </w:tc>
        <w:tc>
          <w:tcPr>
            <w:tcW w:w="1022" w:type="dxa"/>
            <w:shd w:val="clear" w:color="auto" w:fill="auto"/>
            <w:vAlign w:val="center"/>
          </w:tcPr>
          <w:p w:rsidR="00FA7E69" w:rsidRPr="00FA7E69" w:rsidRDefault="00FA7E69" w:rsidP="00FA7E69">
            <w:pPr>
              <w:spacing w:before="0"/>
              <w:jc w:val="center"/>
              <w:rPr>
                <w:sz w:val="22"/>
                <w:szCs w:val="22"/>
              </w:rPr>
            </w:pPr>
            <w:r w:rsidRPr="00FA7E69">
              <w:rPr>
                <w:sz w:val="22"/>
                <w:szCs w:val="22"/>
              </w:rPr>
              <w:t>74</w:t>
            </w:r>
          </w:p>
        </w:tc>
        <w:tc>
          <w:tcPr>
            <w:tcW w:w="1326" w:type="dxa"/>
            <w:shd w:val="clear" w:color="auto" w:fill="auto"/>
            <w:vAlign w:val="center"/>
          </w:tcPr>
          <w:p w:rsidR="00FA7E69" w:rsidRPr="00FA7E69" w:rsidRDefault="00FA7E69" w:rsidP="00FA7E69">
            <w:pPr>
              <w:spacing w:before="0"/>
              <w:jc w:val="center"/>
              <w:rPr>
                <w:sz w:val="22"/>
                <w:szCs w:val="22"/>
              </w:rPr>
            </w:pPr>
            <w:r w:rsidRPr="00FA7E69">
              <w:rPr>
                <w:sz w:val="22"/>
                <w:szCs w:val="22"/>
              </w:rPr>
              <w:t>58</w:t>
            </w:r>
          </w:p>
        </w:tc>
        <w:tc>
          <w:tcPr>
            <w:tcW w:w="1108" w:type="dxa"/>
            <w:gridSpan w:val="2"/>
            <w:vAlign w:val="center"/>
          </w:tcPr>
          <w:p w:rsidR="00FA7E69" w:rsidRPr="00FA7E69" w:rsidRDefault="00FA7E69" w:rsidP="00FA7E69">
            <w:pPr>
              <w:spacing w:before="0"/>
              <w:jc w:val="center"/>
              <w:rPr>
                <w:sz w:val="22"/>
                <w:szCs w:val="22"/>
              </w:rPr>
            </w:pPr>
            <w:r w:rsidRPr="00FA7E69">
              <w:rPr>
                <w:sz w:val="22"/>
                <w:szCs w:val="22"/>
              </w:rPr>
              <w:t>650</w:t>
            </w:r>
          </w:p>
        </w:tc>
        <w:tc>
          <w:tcPr>
            <w:tcW w:w="1192" w:type="dxa"/>
            <w:gridSpan w:val="2"/>
            <w:vAlign w:val="center"/>
          </w:tcPr>
          <w:p w:rsidR="00FA7E69" w:rsidRPr="00FA7E69" w:rsidRDefault="00FA7E69" w:rsidP="00FA7E69">
            <w:pPr>
              <w:spacing w:before="0"/>
              <w:jc w:val="center"/>
              <w:rPr>
                <w:sz w:val="22"/>
                <w:szCs w:val="22"/>
              </w:rPr>
            </w:pPr>
            <w:r w:rsidRPr="00FA7E69">
              <w:rPr>
                <w:sz w:val="22"/>
                <w:szCs w:val="22"/>
              </w:rPr>
              <w:t>ND</w:t>
            </w:r>
          </w:p>
        </w:tc>
        <w:tc>
          <w:tcPr>
            <w:tcW w:w="1192"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20</w:t>
            </w:r>
          </w:p>
        </w:tc>
        <w:tc>
          <w:tcPr>
            <w:tcW w:w="1276"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1063" w:type="dxa"/>
            <w:gridSpan w:val="2"/>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984" w:type="dxa"/>
            <w:shd w:val="clear" w:color="auto" w:fill="auto"/>
            <w:vAlign w:val="center"/>
          </w:tcPr>
          <w:p w:rsidR="00FA7E69" w:rsidRPr="00FA7E69" w:rsidRDefault="00FA7E69" w:rsidP="00FA7E69">
            <w:pPr>
              <w:spacing w:before="0"/>
              <w:jc w:val="center"/>
              <w:rPr>
                <w:sz w:val="22"/>
                <w:szCs w:val="22"/>
              </w:rPr>
            </w:pPr>
            <w:r w:rsidRPr="00FA7E69">
              <w:rPr>
                <w:sz w:val="22"/>
                <w:szCs w:val="22"/>
              </w:rPr>
              <w:t>Y</w:t>
            </w:r>
          </w:p>
        </w:tc>
        <w:tc>
          <w:tcPr>
            <w:tcW w:w="3256" w:type="dxa"/>
            <w:gridSpan w:val="2"/>
            <w:shd w:val="clear" w:color="auto" w:fill="auto"/>
            <w:vAlign w:val="center"/>
          </w:tcPr>
          <w:p w:rsidR="00FA7E69" w:rsidRPr="00FA7E69" w:rsidRDefault="00FA7E69" w:rsidP="00FA7E69">
            <w:pPr>
              <w:spacing w:before="0"/>
              <w:rPr>
                <w:sz w:val="22"/>
                <w:szCs w:val="22"/>
              </w:rPr>
            </w:pPr>
          </w:p>
        </w:tc>
      </w:tr>
    </w:tbl>
    <w:p w:rsidR="00C42E96" w:rsidRPr="00FA7E69" w:rsidRDefault="00C42E96" w:rsidP="00DA3040">
      <w:pPr>
        <w:tabs>
          <w:tab w:val="left" w:pos="12860"/>
        </w:tabs>
        <w:spacing w:before="0"/>
        <w:rPr>
          <w:b/>
          <w:szCs w:val="24"/>
        </w:rPr>
      </w:pPr>
    </w:p>
    <w:p w:rsidR="008C625D" w:rsidRPr="00FA7E69" w:rsidRDefault="008C625D">
      <w:pPr>
        <w:tabs>
          <w:tab w:val="left" w:pos="12860"/>
        </w:tabs>
        <w:spacing w:before="0"/>
        <w:rPr>
          <w:b/>
          <w:szCs w:val="24"/>
        </w:rPr>
      </w:pPr>
    </w:p>
    <w:sectPr w:rsidR="008C625D" w:rsidRPr="00FA7E69" w:rsidSect="008C625D">
      <w:headerReference w:type="default"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01C" w:rsidRDefault="0022301C">
      <w:r>
        <w:separator/>
      </w:r>
    </w:p>
  </w:endnote>
  <w:endnote w:type="continuationSeparator" w:id="0">
    <w:p w:rsidR="0022301C" w:rsidRDefault="00223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5D" w:rsidRDefault="008C62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701" w:rsidRPr="00303335" w:rsidRDefault="00942701" w:rsidP="00142322">
    <w:pPr>
      <w:pStyle w:val="Footer"/>
      <w:jc w:val="center"/>
    </w:pPr>
    <w:r>
      <w:fldChar w:fldCharType="begin"/>
    </w:r>
    <w:r>
      <w:instrText xml:space="preserve"> PAGE   \* MERGEFORMAT </w:instrText>
    </w:r>
    <w:r>
      <w:fldChar w:fldCharType="separate"/>
    </w:r>
    <w:r w:rsidR="00B6080A">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5D" w:rsidRDefault="008C62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E69" w:rsidRPr="00FA7E69" w:rsidRDefault="00FA7E69" w:rsidP="00FA7E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475A" w:rsidRDefault="0022301C">
    <w:pPr>
      <w:jc w:val="right"/>
      <w:rPr>
        <w:sz w:val="20"/>
      </w:rPr>
    </w:pPr>
  </w:p>
  <w:p w:rsidR="0052475A" w:rsidRDefault="008C625D">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475A">
      <w:tc>
        <w:tcPr>
          <w:tcW w:w="2718" w:type="dxa"/>
        </w:tcPr>
        <w:p w:rsidR="0052475A" w:rsidRDefault="008C625D">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2475A" w:rsidRDefault="008C625D">
          <w:pPr>
            <w:rPr>
              <w:sz w:val="20"/>
            </w:rPr>
          </w:pPr>
          <w:r>
            <w:rPr>
              <w:sz w:val="20"/>
            </w:rPr>
            <w:t>&lt; 600 ppm = preferred</w:t>
          </w:r>
        </w:p>
      </w:tc>
      <w:tc>
        <w:tcPr>
          <w:tcW w:w="3600" w:type="dxa"/>
        </w:tcPr>
        <w:p w:rsidR="0052475A" w:rsidRDefault="008C625D" w:rsidP="00807EC2">
          <w:pPr>
            <w:jc w:val="right"/>
            <w:rPr>
              <w:sz w:val="20"/>
            </w:rPr>
          </w:pPr>
          <w:r>
            <w:rPr>
              <w:sz w:val="20"/>
            </w:rPr>
            <w:t>Temperature:</w:t>
          </w:r>
        </w:p>
      </w:tc>
      <w:tc>
        <w:tcPr>
          <w:tcW w:w="3420" w:type="dxa"/>
        </w:tcPr>
        <w:p w:rsidR="0052475A" w:rsidRDefault="008C625D" w:rsidP="00807EC2">
          <w:pPr>
            <w:rPr>
              <w:sz w:val="20"/>
            </w:rPr>
          </w:pPr>
          <w:r>
            <w:rPr>
              <w:sz w:val="20"/>
            </w:rPr>
            <w:t>70 - 78 °F</w:t>
          </w:r>
        </w:p>
      </w:tc>
    </w:tr>
    <w:tr w:rsidR="0052475A">
      <w:tc>
        <w:tcPr>
          <w:tcW w:w="2718" w:type="dxa"/>
        </w:tcPr>
        <w:p w:rsidR="0052475A" w:rsidRDefault="0022301C">
          <w:pPr>
            <w:jc w:val="right"/>
            <w:rPr>
              <w:sz w:val="20"/>
            </w:rPr>
          </w:pPr>
        </w:p>
      </w:tc>
      <w:tc>
        <w:tcPr>
          <w:tcW w:w="4860" w:type="dxa"/>
        </w:tcPr>
        <w:p w:rsidR="0052475A" w:rsidRDefault="008C625D">
          <w:pPr>
            <w:rPr>
              <w:sz w:val="20"/>
            </w:rPr>
          </w:pPr>
          <w:r>
            <w:rPr>
              <w:sz w:val="20"/>
            </w:rPr>
            <w:t>600 - 800 ppm = acceptable</w:t>
          </w:r>
        </w:p>
      </w:tc>
      <w:tc>
        <w:tcPr>
          <w:tcW w:w="3600" w:type="dxa"/>
        </w:tcPr>
        <w:p w:rsidR="0052475A" w:rsidRDefault="008C625D" w:rsidP="00807EC2">
          <w:pPr>
            <w:jc w:val="right"/>
            <w:rPr>
              <w:sz w:val="20"/>
            </w:rPr>
          </w:pPr>
          <w:r>
            <w:rPr>
              <w:sz w:val="20"/>
            </w:rPr>
            <w:t>Relative Humidity:</w:t>
          </w:r>
        </w:p>
      </w:tc>
      <w:tc>
        <w:tcPr>
          <w:tcW w:w="3420" w:type="dxa"/>
        </w:tcPr>
        <w:p w:rsidR="0052475A" w:rsidRDefault="008C625D" w:rsidP="00807EC2">
          <w:pPr>
            <w:rPr>
              <w:sz w:val="20"/>
            </w:rPr>
          </w:pPr>
          <w:r>
            <w:rPr>
              <w:sz w:val="20"/>
            </w:rPr>
            <w:t>40 - 60%</w:t>
          </w:r>
        </w:p>
      </w:tc>
    </w:tr>
    <w:tr w:rsidR="0052475A" w:rsidTr="00947438">
      <w:tc>
        <w:tcPr>
          <w:tcW w:w="2718" w:type="dxa"/>
        </w:tcPr>
        <w:p w:rsidR="0052475A" w:rsidRDefault="0022301C">
          <w:pPr>
            <w:jc w:val="right"/>
            <w:rPr>
              <w:sz w:val="20"/>
            </w:rPr>
          </w:pPr>
        </w:p>
      </w:tc>
      <w:tc>
        <w:tcPr>
          <w:tcW w:w="4860" w:type="dxa"/>
        </w:tcPr>
        <w:p w:rsidR="0052475A" w:rsidRDefault="008C625D">
          <w:pPr>
            <w:rPr>
              <w:sz w:val="20"/>
            </w:rPr>
          </w:pPr>
          <w:r>
            <w:rPr>
              <w:sz w:val="20"/>
            </w:rPr>
            <w:t>&gt; 800 ppm = indicative of ventilation problems</w:t>
          </w:r>
        </w:p>
      </w:tc>
      <w:tc>
        <w:tcPr>
          <w:tcW w:w="3600" w:type="dxa"/>
          <w:vAlign w:val="center"/>
        </w:tcPr>
        <w:p w:rsidR="0052475A" w:rsidRDefault="008C625D" w:rsidP="00947438">
          <w:pPr>
            <w:jc w:val="right"/>
            <w:rPr>
              <w:sz w:val="20"/>
            </w:rPr>
          </w:pPr>
          <w:r>
            <w:rPr>
              <w:sz w:val="20"/>
            </w:rPr>
            <w:t>Particle matter 2.5</w:t>
          </w:r>
        </w:p>
      </w:tc>
      <w:tc>
        <w:tcPr>
          <w:tcW w:w="3420" w:type="dxa"/>
          <w:vAlign w:val="center"/>
        </w:tcPr>
        <w:p w:rsidR="0052475A" w:rsidRPr="002B68E4" w:rsidRDefault="008C625D" w:rsidP="00947438">
          <w:pPr>
            <w:rPr>
              <w:sz w:val="20"/>
              <w:vertAlign w:val="superscript"/>
            </w:rPr>
          </w:pPr>
          <w:r>
            <w:rPr>
              <w:sz w:val="20"/>
            </w:rPr>
            <w:t xml:space="preserve">&lt; 35 </w:t>
          </w:r>
          <w:proofErr w:type="spellStart"/>
          <w:r>
            <w:rPr>
              <w:sz w:val="20"/>
            </w:rPr>
            <w:t>ug</w:t>
          </w:r>
          <w:proofErr w:type="spellEnd"/>
          <w:r>
            <w:rPr>
              <w:sz w:val="20"/>
            </w:rPr>
            <w:t>/m</w:t>
          </w:r>
          <w:r>
            <w:rPr>
              <w:sz w:val="20"/>
              <w:vertAlign w:val="superscript"/>
            </w:rPr>
            <w:t>3</w:t>
          </w:r>
        </w:p>
      </w:tc>
    </w:tr>
  </w:tbl>
  <w:p w:rsidR="0052475A" w:rsidRDefault="0022301C">
    <w:pPr>
      <w:pStyle w:val="Footer"/>
      <w:jc w:val="center"/>
    </w:pPr>
  </w:p>
  <w:p w:rsidR="0052475A" w:rsidRDefault="008C625D">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DA3040">
      <w:rPr>
        <w:rStyle w:val="PageNumber"/>
        <w:noProof/>
      </w:rPr>
      <w:t>20</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11" w:type="dxa"/>
      <w:jc w:val="center"/>
      <w:tblInd w:w="1197" w:type="dxa"/>
      <w:tblLayout w:type="fixed"/>
      <w:tblLook w:val="0000" w:firstRow="0" w:lastRow="0" w:firstColumn="0" w:lastColumn="0" w:noHBand="0" w:noVBand="0"/>
    </w:tblPr>
    <w:tblGrid>
      <w:gridCol w:w="4244"/>
      <w:gridCol w:w="3740"/>
      <w:gridCol w:w="6227"/>
    </w:tblGrid>
    <w:tr w:rsidR="008C625D" w:rsidRPr="00DA3040" w:rsidTr="00FC1D70">
      <w:trPr>
        <w:trHeight w:val="313"/>
        <w:jc w:val="center"/>
      </w:trPr>
      <w:tc>
        <w:tcPr>
          <w:tcW w:w="3332" w:type="dxa"/>
          <w:tcBorders>
            <w:top w:val="nil"/>
            <w:left w:val="nil"/>
            <w:bottom w:val="nil"/>
            <w:right w:val="nil"/>
          </w:tcBorders>
          <w:shd w:val="clear" w:color="auto" w:fill="auto"/>
          <w:noWrap/>
          <w:vAlign w:val="bottom"/>
        </w:tcPr>
        <w:p w:rsidR="008C625D" w:rsidRPr="00DA3040" w:rsidRDefault="008C625D" w:rsidP="00FC1D70">
          <w:pPr>
            <w:spacing w:before="0"/>
            <w:rPr>
              <w:rFonts w:ascii="Times" w:hAnsi="Times" w:cs="Times"/>
              <w:sz w:val="20"/>
            </w:rPr>
          </w:pPr>
          <w:r w:rsidRPr="00DA3040">
            <w:rPr>
              <w:rFonts w:ascii="Times" w:hAnsi="Times" w:cs="Times"/>
              <w:sz w:val="20"/>
            </w:rPr>
            <w:t>pm = parts per million</w:t>
          </w:r>
        </w:p>
      </w:tc>
      <w:tc>
        <w:tcPr>
          <w:tcW w:w="2937" w:type="dxa"/>
          <w:tcBorders>
            <w:top w:val="nil"/>
            <w:left w:val="nil"/>
            <w:bottom w:val="nil"/>
            <w:right w:val="nil"/>
          </w:tcBorders>
          <w:shd w:val="clear" w:color="auto" w:fill="auto"/>
          <w:noWrap/>
          <w:vAlign w:val="bottom"/>
        </w:tcPr>
        <w:p w:rsidR="008C625D" w:rsidRPr="00DA3040" w:rsidRDefault="008C625D" w:rsidP="00FC1D70">
          <w:pPr>
            <w:spacing w:before="0"/>
            <w:rPr>
              <w:rFonts w:ascii="Times" w:hAnsi="Times" w:cs="Times"/>
              <w:sz w:val="20"/>
            </w:rPr>
          </w:pPr>
          <w:r w:rsidRPr="00DA3040">
            <w:rPr>
              <w:rFonts w:ascii="Times" w:hAnsi="Times" w:cs="Times"/>
              <w:sz w:val="20"/>
            </w:rPr>
            <w:t>AHU = air-handling unit</w:t>
          </w:r>
        </w:p>
      </w:tc>
      <w:tc>
        <w:tcPr>
          <w:tcW w:w="4890" w:type="dxa"/>
          <w:tcBorders>
            <w:top w:val="nil"/>
            <w:left w:val="nil"/>
            <w:bottom w:val="nil"/>
            <w:right w:val="nil"/>
          </w:tcBorders>
          <w:shd w:val="clear" w:color="auto" w:fill="auto"/>
          <w:noWrap/>
          <w:vAlign w:val="bottom"/>
        </w:tcPr>
        <w:p w:rsidR="008C625D" w:rsidRPr="00DA3040" w:rsidRDefault="008C625D" w:rsidP="00FC1D70">
          <w:pPr>
            <w:spacing w:before="0"/>
            <w:rPr>
              <w:rFonts w:ascii="Times" w:hAnsi="Times" w:cs="Times"/>
              <w:sz w:val="20"/>
            </w:rPr>
          </w:pPr>
          <w:r w:rsidRPr="00DA3040">
            <w:rPr>
              <w:rFonts w:ascii="Times" w:hAnsi="Times" w:cs="Times"/>
              <w:sz w:val="20"/>
            </w:rPr>
            <w:t>DO = door open</w:t>
          </w:r>
        </w:p>
      </w:tc>
    </w:tr>
    <w:tr w:rsidR="008C625D" w:rsidRPr="00DA3040" w:rsidTr="00FC1D70">
      <w:trPr>
        <w:trHeight w:val="300"/>
        <w:jc w:val="center"/>
      </w:trPr>
      <w:tc>
        <w:tcPr>
          <w:tcW w:w="3332" w:type="dxa"/>
          <w:tcBorders>
            <w:top w:val="nil"/>
            <w:left w:val="nil"/>
            <w:bottom w:val="nil"/>
            <w:right w:val="nil"/>
          </w:tcBorders>
          <w:shd w:val="clear" w:color="auto" w:fill="auto"/>
          <w:noWrap/>
          <w:vAlign w:val="bottom"/>
        </w:tcPr>
        <w:p w:rsidR="008C625D" w:rsidRPr="00DA3040" w:rsidRDefault="008C625D" w:rsidP="00FC1D70">
          <w:pPr>
            <w:spacing w:before="0"/>
            <w:rPr>
              <w:rFonts w:ascii="Times" w:hAnsi="Times" w:cs="Times"/>
              <w:sz w:val="20"/>
            </w:rPr>
          </w:pPr>
          <w:r w:rsidRPr="00DA3040">
            <w:rPr>
              <w:rFonts w:ascii="Times" w:hAnsi="Times" w:cs="Times"/>
              <w:sz w:val="20"/>
            </w:rPr>
            <w:t>µg/m</w:t>
          </w:r>
          <w:r w:rsidRPr="00DA3040">
            <w:rPr>
              <w:rFonts w:ascii="Times" w:hAnsi="Times" w:cs="Times"/>
              <w:sz w:val="20"/>
              <w:vertAlign w:val="superscript"/>
            </w:rPr>
            <w:t>3</w:t>
          </w:r>
          <w:r w:rsidRPr="00DA3040">
            <w:rPr>
              <w:rFonts w:ascii="Times" w:hAnsi="Times" w:cs="Times"/>
              <w:sz w:val="20"/>
            </w:rPr>
            <w:t xml:space="preserve"> = micrograms per cubic meter</w:t>
          </w:r>
        </w:p>
      </w:tc>
      <w:tc>
        <w:tcPr>
          <w:tcW w:w="2937" w:type="dxa"/>
          <w:tcBorders>
            <w:top w:val="nil"/>
            <w:left w:val="nil"/>
            <w:bottom w:val="nil"/>
            <w:right w:val="nil"/>
          </w:tcBorders>
          <w:shd w:val="clear" w:color="auto" w:fill="auto"/>
          <w:noWrap/>
          <w:vAlign w:val="bottom"/>
        </w:tcPr>
        <w:p w:rsidR="008C625D" w:rsidRPr="00DA3040" w:rsidRDefault="008C625D" w:rsidP="00FC1D70">
          <w:pPr>
            <w:spacing w:before="0"/>
            <w:rPr>
              <w:rFonts w:ascii="Times" w:hAnsi="Times" w:cs="Times"/>
              <w:sz w:val="20"/>
            </w:rPr>
          </w:pPr>
          <w:r w:rsidRPr="00DA3040">
            <w:rPr>
              <w:rFonts w:ascii="Times" w:hAnsi="Times" w:cs="Times"/>
              <w:sz w:val="20"/>
            </w:rPr>
            <w:t>CT = ceiling tile</w:t>
          </w:r>
        </w:p>
      </w:tc>
      <w:tc>
        <w:tcPr>
          <w:tcW w:w="4890" w:type="dxa"/>
          <w:tcBorders>
            <w:top w:val="nil"/>
            <w:left w:val="nil"/>
            <w:bottom w:val="nil"/>
            <w:right w:val="nil"/>
          </w:tcBorders>
          <w:shd w:val="clear" w:color="auto" w:fill="auto"/>
          <w:noWrap/>
          <w:vAlign w:val="bottom"/>
        </w:tcPr>
        <w:p w:rsidR="008C625D" w:rsidRPr="00DA3040" w:rsidRDefault="008C625D" w:rsidP="00FC1D70">
          <w:pPr>
            <w:spacing w:before="0"/>
            <w:rPr>
              <w:rFonts w:ascii="Times" w:hAnsi="Times" w:cs="Times"/>
              <w:sz w:val="20"/>
            </w:rPr>
          </w:pPr>
          <w:r w:rsidRPr="00DA3040">
            <w:rPr>
              <w:rFonts w:ascii="Times" w:hAnsi="Times" w:cs="Times"/>
              <w:sz w:val="20"/>
            </w:rPr>
            <w:t>FCU = fan coil unit</w:t>
          </w:r>
        </w:p>
      </w:tc>
    </w:tr>
  </w:tbl>
  <w:p w:rsidR="008C625D" w:rsidRPr="00DA3040" w:rsidRDefault="008C625D" w:rsidP="008C625D">
    <w:pPr>
      <w:spacing w:before="0"/>
      <w:jc w:val="right"/>
      <w:rPr>
        <w:sz w:val="20"/>
      </w:rPr>
    </w:pPr>
  </w:p>
  <w:p w:rsidR="008C625D" w:rsidRPr="00DA3040" w:rsidRDefault="008C625D" w:rsidP="008C625D">
    <w:pPr>
      <w:tabs>
        <w:tab w:val="left" w:pos="9180"/>
      </w:tabs>
      <w:spacing w:before="0"/>
    </w:pPr>
    <w:r w:rsidRPr="00DA3040">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8C625D" w:rsidRPr="00DA3040" w:rsidTr="00FC1D70">
      <w:tc>
        <w:tcPr>
          <w:tcW w:w="2718" w:type="dxa"/>
        </w:tcPr>
        <w:p w:rsidR="008C625D" w:rsidRPr="00DA3040" w:rsidRDefault="008C625D" w:rsidP="00FC1D70">
          <w:pPr>
            <w:spacing w:before="0"/>
            <w:jc w:val="right"/>
            <w:rPr>
              <w:sz w:val="20"/>
              <w:lang w:val="fr-FR"/>
            </w:rPr>
          </w:pPr>
          <w:proofErr w:type="spellStart"/>
          <w:r w:rsidRPr="00DA3040">
            <w:rPr>
              <w:sz w:val="20"/>
              <w:lang w:val="fr-FR"/>
            </w:rPr>
            <w:t>Carbon</w:t>
          </w:r>
          <w:proofErr w:type="spellEnd"/>
          <w:r w:rsidRPr="00DA3040">
            <w:rPr>
              <w:sz w:val="20"/>
              <w:lang w:val="fr-FR"/>
            </w:rPr>
            <w:t xml:space="preserve"> </w:t>
          </w:r>
          <w:proofErr w:type="spellStart"/>
          <w:r w:rsidRPr="00DA3040">
            <w:rPr>
              <w:sz w:val="20"/>
              <w:lang w:val="fr-FR"/>
            </w:rPr>
            <w:t>Dioxide</w:t>
          </w:r>
          <w:proofErr w:type="spellEnd"/>
          <w:r w:rsidRPr="00DA3040">
            <w:rPr>
              <w:sz w:val="20"/>
              <w:lang w:val="fr-FR"/>
            </w:rPr>
            <w:t>:</w:t>
          </w:r>
        </w:p>
      </w:tc>
      <w:tc>
        <w:tcPr>
          <w:tcW w:w="4860" w:type="dxa"/>
        </w:tcPr>
        <w:p w:rsidR="008C625D" w:rsidRPr="00DA3040" w:rsidRDefault="008C625D" w:rsidP="00FC1D70">
          <w:pPr>
            <w:spacing w:before="0"/>
            <w:rPr>
              <w:sz w:val="20"/>
            </w:rPr>
          </w:pPr>
          <w:r w:rsidRPr="00DA3040">
            <w:rPr>
              <w:sz w:val="20"/>
            </w:rPr>
            <w:t>&lt; 600 ppm = preferred</w:t>
          </w:r>
        </w:p>
      </w:tc>
      <w:tc>
        <w:tcPr>
          <w:tcW w:w="3600" w:type="dxa"/>
        </w:tcPr>
        <w:p w:rsidR="008C625D" w:rsidRPr="00DA3040" w:rsidRDefault="008C625D" w:rsidP="00FC1D70">
          <w:pPr>
            <w:spacing w:before="0"/>
            <w:jc w:val="right"/>
            <w:rPr>
              <w:sz w:val="20"/>
            </w:rPr>
          </w:pPr>
          <w:r w:rsidRPr="00DA3040">
            <w:rPr>
              <w:sz w:val="20"/>
            </w:rPr>
            <w:t>Temperature:</w:t>
          </w:r>
        </w:p>
      </w:tc>
      <w:tc>
        <w:tcPr>
          <w:tcW w:w="3420" w:type="dxa"/>
        </w:tcPr>
        <w:p w:rsidR="008C625D" w:rsidRPr="00DA3040" w:rsidRDefault="008C625D" w:rsidP="00FC1D70">
          <w:pPr>
            <w:spacing w:before="0"/>
            <w:rPr>
              <w:sz w:val="20"/>
            </w:rPr>
          </w:pPr>
          <w:r w:rsidRPr="00DA3040">
            <w:rPr>
              <w:sz w:val="20"/>
            </w:rPr>
            <w:t>70 - 78 °F</w:t>
          </w:r>
        </w:p>
      </w:tc>
    </w:tr>
    <w:tr w:rsidR="008C625D" w:rsidRPr="00DA3040" w:rsidTr="00FC1D70">
      <w:tc>
        <w:tcPr>
          <w:tcW w:w="2718" w:type="dxa"/>
        </w:tcPr>
        <w:p w:rsidR="008C625D" w:rsidRPr="00DA3040" w:rsidRDefault="008C625D" w:rsidP="00FC1D70">
          <w:pPr>
            <w:spacing w:before="0"/>
            <w:jc w:val="right"/>
            <w:rPr>
              <w:sz w:val="20"/>
            </w:rPr>
          </w:pPr>
        </w:p>
      </w:tc>
      <w:tc>
        <w:tcPr>
          <w:tcW w:w="4860" w:type="dxa"/>
        </w:tcPr>
        <w:p w:rsidR="008C625D" w:rsidRPr="00DA3040" w:rsidRDefault="008C625D" w:rsidP="00FC1D70">
          <w:pPr>
            <w:spacing w:before="0"/>
            <w:rPr>
              <w:sz w:val="20"/>
            </w:rPr>
          </w:pPr>
          <w:r w:rsidRPr="00DA3040">
            <w:rPr>
              <w:sz w:val="20"/>
            </w:rPr>
            <w:t>600 - 800 ppm = acceptable</w:t>
          </w:r>
        </w:p>
      </w:tc>
      <w:tc>
        <w:tcPr>
          <w:tcW w:w="3600" w:type="dxa"/>
        </w:tcPr>
        <w:p w:rsidR="008C625D" w:rsidRPr="00DA3040" w:rsidRDefault="008C625D" w:rsidP="00FC1D70">
          <w:pPr>
            <w:spacing w:before="0"/>
            <w:jc w:val="right"/>
            <w:rPr>
              <w:sz w:val="20"/>
            </w:rPr>
          </w:pPr>
          <w:r w:rsidRPr="00DA3040">
            <w:rPr>
              <w:sz w:val="20"/>
            </w:rPr>
            <w:t>Relative Humidity:</w:t>
          </w:r>
        </w:p>
      </w:tc>
      <w:tc>
        <w:tcPr>
          <w:tcW w:w="3420" w:type="dxa"/>
        </w:tcPr>
        <w:p w:rsidR="008C625D" w:rsidRPr="00DA3040" w:rsidRDefault="008C625D" w:rsidP="00FC1D70">
          <w:pPr>
            <w:spacing w:before="0"/>
            <w:rPr>
              <w:sz w:val="20"/>
            </w:rPr>
          </w:pPr>
          <w:r w:rsidRPr="00DA3040">
            <w:rPr>
              <w:sz w:val="20"/>
            </w:rPr>
            <w:t>40 - 60%</w:t>
          </w:r>
        </w:p>
      </w:tc>
    </w:tr>
    <w:tr w:rsidR="008C625D" w:rsidRPr="00DA3040" w:rsidTr="00FC1D70">
      <w:tc>
        <w:tcPr>
          <w:tcW w:w="2718" w:type="dxa"/>
        </w:tcPr>
        <w:p w:rsidR="008C625D" w:rsidRPr="00DA3040" w:rsidRDefault="008C625D" w:rsidP="00FC1D70">
          <w:pPr>
            <w:spacing w:before="0"/>
            <w:jc w:val="right"/>
            <w:rPr>
              <w:sz w:val="20"/>
            </w:rPr>
          </w:pPr>
        </w:p>
      </w:tc>
      <w:tc>
        <w:tcPr>
          <w:tcW w:w="4860" w:type="dxa"/>
        </w:tcPr>
        <w:p w:rsidR="008C625D" w:rsidRPr="00DA3040" w:rsidRDefault="008C625D" w:rsidP="00FC1D70">
          <w:pPr>
            <w:spacing w:before="0"/>
            <w:rPr>
              <w:sz w:val="20"/>
            </w:rPr>
          </w:pPr>
          <w:r w:rsidRPr="00DA3040">
            <w:rPr>
              <w:sz w:val="20"/>
            </w:rPr>
            <w:t>&gt; 800 ppm = indicative of ventilation problems</w:t>
          </w:r>
        </w:p>
      </w:tc>
      <w:tc>
        <w:tcPr>
          <w:tcW w:w="3600" w:type="dxa"/>
          <w:vAlign w:val="center"/>
        </w:tcPr>
        <w:p w:rsidR="008C625D" w:rsidRPr="00DA3040" w:rsidRDefault="008C625D" w:rsidP="00FC1D70">
          <w:pPr>
            <w:spacing w:before="0"/>
            <w:jc w:val="right"/>
            <w:rPr>
              <w:sz w:val="20"/>
            </w:rPr>
          </w:pPr>
          <w:r w:rsidRPr="00DA3040">
            <w:rPr>
              <w:sz w:val="20"/>
            </w:rPr>
            <w:t>Particle matter 2.5</w:t>
          </w:r>
        </w:p>
      </w:tc>
      <w:tc>
        <w:tcPr>
          <w:tcW w:w="3420" w:type="dxa"/>
          <w:vAlign w:val="center"/>
        </w:tcPr>
        <w:p w:rsidR="008C625D" w:rsidRPr="00DA3040" w:rsidRDefault="008C625D" w:rsidP="00FC1D70">
          <w:pPr>
            <w:spacing w:before="0"/>
            <w:rPr>
              <w:sz w:val="20"/>
              <w:vertAlign w:val="superscript"/>
            </w:rPr>
          </w:pPr>
          <w:r w:rsidRPr="00DA3040">
            <w:rPr>
              <w:sz w:val="20"/>
            </w:rPr>
            <w:t xml:space="preserve">&lt; 35 </w:t>
          </w:r>
          <w:proofErr w:type="spellStart"/>
          <w:r w:rsidRPr="00DA3040">
            <w:rPr>
              <w:sz w:val="20"/>
            </w:rPr>
            <w:t>ug</w:t>
          </w:r>
          <w:proofErr w:type="spellEnd"/>
          <w:r w:rsidRPr="00DA3040">
            <w:rPr>
              <w:sz w:val="20"/>
            </w:rPr>
            <w:t>/m</w:t>
          </w:r>
          <w:r w:rsidRPr="00DA3040">
            <w:rPr>
              <w:sz w:val="20"/>
              <w:vertAlign w:val="superscript"/>
            </w:rPr>
            <w:t>3</w:t>
          </w:r>
        </w:p>
      </w:tc>
    </w:tr>
  </w:tbl>
  <w:p w:rsidR="008C625D" w:rsidRPr="00DA3040" w:rsidRDefault="008C625D" w:rsidP="008C625D">
    <w:pPr>
      <w:tabs>
        <w:tab w:val="center" w:pos="4320"/>
        <w:tab w:val="right" w:pos="8640"/>
      </w:tabs>
      <w:spacing w:before="0"/>
      <w:jc w:val="center"/>
    </w:pPr>
  </w:p>
  <w:p w:rsidR="008C625D" w:rsidRPr="00DA3040" w:rsidRDefault="008C625D" w:rsidP="008C625D">
    <w:pPr>
      <w:tabs>
        <w:tab w:val="center" w:pos="4320"/>
        <w:tab w:val="right" w:pos="8640"/>
      </w:tabs>
      <w:spacing w:before="0"/>
      <w:jc w:val="center"/>
    </w:pPr>
    <w:r w:rsidRPr="00DA3040">
      <w:t xml:space="preserve">Table 1, page </w:t>
    </w:r>
    <w:r w:rsidRPr="00DA3040">
      <w:fldChar w:fldCharType="begin"/>
    </w:r>
    <w:r w:rsidRPr="00DA3040">
      <w:instrText xml:space="preserve"> PAGE </w:instrText>
    </w:r>
    <w:r w:rsidRPr="00DA3040">
      <w:fldChar w:fldCharType="separate"/>
    </w:r>
    <w:r w:rsidR="00B6080A">
      <w:rPr>
        <w:noProof/>
      </w:rPr>
      <w:t>1</w:t>
    </w:r>
    <w:r w:rsidRPr="00DA3040">
      <w:fldChar w:fldCharType="end"/>
    </w:r>
  </w:p>
  <w:p w:rsidR="0052475A" w:rsidRPr="00DA3040" w:rsidRDefault="0022301C" w:rsidP="00DA30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01C" w:rsidRDefault="0022301C">
      <w:r>
        <w:separator/>
      </w:r>
    </w:p>
  </w:footnote>
  <w:footnote w:type="continuationSeparator" w:id="0">
    <w:p w:rsidR="0022301C" w:rsidRDefault="002230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5D" w:rsidRDefault="008C62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5D" w:rsidRDefault="008C62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25D" w:rsidRDefault="008C62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2" w:type="dxa"/>
      <w:tblLook w:val="0000" w:firstRow="0" w:lastRow="0" w:firstColumn="0" w:lastColumn="0" w:noHBand="0" w:noVBand="0"/>
    </w:tblPr>
    <w:tblGrid>
      <w:gridCol w:w="5058"/>
      <w:gridCol w:w="4872"/>
      <w:gridCol w:w="2514"/>
      <w:gridCol w:w="2358"/>
    </w:tblGrid>
    <w:tr w:rsidR="0052475A" w:rsidTr="007464D2">
      <w:trPr>
        <w:cantSplit/>
      </w:trPr>
      <w:tc>
        <w:tcPr>
          <w:tcW w:w="12444" w:type="dxa"/>
          <w:gridSpan w:val="3"/>
        </w:tcPr>
        <w:p w:rsidR="0052475A" w:rsidRPr="00677AC6" w:rsidRDefault="008C625D" w:rsidP="00600783">
          <w:pPr>
            <w:pStyle w:val="Header"/>
            <w:spacing w:before="60" w:after="60"/>
            <w:rPr>
              <w:b/>
            </w:rPr>
          </w:pPr>
          <w:r>
            <w:rPr>
              <w:b/>
            </w:rPr>
            <w:t xml:space="preserve">Location: </w:t>
          </w:r>
        </w:p>
      </w:tc>
      <w:tc>
        <w:tcPr>
          <w:tcW w:w="2358" w:type="dxa"/>
        </w:tcPr>
        <w:p w:rsidR="0052475A" w:rsidRDefault="008C625D" w:rsidP="005726CF">
          <w:pPr>
            <w:pStyle w:val="Header"/>
            <w:tabs>
              <w:tab w:val="clear" w:pos="4320"/>
              <w:tab w:val="clear" w:pos="8640"/>
            </w:tabs>
            <w:spacing w:before="60" w:after="60"/>
            <w:rPr>
              <w:b/>
            </w:rPr>
          </w:pPr>
          <w:r>
            <w:rPr>
              <w:b/>
            </w:rPr>
            <w:t>Indoor Air Results</w:t>
          </w:r>
        </w:p>
      </w:tc>
    </w:tr>
    <w:tr w:rsidR="0052475A" w:rsidTr="007464D2">
      <w:trPr>
        <w:cantSplit/>
      </w:trPr>
      <w:tc>
        <w:tcPr>
          <w:tcW w:w="5058" w:type="dxa"/>
        </w:tcPr>
        <w:p w:rsidR="0052475A" w:rsidRDefault="008C625D" w:rsidP="005726CF">
          <w:pPr>
            <w:pStyle w:val="Header"/>
            <w:tabs>
              <w:tab w:val="clear" w:pos="4320"/>
              <w:tab w:val="clear" w:pos="8640"/>
            </w:tabs>
            <w:spacing w:before="60" w:after="60"/>
            <w:rPr>
              <w:b/>
            </w:rPr>
          </w:pPr>
          <w:r>
            <w:rPr>
              <w:b/>
            </w:rPr>
            <w:t>Address</w:t>
          </w:r>
          <w:r w:rsidRPr="007464D2">
            <w:rPr>
              <w:b/>
            </w:rPr>
            <w:t xml:space="preserve">: </w:t>
          </w:r>
        </w:p>
      </w:tc>
      <w:tc>
        <w:tcPr>
          <w:tcW w:w="4872" w:type="dxa"/>
        </w:tcPr>
        <w:p w:rsidR="0052475A" w:rsidRDefault="008C625D" w:rsidP="005726CF">
          <w:pPr>
            <w:pStyle w:val="Header"/>
            <w:tabs>
              <w:tab w:val="clear" w:pos="4320"/>
              <w:tab w:val="clear" w:pos="8640"/>
            </w:tabs>
            <w:spacing w:before="60" w:after="60"/>
            <w:jc w:val="center"/>
            <w:rPr>
              <w:b/>
              <w:sz w:val="28"/>
            </w:rPr>
          </w:pPr>
          <w:r>
            <w:rPr>
              <w:b/>
              <w:sz w:val="28"/>
            </w:rPr>
            <w:t>Table 1 (continued)</w:t>
          </w:r>
        </w:p>
      </w:tc>
      <w:tc>
        <w:tcPr>
          <w:tcW w:w="2514" w:type="dxa"/>
        </w:tcPr>
        <w:p w:rsidR="0052475A" w:rsidRDefault="0022301C" w:rsidP="005726CF">
          <w:pPr>
            <w:pStyle w:val="Header"/>
            <w:tabs>
              <w:tab w:val="clear" w:pos="4320"/>
              <w:tab w:val="clear" w:pos="8640"/>
            </w:tabs>
            <w:spacing w:before="60" w:after="60"/>
            <w:rPr>
              <w:b/>
            </w:rPr>
          </w:pPr>
        </w:p>
      </w:tc>
      <w:tc>
        <w:tcPr>
          <w:tcW w:w="2358" w:type="dxa"/>
        </w:tcPr>
        <w:p w:rsidR="0052475A" w:rsidRDefault="008C625D" w:rsidP="006E3988">
          <w:pPr>
            <w:pStyle w:val="Header"/>
            <w:tabs>
              <w:tab w:val="clear" w:pos="4320"/>
              <w:tab w:val="clear" w:pos="8640"/>
            </w:tabs>
            <w:spacing w:before="60" w:after="60"/>
            <w:rPr>
              <w:b/>
            </w:rPr>
          </w:pPr>
          <w:r w:rsidRPr="00677AC6">
            <w:rPr>
              <w:b/>
            </w:rPr>
            <w:t xml:space="preserve">Date: </w:t>
          </w:r>
        </w:p>
      </w:tc>
    </w:tr>
  </w:tbl>
  <w:p w:rsidR="0052475A" w:rsidRDefault="0022301C" w:rsidP="005726CF">
    <w:pPr>
      <w:pStyle w:val="Header"/>
      <w:spacing w:after="1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02" w:type="dxa"/>
      <w:jc w:val="center"/>
      <w:tblLook w:val="0000" w:firstRow="0" w:lastRow="0" w:firstColumn="0" w:lastColumn="0" w:noHBand="0" w:noVBand="0"/>
    </w:tblPr>
    <w:tblGrid>
      <w:gridCol w:w="5058"/>
      <w:gridCol w:w="4872"/>
      <w:gridCol w:w="2514"/>
      <w:gridCol w:w="2358"/>
    </w:tblGrid>
    <w:tr w:rsidR="0052475A" w:rsidTr="0052475A">
      <w:trPr>
        <w:cantSplit/>
        <w:jc w:val="center"/>
      </w:trPr>
      <w:tc>
        <w:tcPr>
          <w:tcW w:w="12444" w:type="dxa"/>
          <w:gridSpan w:val="3"/>
          <w:vAlign w:val="center"/>
        </w:tcPr>
        <w:p w:rsidR="0052475A" w:rsidRPr="00677AC6" w:rsidRDefault="008C625D" w:rsidP="0066458E">
          <w:pPr>
            <w:pStyle w:val="Header"/>
            <w:spacing w:before="60" w:after="60"/>
            <w:rPr>
              <w:b/>
            </w:rPr>
          </w:pPr>
          <w:r>
            <w:rPr>
              <w:b/>
            </w:rPr>
            <w:t>Location: Chelsea Soldiers’ Home, Quigley Building</w:t>
          </w:r>
        </w:p>
      </w:tc>
      <w:tc>
        <w:tcPr>
          <w:tcW w:w="2358" w:type="dxa"/>
          <w:vAlign w:val="center"/>
        </w:tcPr>
        <w:p w:rsidR="0052475A" w:rsidRDefault="008C625D" w:rsidP="0066458E">
          <w:pPr>
            <w:pStyle w:val="Header"/>
            <w:tabs>
              <w:tab w:val="clear" w:pos="4320"/>
              <w:tab w:val="clear" w:pos="8640"/>
            </w:tabs>
            <w:spacing w:before="60" w:after="60"/>
            <w:rPr>
              <w:b/>
            </w:rPr>
          </w:pPr>
          <w:r>
            <w:rPr>
              <w:b/>
            </w:rPr>
            <w:t>Indoor Air Results</w:t>
          </w:r>
        </w:p>
      </w:tc>
    </w:tr>
    <w:tr w:rsidR="0052475A" w:rsidTr="0052475A">
      <w:trPr>
        <w:cantSplit/>
        <w:jc w:val="center"/>
      </w:trPr>
      <w:tc>
        <w:tcPr>
          <w:tcW w:w="5058" w:type="dxa"/>
          <w:vAlign w:val="center"/>
        </w:tcPr>
        <w:p w:rsidR="0052475A" w:rsidRDefault="008C625D" w:rsidP="007464D2">
          <w:pPr>
            <w:rPr>
              <w:b/>
            </w:rPr>
          </w:pPr>
          <w:r w:rsidRPr="007464D2">
            <w:rPr>
              <w:b/>
            </w:rPr>
            <w:t xml:space="preserve">Address: </w:t>
          </w:r>
          <w:r w:rsidRPr="00554C50">
            <w:rPr>
              <w:b/>
            </w:rPr>
            <w:t>91 Crest Avenue, Chelsea, M</w:t>
          </w:r>
          <w:r>
            <w:rPr>
              <w:b/>
            </w:rPr>
            <w:t>A</w:t>
          </w:r>
        </w:p>
      </w:tc>
      <w:tc>
        <w:tcPr>
          <w:tcW w:w="4872" w:type="dxa"/>
          <w:vAlign w:val="center"/>
        </w:tcPr>
        <w:p w:rsidR="0052475A" w:rsidRDefault="008C625D" w:rsidP="007464D2">
          <w:pPr>
            <w:pStyle w:val="Header"/>
            <w:tabs>
              <w:tab w:val="clear" w:pos="4320"/>
              <w:tab w:val="clear" w:pos="8640"/>
            </w:tabs>
            <w:spacing w:before="60" w:after="60"/>
            <w:jc w:val="center"/>
            <w:rPr>
              <w:b/>
              <w:sz w:val="28"/>
            </w:rPr>
          </w:pPr>
          <w:r>
            <w:rPr>
              <w:b/>
              <w:sz w:val="28"/>
            </w:rPr>
            <w:t>Table 1</w:t>
          </w:r>
        </w:p>
      </w:tc>
      <w:tc>
        <w:tcPr>
          <w:tcW w:w="2514" w:type="dxa"/>
          <w:vAlign w:val="center"/>
        </w:tcPr>
        <w:p w:rsidR="0052475A" w:rsidRDefault="0022301C" w:rsidP="0066458E">
          <w:pPr>
            <w:pStyle w:val="Header"/>
            <w:tabs>
              <w:tab w:val="clear" w:pos="4320"/>
              <w:tab w:val="clear" w:pos="8640"/>
            </w:tabs>
            <w:spacing w:before="60" w:after="60"/>
            <w:rPr>
              <w:b/>
            </w:rPr>
          </w:pPr>
        </w:p>
      </w:tc>
      <w:tc>
        <w:tcPr>
          <w:tcW w:w="2358" w:type="dxa"/>
          <w:vAlign w:val="center"/>
        </w:tcPr>
        <w:p w:rsidR="0052475A" w:rsidRDefault="008C625D" w:rsidP="00CA05B2">
          <w:pPr>
            <w:pStyle w:val="Header"/>
            <w:tabs>
              <w:tab w:val="clear" w:pos="4320"/>
              <w:tab w:val="clear" w:pos="8640"/>
            </w:tabs>
            <w:spacing w:before="60" w:after="60"/>
            <w:rPr>
              <w:b/>
            </w:rPr>
          </w:pPr>
          <w:r w:rsidRPr="00677AC6">
            <w:rPr>
              <w:b/>
            </w:rPr>
            <w:t>Date:</w:t>
          </w:r>
          <w:r>
            <w:rPr>
              <w:b/>
            </w:rPr>
            <w:t xml:space="preserve"> 9/8/ 2014</w:t>
          </w:r>
        </w:p>
      </w:tc>
    </w:tr>
  </w:tbl>
  <w:p w:rsidR="0052475A" w:rsidRDefault="0022301C" w:rsidP="00D617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AE521BC4"/>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ABE4DFC"/>
    <w:multiLevelType w:val="multilevel"/>
    <w:tmpl w:val="D4263BFE"/>
    <w:numStyleLink w:val="StyleNumbered"/>
  </w:abstractNum>
  <w:abstractNum w:abstractNumId="3">
    <w:nsid w:val="0D8E2836"/>
    <w:multiLevelType w:val="hybridMultilevel"/>
    <w:tmpl w:val="D38ACF7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E700A3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nsid w:val="12073CFB"/>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nsid w:val="12FC76F6"/>
    <w:multiLevelType w:val="multilevel"/>
    <w:tmpl w:val="80A0DCCA"/>
    <w:numStyleLink w:val="StyleBulletedSymbolsymbolHanging025"/>
  </w:abstractNum>
  <w:abstractNum w:abstractNumId="7">
    <w:nsid w:val="1458153F"/>
    <w:multiLevelType w:val="hybridMultilevel"/>
    <w:tmpl w:val="8E3AEC4C"/>
    <w:lvl w:ilvl="0" w:tplc="DD2C869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FB1C2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9">
    <w:nsid w:val="1BEE3649"/>
    <w:multiLevelType w:val="multilevel"/>
    <w:tmpl w:val="80A0DCCA"/>
    <w:numStyleLink w:val="StyleBulletedSymbolsymbolHanging025"/>
  </w:abstractNum>
  <w:abstractNum w:abstractNumId="10">
    <w:nsid w:val="1E9C0494"/>
    <w:multiLevelType w:val="multilevel"/>
    <w:tmpl w:val="EE9C6656"/>
    <w:numStyleLink w:val="StyleNumbered1"/>
  </w:abstractNum>
  <w:abstractNum w:abstractNumId="11">
    <w:nsid w:val="1EB83A1F"/>
    <w:multiLevelType w:val="multilevel"/>
    <w:tmpl w:val="80A0DCCA"/>
    <w:numStyleLink w:val="StyleBulletedSymbolsymbolHanging025"/>
  </w:abstractNum>
  <w:abstractNum w:abstractNumId="12">
    <w:nsid w:val="264A12F5"/>
    <w:multiLevelType w:val="multilevel"/>
    <w:tmpl w:val="ED72B396"/>
    <w:styleLink w:val="StyleBulleted"/>
    <w:lvl w:ilvl="0">
      <w:start w:val="1"/>
      <w:numFmt w:val="bullet"/>
      <w:lvlText w:val=""/>
      <w:lvlJc w:val="left"/>
      <w:pPr>
        <w:tabs>
          <w:tab w:val="num" w:pos="720"/>
        </w:tabs>
        <w:ind w:left="720" w:hanging="720"/>
      </w:pPr>
      <w:rPr>
        <w:rFonts w:ascii="Wingdings" w:hAnsi="Wingdings" w:hint="default"/>
        <w:sz w:val="24"/>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nsid w:val="26D561EC"/>
    <w:multiLevelType w:val="multilevel"/>
    <w:tmpl w:val="E0AA9AD4"/>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14">
    <w:nsid w:val="2A694B5F"/>
    <w:multiLevelType w:val="multilevel"/>
    <w:tmpl w:val="80A0DCCA"/>
    <w:numStyleLink w:val="StyleBulletedSymbolsymbolHanging025"/>
  </w:abstractNum>
  <w:abstractNum w:abstractNumId="15">
    <w:nsid w:val="2ABC357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6">
    <w:nsid w:val="2B31369B"/>
    <w:multiLevelType w:val="hybridMultilevel"/>
    <w:tmpl w:val="2206A49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2C5C0A1E"/>
    <w:multiLevelType w:val="multilevel"/>
    <w:tmpl w:val="80A0DCCA"/>
    <w:numStyleLink w:val="StyleBulletedSymbolsymbolHanging025"/>
  </w:abstractNum>
  <w:abstractNum w:abstractNumId="18">
    <w:nsid w:val="34153FDA"/>
    <w:multiLevelType w:val="multilevel"/>
    <w:tmpl w:val="80A0DCCA"/>
    <w:numStyleLink w:val="StyleBulletedSymbolsymbolHanging025"/>
  </w:abstractNum>
  <w:abstractNum w:abstractNumId="19">
    <w:nsid w:val="3A017DDA"/>
    <w:multiLevelType w:val="hybridMultilevel"/>
    <w:tmpl w:val="C6F09702"/>
    <w:lvl w:ilvl="0" w:tplc="C4F2F09A">
      <w:start w:val="1"/>
      <w:numFmt w:val="decimal"/>
      <w:pStyle w:val="TOC6"/>
      <w:lvlText w:val="%1."/>
      <w:lvlJc w:val="right"/>
      <w:pPr>
        <w:tabs>
          <w:tab w:val="num" w:pos="720"/>
        </w:tabs>
        <w:ind w:left="720" w:hanging="576"/>
      </w:pPr>
      <w:rPr>
        <w:rFonts w:ascii="Times New Roman" w:hAnsi="Times New Roman" w:hint="default"/>
        <w:b w:val="0"/>
        <w:i w:val="0"/>
        <w:color w:val="auto"/>
        <w:sz w:val="24"/>
      </w:rPr>
    </w:lvl>
    <w:lvl w:ilvl="1" w:tplc="E30ABA1A" w:tentative="1">
      <w:start w:val="1"/>
      <w:numFmt w:val="lowerLetter"/>
      <w:lvlText w:val="%2."/>
      <w:lvlJc w:val="left"/>
      <w:pPr>
        <w:tabs>
          <w:tab w:val="num" w:pos="1440"/>
        </w:tabs>
        <w:ind w:left="1440" w:hanging="360"/>
      </w:pPr>
    </w:lvl>
    <w:lvl w:ilvl="2" w:tplc="2CA2BB9E" w:tentative="1">
      <w:start w:val="1"/>
      <w:numFmt w:val="lowerRoman"/>
      <w:lvlText w:val="%3."/>
      <w:lvlJc w:val="right"/>
      <w:pPr>
        <w:tabs>
          <w:tab w:val="num" w:pos="2160"/>
        </w:tabs>
        <w:ind w:left="2160" w:hanging="180"/>
      </w:pPr>
    </w:lvl>
    <w:lvl w:ilvl="3" w:tplc="1382B3BE" w:tentative="1">
      <w:start w:val="1"/>
      <w:numFmt w:val="decimal"/>
      <w:lvlText w:val="%4."/>
      <w:lvlJc w:val="left"/>
      <w:pPr>
        <w:tabs>
          <w:tab w:val="num" w:pos="2880"/>
        </w:tabs>
        <w:ind w:left="2880" w:hanging="360"/>
      </w:pPr>
    </w:lvl>
    <w:lvl w:ilvl="4" w:tplc="152EFBA2" w:tentative="1">
      <w:start w:val="1"/>
      <w:numFmt w:val="lowerLetter"/>
      <w:lvlText w:val="%5."/>
      <w:lvlJc w:val="left"/>
      <w:pPr>
        <w:tabs>
          <w:tab w:val="num" w:pos="3600"/>
        </w:tabs>
        <w:ind w:left="3600" w:hanging="360"/>
      </w:pPr>
    </w:lvl>
    <w:lvl w:ilvl="5" w:tplc="F80EF6A6" w:tentative="1">
      <w:start w:val="1"/>
      <w:numFmt w:val="lowerRoman"/>
      <w:lvlText w:val="%6."/>
      <w:lvlJc w:val="right"/>
      <w:pPr>
        <w:tabs>
          <w:tab w:val="num" w:pos="4320"/>
        </w:tabs>
        <w:ind w:left="4320" w:hanging="180"/>
      </w:pPr>
    </w:lvl>
    <w:lvl w:ilvl="6" w:tplc="D1A6682C" w:tentative="1">
      <w:start w:val="1"/>
      <w:numFmt w:val="decimal"/>
      <w:lvlText w:val="%7."/>
      <w:lvlJc w:val="left"/>
      <w:pPr>
        <w:tabs>
          <w:tab w:val="num" w:pos="5040"/>
        </w:tabs>
        <w:ind w:left="5040" w:hanging="360"/>
      </w:pPr>
    </w:lvl>
    <w:lvl w:ilvl="7" w:tplc="FD0C6ABC" w:tentative="1">
      <w:start w:val="1"/>
      <w:numFmt w:val="lowerLetter"/>
      <w:lvlText w:val="%8."/>
      <w:lvlJc w:val="left"/>
      <w:pPr>
        <w:tabs>
          <w:tab w:val="num" w:pos="5760"/>
        </w:tabs>
        <w:ind w:left="5760" w:hanging="360"/>
      </w:pPr>
    </w:lvl>
    <w:lvl w:ilvl="8" w:tplc="1C98358A" w:tentative="1">
      <w:start w:val="1"/>
      <w:numFmt w:val="lowerRoman"/>
      <w:lvlText w:val="%9."/>
      <w:lvlJc w:val="right"/>
      <w:pPr>
        <w:tabs>
          <w:tab w:val="num" w:pos="6480"/>
        </w:tabs>
        <w:ind w:left="6480" w:hanging="180"/>
      </w:pPr>
    </w:lvl>
  </w:abstractNum>
  <w:abstractNum w:abstractNumId="20">
    <w:nsid w:val="3C1C4036"/>
    <w:multiLevelType w:val="multilevel"/>
    <w:tmpl w:val="80A0DCCA"/>
    <w:numStyleLink w:val="StyleBulletedSymbolsymbolHanging025"/>
  </w:abstractNum>
  <w:abstractNum w:abstractNumId="21">
    <w:nsid w:val="3D5478A8"/>
    <w:multiLevelType w:val="multilevel"/>
    <w:tmpl w:val="CB4E28B8"/>
    <w:styleLink w:val="StyleNumbered2"/>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2">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42E934FE"/>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nsid w:val="51724D5E"/>
    <w:multiLevelType w:val="multilevel"/>
    <w:tmpl w:val="80A0DCCA"/>
    <w:numStyleLink w:val="StyleBulletedSymbolsymbolHanging025"/>
  </w:abstractNum>
  <w:abstractNum w:abstractNumId="25">
    <w:nsid w:val="573F4AEC"/>
    <w:multiLevelType w:val="multilevel"/>
    <w:tmpl w:val="80A0DCCA"/>
    <w:lvl w:ilvl="0">
      <w:start w:val="1"/>
      <w:numFmt w:val="bullet"/>
      <w:lvlText w:val=""/>
      <w:lvlJc w:val="left"/>
      <w:pPr>
        <w:ind w:left="0" w:firstLine="0"/>
      </w:pPr>
      <w:rPr>
        <w:rFonts w:ascii="Symbol" w:hAnsi="Symbol" w:hint="default"/>
        <w:sz w:val="24"/>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6">
    <w:nsid w:val="5DD4570A"/>
    <w:multiLevelType w:val="hybridMultilevel"/>
    <w:tmpl w:val="A4E68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507055C"/>
    <w:multiLevelType w:val="multilevel"/>
    <w:tmpl w:val="1DB8799E"/>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nsid w:val="699E290A"/>
    <w:multiLevelType w:val="multilevel"/>
    <w:tmpl w:val="80A0DCCA"/>
    <w:numStyleLink w:val="StyleBulletedSymbolsymbolHanging025"/>
  </w:abstractNum>
  <w:abstractNum w:abstractNumId="29">
    <w:nsid w:val="6A8F4AE1"/>
    <w:multiLevelType w:val="multilevel"/>
    <w:tmpl w:val="CB4E28B8"/>
    <w:numStyleLink w:val="StyleNumbered2"/>
  </w:abstractNum>
  <w:abstractNum w:abstractNumId="30">
    <w:nsid w:val="71EB0F1B"/>
    <w:multiLevelType w:val="multilevel"/>
    <w:tmpl w:val="F11EA39A"/>
    <w:lvl w:ilvl="0">
      <w:start w:val="1"/>
      <w:numFmt w:val="decimal"/>
      <w:lvlText w:val="%1."/>
      <w:lvlJc w:val="left"/>
      <w:pPr>
        <w:tabs>
          <w:tab w:val="num" w:pos="720"/>
        </w:tabs>
        <w:ind w:left="720" w:hanging="720"/>
      </w:pPr>
      <w:rPr>
        <w:rFonts w:hint="default"/>
        <w:sz w:val="24"/>
      </w:rPr>
    </w:lvl>
    <w:lvl w:ilvl="1">
      <w:start w:val="1"/>
      <w:numFmt w:val="decimal"/>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nsid w:val="74663F82"/>
    <w:multiLevelType w:val="multilevel"/>
    <w:tmpl w:val="EE9C6656"/>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
    <w:nsid w:val="7A8C1900"/>
    <w:multiLevelType w:val="multilevel"/>
    <w:tmpl w:val="80A0DCCA"/>
    <w:numStyleLink w:val="StyleBulletedSymbolsymbolHanging025"/>
  </w:abstractNum>
  <w:abstractNum w:abstractNumId="33">
    <w:nsid w:val="7E4201AE"/>
    <w:multiLevelType w:val="multilevel"/>
    <w:tmpl w:val="80A0DCCA"/>
    <w:styleLink w:val="StyleBulletedSymbolsymbolHanging025"/>
    <w:lvl w:ilvl="0">
      <w:start w:val="1"/>
      <w:numFmt w:val="bullet"/>
      <w:lvlText w:val=""/>
      <w:lvlJc w:val="left"/>
      <w:pPr>
        <w:ind w:left="0" w:firstLine="0"/>
      </w:pPr>
      <w:rPr>
        <w:rFonts w:ascii="Symbol" w:hAnsi="Symbol" w:hint="default"/>
        <w:sz w:val="24"/>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4">
    <w:nsid w:val="7EDD441C"/>
    <w:multiLevelType w:val="multilevel"/>
    <w:tmpl w:val="D4263BFE"/>
    <w:styleLink w:val="StyleNumbered"/>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num w:numId="1">
    <w:abstractNumId w:val="0"/>
  </w:num>
  <w:num w:numId="2">
    <w:abstractNumId w:val="19"/>
  </w:num>
  <w:num w:numId="3">
    <w:abstractNumId w:val="12"/>
  </w:num>
  <w:num w:numId="4">
    <w:abstractNumId w:val="34"/>
  </w:num>
  <w:num w:numId="5">
    <w:abstractNumId w:val="13"/>
  </w:num>
  <w:num w:numId="6">
    <w:abstractNumId w:val="2"/>
  </w:num>
  <w:num w:numId="7">
    <w:abstractNumId w:val="8"/>
  </w:num>
  <w:num w:numId="8">
    <w:abstractNumId w:val="4"/>
  </w:num>
  <w:num w:numId="9">
    <w:abstractNumId w:val="23"/>
  </w:num>
  <w:num w:numId="10">
    <w:abstractNumId w:val="15"/>
  </w:num>
  <w:num w:numId="11">
    <w:abstractNumId w:val="21"/>
  </w:num>
  <w:num w:numId="12">
    <w:abstractNumId w:val="29"/>
  </w:num>
  <w:num w:numId="13">
    <w:abstractNumId w:val="1"/>
  </w:num>
  <w:num w:numId="14">
    <w:abstractNumId w:val="3"/>
  </w:num>
  <w:num w:numId="15">
    <w:abstractNumId w:val="30"/>
  </w:num>
  <w:num w:numId="16">
    <w:abstractNumId w:val="7"/>
  </w:num>
  <w:num w:numId="17">
    <w:abstractNumId w:val="16"/>
  </w:num>
  <w:num w:numId="18">
    <w:abstractNumId w:val="5"/>
  </w:num>
  <w:num w:numId="19">
    <w:abstractNumId w:val="22"/>
  </w:num>
  <w:num w:numId="20">
    <w:abstractNumId w:val="26"/>
  </w:num>
  <w:num w:numId="21">
    <w:abstractNumId w:val="33"/>
  </w:num>
  <w:num w:numId="22">
    <w:abstractNumId w:val="25"/>
  </w:num>
  <w:num w:numId="23">
    <w:abstractNumId w:val="32"/>
  </w:num>
  <w:num w:numId="24">
    <w:abstractNumId w:val="28"/>
  </w:num>
  <w:num w:numId="25">
    <w:abstractNumId w:val="11"/>
  </w:num>
  <w:num w:numId="26">
    <w:abstractNumId w:val="18"/>
  </w:num>
  <w:num w:numId="27">
    <w:abstractNumId w:val="6"/>
  </w:num>
  <w:num w:numId="28">
    <w:abstractNumId w:val="9"/>
  </w:num>
  <w:num w:numId="29">
    <w:abstractNumId w:val="20"/>
  </w:num>
  <w:num w:numId="30">
    <w:abstractNumId w:val="14"/>
  </w:num>
  <w:num w:numId="31">
    <w:abstractNumId w:val="24"/>
  </w:num>
  <w:num w:numId="32">
    <w:abstractNumId w:val="17"/>
  </w:num>
  <w:num w:numId="33">
    <w:abstractNumId w:val="27"/>
  </w:num>
  <w:num w:numId="34">
    <w:abstractNumId w:val="10"/>
  </w:num>
  <w:num w:numId="35">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73D"/>
    <w:rsid w:val="000010E5"/>
    <w:rsid w:val="00005068"/>
    <w:rsid w:val="0000682A"/>
    <w:rsid w:val="00007673"/>
    <w:rsid w:val="00007D60"/>
    <w:rsid w:val="0001260E"/>
    <w:rsid w:val="00012712"/>
    <w:rsid w:val="00014E18"/>
    <w:rsid w:val="00017165"/>
    <w:rsid w:val="000245B7"/>
    <w:rsid w:val="000260BA"/>
    <w:rsid w:val="0002652F"/>
    <w:rsid w:val="0002680E"/>
    <w:rsid w:val="000337E7"/>
    <w:rsid w:val="00033CA7"/>
    <w:rsid w:val="00035399"/>
    <w:rsid w:val="00043F44"/>
    <w:rsid w:val="0004460B"/>
    <w:rsid w:val="0004671F"/>
    <w:rsid w:val="00053E71"/>
    <w:rsid w:val="0006030D"/>
    <w:rsid w:val="0006103E"/>
    <w:rsid w:val="0006118E"/>
    <w:rsid w:val="000727F4"/>
    <w:rsid w:val="00072A8A"/>
    <w:rsid w:val="00073161"/>
    <w:rsid w:val="0007347C"/>
    <w:rsid w:val="00075366"/>
    <w:rsid w:val="00080610"/>
    <w:rsid w:val="000816ED"/>
    <w:rsid w:val="000846C8"/>
    <w:rsid w:val="00092434"/>
    <w:rsid w:val="000976AB"/>
    <w:rsid w:val="000A216B"/>
    <w:rsid w:val="000A6109"/>
    <w:rsid w:val="000A7CE0"/>
    <w:rsid w:val="000B1610"/>
    <w:rsid w:val="000B28AE"/>
    <w:rsid w:val="000B41CC"/>
    <w:rsid w:val="000B6F3E"/>
    <w:rsid w:val="000C153C"/>
    <w:rsid w:val="000C6076"/>
    <w:rsid w:val="000C6BC0"/>
    <w:rsid w:val="000D4422"/>
    <w:rsid w:val="000D6BA9"/>
    <w:rsid w:val="000E14FA"/>
    <w:rsid w:val="000E3618"/>
    <w:rsid w:val="000E393E"/>
    <w:rsid w:val="000E4C1E"/>
    <w:rsid w:val="000E74E9"/>
    <w:rsid w:val="000F2756"/>
    <w:rsid w:val="000F3939"/>
    <w:rsid w:val="000F3A69"/>
    <w:rsid w:val="000F5815"/>
    <w:rsid w:val="00104BF2"/>
    <w:rsid w:val="00104E56"/>
    <w:rsid w:val="001116D7"/>
    <w:rsid w:val="00112D40"/>
    <w:rsid w:val="00113540"/>
    <w:rsid w:val="00117752"/>
    <w:rsid w:val="001207C2"/>
    <w:rsid w:val="001234F4"/>
    <w:rsid w:val="001237F8"/>
    <w:rsid w:val="001248AA"/>
    <w:rsid w:val="00124CBB"/>
    <w:rsid w:val="00125E44"/>
    <w:rsid w:val="00132900"/>
    <w:rsid w:val="00134D12"/>
    <w:rsid w:val="00136987"/>
    <w:rsid w:val="001416CD"/>
    <w:rsid w:val="00141ED6"/>
    <w:rsid w:val="00141FC9"/>
    <w:rsid w:val="00142001"/>
    <w:rsid w:val="00142322"/>
    <w:rsid w:val="0014302C"/>
    <w:rsid w:val="00144BFD"/>
    <w:rsid w:val="001457E4"/>
    <w:rsid w:val="00145F48"/>
    <w:rsid w:val="0015105B"/>
    <w:rsid w:val="00151667"/>
    <w:rsid w:val="0015280B"/>
    <w:rsid w:val="00154013"/>
    <w:rsid w:val="00156156"/>
    <w:rsid w:val="00156447"/>
    <w:rsid w:val="0015650A"/>
    <w:rsid w:val="00157114"/>
    <w:rsid w:val="0015711A"/>
    <w:rsid w:val="00160A28"/>
    <w:rsid w:val="00161D95"/>
    <w:rsid w:val="00163895"/>
    <w:rsid w:val="001641ED"/>
    <w:rsid w:val="00171810"/>
    <w:rsid w:val="00175136"/>
    <w:rsid w:val="001779FD"/>
    <w:rsid w:val="0018034D"/>
    <w:rsid w:val="001806C5"/>
    <w:rsid w:val="00186637"/>
    <w:rsid w:val="00195D46"/>
    <w:rsid w:val="00195DEA"/>
    <w:rsid w:val="001A0AFD"/>
    <w:rsid w:val="001A3275"/>
    <w:rsid w:val="001A3740"/>
    <w:rsid w:val="001A3D49"/>
    <w:rsid w:val="001A49F6"/>
    <w:rsid w:val="001A4A79"/>
    <w:rsid w:val="001B089D"/>
    <w:rsid w:val="001C2BF1"/>
    <w:rsid w:val="001C2F4D"/>
    <w:rsid w:val="001C53CE"/>
    <w:rsid w:val="001C547B"/>
    <w:rsid w:val="001C7A3B"/>
    <w:rsid w:val="001D27F7"/>
    <w:rsid w:val="001D563C"/>
    <w:rsid w:val="001D6688"/>
    <w:rsid w:val="001D7410"/>
    <w:rsid w:val="001E3042"/>
    <w:rsid w:val="001E46AC"/>
    <w:rsid w:val="001E4F2B"/>
    <w:rsid w:val="001E7D6B"/>
    <w:rsid w:val="001F2C20"/>
    <w:rsid w:val="001F5B36"/>
    <w:rsid w:val="00201947"/>
    <w:rsid w:val="00207A52"/>
    <w:rsid w:val="00207B88"/>
    <w:rsid w:val="00207CF0"/>
    <w:rsid w:val="00207D70"/>
    <w:rsid w:val="00211160"/>
    <w:rsid w:val="00211496"/>
    <w:rsid w:val="00211CDE"/>
    <w:rsid w:val="00215C28"/>
    <w:rsid w:val="00216A4C"/>
    <w:rsid w:val="0022301C"/>
    <w:rsid w:val="00223427"/>
    <w:rsid w:val="00224077"/>
    <w:rsid w:val="00234B57"/>
    <w:rsid w:val="00245D7E"/>
    <w:rsid w:val="0024611E"/>
    <w:rsid w:val="00246896"/>
    <w:rsid w:val="00250366"/>
    <w:rsid w:val="0025216B"/>
    <w:rsid w:val="0025290F"/>
    <w:rsid w:val="00252927"/>
    <w:rsid w:val="00254763"/>
    <w:rsid w:val="00257339"/>
    <w:rsid w:val="00263F2F"/>
    <w:rsid w:val="00267282"/>
    <w:rsid w:val="0026764D"/>
    <w:rsid w:val="00271349"/>
    <w:rsid w:val="00271871"/>
    <w:rsid w:val="00276CB7"/>
    <w:rsid w:val="00277151"/>
    <w:rsid w:val="00282D9D"/>
    <w:rsid w:val="00282F9A"/>
    <w:rsid w:val="00283BBA"/>
    <w:rsid w:val="002849AC"/>
    <w:rsid w:val="00286A0A"/>
    <w:rsid w:val="0028740A"/>
    <w:rsid w:val="00290285"/>
    <w:rsid w:val="002958B2"/>
    <w:rsid w:val="0029762A"/>
    <w:rsid w:val="002A0836"/>
    <w:rsid w:val="002A3272"/>
    <w:rsid w:val="002B08E1"/>
    <w:rsid w:val="002B0F30"/>
    <w:rsid w:val="002B2D5A"/>
    <w:rsid w:val="002C498D"/>
    <w:rsid w:val="002C4A51"/>
    <w:rsid w:val="002D113D"/>
    <w:rsid w:val="002D2D3B"/>
    <w:rsid w:val="002D62C5"/>
    <w:rsid w:val="002E005E"/>
    <w:rsid w:val="002E625B"/>
    <w:rsid w:val="002F328A"/>
    <w:rsid w:val="002F3658"/>
    <w:rsid w:val="002F3BA0"/>
    <w:rsid w:val="002F58CB"/>
    <w:rsid w:val="002F60BE"/>
    <w:rsid w:val="00301EB7"/>
    <w:rsid w:val="00303335"/>
    <w:rsid w:val="003067A0"/>
    <w:rsid w:val="00306CF0"/>
    <w:rsid w:val="00311788"/>
    <w:rsid w:val="0031357A"/>
    <w:rsid w:val="00315382"/>
    <w:rsid w:val="00315627"/>
    <w:rsid w:val="00321FAE"/>
    <w:rsid w:val="00323028"/>
    <w:rsid w:val="00324655"/>
    <w:rsid w:val="00326A6E"/>
    <w:rsid w:val="00326CDA"/>
    <w:rsid w:val="00327528"/>
    <w:rsid w:val="00332C76"/>
    <w:rsid w:val="00332E17"/>
    <w:rsid w:val="00332F61"/>
    <w:rsid w:val="00342118"/>
    <w:rsid w:val="0034475A"/>
    <w:rsid w:val="00345901"/>
    <w:rsid w:val="003460FB"/>
    <w:rsid w:val="00346EA2"/>
    <w:rsid w:val="003471E2"/>
    <w:rsid w:val="00351A87"/>
    <w:rsid w:val="0035448E"/>
    <w:rsid w:val="00355C92"/>
    <w:rsid w:val="003573DE"/>
    <w:rsid w:val="00357D24"/>
    <w:rsid w:val="003634C8"/>
    <w:rsid w:val="00364065"/>
    <w:rsid w:val="0036644B"/>
    <w:rsid w:val="003670E3"/>
    <w:rsid w:val="00370571"/>
    <w:rsid w:val="00371111"/>
    <w:rsid w:val="00374BBD"/>
    <w:rsid w:val="00386547"/>
    <w:rsid w:val="0039051E"/>
    <w:rsid w:val="00390752"/>
    <w:rsid w:val="00391F92"/>
    <w:rsid w:val="003922F1"/>
    <w:rsid w:val="003A2511"/>
    <w:rsid w:val="003A2FC2"/>
    <w:rsid w:val="003A39B6"/>
    <w:rsid w:val="003A517A"/>
    <w:rsid w:val="003B0A9F"/>
    <w:rsid w:val="003B4919"/>
    <w:rsid w:val="003B610A"/>
    <w:rsid w:val="003B6252"/>
    <w:rsid w:val="003C04B8"/>
    <w:rsid w:val="003C5909"/>
    <w:rsid w:val="003C7844"/>
    <w:rsid w:val="003D0335"/>
    <w:rsid w:val="003E12BE"/>
    <w:rsid w:val="003E304A"/>
    <w:rsid w:val="003E7A2F"/>
    <w:rsid w:val="003F40A0"/>
    <w:rsid w:val="003F68EA"/>
    <w:rsid w:val="004013DB"/>
    <w:rsid w:val="0040304E"/>
    <w:rsid w:val="00404676"/>
    <w:rsid w:val="00412784"/>
    <w:rsid w:val="00413EE4"/>
    <w:rsid w:val="00414347"/>
    <w:rsid w:val="004171FD"/>
    <w:rsid w:val="004221FB"/>
    <w:rsid w:val="00433DEB"/>
    <w:rsid w:val="0043540A"/>
    <w:rsid w:val="00437942"/>
    <w:rsid w:val="00437959"/>
    <w:rsid w:val="00445409"/>
    <w:rsid w:val="004464E9"/>
    <w:rsid w:val="0045376F"/>
    <w:rsid w:val="00457293"/>
    <w:rsid w:val="00460B86"/>
    <w:rsid w:val="004632EA"/>
    <w:rsid w:val="00464129"/>
    <w:rsid w:val="00480A7D"/>
    <w:rsid w:val="0048211E"/>
    <w:rsid w:val="004821B2"/>
    <w:rsid w:val="004850DD"/>
    <w:rsid w:val="00492351"/>
    <w:rsid w:val="00493210"/>
    <w:rsid w:val="00496CC4"/>
    <w:rsid w:val="004A3AC9"/>
    <w:rsid w:val="004A4DF0"/>
    <w:rsid w:val="004B2BF4"/>
    <w:rsid w:val="004B3E89"/>
    <w:rsid w:val="004B4F1B"/>
    <w:rsid w:val="004B7A07"/>
    <w:rsid w:val="004C6776"/>
    <w:rsid w:val="004D096C"/>
    <w:rsid w:val="004E1CE5"/>
    <w:rsid w:val="004E2CAA"/>
    <w:rsid w:val="004E5EB8"/>
    <w:rsid w:val="004E7686"/>
    <w:rsid w:val="004F163D"/>
    <w:rsid w:val="004F1875"/>
    <w:rsid w:val="004F3E8F"/>
    <w:rsid w:val="004F4A40"/>
    <w:rsid w:val="004F6E49"/>
    <w:rsid w:val="00506698"/>
    <w:rsid w:val="00521D9A"/>
    <w:rsid w:val="00531D42"/>
    <w:rsid w:val="00533428"/>
    <w:rsid w:val="00534406"/>
    <w:rsid w:val="005350E5"/>
    <w:rsid w:val="005354FA"/>
    <w:rsid w:val="005406AC"/>
    <w:rsid w:val="00546D85"/>
    <w:rsid w:val="00546F44"/>
    <w:rsid w:val="00550F83"/>
    <w:rsid w:val="0055179F"/>
    <w:rsid w:val="005545CF"/>
    <w:rsid w:val="00555B59"/>
    <w:rsid w:val="00557C33"/>
    <w:rsid w:val="00557C64"/>
    <w:rsid w:val="0056035A"/>
    <w:rsid w:val="00560A08"/>
    <w:rsid w:val="00562725"/>
    <w:rsid w:val="005630FF"/>
    <w:rsid w:val="0056458E"/>
    <w:rsid w:val="0056779C"/>
    <w:rsid w:val="00575DE5"/>
    <w:rsid w:val="00576129"/>
    <w:rsid w:val="005772ED"/>
    <w:rsid w:val="005837F1"/>
    <w:rsid w:val="00586985"/>
    <w:rsid w:val="00590BFF"/>
    <w:rsid w:val="00596D47"/>
    <w:rsid w:val="005A33D2"/>
    <w:rsid w:val="005A363F"/>
    <w:rsid w:val="005A78A9"/>
    <w:rsid w:val="005B0F2F"/>
    <w:rsid w:val="005B3B5C"/>
    <w:rsid w:val="005B6CC5"/>
    <w:rsid w:val="005C0852"/>
    <w:rsid w:val="005C0C39"/>
    <w:rsid w:val="005D725A"/>
    <w:rsid w:val="005E0B14"/>
    <w:rsid w:val="005E214D"/>
    <w:rsid w:val="005E2C75"/>
    <w:rsid w:val="005E391A"/>
    <w:rsid w:val="005E7228"/>
    <w:rsid w:val="005E7976"/>
    <w:rsid w:val="005F0142"/>
    <w:rsid w:val="005F2E87"/>
    <w:rsid w:val="005F6C07"/>
    <w:rsid w:val="00605163"/>
    <w:rsid w:val="006108FA"/>
    <w:rsid w:val="006124DB"/>
    <w:rsid w:val="0061702D"/>
    <w:rsid w:val="00620318"/>
    <w:rsid w:val="006243A4"/>
    <w:rsid w:val="006247A4"/>
    <w:rsid w:val="00626823"/>
    <w:rsid w:val="0063111C"/>
    <w:rsid w:val="006322E5"/>
    <w:rsid w:val="0063389A"/>
    <w:rsid w:val="0063473C"/>
    <w:rsid w:val="00634CDD"/>
    <w:rsid w:val="00642262"/>
    <w:rsid w:val="00647ABF"/>
    <w:rsid w:val="00652023"/>
    <w:rsid w:val="00652168"/>
    <w:rsid w:val="006565E5"/>
    <w:rsid w:val="00664740"/>
    <w:rsid w:val="00670FCA"/>
    <w:rsid w:val="00673A6D"/>
    <w:rsid w:val="0067519D"/>
    <w:rsid w:val="0068524C"/>
    <w:rsid w:val="00687FE1"/>
    <w:rsid w:val="00691800"/>
    <w:rsid w:val="006930F2"/>
    <w:rsid w:val="006A07F6"/>
    <w:rsid w:val="006A0EF3"/>
    <w:rsid w:val="006A3585"/>
    <w:rsid w:val="006A4C64"/>
    <w:rsid w:val="006A4DC2"/>
    <w:rsid w:val="006A6C53"/>
    <w:rsid w:val="006B019B"/>
    <w:rsid w:val="006B664D"/>
    <w:rsid w:val="006C4D00"/>
    <w:rsid w:val="006C4D5E"/>
    <w:rsid w:val="006D289A"/>
    <w:rsid w:val="006D3FBB"/>
    <w:rsid w:val="006D62EC"/>
    <w:rsid w:val="006D66AE"/>
    <w:rsid w:val="006E0C20"/>
    <w:rsid w:val="006E329B"/>
    <w:rsid w:val="006E6380"/>
    <w:rsid w:val="006E748D"/>
    <w:rsid w:val="006F14A7"/>
    <w:rsid w:val="006F2372"/>
    <w:rsid w:val="006F25AE"/>
    <w:rsid w:val="006F2779"/>
    <w:rsid w:val="006F2C2D"/>
    <w:rsid w:val="00706F1A"/>
    <w:rsid w:val="0071054D"/>
    <w:rsid w:val="00711D86"/>
    <w:rsid w:val="00711F7B"/>
    <w:rsid w:val="007140A3"/>
    <w:rsid w:val="00714A0F"/>
    <w:rsid w:val="00720BD2"/>
    <w:rsid w:val="00723767"/>
    <w:rsid w:val="00730117"/>
    <w:rsid w:val="00730B7A"/>
    <w:rsid w:val="00731493"/>
    <w:rsid w:val="00733FC1"/>
    <w:rsid w:val="00734B16"/>
    <w:rsid w:val="0074142C"/>
    <w:rsid w:val="0074388D"/>
    <w:rsid w:val="007466D9"/>
    <w:rsid w:val="00746D21"/>
    <w:rsid w:val="00747A0C"/>
    <w:rsid w:val="00750F8B"/>
    <w:rsid w:val="00755EA6"/>
    <w:rsid w:val="00756E94"/>
    <w:rsid w:val="0076059B"/>
    <w:rsid w:val="0076232D"/>
    <w:rsid w:val="00764624"/>
    <w:rsid w:val="0076664D"/>
    <w:rsid w:val="007713C3"/>
    <w:rsid w:val="0078188F"/>
    <w:rsid w:val="0078306A"/>
    <w:rsid w:val="00783CA7"/>
    <w:rsid w:val="00786D6F"/>
    <w:rsid w:val="00793834"/>
    <w:rsid w:val="00793D7C"/>
    <w:rsid w:val="007A13A0"/>
    <w:rsid w:val="007A4C55"/>
    <w:rsid w:val="007A7BCE"/>
    <w:rsid w:val="007B12E8"/>
    <w:rsid w:val="007B1AD7"/>
    <w:rsid w:val="007B4061"/>
    <w:rsid w:val="007B597D"/>
    <w:rsid w:val="007B624B"/>
    <w:rsid w:val="007C017F"/>
    <w:rsid w:val="007C435C"/>
    <w:rsid w:val="007C78C6"/>
    <w:rsid w:val="007D0386"/>
    <w:rsid w:val="007D0397"/>
    <w:rsid w:val="007D22F9"/>
    <w:rsid w:val="007D6558"/>
    <w:rsid w:val="007E0894"/>
    <w:rsid w:val="007E6BC0"/>
    <w:rsid w:val="007F0E8B"/>
    <w:rsid w:val="007F1F03"/>
    <w:rsid w:val="007F262A"/>
    <w:rsid w:val="007F2F98"/>
    <w:rsid w:val="007F4BEA"/>
    <w:rsid w:val="007F58F0"/>
    <w:rsid w:val="00801B92"/>
    <w:rsid w:val="00803E61"/>
    <w:rsid w:val="008054C7"/>
    <w:rsid w:val="00811AA1"/>
    <w:rsid w:val="00812CE8"/>
    <w:rsid w:val="008132C4"/>
    <w:rsid w:val="008159DE"/>
    <w:rsid w:val="00821D65"/>
    <w:rsid w:val="00822885"/>
    <w:rsid w:val="0082425E"/>
    <w:rsid w:val="0082428D"/>
    <w:rsid w:val="0082490C"/>
    <w:rsid w:val="008251B7"/>
    <w:rsid w:val="00827D4E"/>
    <w:rsid w:val="00832151"/>
    <w:rsid w:val="00833535"/>
    <w:rsid w:val="00833D6F"/>
    <w:rsid w:val="00834325"/>
    <w:rsid w:val="00836AF3"/>
    <w:rsid w:val="00840250"/>
    <w:rsid w:val="00842707"/>
    <w:rsid w:val="00842DB2"/>
    <w:rsid w:val="00850411"/>
    <w:rsid w:val="0085298D"/>
    <w:rsid w:val="0085755B"/>
    <w:rsid w:val="00863ABC"/>
    <w:rsid w:val="00872255"/>
    <w:rsid w:val="008722E3"/>
    <w:rsid w:val="00880AE7"/>
    <w:rsid w:val="00880CFC"/>
    <w:rsid w:val="008811F7"/>
    <w:rsid w:val="008820F1"/>
    <w:rsid w:val="00885970"/>
    <w:rsid w:val="008909F4"/>
    <w:rsid w:val="00890A79"/>
    <w:rsid w:val="008912E3"/>
    <w:rsid w:val="00896EFF"/>
    <w:rsid w:val="008A405F"/>
    <w:rsid w:val="008A432B"/>
    <w:rsid w:val="008A6A8E"/>
    <w:rsid w:val="008B0939"/>
    <w:rsid w:val="008B0D2C"/>
    <w:rsid w:val="008B4B3B"/>
    <w:rsid w:val="008B60F8"/>
    <w:rsid w:val="008B70CE"/>
    <w:rsid w:val="008C2DEF"/>
    <w:rsid w:val="008C625D"/>
    <w:rsid w:val="008C76E5"/>
    <w:rsid w:val="008D499C"/>
    <w:rsid w:val="008D5472"/>
    <w:rsid w:val="008E1F90"/>
    <w:rsid w:val="008E3079"/>
    <w:rsid w:val="008E5899"/>
    <w:rsid w:val="008E670F"/>
    <w:rsid w:val="008F095B"/>
    <w:rsid w:val="008F1F35"/>
    <w:rsid w:val="008F4BAD"/>
    <w:rsid w:val="008F4F2A"/>
    <w:rsid w:val="009031C1"/>
    <w:rsid w:val="009039C5"/>
    <w:rsid w:val="00905425"/>
    <w:rsid w:val="009076F9"/>
    <w:rsid w:val="00907B33"/>
    <w:rsid w:val="009103D6"/>
    <w:rsid w:val="00914752"/>
    <w:rsid w:val="0092078B"/>
    <w:rsid w:val="00922A50"/>
    <w:rsid w:val="00922ED0"/>
    <w:rsid w:val="0093413B"/>
    <w:rsid w:val="00942701"/>
    <w:rsid w:val="00942BE7"/>
    <w:rsid w:val="00942D40"/>
    <w:rsid w:val="00942E9C"/>
    <w:rsid w:val="00943B8B"/>
    <w:rsid w:val="00946DA8"/>
    <w:rsid w:val="00952639"/>
    <w:rsid w:val="00952B11"/>
    <w:rsid w:val="00955C34"/>
    <w:rsid w:val="009571B0"/>
    <w:rsid w:val="00960C54"/>
    <w:rsid w:val="009657A7"/>
    <w:rsid w:val="009677E7"/>
    <w:rsid w:val="00975520"/>
    <w:rsid w:val="0097729C"/>
    <w:rsid w:val="009811BB"/>
    <w:rsid w:val="0098402F"/>
    <w:rsid w:val="00986767"/>
    <w:rsid w:val="009873A5"/>
    <w:rsid w:val="00990F9A"/>
    <w:rsid w:val="00991D65"/>
    <w:rsid w:val="009A4202"/>
    <w:rsid w:val="009A5B98"/>
    <w:rsid w:val="009B0288"/>
    <w:rsid w:val="009B16F2"/>
    <w:rsid w:val="009B2E13"/>
    <w:rsid w:val="009B5672"/>
    <w:rsid w:val="009B6FC6"/>
    <w:rsid w:val="009C07B1"/>
    <w:rsid w:val="009C0D80"/>
    <w:rsid w:val="009C2306"/>
    <w:rsid w:val="009C3CD2"/>
    <w:rsid w:val="009D1BCB"/>
    <w:rsid w:val="009D1E18"/>
    <w:rsid w:val="009D1F96"/>
    <w:rsid w:val="009D31E1"/>
    <w:rsid w:val="009D326C"/>
    <w:rsid w:val="009D5378"/>
    <w:rsid w:val="009D5563"/>
    <w:rsid w:val="009E13AF"/>
    <w:rsid w:val="009E2FCD"/>
    <w:rsid w:val="009E499F"/>
    <w:rsid w:val="009E749D"/>
    <w:rsid w:val="009F39C4"/>
    <w:rsid w:val="00A03090"/>
    <w:rsid w:val="00A04036"/>
    <w:rsid w:val="00A06BAC"/>
    <w:rsid w:val="00A06CA7"/>
    <w:rsid w:val="00A12189"/>
    <w:rsid w:val="00A12266"/>
    <w:rsid w:val="00A15296"/>
    <w:rsid w:val="00A2086A"/>
    <w:rsid w:val="00A22BFE"/>
    <w:rsid w:val="00A24DDC"/>
    <w:rsid w:val="00A270B3"/>
    <w:rsid w:val="00A3106D"/>
    <w:rsid w:val="00A35475"/>
    <w:rsid w:val="00A379F4"/>
    <w:rsid w:val="00A40F81"/>
    <w:rsid w:val="00A4795A"/>
    <w:rsid w:val="00A61A58"/>
    <w:rsid w:val="00A61E9A"/>
    <w:rsid w:val="00A62B92"/>
    <w:rsid w:val="00A6396A"/>
    <w:rsid w:val="00A65A6E"/>
    <w:rsid w:val="00A675ED"/>
    <w:rsid w:val="00A70993"/>
    <w:rsid w:val="00A767BA"/>
    <w:rsid w:val="00A773ED"/>
    <w:rsid w:val="00A8081C"/>
    <w:rsid w:val="00A86772"/>
    <w:rsid w:val="00A91AF5"/>
    <w:rsid w:val="00A953A1"/>
    <w:rsid w:val="00AA2F70"/>
    <w:rsid w:val="00AA31B5"/>
    <w:rsid w:val="00AA5612"/>
    <w:rsid w:val="00AA64D6"/>
    <w:rsid w:val="00AB1B9A"/>
    <w:rsid w:val="00AB31E0"/>
    <w:rsid w:val="00AB547E"/>
    <w:rsid w:val="00AC4ED1"/>
    <w:rsid w:val="00AC636B"/>
    <w:rsid w:val="00AC6D00"/>
    <w:rsid w:val="00AC6E50"/>
    <w:rsid w:val="00AC7B89"/>
    <w:rsid w:val="00AD0E1F"/>
    <w:rsid w:val="00AD13D7"/>
    <w:rsid w:val="00AD186E"/>
    <w:rsid w:val="00AD1EA3"/>
    <w:rsid w:val="00AD42E2"/>
    <w:rsid w:val="00AD6D54"/>
    <w:rsid w:val="00AD719D"/>
    <w:rsid w:val="00AE15D9"/>
    <w:rsid w:val="00AE2B86"/>
    <w:rsid w:val="00AE319A"/>
    <w:rsid w:val="00AE42B5"/>
    <w:rsid w:val="00AE7D24"/>
    <w:rsid w:val="00AF6ACF"/>
    <w:rsid w:val="00AF750E"/>
    <w:rsid w:val="00AF7B3A"/>
    <w:rsid w:val="00B01B10"/>
    <w:rsid w:val="00B07A0A"/>
    <w:rsid w:val="00B07EF9"/>
    <w:rsid w:val="00B10615"/>
    <w:rsid w:val="00B10FBB"/>
    <w:rsid w:val="00B129CC"/>
    <w:rsid w:val="00B20DE3"/>
    <w:rsid w:val="00B25E7D"/>
    <w:rsid w:val="00B304EF"/>
    <w:rsid w:val="00B308AD"/>
    <w:rsid w:val="00B311E5"/>
    <w:rsid w:val="00B32E4C"/>
    <w:rsid w:val="00B44CC9"/>
    <w:rsid w:val="00B46624"/>
    <w:rsid w:val="00B46C95"/>
    <w:rsid w:val="00B46E93"/>
    <w:rsid w:val="00B532E7"/>
    <w:rsid w:val="00B53630"/>
    <w:rsid w:val="00B53687"/>
    <w:rsid w:val="00B6080A"/>
    <w:rsid w:val="00B624E3"/>
    <w:rsid w:val="00B631F1"/>
    <w:rsid w:val="00B73CC9"/>
    <w:rsid w:val="00B75996"/>
    <w:rsid w:val="00B773A1"/>
    <w:rsid w:val="00B801CB"/>
    <w:rsid w:val="00B85791"/>
    <w:rsid w:val="00B91C8B"/>
    <w:rsid w:val="00B94517"/>
    <w:rsid w:val="00B951BA"/>
    <w:rsid w:val="00B9545C"/>
    <w:rsid w:val="00B96336"/>
    <w:rsid w:val="00B96903"/>
    <w:rsid w:val="00BB2FD6"/>
    <w:rsid w:val="00BB5108"/>
    <w:rsid w:val="00BC0A11"/>
    <w:rsid w:val="00BC5AF6"/>
    <w:rsid w:val="00BC6C3C"/>
    <w:rsid w:val="00BD091E"/>
    <w:rsid w:val="00BD3D36"/>
    <w:rsid w:val="00BD40FF"/>
    <w:rsid w:val="00BD67B0"/>
    <w:rsid w:val="00BD7B59"/>
    <w:rsid w:val="00BE1532"/>
    <w:rsid w:val="00BE1B08"/>
    <w:rsid w:val="00BE3F01"/>
    <w:rsid w:val="00BE739E"/>
    <w:rsid w:val="00BE7725"/>
    <w:rsid w:val="00BF24D6"/>
    <w:rsid w:val="00BF3A78"/>
    <w:rsid w:val="00BF72C4"/>
    <w:rsid w:val="00C00731"/>
    <w:rsid w:val="00C036AB"/>
    <w:rsid w:val="00C05EAB"/>
    <w:rsid w:val="00C10AAD"/>
    <w:rsid w:val="00C11AA3"/>
    <w:rsid w:val="00C12A13"/>
    <w:rsid w:val="00C14102"/>
    <w:rsid w:val="00C14786"/>
    <w:rsid w:val="00C1578A"/>
    <w:rsid w:val="00C2273D"/>
    <w:rsid w:val="00C22CFD"/>
    <w:rsid w:val="00C25CB1"/>
    <w:rsid w:val="00C315A7"/>
    <w:rsid w:val="00C32076"/>
    <w:rsid w:val="00C32F8D"/>
    <w:rsid w:val="00C346BD"/>
    <w:rsid w:val="00C35366"/>
    <w:rsid w:val="00C36BA5"/>
    <w:rsid w:val="00C42E96"/>
    <w:rsid w:val="00C478EB"/>
    <w:rsid w:val="00C50931"/>
    <w:rsid w:val="00C5614C"/>
    <w:rsid w:val="00C5795D"/>
    <w:rsid w:val="00C63CDE"/>
    <w:rsid w:val="00C66AA9"/>
    <w:rsid w:val="00C66D56"/>
    <w:rsid w:val="00C6741A"/>
    <w:rsid w:val="00C674C6"/>
    <w:rsid w:val="00C70D3C"/>
    <w:rsid w:val="00C740A0"/>
    <w:rsid w:val="00C740B9"/>
    <w:rsid w:val="00C755A9"/>
    <w:rsid w:val="00C75A86"/>
    <w:rsid w:val="00C80162"/>
    <w:rsid w:val="00C80736"/>
    <w:rsid w:val="00C83DF1"/>
    <w:rsid w:val="00C84090"/>
    <w:rsid w:val="00C866C7"/>
    <w:rsid w:val="00C94053"/>
    <w:rsid w:val="00C958D3"/>
    <w:rsid w:val="00C97D03"/>
    <w:rsid w:val="00CA19C1"/>
    <w:rsid w:val="00CA3EEC"/>
    <w:rsid w:val="00CA47F1"/>
    <w:rsid w:val="00CA7D63"/>
    <w:rsid w:val="00CB3F75"/>
    <w:rsid w:val="00CB4B56"/>
    <w:rsid w:val="00CC21C4"/>
    <w:rsid w:val="00CC230B"/>
    <w:rsid w:val="00CC25D4"/>
    <w:rsid w:val="00CC30CC"/>
    <w:rsid w:val="00CC40D9"/>
    <w:rsid w:val="00CC5FE9"/>
    <w:rsid w:val="00CD0000"/>
    <w:rsid w:val="00CD0ED9"/>
    <w:rsid w:val="00CD19FA"/>
    <w:rsid w:val="00CD66DC"/>
    <w:rsid w:val="00CD6C0A"/>
    <w:rsid w:val="00CD6DA4"/>
    <w:rsid w:val="00CE1EEE"/>
    <w:rsid w:val="00CE4DFB"/>
    <w:rsid w:val="00CF27BF"/>
    <w:rsid w:val="00CF2C76"/>
    <w:rsid w:val="00CF695A"/>
    <w:rsid w:val="00CF7067"/>
    <w:rsid w:val="00D028DD"/>
    <w:rsid w:val="00D0352F"/>
    <w:rsid w:val="00D04F75"/>
    <w:rsid w:val="00D067C9"/>
    <w:rsid w:val="00D06CD5"/>
    <w:rsid w:val="00D137CC"/>
    <w:rsid w:val="00D2185C"/>
    <w:rsid w:val="00D21D85"/>
    <w:rsid w:val="00D21F3E"/>
    <w:rsid w:val="00D225F0"/>
    <w:rsid w:val="00D32338"/>
    <w:rsid w:val="00D333F9"/>
    <w:rsid w:val="00D33C27"/>
    <w:rsid w:val="00D35309"/>
    <w:rsid w:val="00D3784A"/>
    <w:rsid w:val="00D37997"/>
    <w:rsid w:val="00D456C6"/>
    <w:rsid w:val="00D54928"/>
    <w:rsid w:val="00D56AF8"/>
    <w:rsid w:val="00D61FCC"/>
    <w:rsid w:val="00D7005C"/>
    <w:rsid w:val="00D70117"/>
    <w:rsid w:val="00D70D1B"/>
    <w:rsid w:val="00D720DA"/>
    <w:rsid w:val="00D73063"/>
    <w:rsid w:val="00D8409D"/>
    <w:rsid w:val="00D92534"/>
    <w:rsid w:val="00D9699B"/>
    <w:rsid w:val="00D96A79"/>
    <w:rsid w:val="00DA1BF5"/>
    <w:rsid w:val="00DA3040"/>
    <w:rsid w:val="00DA4303"/>
    <w:rsid w:val="00DA5487"/>
    <w:rsid w:val="00DA5C28"/>
    <w:rsid w:val="00DA6B75"/>
    <w:rsid w:val="00DA772A"/>
    <w:rsid w:val="00DB0588"/>
    <w:rsid w:val="00DB0C7B"/>
    <w:rsid w:val="00DB0F34"/>
    <w:rsid w:val="00DC24F5"/>
    <w:rsid w:val="00DC2B09"/>
    <w:rsid w:val="00DD4A45"/>
    <w:rsid w:val="00DD4D00"/>
    <w:rsid w:val="00DD5319"/>
    <w:rsid w:val="00DD5669"/>
    <w:rsid w:val="00DE2777"/>
    <w:rsid w:val="00DE432C"/>
    <w:rsid w:val="00DE4AAC"/>
    <w:rsid w:val="00DE6B63"/>
    <w:rsid w:val="00DF2030"/>
    <w:rsid w:val="00DF3AC5"/>
    <w:rsid w:val="00DF5B83"/>
    <w:rsid w:val="00DF6ADC"/>
    <w:rsid w:val="00DF6C03"/>
    <w:rsid w:val="00E02483"/>
    <w:rsid w:val="00E033D7"/>
    <w:rsid w:val="00E06E3B"/>
    <w:rsid w:val="00E10A41"/>
    <w:rsid w:val="00E12843"/>
    <w:rsid w:val="00E12B5F"/>
    <w:rsid w:val="00E13163"/>
    <w:rsid w:val="00E13593"/>
    <w:rsid w:val="00E15772"/>
    <w:rsid w:val="00E1708A"/>
    <w:rsid w:val="00E20AAF"/>
    <w:rsid w:val="00E2271B"/>
    <w:rsid w:val="00E26A98"/>
    <w:rsid w:val="00E33904"/>
    <w:rsid w:val="00E36E6C"/>
    <w:rsid w:val="00E43B4E"/>
    <w:rsid w:val="00E4441E"/>
    <w:rsid w:val="00E46A20"/>
    <w:rsid w:val="00E53042"/>
    <w:rsid w:val="00E54E16"/>
    <w:rsid w:val="00E54F2D"/>
    <w:rsid w:val="00E5581D"/>
    <w:rsid w:val="00E56B18"/>
    <w:rsid w:val="00E602CD"/>
    <w:rsid w:val="00E65DAC"/>
    <w:rsid w:val="00E664FE"/>
    <w:rsid w:val="00E668FB"/>
    <w:rsid w:val="00E674C8"/>
    <w:rsid w:val="00E72897"/>
    <w:rsid w:val="00E759E2"/>
    <w:rsid w:val="00E75AF1"/>
    <w:rsid w:val="00E80201"/>
    <w:rsid w:val="00E8322E"/>
    <w:rsid w:val="00E8351A"/>
    <w:rsid w:val="00E84030"/>
    <w:rsid w:val="00E85620"/>
    <w:rsid w:val="00E90C05"/>
    <w:rsid w:val="00E97A0C"/>
    <w:rsid w:val="00E97A4B"/>
    <w:rsid w:val="00EA0816"/>
    <w:rsid w:val="00EA1ABA"/>
    <w:rsid w:val="00EB0A76"/>
    <w:rsid w:val="00EB52E1"/>
    <w:rsid w:val="00EB56B8"/>
    <w:rsid w:val="00EB6D8D"/>
    <w:rsid w:val="00EC30D0"/>
    <w:rsid w:val="00EC327A"/>
    <w:rsid w:val="00EC391C"/>
    <w:rsid w:val="00EC3E9E"/>
    <w:rsid w:val="00ED09E6"/>
    <w:rsid w:val="00ED1100"/>
    <w:rsid w:val="00ED1E6C"/>
    <w:rsid w:val="00ED31B7"/>
    <w:rsid w:val="00ED52A0"/>
    <w:rsid w:val="00ED5B2B"/>
    <w:rsid w:val="00ED6E1E"/>
    <w:rsid w:val="00ED7B49"/>
    <w:rsid w:val="00EE0A86"/>
    <w:rsid w:val="00EE3C57"/>
    <w:rsid w:val="00EE6838"/>
    <w:rsid w:val="00EF1FAD"/>
    <w:rsid w:val="00F00284"/>
    <w:rsid w:val="00F06AE6"/>
    <w:rsid w:val="00F11B48"/>
    <w:rsid w:val="00F13010"/>
    <w:rsid w:val="00F15CE8"/>
    <w:rsid w:val="00F16B85"/>
    <w:rsid w:val="00F20D01"/>
    <w:rsid w:val="00F2137C"/>
    <w:rsid w:val="00F23929"/>
    <w:rsid w:val="00F30F18"/>
    <w:rsid w:val="00F37605"/>
    <w:rsid w:val="00F404C3"/>
    <w:rsid w:val="00F42DCD"/>
    <w:rsid w:val="00F43475"/>
    <w:rsid w:val="00F46939"/>
    <w:rsid w:val="00F551DC"/>
    <w:rsid w:val="00F56D0C"/>
    <w:rsid w:val="00F61716"/>
    <w:rsid w:val="00F74125"/>
    <w:rsid w:val="00F7609E"/>
    <w:rsid w:val="00F8121F"/>
    <w:rsid w:val="00F85DB0"/>
    <w:rsid w:val="00F954A3"/>
    <w:rsid w:val="00F967BE"/>
    <w:rsid w:val="00FA1AE0"/>
    <w:rsid w:val="00FA1CC7"/>
    <w:rsid w:val="00FA244A"/>
    <w:rsid w:val="00FA7E69"/>
    <w:rsid w:val="00FA7E82"/>
    <w:rsid w:val="00FB0306"/>
    <w:rsid w:val="00FC1650"/>
    <w:rsid w:val="00FC26FF"/>
    <w:rsid w:val="00FC2A5F"/>
    <w:rsid w:val="00FC2DAF"/>
    <w:rsid w:val="00FC3792"/>
    <w:rsid w:val="00FD1202"/>
    <w:rsid w:val="00FD3947"/>
    <w:rsid w:val="00FD5669"/>
    <w:rsid w:val="00FD5700"/>
    <w:rsid w:val="00FE5ABF"/>
    <w:rsid w:val="00FE6007"/>
    <w:rsid w:val="00FE7AB4"/>
    <w:rsid w:val="00FF1414"/>
    <w:rsid w:val="00FF3E0D"/>
    <w:rsid w:val="00FF4B32"/>
    <w:rsid w:val="00FF4E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472"/>
    <w:pPr>
      <w:spacing w:before="240"/>
    </w:pPr>
    <w:rPr>
      <w:sz w:val="24"/>
    </w:rPr>
  </w:style>
  <w:style w:type="paragraph" w:styleId="Heading1">
    <w:name w:val="heading 1"/>
    <w:basedOn w:val="Normal"/>
    <w:next w:val="Normal"/>
    <w:qFormat/>
    <w:rsid w:val="00BE3F01"/>
    <w:pPr>
      <w:keepNext/>
      <w:spacing w:before="480" w:after="60" w:line="480" w:lineRule="auto"/>
      <w:outlineLvl w:val="0"/>
    </w:pPr>
    <w:rPr>
      <w:b/>
      <w:sz w:val="28"/>
    </w:rPr>
  </w:style>
  <w:style w:type="paragraph" w:styleId="Heading2">
    <w:name w:val="heading 2"/>
    <w:basedOn w:val="Normal"/>
    <w:next w:val="Normal"/>
    <w:qFormat/>
    <w:rsid w:val="002958B2"/>
    <w:pPr>
      <w:keepNext/>
      <w:spacing w:before="480" w:after="60" w:line="480" w:lineRule="auto"/>
      <w:ind w:firstLine="720"/>
      <w:outlineLvl w:val="1"/>
    </w:pPr>
    <w:rPr>
      <w:b/>
    </w:rPr>
  </w:style>
  <w:style w:type="paragraph" w:styleId="Heading3">
    <w:name w:val="heading 3"/>
    <w:basedOn w:val="Normal"/>
    <w:next w:val="Normal"/>
    <w:qFormat/>
    <w:rsid w:val="002958B2"/>
    <w:pPr>
      <w:keepNext/>
      <w:spacing w:before="480" w:after="60" w:line="480" w:lineRule="auto"/>
      <w:ind w:firstLine="720"/>
      <w:outlineLvl w:val="2"/>
    </w:pPr>
    <w:rPr>
      <w:i/>
    </w:rPr>
  </w:style>
  <w:style w:type="paragraph" w:styleId="Heading4">
    <w:name w:val="heading 4"/>
    <w:basedOn w:val="Normal"/>
    <w:next w:val="Normal"/>
    <w:qFormat/>
    <w:rsid w:val="00C2273D"/>
    <w:pPr>
      <w:keepNext/>
      <w:numPr>
        <w:ilvl w:val="3"/>
        <w:numId w:val="1"/>
      </w:numPr>
      <w:spacing w:after="60"/>
      <w:outlineLvl w:val="3"/>
    </w:pPr>
    <w:rPr>
      <w:b/>
      <w:i/>
    </w:rPr>
  </w:style>
  <w:style w:type="paragraph" w:styleId="Heading5">
    <w:name w:val="heading 5"/>
    <w:basedOn w:val="Normal"/>
    <w:next w:val="Normal"/>
    <w:qFormat/>
    <w:rsid w:val="00C2273D"/>
    <w:pPr>
      <w:numPr>
        <w:ilvl w:val="4"/>
        <w:numId w:val="1"/>
      </w:numPr>
      <w:spacing w:after="60"/>
      <w:outlineLvl w:val="4"/>
    </w:pPr>
    <w:rPr>
      <w:rFonts w:ascii="Arial" w:hAnsi="Arial"/>
      <w:sz w:val="22"/>
    </w:rPr>
  </w:style>
  <w:style w:type="paragraph" w:styleId="Heading6">
    <w:name w:val="heading 6"/>
    <w:basedOn w:val="Normal"/>
    <w:next w:val="Normal"/>
    <w:qFormat/>
    <w:rsid w:val="00C2273D"/>
    <w:pPr>
      <w:numPr>
        <w:ilvl w:val="5"/>
        <w:numId w:val="1"/>
      </w:numPr>
      <w:spacing w:after="60"/>
      <w:outlineLvl w:val="5"/>
    </w:pPr>
    <w:rPr>
      <w:rFonts w:ascii="Arial" w:hAnsi="Arial"/>
      <w:i/>
      <w:sz w:val="22"/>
    </w:rPr>
  </w:style>
  <w:style w:type="paragraph" w:styleId="Heading7">
    <w:name w:val="heading 7"/>
    <w:basedOn w:val="Normal"/>
    <w:next w:val="Normal"/>
    <w:qFormat/>
    <w:rsid w:val="00C2273D"/>
    <w:pPr>
      <w:numPr>
        <w:ilvl w:val="6"/>
        <w:numId w:val="1"/>
      </w:numPr>
      <w:spacing w:after="60"/>
      <w:outlineLvl w:val="6"/>
    </w:pPr>
    <w:rPr>
      <w:rFonts w:ascii="Arial" w:hAnsi="Arial"/>
      <w:sz w:val="20"/>
    </w:rPr>
  </w:style>
  <w:style w:type="paragraph" w:styleId="Heading8">
    <w:name w:val="heading 8"/>
    <w:basedOn w:val="Normal"/>
    <w:next w:val="Normal"/>
    <w:qFormat/>
    <w:rsid w:val="00C2273D"/>
    <w:pPr>
      <w:numPr>
        <w:ilvl w:val="7"/>
        <w:numId w:val="1"/>
      </w:numPr>
      <w:spacing w:after="60"/>
      <w:outlineLvl w:val="7"/>
    </w:pPr>
    <w:rPr>
      <w:rFonts w:ascii="Arial" w:hAnsi="Arial"/>
      <w:i/>
      <w:sz w:val="20"/>
    </w:rPr>
  </w:style>
  <w:style w:type="paragraph" w:styleId="Heading9">
    <w:name w:val="heading 9"/>
    <w:basedOn w:val="Normal"/>
    <w:next w:val="Normal"/>
    <w:qFormat/>
    <w:rsid w:val="00C2273D"/>
    <w:pPr>
      <w:numPr>
        <w:ilvl w:val="8"/>
        <w:numId w:val="1"/>
      </w:numPr>
      <w:spacing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2273D"/>
    <w:pPr>
      <w:tabs>
        <w:tab w:val="center" w:pos="4320"/>
        <w:tab w:val="right" w:pos="8640"/>
      </w:tabs>
    </w:pPr>
  </w:style>
  <w:style w:type="character" w:styleId="PageNumber">
    <w:name w:val="page number"/>
    <w:basedOn w:val="DefaultParagraphFont"/>
    <w:rsid w:val="00C2273D"/>
  </w:style>
  <w:style w:type="paragraph" w:styleId="BodyText">
    <w:name w:val="Body Text"/>
    <w:basedOn w:val="Normal"/>
    <w:link w:val="BodyTextChar"/>
    <w:rsid w:val="009E749D"/>
    <w:pPr>
      <w:spacing w:before="0" w:line="480" w:lineRule="auto"/>
      <w:ind w:firstLine="720"/>
    </w:pPr>
  </w:style>
  <w:style w:type="paragraph" w:styleId="BodyText3">
    <w:name w:val="Body Text 3"/>
    <w:basedOn w:val="Normal"/>
    <w:rsid w:val="00C2273D"/>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80AE7"/>
    <w:pPr>
      <w:spacing w:after="240"/>
    </w:pPr>
  </w:style>
  <w:style w:type="paragraph" w:styleId="BodyTextIndent3">
    <w:name w:val="Body Text Indent 3"/>
    <w:basedOn w:val="Normal"/>
    <w:rsid w:val="00C2273D"/>
    <w:pPr>
      <w:spacing w:line="480" w:lineRule="auto"/>
      <w:ind w:firstLine="720"/>
    </w:pPr>
  </w:style>
  <w:style w:type="paragraph" w:styleId="TOC6">
    <w:name w:val="toc 6"/>
    <w:basedOn w:val="Normal"/>
    <w:next w:val="Normal"/>
    <w:autoRedefine/>
    <w:semiHidden/>
    <w:rsid w:val="008054C7"/>
    <w:pPr>
      <w:numPr>
        <w:numId w:val="2"/>
      </w:numPr>
      <w:tabs>
        <w:tab w:val="left" w:pos="1440"/>
      </w:tabs>
      <w:spacing w:line="480" w:lineRule="auto"/>
    </w:pPr>
  </w:style>
  <w:style w:type="character" w:styleId="Hyperlink">
    <w:name w:val="Hyperlink"/>
    <w:rsid w:val="00C2273D"/>
    <w:rPr>
      <w:color w:val="0000FF"/>
      <w:u w:val="single"/>
    </w:rPr>
  </w:style>
  <w:style w:type="paragraph" w:styleId="BodyTextIndent2">
    <w:name w:val="Body Text Indent 2"/>
    <w:basedOn w:val="Normal"/>
    <w:rsid w:val="00C2273D"/>
    <w:pPr>
      <w:spacing w:line="480" w:lineRule="auto"/>
      <w:ind w:firstLine="720"/>
    </w:pPr>
  </w:style>
  <w:style w:type="paragraph" w:styleId="PlainText">
    <w:name w:val="Plain Text"/>
    <w:basedOn w:val="Normal"/>
    <w:rsid w:val="00C2273D"/>
    <w:rPr>
      <w:rFonts w:ascii="Courier New" w:hAnsi="Courier New"/>
      <w:sz w:val="20"/>
    </w:rPr>
  </w:style>
  <w:style w:type="paragraph" w:styleId="Header">
    <w:name w:val="header"/>
    <w:basedOn w:val="Normal"/>
    <w:rsid w:val="00C2273D"/>
    <w:pPr>
      <w:tabs>
        <w:tab w:val="center" w:pos="4320"/>
        <w:tab w:val="right" w:pos="8640"/>
      </w:tabs>
    </w:pPr>
    <w:rPr>
      <w:szCs w:val="24"/>
    </w:rPr>
  </w:style>
  <w:style w:type="paragraph" w:styleId="BalloonText">
    <w:name w:val="Balloon Text"/>
    <w:basedOn w:val="Normal"/>
    <w:semiHidden/>
    <w:rsid w:val="00720BD2"/>
    <w:rPr>
      <w:rFonts w:ascii="Tahoma" w:hAnsi="Tahoma" w:cs="Tahoma"/>
      <w:sz w:val="16"/>
      <w:szCs w:val="16"/>
    </w:rPr>
  </w:style>
  <w:style w:type="character" w:customStyle="1" w:styleId="BodyTextChar">
    <w:name w:val="Body Text Char"/>
    <w:link w:val="BodyText"/>
    <w:rsid w:val="009E749D"/>
    <w:rPr>
      <w:sz w:val="24"/>
      <w:lang w:val="en-US" w:eastAsia="en-US" w:bidi="ar-SA"/>
    </w:rPr>
  </w:style>
  <w:style w:type="paragraph" w:customStyle="1" w:styleId="Heading1Left0">
    <w:name w:val="Heading 1 + Left:  0&quot;"/>
    <w:aliases w:val="First line:  0&quot;,Before:  36 pt,After:  3 pt"/>
    <w:basedOn w:val="Normal"/>
    <w:rsid w:val="0063111C"/>
    <w:rPr>
      <w:b/>
      <w:sz w:val="28"/>
      <w:szCs w:val="28"/>
    </w:rPr>
  </w:style>
  <w:style w:type="paragraph" w:styleId="FootnoteText">
    <w:name w:val="footnote text"/>
    <w:basedOn w:val="Normal"/>
    <w:semiHidden/>
    <w:rsid w:val="004E2CAA"/>
    <w:rPr>
      <w:sz w:val="20"/>
    </w:rPr>
  </w:style>
  <w:style w:type="character" w:styleId="FootnoteReference">
    <w:name w:val="footnote reference"/>
    <w:semiHidden/>
    <w:rsid w:val="004E2CAA"/>
    <w:rPr>
      <w:vertAlign w:val="superscript"/>
    </w:rPr>
  </w:style>
  <w:style w:type="numbering" w:customStyle="1" w:styleId="StyleBulleted">
    <w:name w:val="Style Bulleted"/>
    <w:basedOn w:val="NoList"/>
    <w:rsid w:val="00B304EF"/>
    <w:pPr>
      <w:numPr>
        <w:numId w:val="3"/>
      </w:numPr>
    </w:pPr>
  </w:style>
  <w:style w:type="paragraph" w:customStyle="1" w:styleId="StyleHeading3BoldNotItalicLeft052Firstline0">
    <w:name w:val="Style Heading 3 + Bold Not Italic Left:  0.52&quot; First line:  0&quot; ..."/>
    <w:basedOn w:val="Heading3"/>
    <w:rsid w:val="002958B2"/>
    <w:pPr>
      <w:spacing w:before="0"/>
      <w:ind w:left="749" w:firstLine="0"/>
    </w:pPr>
    <w:rPr>
      <w:bCs/>
    </w:rPr>
  </w:style>
  <w:style w:type="numbering" w:customStyle="1" w:styleId="StyleNumbered">
    <w:name w:val="Style Numbered"/>
    <w:basedOn w:val="NoList"/>
    <w:rsid w:val="002958B2"/>
    <w:pPr>
      <w:numPr>
        <w:numId w:val="4"/>
      </w:numPr>
    </w:pPr>
  </w:style>
  <w:style w:type="numbering" w:customStyle="1" w:styleId="StyleBulleted1">
    <w:name w:val="Style Bulleted1"/>
    <w:basedOn w:val="NoList"/>
    <w:rsid w:val="002958B2"/>
    <w:pPr>
      <w:numPr>
        <w:numId w:val="5"/>
      </w:numPr>
    </w:pPr>
  </w:style>
  <w:style w:type="paragraph" w:customStyle="1" w:styleId="StyleHeading2Before24pt">
    <w:name w:val="Style Heading 2 + Before:  24 pt"/>
    <w:basedOn w:val="Heading2"/>
    <w:rsid w:val="00445409"/>
    <w:pPr>
      <w:spacing w:before="600" w:after="0" w:line="240" w:lineRule="auto"/>
      <w:ind w:firstLine="0"/>
    </w:pPr>
    <w:rPr>
      <w:bCs/>
    </w:rPr>
  </w:style>
  <w:style w:type="paragraph" w:styleId="BodyTextIndent">
    <w:name w:val="Body Text Indent"/>
    <w:basedOn w:val="Normal"/>
    <w:rsid w:val="00534406"/>
    <w:pPr>
      <w:spacing w:after="120"/>
      <w:ind w:left="360"/>
    </w:pPr>
  </w:style>
  <w:style w:type="character" w:customStyle="1" w:styleId="CharChar8">
    <w:name w:val="Char Char8"/>
    <w:locked/>
    <w:rsid w:val="008F1F35"/>
    <w:rPr>
      <w:rFonts w:cs="Times New Roman"/>
      <w:sz w:val="24"/>
      <w:lang w:val="en-US" w:eastAsia="en-US" w:bidi="ar-SA"/>
    </w:rPr>
  </w:style>
  <w:style w:type="table" w:styleId="TableGrid">
    <w:name w:val="Table Grid"/>
    <w:basedOn w:val="TableNormal"/>
    <w:rsid w:val="00136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404676"/>
  </w:style>
  <w:style w:type="character" w:customStyle="1" w:styleId="BodyTextChar1">
    <w:name w:val="Body Text Char1"/>
    <w:locked/>
    <w:rsid w:val="005E391A"/>
    <w:rPr>
      <w:rFonts w:cs="Times New Roman"/>
      <w:sz w:val="24"/>
      <w:lang w:val="en-US" w:eastAsia="en-US" w:bidi="ar-SA"/>
    </w:rPr>
  </w:style>
  <w:style w:type="character" w:customStyle="1" w:styleId="BodyTextChar2">
    <w:name w:val="Body Text Char2"/>
    <w:rsid w:val="005F0142"/>
    <w:rPr>
      <w:sz w:val="24"/>
      <w:lang w:val="en-US" w:eastAsia="en-US" w:bidi="ar-SA"/>
    </w:rPr>
  </w:style>
  <w:style w:type="numbering" w:customStyle="1" w:styleId="StyleNumbered2">
    <w:name w:val="Style Numbered2"/>
    <w:rsid w:val="005B6CC5"/>
    <w:pPr>
      <w:numPr>
        <w:numId w:val="11"/>
      </w:numPr>
    </w:pPr>
  </w:style>
  <w:style w:type="character" w:styleId="Strong">
    <w:name w:val="Strong"/>
    <w:uiPriority w:val="22"/>
    <w:qFormat/>
    <w:rsid w:val="002F3BA0"/>
    <w:rPr>
      <w:b/>
      <w:bCs/>
    </w:rPr>
  </w:style>
  <w:style w:type="paragraph" w:styleId="NormalWeb">
    <w:name w:val="Normal (Web)"/>
    <w:basedOn w:val="Normal"/>
    <w:uiPriority w:val="99"/>
    <w:unhideWhenUsed/>
    <w:rsid w:val="002F3BA0"/>
    <w:pPr>
      <w:spacing w:before="0" w:after="240"/>
    </w:pPr>
    <w:rPr>
      <w:szCs w:val="24"/>
    </w:rPr>
  </w:style>
  <w:style w:type="character" w:customStyle="1" w:styleId="FooterChar">
    <w:name w:val="Footer Char"/>
    <w:link w:val="Footer"/>
    <w:uiPriority w:val="99"/>
    <w:rsid w:val="00C84090"/>
    <w:rPr>
      <w:sz w:val="24"/>
    </w:rPr>
  </w:style>
  <w:style w:type="numbering" w:customStyle="1" w:styleId="StyleBulletedSymbolsymbolHanging025">
    <w:name w:val="Style Bulleted Symbol (symbol) Hanging:  0.25&quot;"/>
    <w:basedOn w:val="NoList"/>
    <w:rsid w:val="0000682A"/>
    <w:pPr>
      <w:numPr>
        <w:numId w:val="21"/>
      </w:numPr>
    </w:pPr>
  </w:style>
  <w:style w:type="character" w:styleId="CommentReference">
    <w:name w:val="annotation reference"/>
    <w:rsid w:val="009103D6"/>
    <w:rPr>
      <w:sz w:val="16"/>
      <w:szCs w:val="16"/>
    </w:rPr>
  </w:style>
  <w:style w:type="paragraph" w:styleId="CommentText">
    <w:name w:val="annotation text"/>
    <w:basedOn w:val="Normal"/>
    <w:link w:val="CommentTextChar"/>
    <w:rsid w:val="009103D6"/>
    <w:rPr>
      <w:sz w:val="20"/>
    </w:rPr>
  </w:style>
  <w:style w:type="character" w:customStyle="1" w:styleId="CommentTextChar">
    <w:name w:val="Comment Text Char"/>
    <w:basedOn w:val="DefaultParagraphFont"/>
    <w:link w:val="CommentText"/>
    <w:rsid w:val="009103D6"/>
  </w:style>
  <w:style w:type="paragraph" w:styleId="CommentSubject">
    <w:name w:val="annotation subject"/>
    <w:basedOn w:val="CommentText"/>
    <w:next w:val="CommentText"/>
    <w:link w:val="CommentSubjectChar"/>
    <w:rsid w:val="009103D6"/>
    <w:rPr>
      <w:b/>
      <w:bCs/>
    </w:rPr>
  </w:style>
  <w:style w:type="character" w:customStyle="1" w:styleId="CommentSubjectChar">
    <w:name w:val="Comment Subject Char"/>
    <w:link w:val="CommentSubject"/>
    <w:rsid w:val="009103D6"/>
    <w:rPr>
      <w:b/>
      <w:bCs/>
    </w:rPr>
  </w:style>
  <w:style w:type="character" w:styleId="FollowedHyperlink">
    <w:name w:val="FollowedHyperlink"/>
    <w:rsid w:val="009E499F"/>
    <w:rPr>
      <w:color w:val="800080"/>
      <w:u w:val="single"/>
    </w:rPr>
  </w:style>
  <w:style w:type="numbering" w:customStyle="1" w:styleId="StyleNumbered1">
    <w:name w:val="Style Numbered1"/>
    <w:basedOn w:val="NoList"/>
    <w:rsid w:val="00C32076"/>
    <w:pPr>
      <w:numPr>
        <w:numId w:val="35"/>
      </w:numPr>
    </w:pPr>
  </w:style>
  <w:style w:type="character" w:customStyle="1" w:styleId="BodyText2Char">
    <w:name w:val="Body Text 2 Char"/>
    <w:basedOn w:val="DefaultParagraphFont"/>
    <w:link w:val="BodyText2"/>
    <w:rsid w:val="003460FB"/>
    <w:rPr>
      <w:sz w:val="24"/>
    </w:rPr>
  </w:style>
  <w:style w:type="paragraph" w:customStyle="1" w:styleId="BodyText1">
    <w:name w:val="Body Text1"/>
    <w:basedOn w:val="BodyText"/>
    <w:link w:val="bodytextChar0"/>
    <w:qFormat/>
    <w:rsid w:val="00D456C6"/>
  </w:style>
  <w:style w:type="character" w:customStyle="1" w:styleId="bodytextChar0">
    <w:name w:val="body text Char"/>
    <w:basedOn w:val="BodyTextChar2"/>
    <w:link w:val="BodyText1"/>
    <w:rsid w:val="00D456C6"/>
    <w:rPr>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5472"/>
    <w:pPr>
      <w:spacing w:before="240"/>
    </w:pPr>
    <w:rPr>
      <w:sz w:val="24"/>
    </w:rPr>
  </w:style>
  <w:style w:type="paragraph" w:styleId="Heading1">
    <w:name w:val="heading 1"/>
    <w:basedOn w:val="Normal"/>
    <w:next w:val="Normal"/>
    <w:qFormat/>
    <w:rsid w:val="00BE3F01"/>
    <w:pPr>
      <w:keepNext/>
      <w:spacing w:before="480" w:after="60" w:line="480" w:lineRule="auto"/>
      <w:outlineLvl w:val="0"/>
    </w:pPr>
    <w:rPr>
      <w:b/>
      <w:sz w:val="28"/>
    </w:rPr>
  </w:style>
  <w:style w:type="paragraph" w:styleId="Heading2">
    <w:name w:val="heading 2"/>
    <w:basedOn w:val="Normal"/>
    <w:next w:val="Normal"/>
    <w:qFormat/>
    <w:rsid w:val="002958B2"/>
    <w:pPr>
      <w:keepNext/>
      <w:spacing w:before="480" w:after="60" w:line="480" w:lineRule="auto"/>
      <w:ind w:firstLine="720"/>
      <w:outlineLvl w:val="1"/>
    </w:pPr>
    <w:rPr>
      <w:b/>
    </w:rPr>
  </w:style>
  <w:style w:type="paragraph" w:styleId="Heading3">
    <w:name w:val="heading 3"/>
    <w:basedOn w:val="Normal"/>
    <w:next w:val="Normal"/>
    <w:qFormat/>
    <w:rsid w:val="002958B2"/>
    <w:pPr>
      <w:keepNext/>
      <w:spacing w:before="480" w:after="60" w:line="480" w:lineRule="auto"/>
      <w:ind w:firstLine="720"/>
      <w:outlineLvl w:val="2"/>
    </w:pPr>
    <w:rPr>
      <w:i/>
    </w:rPr>
  </w:style>
  <w:style w:type="paragraph" w:styleId="Heading4">
    <w:name w:val="heading 4"/>
    <w:basedOn w:val="Normal"/>
    <w:next w:val="Normal"/>
    <w:qFormat/>
    <w:rsid w:val="00C2273D"/>
    <w:pPr>
      <w:keepNext/>
      <w:numPr>
        <w:ilvl w:val="3"/>
        <w:numId w:val="1"/>
      </w:numPr>
      <w:spacing w:after="60"/>
      <w:outlineLvl w:val="3"/>
    </w:pPr>
    <w:rPr>
      <w:b/>
      <w:i/>
    </w:rPr>
  </w:style>
  <w:style w:type="paragraph" w:styleId="Heading5">
    <w:name w:val="heading 5"/>
    <w:basedOn w:val="Normal"/>
    <w:next w:val="Normal"/>
    <w:qFormat/>
    <w:rsid w:val="00C2273D"/>
    <w:pPr>
      <w:numPr>
        <w:ilvl w:val="4"/>
        <w:numId w:val="1"/>
      </w:numPr>
      <w:spacing w:after="60"/>
      <w:outlineLvl w:val="4"/>
    </w:pPr>
    <w:rPr>
      <w:rFonts w:ascii="Arial" w:hAnsi="Arial"/>
      <w:sz w:val="22"/>
    </w:rPr>
  </w:style>
  <w:style w:type="paragraph" w:styleId="Heading6">
    <w:name w:val="heading 6"/>
    <w:basedOn w:val="Normal"/>
    <w:next w:val="Normal"/>
    <w:qFormat/>
    <w:rsid w:val="00C2273D"/>
    <w:pPr>
      <w:numPr>
        <w:ilvl w:val="5"/>
        <w:numId w:val="1"/>
      </w:numPr>
      <w:spacing w:after="60"/>
      <w:outlineLvl w:val="5"/>
    </w:pPr>
    <w:rPr>
      <w:rFonts w:ascii="Arial" w:hAnsi="Arial"/>
      <w:i/>
      <w:sz w:val="22"/>
    </w:rPr>
  </w:style>
  <w:style w:type="paragraph" w:styleId="Heading7">
    <w:name w:val="heading 7"/>
    <w:basedOn w:val="Normal"/>
    <w:next w:val="Normal"/>
    <w:qFormat/>
    <w:rsid w:val="00C2273D"/>
    <w:pPr>
      <w:numPr>
        <w:ilvl w:val="6"/>
        <w:numId w:val="1"/>
      </w:numPr>
      <w:spacing w:after="60"/>
      <w:outlineLvl w:val="6"/>
    </w:pPr>
    <w:rPr>
      <w:rFonts w:ascii="Arial" w:hAnsi="Arial"/>
      <w:sz w:val="20"/>
    </w:rPr>
  </w:style>
  <w:style w:type="paragraph" w:styleId="Heading8">
    <w:name w:val="heading 8"/>
    <w:basedOn w:val="Normal"/>
    <w:next w:val="Normal"/>
    <w:qFormat/>
    <w:rsid w:val="00C2273D"/>
    <w:pPr>
      <w:numPr>
        <w:ilvl w:val="7"/>
        <w:numId w:val="1"/>
      </w:numPr>
      <w:spacing w:after="60"/>
      <w:outlineLvl w:val="7"/>
    </w:pPr>
    <w:rPr>
      <w:rFonts w:ascii="Arial" w:hAnsi="Arial"/>
      <w:i/>
      <w:sz w:val="20"/>
    </w:rPr>
  </w:style>
  <w:style w:type="paragraph" w:styleId="Heading9">
    <w:name w:val="heading 9"/>
    <w:basedOn w:val="Normal"/>
    <w:next w:val="Normal"/>
    <w:qFormat/>
    <w:rsid w:val="00C2273D"/>
    <w:pPr>
      <w:numPr>
        <w:ilvl w:val="8"/>
        <w:numId w:val="1"/>
      </w:numPr>
      <w:spacing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2273D"/>
    <w:pPr>
      <w:tabs>
        <w:tab w:val="center" w:pos="4320"/>
        <w:tab w:val="right" w:pos="8640"/>
      </w:tabs>
    </w:pPr>
  </w:style>
  <w:style w:type="character" w:styleId="PageNumber">
    <w:name w:val="page number"/>
    <w:basedOn w:val="DefaultParagraphFont"/>
    <w:rsid w:val="00C2273D"/>
  </w:style>
  <w:style w:type="paragraph" w:styleId="BodyText">
    <w:name w:val="Body Text"/>
    <w:basedOn w:val="Normal"/>
    <w:link w:val="BodyTextChar"/>
    <w:rsid w:val="009E749D"/>
    <w:pPr>
      <w:spacing w:before="0" w:line="480" w:lineRule="auto"/>
      <w:ind w:firstLine="720"/>
    </w:pPr>
  </w:style>
  <w:style w:type="paragraph" w:styleId="BodyText3">
    <w:name w:val="Body Text 3"/>
    <w:basedOn w:val="Normal"/>
    <w:rsid w:val="00C2273D"/>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paragraph" w:styleId="BodyText2">
    <w:name w:val="Body Text 2"/>
    <w:basedOn w:val="Normal"/>
    <w:link w:val="BodyText2Char"/>
    <w:rsid w:val="00880AE7"/>
    <w:pPr>
      <w:spacing w:after="240"/>
    </w:pPr>
  </w:style>
  <w:style w:type="paragraph" w:styleId="BodyTextIndent3">
    <w:name w:val="Body Text Indent 3"/>
    <w:basedOn w:val="Normal"/>
    <w:rsid w:val="00C2273D"/>
    <w:pPr>
      <w:spacing w:line="480" w:lineRule="auto"/>
      <w:ind w:firstLine="720"/>
    </w:pPr>
  </w:style>
  <w:style w:type="paragraph" w:styleId="TOC6">
    <w:name w:val="toc 6"/>
    <w:basedOn w:val="Normal"/>
    <w:next w:val="Normal"/>
    <w:autoRedefine/>
    <w:semiHidden/>
    <w:rsid w:val="008054C7"/>
    <w:pPr>
      <w:numPr>
        <w:numId w:val="2"/>
      </w:numPr>
      <w:tabs>
        <w:tab w:val="left" w:pos="1440"/>
      </w:tabs>
      <w:spacing w:line="480" w:lineRule="auto"/>
    </w:pPr>
  </w:style>
  <w:style w:type="character" w:styleId="Hyperlink">
    <w:name w:val="Hyperlink"/>
    <w:rsid w:val="00C2273D"/>
    <w:rPr>
      <w:color w:val="0000FF"/>
      <w:u w:val="single"/>
    </w:rPr>
  </w:style>
  <w:style w:type="paragraph" w:styleId="BodyTextIndent2">
    <w:name w:val="Body Text Indent 2"/>
    <w:basedOn w:val="Normal"/>
    <w:rsid w:val="00C2273D"/>
    <w:pPr>
      <w:spacing w:line="480" w:lineRule="auto"/>
      <w:ind w:firstLine="720"/>
    </w:pPr>
  </w:style>
  <w:style w:type="paragraph" w:styleId="PlainText">
    <w:name w:val="Plain Text"/>
    <w:basedOn w:val="Normal"/>
    <w:rsid w:val="00C2273D"/>
    <w:rPr>
      <w:rFonts w:ascii="Courier New" w:hAnsi="Courier New"/>
      <w:sz w:val="20"/>
    </w:rPr>
  </w:style>
  <w:style w:type="paragraph" w:styleId="Header">
    <w:name w:val="header"/>
    <w:basedOn w:val="Normal"/>
    <w:rsid w:val="00C2273D"/>
    <w:pPr>
      <w:tabs>
        <w:tab w:val="center" w:pos="4320"/>
        <w:tab w:val="right" w:pos="8640"/>
      </w:tabs>
    </w:pPr>
    <w:rPr>
      <w:szCs w:val="24"/>
    </w:rPr>
  </w:style>
  <w:style w:type="paragraph" w:styleId="BalloonText">
    <w:name w:val="Balloon Text"/>
    <w:basedOn w:val="Normal"/>
    <w:semiHidden/>
    <w:rsid w:val="00720BD2"/>
    <w:rPr>
      <w:rFonts w:ascii="Tahoma" w:hAnsi="Tahoma" w:cs="Tahoma"/>
      <w:sz w:val="16"/>
      <w:szCs w:val="16"/>
    </w:rPr>
  </w:style>
  <w:style w:type="character" w:customStyle="1" w:styleId="BodyTextChar">
    <w:name w:val="Body Text Char"/>
    <w:link w:val="BodyText"/>
    <w:rsid w:val="009E749D"/>
    <w:rPr>
      <w:sz w:val="24"/>
      <w:lang w:val="en-US" w:eastAsia="en-US" w:bidi="ar-SA"/>
    </w:rPr>
  </w:style>
  <w:style w:type="paragraph" w:customStyle="1" w:styleId="Heading1Left0">
    <w:name w:val="Heading 1 + Left:  0&quot;"/>
    <w:aliases w:val="First line:  0&quot;,Before:  36 pt,After:  3 pt"/>
    <w:basedOn w:val="Normal"/>
    <w:rsid w:val="0063111C"/>
    <w:rPr>
      <w:b/>
      <w:sz w:val="28"/>
      <w:szCs w:val="28"/>
    </w:rPr>
  </w:style>
  <w:style w:type="paragraph" w:styleId="FootnoteText">
    <w:name w:val="footnote text"/>
    <w:basedOn w:val="Normal"/>
    <w:semiHidden/>
    <w:rsid w:val="004E2CAA"/>
    <w:rPr>
      <w:sz w:val="20"/>
    </w:rPr>
  </w:style>
  <w:style w:type="character" w:styleId="FootnoteReference">
    <w:name w:val="footnote reference"/>
    <w:semiHidden/>
    <w:rsid w:val="004E2CAA"/>
    <w:rPr>
      <w:vertAlign w:val="superscript"/>
    </w:rPr>
  </w:style>
  <w:style w:type="numbering" w:customStyle="1" w:styleId="StyleBulleted">
    <w:name w:val="Style Bulleted"/>
    <w:basedOn w:val="NoList"/>
    <w:rsid w:val="00B304EF"/>
    <w:pPr>
      <w:numPr>
        <w:numId w:val="3"/>
      </w:numPr>
    </w:pPr>
  </w:style>
  <w:style w:type="paragraph" w:customStyle="1" w:styleId="StyleHeading3BoldNotItalicLeft052Firstline0">
    <w:name w:val="Style Heading 3 + Bold Not Italic Left:  0.52&quot; First line:  0&quot; ..."/>
    <w:basedOn w:val="Heading3"/>
    <w:rsid w:val="002958B2"/>
    <w:pPr>
      <w:spacing w:before="0"/>
      <w:ind w:left="749" w:firstLine="0"/>
    </w:pPr>
    <w:rPr>
      <w:bCs/>
    </w:rPr>
  </w:style>
  <w:style w:type="numbering" w:customStyle="1" w:styleId="StyleNumbered">
    <w:name w:val="Style Numbered"/>
    <w:basedOn w:val="NoList"/>
    <w:rsid w:val="002958B2"/>
    <w:pPr>
      <w:numPr>
        <w:numId w:val="4"/>
      </w:numPr>
    </w:pPr>
  </w:style>
  <w:style w:type="numbering" w:customStyle="1" w:styleId="StyleBulleted1">
    <w:name w:val="Style Bulleted1"/>
    <w:basedOn w:val="NoList"/>
    <w:rsid w:val="002958B2"/>
    <w:pPr>
      <w:numPr>
        <w:numId w:val="5"/>
      </w:numPr>
    </w:pPr>
  </w:style>
  <w:style w:type="paragraph" w:customStyle="1" w:styleId="StyleHeading2Before24pt">
    <w:name w:val="Style Heading 2 + Before:  24 pt"/>
    <w:basedOn w:val="Heading2"/>
    <w:rsid w:val="00445409"/>
    <w:pPr>
      <w:spacing w:before="600" w:after="0" w:line="240" w:lineRule="auto"/>
      <w:ind w:firstLine="0"/>
    </w:pPr>
    <w:rPr>
      <w:bCs/>
    </w:rPr>
  </w:style>
  <w:style w:type="paragraph" w:styleId="BodyTextIndent">
    <w:name w:val="Body Text Indent"/>
    <w:basedOn w:val="Normal"/>
    <w:rsid w:val="00534406"/>
    <w:pPr>
      <w:spacing w:after="120"/>
      <w:ind w:left="360"/>
    </w:pPr>
  </w:style>
  <w:style w:type="character" w:customStyle="1" w:styleId="CharChar8">
    <w:name w:val="Char Char8"/>
    <w:locked/>
    <w:rsid w:val="008F1F35"/>
    <w:rPr>
      <w:rFonts w:cs="Times New Roman"/>
      <w:sz w:val="24"/>
      <w:lang w:val="en-US" w:eastAsia="en-US" w:bidi="ar-SA"/>
    </w:rPr>
  </w:style>
  <w:style w:type="table" w:styleId="TableGrid">
    <w:name w:val="Table Grid"/>
    <w:basedOn w:val="TableNormal"/>
    <w:rsid w:val="001369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rsid w:val="00404676"/>
  </w:style>
  <w:style w:type="character" w:customStyle="1" w:styleId="BodyTextChar1">
    <w:name w:val="Body Text Char1"/>
    <w:locked/>
    <w:rsid w:val="005E391A"/>
    <w:rPr>
      <w:rFonts w:cs="Times New Roman"/>
      <w:sz w:val="24"/>
      <w:lang w:val="en-US" w:eastAsia="en-US" w:bidi="ar-SA"/>
    </w:rPr>
  </w:style>
  <w:style w:type="character" w:customStyle="1" w:styleId="BodyTextChar2">
    <w:name w:val="Body Text Char2"/>
    <w:rsid w:val="005F0142"/>
    <w:rPr>
      <w:sz w:val="24"/>
      <w:lang w:val="en-US" w:eastAsia="en-US" w:bidi="ar-SA"/>
    </w:rPr>
  </w:style>
  <w:style w:type="numbering" w:customStyle="1" w:styleId="StyleNumbered2">
    <w:name w:val="Style Numbered2"/>
    <w:rsid w:val="005B6CC5"/>
    <w:pPr>
      <w:numPr>
        <w:numId w:val="11"/>
      </w:numPr>
    </w:pPr>
  </w:style>
  <w:style w:type="character" w:styleId="Strong">
    <w:name w:val="Strong"/>
    <w:uiPriority w:val="22"/>
    <w:qFormat/>
    <w:rsid w:val="002F3BA0"/>
    <w:rPr>
      <w:b/>
      <w:bCs/>
    </w:rPr>
  </w:style>
  <w:style w:type="paragraph" w:styleId="NormalWeb">
    <w:name w:val="Normal (Web)"/>
    <w:basedOn w:val="Normal"/>
    <w:uiPriority w:val="99"/>
    <w:unhideWhenUsed/>
    <w:rsid w:val="002F3BA0"/>
    <w:pPr>
      <w:spacing w:before="0" w:after="240"/>
    </w:pPr>
    <w:rPr>
      <w:szCs w:val="24"/>
    </w:rPr>
  </w:style>
  <w:style w:type="character" w:customStyle="1" w:styleId="FooterChar">
    <w:name w:val="Footer Char"/>
    <w:link w:val="Footer"/>
    <w:uiPriority w:val="99"/>
    <w:rsid w:val="00C84090"/>
    <w:rPr>
      <w:sz w:val="24"/>
    </w:rPr>
  </w:style>
  <w:style w:type="numbering" w:customStyle="1" w:styleId="StyleBulletedSymbolsymbolHanging025">
    <w:name w:val="Style Bulleted Symbol (symbol) Hanging:  0.25&quot;"/>
    <w:basedOn w:val="NoList"/>
    <w:rsid w:val="0000682A"/>
    <w:pPr>
      <w:numPr>
        <w:numId w:val="21"/>
      </w:numPr>
    </w:pPr>
  </w:style>
  <w:style w:type="character" w:styleId="CommentReference">
    <w:name w:val="annotation reference"/>
    <w:rsid w:val="009103D6"/>
    <w:rPr>
      <w:sz w:val="16"/>
      <w:szCs w:val="16"/>
    </w:rPr>
  </w:style>
  <w:style w:type="paragraph" w:styleId="CommentText">
    <w:name w:val="annotation text"/>
    <w:basedOn w:val="Normal"/>
    <w:link w:val="CommentTextChar"/>
    <w:rsid w:val="009103D6"/>
    <w:rPr>
      <w:sz w:val="20"/>
    </w:rPr>
  </w:style>
  <w:style w:type="character" w:customStyle="1" w:styleId="CommentTextChar">
    <w:name w:val="Comment Text Char"/>
    <w:basedOn w:val="DefaultParagraphFont"/>
    <w:link w:val="CommentText"/>
    <w:rsid w:val="009103D6"/>
  </w:style>
  <w:style w:type="paragraph" w:styleId="CommentSubject">
    <w:name w:val="annotation subject"/>
    <w:basedOn w:val="CommentText"/>
    <w:next w:val="CommentText"/>
    <w:link w:val="CommentSubjectChar"/>
    <w:rsid w:val="009103D6"/>
    <w:rPr>
      <w:b/>
      <w:bCs/>
    </w:rPr>
  </w:style>
  <w:style w:type="character" w:customStyle="1" w:styleId="CommentSubjectChar">
    <w:name w:val="Comment Subject Char"/>
    <w:link w:val="CommentSubject"/>
    <w:rsid w:val="009103D6"/>
    <w:rPr>
      <w:b/>
      <w:bCs/>
    </w:rPr>
  </w:style>
  <w:style w:type="character" w:styleId="FollowedHyperlink">
    <w:name w:val="FollowedHyperlink"/>
    <w:rsid w:val="009E499F"/>
    <w:rPr>
      <w:color w:val="800080"/>
      <w:u w:val="single"/>
    </w:rPr>
  </w:style>
  <w:style w:type="numbering" w:customStyle="1" w:styleId="StyleNumbered1">
    <w:name w:val="Style Numbered1"/>
    <w:basedOn w:val="NoList"/>
    <w:rsid w:val="00C32076"/>
    <w:pPr>
      <w:numPr>
        <w:numId w:val="35"/>
      </w:numPr>
    </w:pPr>
  </w:style>
  <w:style w:type="character" w:customStyle="1" w:styleId="BodyText2Char">
    <w:name w:val="Body Text 2 Char"/>
    <w:basedOn w:val="DefaultParagraphFont"/>
    <w:link w:val="BodyText2"/>
    <w:rsid w:val="003460FB"/>
    <w:rPr>
      <w:sz w:val="24"/>
    </w:rPr>
  </w:style>
  <w:style w:type="paragraph" w:customStyle="1" w:styleId="BodyText1">
    <w:name w:val="Body Text1"/>
    <w:basedOn w:val="BodyText"/>
    <w:link w:val="bodytextChar0"/>
    <w:qFormat/>
    <w:rsid w:val="00D456C6"/>
  </w:style>
  <w:style w:type="character" w:customStyle="1" w:styleId="bodytextChar0">
    <w:name w:val="body text Char"/>
    <w:basedOn w:val="BodyTextChar2"/>
    <w:link w:val="BodyText1"/>
    <w:rsid w:val="00D456C6"/>
    <w:rPr>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752835">
      <w:bodyDiv w:val="1"/>
      <w:marLeft w:val="0"/>
      <w:marRight w:val="0"/>
      <w:marTop w:val="0"/>
      <w:marBottom w:val="0"/>
      <w:divBdr>
        <w:top w:val="none" w:sz="0" w:space="0" w:color="auto"/>
        <w:left w:val="none" w:sz="0" w:space="0" w:color="auto"/>
        <w:bottom w:val="none" w:sz="0" w:space="0" w:color="auto"/>
        <w:right w:val="none" w:sz="0" w:space="0" w:color="auto"/>
      </w:divBdr>
      <w:divsChild>
        <w:div w:id="1139424449">
          <w:marLeft w:val="0"/>
          <w:marRight w:val="0"/>
          <w:marTop w:val="0"/>
          <w:marBottom w:val="0"/>
          <w:divBdr>
            <w:top w:val="none" w:sz="0" w:space="0" w:color="auto"/>
            <w:left w:val="none" w:sz="0" w:space="0" w:color="auto"/>
            <w:bottom w:val="none" w:sz="0" w:space="0" w:color="auto"/>
            <w:right w:val="none" w:sz="0" w:space="0" w:color="auto"/>
          </w:divBdr>
          <w:divsChild>
            <w:div w:id="1539320843">
              <w:marLeft w:val="0"/>
              <w:marRight w:val="0"/>
              <w:marTop w:val="0"/>
              <w:marBottom w:val="0"/>
              <w:divBdr>
                <w:top w:val="none" w:sz="0" w:space="0" w:color="auto"/>
                <w:left w:val="none" w:sz="0" w:space="0" w:color="auto"/>
                <w:bottom w:val="none" w:sz="0" w:space="0" w:color="auto"/>
                <w:right w:val="none" w:sz="0" w:space="0" w:color="auto"/>
              </w:divBdr>
              <w:divsChild>
                <w:div w:id="394085810">
                  <w:marLeft w:val="0"/>
                  <w:marRight w:val="0"/>
                  <w:marTop w:val="0"/>
                  <w:marBottom w:val="0"/>
                  <w:divBdr>
                    <w:top w:val="none" w:sz="0" w:space="0" w:color="auto"/>
                    <w:left w:val="none" w:sz="0" w:space="0" w:color="auto"/>
                    <w:bottom w:val="none" w:sz="0" w:space="0" w:color="auto"/>
                    <w:right w:val="none" w:sz="0" w:space="0" w:color="auto"/>
                  </w:divBdr>
                  <w:divsChild>
                    <w:div w:id="837623741">
                      <w:marLeft w:val="2"/>
                      <w:marRight w:val="0"/>
                      <w:marTop w:val="0"/>
                      <w:marBottom w:val="0"/>
                      <w:divBdr>
                        <w:top w:val="none" w:sz="0" w:space="0" w:color="auto"/>
                        <w:left w:val="none" w:sz="0" w:space="0" w:color="auto"/>
                        <w:bottom w:val="none" w:sz="0" w:space="0" w:color="auto"/>
                        <w:right w:val="none" w:sz="0" w:space="0" w:color="auto"/>
                      </w:divBdr>
                      <w:divsChild>
                        <w:div w:id="35202245">
                          <w:marLeft w:val="0"/>
                          <w:marRight w:val="0"/>
                          <w:marTop w:val="0"/>
                          <w:marBottom w:val="0"/>
                          <w:divBdr>
                            <w:top w:val="none" w:sz="0" w:space="0" w:color="auto"/>
                            <w:left w:val="none" w:sz="0" w:space="0" w:color="auto"/>
                            <w:bottom w:val="none" w:sz="0" w:space="0" w:color="auto"/>
                            <w:right w:val="none" w:sz="0" w:space="0" w:color="auto"/>
                          </w:divBdr>
                          <w:divsChild>
                            <w:div w:id="1965037626">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803466">
      <w:bodyDiv w:val="1"/>
      <w:marLeft w:val="0"/>
      <w:marRight w:val="0"/>
      <w:marTop w:val="0"/>
      <w:marBottom w:val="0"/>
      <w:divBdr>
        <w:top w:val="none" w:sz="0" w:space="0" w:color="auto"/>
        <w:left w:val="none" w:sz="0" w:space="0" w:color="auto"/>
        <w:bottom w:val="none" w:sz="0" w:space="0" w:color="auto"/>
        <w:right w:val="none" w:sz="0" w:space="0" w:color="auto"/>
      </w:divBdr>
      <w:divsChild>
        <w:div w:id="168370671">
          <w:marLeft w:val="0"/>
          <w:marRight w:val="0"/>
          <w:marTop w:val="0"/>
          <w:marBottom w:val="0"/>
          <w:divBdr>
            <w:top w:val="none" w:sz="0" w:space="0" w:color="auto"/>
            <w:left w:val="none" w:sz="0" w:space="0" w:color="auto"/>
            <w:bottom w:val="none" w:sz="0" w:space="0" w:color="auto"/>
            <w:right w:val="none" w:sz="0" w:space="0" w:color="auto"/>
          </w:divBdr>
          <w:divsChild>
            <w:div w:id="1484422947">
              <w:marLeft w:val="0"/>
              <w:marRight w:val="0"/>
              <w:marTop w:val="0"/>
              <w:marBottom w:val="0"/>
              <w:divBdr>
                <w:top w:val="none" w:sz="0" w:space="0" w:color="auto"/>
                <w:left w:val="none" w:sz="0" w:space="0" w:color="auto"/>
                <w:bottom w:val="none" w:sz="0" w:space="0" w:color="auto"/>
                <w:right w:val="none" w:sz="0" w:space="0" w:color="auto"/>
              </w:divBdr>
              <w:divsChild>
                <w:div w:id="563025467">
                  <w:marLeft w:val="0"/>
                  <w:marRight w:val="0"/>
                  <w:marTop w:val="0"/>
                  <w:marBottom w:val="0"/>
                  <w:divBdr>
                    <w:top w:val="none" w:sz="0" w:space="0" w:color="auto"/>
                    <w:left w:val="none" w:sz="0" w:space="0" w:color="auto"/>
                    <w:bottom w:val="none" w:sz="0" w:space="0" w:color="auto"/>
                    <w:right w:val="none" w:sz="0" w:space="0" w:color="auto"/>
                  </w:divBdr>
                  <w:divsChild>
                    <w:div w:id="1294366436">
                      <w:marLeft w:val="2"/>
                      <w:marRight w:val="0"/>
                      <w:marTop w:val="0"/>
                      <w:marBottom w:val="0"/>
                      <w:divBdr>
                        <w:top w:val="none" w:sz="0" w:space="0" w:color="auto"/>
                        <w:left w:val="none" w:sz="0" w:space="0" w:color="auto"/>
                        <w:bottom w:val="none" w:sz="0" w:space="0" w:color="auto"/>
                        <w:right w:val="none" w:sz="0" w:space="0" w:color="auto"/>
                      </w:divBdr>
                      <w:divsChild>
                        <w:div w:id="1797791982">
                          <w:marLeft w:val="0"/>
                          <w:marRight w:val="0"/>
                          <w:marTop w:val="0"/>
                          <w:marBottom w:val="0"/>
                          <w:divBdr>
                            <w:top w:val="none" w:sz="0" w:space="0" w:color="auto"/>
                            <w:left w:val="none" w:sz="0" w:space="0" w:color="auto"/>
                            <w:bottom w:val="none" w:sz="0" w:space="0" w:color="auto"/>
                            <w:right w:val="none" w:sz="0" w:space="0" w:color="auto"/>
                          </w:divBdr>
                          <w:divsChild>
                            <w:div w:id="994645526">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943313">
      <w:bodyDiv w:val="1"/>
      <w:marLeft w:val="0"/>
      <w:marRight w:val="0"/>
      <w:marTop w:val="0"/>
      <w:marBottom w:val="0"/>
      <w:divBdr>
        <w:top w:val="none" w:sz="0" w:space="0" w:color="auto"/>
        <w:left w:val="none" w:sz="0" w:space="0" w:color="auto"/>
        <w:bottom w:val="none" w:sz="0" w:space="0" w:color="auto"/>
        <w:right w:val="none" w:sz="0" w:space="0" w:color="auto"/>
      </w:divBdr>
    </w:div>
    <w:div w:id="1923296346">
      <w:bodyDiv w:val="1"/>
      <w:marLeft w:val="0"/>
      <w:marRight w:val="0"/>
      <w:marTop w:val="0"/>
      <w:marBottom w:val="0"/>
      <w:divBdr>
        <w:top w:val="none" w:sz="0" w:space="0" w:color="auto"/>
        <w:left w:val="none" w:sz="0" w:space="0" w:color="auto"/>
        <w:bottom w:val="none" w:sz="0" w:space="0" w:color="auto"/>
        <w:right w:val="none" w:sz="0" w:space="0" w:color="auto"/>
      </w:divBdr>
      <w:divsChild>
        <w:div w:id="2031948047">
          <w:marLeft w:val="0"/>
          <w:marRight w:val="0"/>
          <w:marTop w:val="0"/>
          <w:marBottom w:val="0"/>
          <w:divBdr>
            <w:top w:val="none" w:sz="0" w:space="0" w:color="auto"/>
            <w:left w:val="none" w:sz="0" w:space="0" w:color="auto"/>
            <w:bottom w:val="none" w:sz="0" w:space="0" w:color="auto"/>
            <w:right w:val="none" w:sz="0" w:space="0" w:color="auto"/>
          </w:divBdr>
          <w:divsChild>
            <w:div w:id="1170366120">
              <w:marLeft w:val="0"/>
              <w:marRight w:val="0"/>
              <w:marTop w:val="0"/>
              <w:marBottom w:val="0"/>
              <w:divBdr>
                <w:top w:val="none" w:sz="0" w:space="0" w:color="auto"/>
                <w:left w:val="none" w:sz="0" w:space="0" w:color="auto"/>
                <w:bottom w:val="none" w:sz="0" w:space="0" w:color="auto"/>
                <w:right w:val="none" w:sz="0" w:space="0" w:color="auto"/>
              </w:divBdr>
              <w:divsChild>
                <w:div w:id="686903750">
                  <w:marLeft w:val="0"/>
                  <w:marRight w:val="0"/>
                  <w:marTop w:val="0"/>
                  <w:marBottom w:val="0"/>
                  <w:divBdr>
                    <w:top w:val="none" w:sz="0" w:space="0" w:color="auto"/>
                    <w:left w:val="none" w:sz="0" w:space="0" w:color="auto"/>
                    <w:bottom w:val="none" w:sz="0" w:space="0" w:color="auto"/>
                    <w:right w:val="none" w:sz="0" w:space="0" w:color="auto"/>
                  </w:divBdr>
                  <w:divsChild>
                    <w:div w:id="1540436069">
                      <w:marLeft w:val="2"/>
                      <w:marRight w:val="0"/>
                      <w:marTop w:val="0"/>
                      <w:marBottom w:val="0"/>
                      <w:divBdr>
                        <w:top w:val="none" w:sz="0" w:space="0" w:color="auto"/>
                        <w:left w:val="none" w:sz="0" w:space="0" w:color="auto"/>
                        <w:bottom w:val="none" w:sz="0" w:space="0" w:color="auto"/>
                        <w:right w:val="none" w:sz="0" w:space="0" w:color="auto"/>
                      </w:divBdr>
                      <w:divsChild>
                        <w:div w:id="953294425">
                          <w:marLeft w:val="0"/>
                          <w:marRight w:val="0"/>
                          <w:marTop w:val="0"/>
                          <w:marBottom w:val="0"/>
                          <w:divBdr>
                            <w:top w:val="none" w:sz="0" w:space="0" w:color="auto"/>
                            <w:left w:val="none" w:sz="0" w:space="0" w:color="auto"/>
                            <w:bottom w:val="none" w:sz="0" w:space="0" w:color="auto"/>
                            <w:right w:val="none" w:sz="0" w:space="0" w:color="auto"/>
                          </w:divBdr>
                          <w:divsChild>
                            <w:div w:id="1406222375">
                              <w:marLeft w:val="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microsoft.com/office/2007/relationships/hdphoto" Target="media/hdphoto1.wdp"/>
  <Relationship Id="rId11" Type="http://schemas.openxmlformats.org/officeDocument/2006/relationships/image" Target="media/image12.png"/>
  <Relationship Id="rId12" Type="http://schemas.microsoft.com/office/2007/relationships/hdphoto" Target="media/hdphoto10.wdp"/>
  <Relationship Id="rId13" Type="http://schemas.openxmlformats.org/officeDocument/2006/relationships/hyperlink" TargetMode="External" Target="http://www.mass.gov/eohhs/docs/dph/environmental/iaq/appendices/carbon-dioxide.doc"/>
  <Relationship Id="rId14" Type="http://schemas.openxmlformats.org/officeDocument/2006/relationships/hyperlink" TargetMode="External" Target="http://www.mass.gov/eea/docs/agr/pesticides/publications/ipm-kit-for-bldg-mgrs.pdf"/>
  <Relationship Id="rId15" Type="http://schemas.openxmlformats.org/officeDocument/2006/relationships/hyperlink" TargetMode="External" Target="http://mass.gov/dph/iaq"/>
  <Relationship Id="rId16" Type="http://schemas.openxmlformats.org/officeDocument/2006/relationships/hyperlink" TargetMode="External" Target="http://www.epa.gov/air/criteria.html"/>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numbering" Target="numbering.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image" Target="media/image2.jpeg"/>
  <Relationship Id="rId24" Type="http://schemas.microsoft.com/office/2007/relationships/hdphoto" Target="media/hdphoto2.wdp"/>
  <Relationship Id="rId25" Type="http://schemas.openxmlformats.org/officeDocument/2006/relationships/image" Target="media/image3.png"/>
  <Relationship Id="rId26" Type="http://schemas.openxmlformats.org/officeDocument/2006/relationships/image" Target="media/image4.png"/>
  <Relationship Id="rId27" Type="http://schemas.openxmlformats.org/officeDocument/2006/relationships/image" Target="media/image5.jpeg"/>
  <Relationship Id="rId28" Type="http://schemas.openxmlformats.org/officeDocument/2006/relationships/image" Target="media/image6.png"/>
  <Relationship Id="rId29" Type="http://schemas.microsoft.com/office/2007/relationships/hdphoto" Target="media/hdphoto3.wdp"/>
  <Relationship Id="rId3" Type="http://schemas.openxmlformats.org/officeDocument/2006/relationships/styles" Target="styles.xml"/>
  <Relationship Id="rId30" Type="http://schemas.openxmlformats.org/officeDocument/2006/relationships/image" Target="media/image7.png"/>
  <Relationship Id="rId31" Type="http://schemas.microsoft.com/office/2007/relationships/hdphoto" Target="media/hdphoto4.wdp"/>
  <Relationship Id="rId32" Type="http://schemas.openxmlformats.org/officeDocument/2006/relationships/image" Target="media/image8.png"/>
  <Relationship Id="rId33" Type="http://schemas.microsoft.com/office/2007/relationships/hdphoto" Target="media/hdphoto5.wdp"/>
  <Relationship Id="rId34" Type="http://schemas.openxmlformats.org/officeDocument/2006/relationships/image" Target="media/image9.png"/>
  <Relationship Id="rId35" Type="http://schemas.microsoft.com/office/2007/relationships/hdphoto" Target="media/hdphoto6.wdp"/>
  <Relationship Id="rId36" Type="http://schemas.openxmlformats.org/officeDocument/2006/relationships/image" Target="media/image10.png"/>
  <Relationship Id="rId37" Type="http://schemas.openxmlformats.org/officeDocument/2006/relationships/image" Target="media/image11.png"/>
  <Relationship Id="rId38" Type="http://schemas.openxmlformats.org/officeDocument/2006/relationships/footer" Target="footer4.xml"/>
  <Relationship Id="rId39" Type="http://schemas.openxmlformats.org/officeDocument/2006/relationships/header" Target="header4.xml"/>
  <Relationship Id="rId4" Type="http://schemas.microsoft.com/office/2007/relationships/stylesWithEffects" Target="stylesWithEffects.xml"/>
  <Relationship Id="rId40" Type="http://schemas.openxmlformats.org/officeDocument/2006/relationships/footer" Target="footer5.xml"/>
  <Relationship Id="rId41" Type="http://schemas.openxmlformats.org/officeDocument/2006/relationships/header" Target="header5.xml"/>
  <Relationship Id="rId42" Type="http://schemas.openxmlformats.org/officeDocument/2006/relationships/footer" Target="footer6.xml"/>
  <Relationship Id="rId43" Type="http://schemas.openxmlformats.org/officeDocument/2006/relationships/fontTable" Target="fontTable.xml"/>
  <Relationship Id="rId44"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67ADD-EB69-49BF-89AB-B094E1BD9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19</Pages>
  <Words>3175</Words>
  <Characters>18101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Soldiers' Home in Chelsea - Indoor Air Quality/Mold Assessment</vt:lpstr>
    </vt:vector>
  </TitlesOfParts>
  <Company>MDPH</Company>
  <LinksUpToDate>false</LinksUpToDate>
  <CharactersWithSpaces>21234</CharactersWithSpaces>
  <SharedDoc>false</SharedDoc>
  <HLinks>
    <vt:vector size="48" baseType="variant">
      <vt:variant>
        <vt:i4>1900568</vt:i4>
      </vt:variant>
      <vt:variant>
        <vt:i4>21</vt:i4>
      </vt:variant>
      <vt:variant>
        <vt:i4>0</vt:i4>
      </vt:variant>
      <vt:variant>
        <vt:i4>5</vt:i4>
      </vt:variant>
      <vt:variant>
        <vt:lpwstr>http://www.epa.gov/air/criteria.html</vt:lpwstr>
      </vt:variant>
      <vt:variant>
        <vt:lpwstr/>
      </vt:variant>
      <vt:variant>
        <vt:i4>6815797</vt:i4>
      </vt:variant>
      <vt:variant>
        <vt:i4>18</vt:i4>
      </vt:variant>
      <vt:variant>
        <vt:i4>0</vt:i4>
      </vt:variant>
      <vt:variant>
        <vt:i4>5</vt:i4>
      </vt:variant>
      <vt:variant>
        <vt:lpwstr>http://www.nih.gov/news/pr/jul2006/niehs-27.htm</vt:lpwstr>
      </vt:variant>
      <vt:variant>
        <vt:lpwstr/>
      </vt:variant>
      <vt:variant>
        <vt:i4>3604524</vt:i4>
      </vt:variant>
      <vt:variant>
        <vt:i4>15</vt:i4>
      </vt:variant>
      <vt:variant>
        <vt:i4>0</vt:i4>
      </vt:variant>
      <vt:variant>
        <vt:i4>5</vt:i4>
      </vt:variant>
      <vt:variant>
        <vt:lpwstr>http://www.iicrc.org/consumers/care/carpet-cleaning/</vt:lpwstr>
      </vt:variant>
      <vt:variant>
        <vt:lpwstr>faq</vt:lpwstr>
      </vt:variant>
      <vt:variant>
        <vt:i4>2556027</vt:i4>
      </vt:variant>
      <vt:variant>
        <vt:i4>12</vt:i4>
      </vt:variant>
      <vt:variant>
        <vt:i4>0</vt:i4>
      </vt:variant>
      <vt:variant>
        <vt:i4>5</vt:i4>
      </vt:variant>
      <vt:variant>
        <vt:lpwstr>http://nesoil.com/properties/eshwt.htm</vt:lpwstr>
      </vt:variant>
      <vt:variant>
        <vt:lpwstr/>
      </vt:variant>
      <vt:variant>
        <vt:i4>6619247</vt:i4>
      </vt:variant>
      <vt:variant>
        <vt:i4>9</vt:i4>
      </vt:variant>
      <vt:variant>
        <vt:i4>0</vt:i4>
      </vt:variant>
      <vt:variant>
        <vt:i4>5</vt:i4>
      </vt:variant>
      <vt:variant>
        <vt:lpwstr>http://mass.gov/dph/iaq</vt:lpwstr>
      </vt:variant>
      <vt:variant>
        <vt:lpwstr/>
      </vt:variant>
      <vt:variant>
        <vt:i4>6488165</vt:i4>
      </vt:variant>
      <vt:variant>
        <vt:i4>6</vt:i4>
      </vt:variant>
      <vt:variant>
        <vt:i4>0</vt:i4>
      </vt:variant>
      <vt:variant>
        <vt:i4>5</vt:i4>
      </vt:variant>
      <vt:variant>
        <vt:lpwstr>http://www.mass.gov/eea/docs/agr/pesticides/publications/ipm-kit-for-bldg-mgrs.pdf</vt:lpwstr>
      </vt:variant>
      <vt:variant>
        <vt:lpwstr/>
      </vt:variant>
      <vt:variant>
        <vt:i4>1769597</vt:i4>
      </vt:variant>
      <vt:variant>
        <vt:i4>3</vt:i4>
      </vt:variant>
      <vt:variant>
        <vt:i4>0</vt:i4>
      </vt:variant>
      <vt:variant>
        <vt:i4>5</vt:i4>
      </vt:variant>
      <vt:variant>
        <vt:lpwstr>http://www.epa.gov/iaq/mold/mold_remediation.html</vt:lpwstr>
      </vt:variant>
      <vt:variant>
        <vt:lpwstr/>
      </vt:variant>
      <vt:variant>
        <vt:i4>196659</vt:i4>
      </vt:variant>
      <vt:variant>
        <vt:i4>0</vt:i4>
      </vt:variant>
      <vt:variant>
        <vt:i4>0</vt:i4>
      </vt:variant>
      <vt:variant>
        <vt:i4>5</vt:i4>
      </vt:variant>
      <vt:variant>
        <vt:lpwstr>http://www.epa.gov/mold/mold_remediation.html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2015-01-02T18:04:00Z</dcterms:created>
  <dc:creator>MDPH - Indoor Air Quality Program</dc:creator>
  <keywords>Lawrence F. Quigley Memorial Hospital; Chelsea Soldiers’ Home; mold; moisture; general IAQ; ventilation equipment; long-term-care residential facility</keywords>
  <lastModifiedBy>Woo, Karl (EHS)</lastModifiedBy>
  <lastPrinted>2015-01-02T19:03:00Z</lastPrinted>
  <dcterms:modified xsi:type="dcterms:W3CDTF">2015-01-12T15:04:00Z</dcterms:modified>
  <revision>21</revision>
  <dc:subject>At the request the MA Office of Leasing and State Owned Property at the EOHHS, the Massachusetts Department of Public Health provided assistance and consultation at the Lawrence F. Quigley Memorial Hospital located at the Soldiers’ Home Campus, 100 Summit Avenue, Chelsea, Massachusetts. On September 8, 2014, a visit, prompted by employee concerns regarding mold, moisture and general IAQ related to ventilation equipment, was made to the QH by BEH’s Indoor Air Quality Program. A preliminary evaluation of indoor environmental conditions that may be contributing to staff concerns regarding mold was conducted. The QH is a long-term-care residential facility. The building was constructed circa 1950 and additions were made to the building during the 1960s and 1970s. A fire protection renovation that added a sprinkler system, fire alarms and some ventilation equipment was completed in 2007.</dc:subject>
  <dc:title>Soldiers' Home in Chelsea - Indoor Air Quality/Mold Assessment</dc:title>
</coreProperties>
</file>