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90FE" w14:textId="0DD15399" w:rsidR="13FE0B85" w:rsidRDefault="13FE0B85" w:rsidP="3055DE27">
      <w:pPr>
        <w:spacing w:before="240" w:after="240"/>
        <w:rPr>
          <w:rFonts w:ascii="Aptos" w:eastAsia="Aptos" w:hAnsi="Aptos" w:cs="Aptos"/>
        </w:rPr>
      </w:pPr>
      <w:r w:rsidRPr="3055DE27">
        <w:rPr>
          <w:rFonts w:ascii="Aptos" w:eastAsia="Aptos" w:hAnsi="Aptos" w:cs="Aptos"/>
        </w:rPr>
        <w:t>Slide 1:</w:t>
      </w:r>
    </w:p>
    <w:p w14:paraId="12183892" w14:textId="157D824A" w:rsidR="008B1F36" w:rsidRDefault="29F06802" w:rsidP="3055DE27">
      <w:pPr>
        <w:spacing w:before="240" w:after="240"/>
        <w:rPr>
          <w:rFonts w:ascii="Aptos" w:eastAsia="Aptos" w:hAnsi="Aptos" w:cs="Aptos"/>
        </w:rPr>
      </w:pPr>
      <w:r w:rsidRPr="3055DE27">
        <w:rPr>
          <w:rFonts w:ascii="Aptos" w:eastAsia="Aptos" w:hAnsi="Aptos" w:cs="Aptos"/>
        </w:rPr>
        <w:t xml:space="preserve">Massachusetts Department of Public Health </w:t>
      </w:r>
    </w:p>
    <w:p w14:paraId="7147460E" w14:textId="23DF4180" w:rsidR="008B1F36" w:rsidRDefault="29F06802" w:rsidP="3055DE27">
      <w:pPr>
        <w:spacing w:before="240" w:after="240"/>
        <w:rPr>
          <w:rFonts w:ascii="Aptos" w:eastAsia="Aptos" w:hAnsi="Aptos" w:cs="Aptos"/>
        </w:rPr>
      </w:pPr>
      <w:r w:rsidRPr="3055DE27">
        <w:rPr>
          <w:rFonts w:ascii="Aptos" w:eastAsia="Aptos" w:hAnsi="Aptos" w:cs="Aptos"/>
        </w:rPr>
        <w:t>Community Health Equity Initiative (CHEI)</w:t>
      </w:r>
    </w:p>
    <w:p w14:paraId="7F652B0C" w14:textId="497EB634" w:rsidR="008B1F36" w:rsidRDefault="29F06802" w:rsidP="3055DE27">
      <w:pPr>
        <w:spacing w:before="240" w:after="240"/>
        <w:rPr>
          <w:rFonts w:ascii="Aptos" w:eastAsia="Aptos" w:hAnsi="Aptos" w:cs="Aptos"/>
        </w:rPr>
      </w:pPr>
      <w:r w:rsidRPr="3055DE27">
        <w:rPr>
          <w:rFonts w:ascii="Aptos" w:eastAsia="Aptos" w:hAnsi="Aptos" w:cs="Aptos"/>
        </w:rPr>
        <w:t xml:space="preserve">Community Health Equity Survey 2023 </w:t>
      </w:r>
    </w:p>
    <w:p w14:paraId="000EFAAC" w14:textId="2FF3002C" w:rsidR="008B1F36" w:rsidRDefault="29F06802" w:rsidP="3055DE27">
      <w:pPr>
        <w:spacing w:before="240" w:after="240"/>
        <w:rPr>
          <w:rFonts w:ascii="Aptos" w:eastAsia="Aptos" w:hAnsi="Aptos" w:cs="Aptos"/>
        </w:rPr>
      </w:pPr>
      <w:r w:rsidRPr="3055DE27">
        <w:rPr>
          <w:rFonts w:ascii="Aptos" w:eastAsia="Aptos" w:hAnsi="Aptos" w:cs="Aptos"/>
        </w:rPr>
        <w:t>Housing Spotlight</w:t>
      </w:r>
    </w:p>
    <w:p w14:paraId="521F1C0B" w14:textId="1145E6BB" w:rsidR="1043BCD8" w:rsidRDefault="1043BCD8" w:rsidP="3055DE27">
      <w:pPr>
        <w:spacing w:line="257" w:lineRule="auto"/>
        <w:rPr>
          <w:rFonts w:ascii="Aptos" w:eastAsia="Aptos" w:hAnsi="Aptos" w:cs="Aptos"/>
        </w:rPr>
      </w:pPr>
      <w:r w:rsidRPr="3055DE27">
        <w:rPr>
          <w:rFonts w:ascii="Aptos" w:eastAsia="Aptos" w:hAnsi="Aptos" w:cs="Aptos"/>
        </w:rPr>
        <w:t>[Image: CHEI logo consisting of a circle divided into three equal sectors. In the center, the text reads 'CHEI.' Each sector of the circle contains one of the following phrases: 'Health Equity Data System,' 'Community Engagement Practice,' and 'Data &amp; Action.']</w:t>
      </w:r>
    </w:p>
    <w:p w14:paraId="25A5787C" w14:textId="063CE452" w:rsidR="008B1F36" w:rsidRDefault="1D21FC81" w:rsidP="3055DE27">
      <w:pPr>
        <w:spacing w:before="240" w:after="240"/>
        <w:rPr>
          <w:rFonts w:ascii="Aptos" w:eastAsia="Aptos" w:hAnsi="Aptos" w:cs="Aptos"/>
        </w:rPr>
      </w:pPr>
      <w:r w:rsidRPr="3055DE27">
        <w:rPr>
          <w:rFonts w:ascii="Aptos" w:eastAsia="Aptos" w:hAnsi="Aptos" w:cs="Aptos"/>
        </w:rPr>
        <w:t>Slide 2:</w:t>
      </w:r>
    </w:p>
    <w:p w14:paraId="21CD2E86" w14:textId="05B7BB5B" w:rsidR="008B1F36" w:rsidRDefault="29F06802" w:rsidP="3055DE27">
      <w:pPr>
        <w:spacing w:before="240" w:after="240"/>
        <w:rPr>
          <w:rFonts w:ascii="Aptos" w:eastAsia="Aptos" w:hAnsi="Aptos" w:cs="Aptos"/>
        </w:rPr>
      </w:pPr>
      <w:r w:rsidRPr="3055DE27">
        <w:rPr>
          <w:rFonts w:ascii="Aptos" w:eastAsia="Aptos" w:hAnsi="Aptos" w:cs="Aptos"/>
        </w:rPr>
        <w:t xml:space="preserve">Contents </w:t>
      </w:r>
    </w:p>
    <w:p w14:paraId="0ED715C9" w14:textId="5D9CB039" w:rsidR="008B1F36" w:rsidRDefault="141A377A" w:rsidP="3055DE27">
      <w:pPr>
        <w:spacing w:before="240" w:after="240"/>
        <w:rPr>
          <w:rFonts w:ascii="Aptos" w:eastAsia="Aptos" w:hAnsi="Aptos" w:cs="Aptos"/>
        </w:rPr>
      </w:pPr>
      <w:r w:rsidRPr="3055DE27">
        <w:rPr>
          <w:rFonts w:ascii="Aptos" w:eastAsia="Aptos" w:hAnsi="Aptos" w:cs="Aptos"/>
        </w:rPr>
        <w:t xml:space="preserve">The CHES 2023 Housing Report examines: </w:t>
      </w:r>
    </w:p>
    <w:p w14:paraId="155537BB" w14:textId="51E4FAD4" w:rsidR="008B1F36" w:rsidRDefault="141A377A" w:rsidP="3055DE27">
      <w:pPr>
        <w:pStyle w:val="ListParagraph"/>
        <w:numPr>
          <w:ilvl w:val="0"/>
          <w:numId w:val="8"/>
        </w:numPr>
        <w:spacing w:before="240" w:after="240"/>
        <w:rPr>
          <w:rFonts w:ascii="Aptos" w:eastAsia="Aptos" w:hAnsi="Aptos" w:cs="Aptos"/>
        </w:rPr>
      </w:pPr>
      <w:r w:rsidRPr="3055DE27">
        <w:rPr>
          <w:rFonts w:ascii="Aptos" w:eastAsia="Aptos" w:hAnsi="Aptos" w:cs="Aptos"/>
        </w:rPr>
        <w:t xml:space="preserve">Inequities among specific populations, stressing the need for focused solutions to improve housing conditions and stability. </w:t>
      </w:r>
    </w:p>
    <w:p w14:paraId="03AE8375" w14:textId="5AFC4EB9" w:rsidR="008B1F36" w:rsidRDefault="141A377A" w:rsidP="3055DE27">
      <w:pPr>
        <w:pStyle w:val="ListParagraph"/>
        <w:numPr>
          <w:ilvl w:val="0"/>
          <w:numId w:val="8"/>
        </w:numPr>
        <w:spacing w:before="240" w:after="240"/>
        <w:rPr>
          <w:rFonts w:ascii="Aptos" w:eastAsia="Aptos" w:hAnsi="Aptos" w:cs="Aptos"/>
        </w:rPr>
      </w:pPr>
      <w:r w:rsidRPr="3055DE27">
        <w:rPr>
          <w:rFonts w:ascii="Aptos" w:eastAsia="Aptos" w:hAnsi="Aptos" w:cs="Aptos"/>
        </w:rPr>
        <w:t xml:space="preserve">How policies and systems impact the neighborhood, residential, and individual housing factors influencing our health. </w:t>
      </w:r>
    </w:p>
    <w:p w14:paraId="18CDE8D0" w14:textId="1FD28197" w:rsidR="008B1F36" w:rsidRDefault="141A377A" w:rsidP="3055DE27">
      <w:pPr>
        <w:pStyle w:val="ListParagraph"/>
        <w:numPr>
          <w:ilvl w:val="0"/>
          <w:numId w:val="8"/>
        </w:numPr>
        <w:spacing w:before="240" w:after="240"/>
        <w:rPr>
          <w:rFonts w:ascii="Aptos" w:eastAsia="Aptos" w:hAnsi="Aptos" w:cs="Aptos"/>
        </w:rPr>
      </w:pPr>
      <w:r w:rsidRPr="3055DE27">
        <w:rPr>
          <w:rFonts w:ascii="Aptos" w:eastAsia="Aptos" w:hAnsi="Aptos" w:cs="Aptos"/>
        </w:rPr>
        <w:t>How housing is linked to health through various pathways, including its impact on social drivers of health like employment, economic stability, social support, and violence.</w:t>
      </w:r>
    </w:p>
    <w:p w14:paraId="30BE887B" w14:textId="3D56D6AB" w:rsidR="008B1F36" w:rsidRDefault="008B1F36" w:rsidP="3055DE27">
      <w:pPr>
        <w:pStyle w:val="ListParagraph"/>
        <w:spacing w:before="240" w:after="240"/>
        <w:rPr>
          <w:rFonts w:ascii="Aptos" w:eastAsia="Aptos" w:hAnsi="Aptos" w:cs="Aptos"/>
        </w:rPr>
      </w:pPr>
    </w:p>
    <w:p w14:paraId="22ACE1E7" w14:textId="1F5834B7" w:rsidR="008B1F36" w:rsidRDefault="29F06802" w:rsidP="3055DE27">
      <w:pPr>
        <w:pStyle w:val="ListParagraph"/>
        <w:numPr>
          <w:ilvl w:val="0"/>
          <w:numId w:val="7"/>
        </w:numPr>
        <w:spacing w:before="240" w:after="240"/>
        <w:rPr>
          <w:rFonts w:ascii="Aptos" w:eastAsia="Aptos" w:hAnsi="Aptos" w:cs="Aptos"/>
        </w:rPr>
      </w:pPr>
      <w:r w:rsidRPr="3055DE27">
        <w:rPr>
          <w:rFonts w:ascii="Aptos" w:eastAsia="Aptos" w:hAnsi="Aptos" w:cs="Aptos"/>
        </w:rPr>
        <w:t>Community Health Equity Initiative Overview</w:t>
      </w:r>
    </w:p>
    <w:p w14:paraId="130A01F7" w14:textId="649A2795" w:rsidR="008B1F36" w:rsidRDefault="29F06802" w:rsidP="3055DE27">
      <w:pPr>
        <w:pStyle w:val="ListParagraph"/>
        <w:numPr>
          <w:ilvl w:val="0"/>
          <w:numId w:val="7"/>
        </w:numPr>
        <w:spacing w:before="240" w:after="240"/>
        <w:rPr>
          <w:rFonts w:ascii="Aptos" w:eastAsia="Aptos" w:hAnsi="Aptos" w:cs="Aptos"/>
        </w:rPr>
      </w:pPr>
      <w:r w:rsidRPr="3055DE27">
        <w:rPr>
          <w:rFonts w:ascii="Aptos" w:eastAsia="Aptos" w:hAnsi="Aptos" w:cs="Aptos"/>
        </w:rPr>
        <w:t>Housing in Massachusetts: Equity Framing and Data Overview</w:t>
      </w:r>
    </w:p>
    <w:p w14:paraId="61407498" w14:textId="5A77409C" w:rsidR="008B1F36" w:rsidRDefault="29F06802" w:rsidP="3055DE27">
      <w:pPr>
        <w:pStyle w:val="ListParagraph"/>
        <w:numPr>
          <w:ilvl w:val="0"/>
          <w:numId w:val="7"/>
        </w:numPr>
        <w:spacing w:before="240" w:after="240"/>
        <w:rPr>
          <w:rFonts w:ascii="Aptos" w:eastAsia="Aptos" w:hAnsi="Aptos" w:cs="Aptos"/>
        </w:rPr>
      </w:pPr>
      <w:r w:rsidRPr="3055DE27">
        <w:rPr>
          <w:rFonts w:ascii="Aptos" w:eastAsia="Aptos" w:hAnsi="Aptos" w:cs="Aptos"/>
        </w:rPr>
        <w:t>Inequities in Housing</w:t>
      </w:r>
    </w:p>
    <w:p w14:paraId="4624EBFD" w14:textId="68158D9D" w:rsidR="008B1F36" w:rsidRDefault="29F06802" w:rsidP="3055DE27">
      <w:pPr>
        <w:pStyle w:val="ListParagraph"/>
        <w:numPr>
          <w:ilvl w:val="0"/>
          <w:numId w:val="7"/>
        </w:numPr>
        <w:spacing w:before="240" w:after="240"/>
        <w:rPr>
          <w:rFonts w:ascii="Aptos" w:eastAsia="Aptos" w:hAnsi="Aptos" w:cs="Aptos"/>
        </w:rPr>
      </w:pPr>
      <w:r w:rsidRPr="3055DE27">
        <w:rPr>
          <w:rFonts w:ascii="Aptos" w:eastAsia="Aptos" w:hAnsi="Aptos" w:cs="Aptos"/>
        </w:rPr>
        <w:t>Drivers of Housing and Health</w:t>
      </w:r>
    </w:p>
    <w:p w14:paraId="0A69F0CE" w14:textId="1043BE95" w:rsidR="008B1F36" w:rsidRDefault="29F06802" w:rsidP="3055DE27">
      <w:pPr>
        <w:pStyle w:val="ListParagraph"/>
        <w:numPr>
          <w:ilvl w:val="0"/>
          <w:numId w:val="7"/>
        </w:numPr>
        <w:spacing w:before="240" w:after="240"/>
        <w:rPr>
          <w:rFonts w:ascii="Aptos" w:eastAsia="Aptos" w:hAnsi="Aptos" w:cs="Aptos"/>
        </w:rPr>
      </w:pPr>
      <w:r w:rsidRPr="3055DE27">
        <w:rPr>
          <w:rFonts w:ascii="Aptos" w:eastAsia="Aptos" w:hAnsi="Aptos" w:cs="Aptos"/>
        </w:rPr>
        <w:t>Housing and Health Outcomes</w:t>
      </w:r>
    </w:p>
    <w:p w14:paraId="0C783A52" w14:textId="6007B862" w:rsidR="008B1F36" w:rsidRDefault="29F06802" w:rsidP="3055DE27">
      <w:pPr>
        <w:pStyle w:val="ListParagraph"/>
        <w:numPr>
          <w:ilvl w:val="0"/>
          <w:numId w:val="7"/>
        </w:numPr>
        <w:spacing w:before="240" w:after="240"/>
        <w:rPr>
          <w:rFonts w:ascii="Aptos" w:eastAsia="Aptos" w:hAnsi="Aptos" w:cs="Aptos"/>
        </w:rPr>
      </w:pPr>
      <w:r w:rsidRPr="3055DE27">
        <w:rPr>
          <w:rFonts w:ascii="Aptos" w:eastAsia="Aptos" w:hAnsi="Aptos" w:cs="Aptos"/>
        </w:rPr>
        <w:t xml:space="preserve">Promoting Healthy Housing: Areas of Action to Address Root Causes of Inequities </w:t>
      </w:r>
    </w:p>
    <w:p w14:paraId="16D47C1C" w14:textId="5F42EE14" w:rsidR="008B1F36" w:rsidRDefault="5EA1C706" w:rsidP="3055DE27">
      <w:pPr>
        <w:spacing w:before="240" w:after="240"/>
        <w:rPr>
          <w:rFonts w:ascii="Aptos" w:eastAsia="Aptos" w:hAnsi="Aptos" w:cs="Aptos"/>
        </w:rPr>
      </w:pPr>
      <w:r w:rsidRPr="3055DE27">
        <w:rPr>
          <w:rFonts w:ascii="Aptos" w:eastAsia="Aptos" w:hAnsi="Aptos" w:cs="Aptos"/>
        </w:rPr>
        <w:t>Slide 3:</w:t>
      </w:r>
    </w:p>
    <w:p w14:paraId="1E75FE42" w14:textId="5B138B6D" w:rsidR="008B1F36" w:rsidRDefault="29F06802" w:rsidP="3055DE27">
      <w:pPr>
        <w:spacing w:before="240" w:after="240"/>
        <w:rPr>
          <w:rFonts w:ascii="Aptos" w:eastAsia="Aptos" w:hAnsi="Aptos" w:cs="Aptos"/>
        </w:rPr>
      </w:pPr>
      <w:r w:rsidRPr="3055DE27">
        <w:rPr>
          <w:rFonts w:ascii="Aptos" w:eastAsia="Aptos" w:hAnsi="Aptos" w:cs="Aptos"/>
        </w:rPr>
        <w:t xml:space="preserve">Community Health Equity Initiative (CHEI) Background </w:t>
      </w:r>
    </w:p>
    <w:p w14:paraId="59BAD040" w14:textId="3F7BDF16" w:rsidR="582103C5" w:rsidRDefault="582103C5" w:rsidP="3055DE27">
      <w:pPr>
        <w:spacing w:before="240" w:after="240"/>
        <w:rPr>
          <w:rFonts w:ascii="Aptos" w:eastAsia="Aptos" w:hAnsi="Aptos" w:cs="Aptos"/>
        </w:rPr>
      </w:pPr>
      <w:r w:rsidRPr="3055DE27">
        <w:rPr>
          <w:rFonts w:ascii="Aptos" w:eastAsia="Aptos" w:hAnsi="Aptos" w:cs="Aptos"/>
        </w:rPr>
        <w:t>Slide 4:</w:t>
      </w:r>
    </w:p>
    <w:p w14:paraId="5CDBF4C5" w14:textId="06F1301E" w:rsidR="008B1F36" w:rsidRDefault="29F06802" w:rsidP="3055DE27">
      <w:pPr>
        <w:spacing w:before="240" w:after="240"/>
        <w:rPr>
          <w:rFonts w:ascii="Aptos" w:eastAsia="Aptos" w:hAnsi="Aptos" w:cs="Aptos"/>
        </w:rPr>
      </w:pPr>
      <w:r w:rsidRPr="3055DE27">
        <w:rPr>
          <w:rFonts w:ascii="Aptos" w:eastAsia="Aptos" w:hAnsi="Aptos" w:cs="Aptos"/>
        </w:rPr>
        <w:t xml:space="preserve">CHEI Model: Foundational Pillars </w:t>
      </w:r>
    </w:p>
    <w:p w14:paraId="361ECB2D" w14:textId="4109A703" w:rsidR="008B1F36" w:rsidRDefault="29F06802" w:rsidP="3055DE27">
      <w:pPr>
        <w:spacing w:before="240" w:after="240"/>
        <w:rPr>
          <w:rFonts w:ascii="Aptos" w:eastAsia="Aptos" w:hAnsi="Aptos" w:cs="Aptos"/>
        </w:rPr>
      </w:pPr>
      <w:r w:rsidRPr="3055DE27">
        <w:rPr>
          <w:rFonts w:ascii="Aptos" w:eastAsia="Aptos" w:hAnsi="Aptos" w:cs="Aptos"/>
        </w:rPr>
        <w:t xml:space="preserve">CHEI promotes the health of Massachusetts residents and reduces health inequities through a Health Equity Data and Response System. This public health system is built upon Three Foundational Pillars: </w:t>
      </w:r>
    </w:p>
    <w:p w14:paraId="093F1702" w14:textId="598C2148" w:rsidR="008B1F36" w:rsidRDefault="35062EBE" w:rsidP="3055DE27">
      <w:pPr>
        <w:spacing w:line="257" w:lineRule="auto"/>
        <w:rPr>
          <w:rFonts w:ascii="Aptos" w:eastAsia="Aptos" w:hAnsi="Aptos" w:cs="Aptos"/>
        </w:rPr>
      </w:pPr>
      <w:r w:rsidRPr="3055DE27">
        <w:rPr>
          <w:rFonts w:ascii="Aptos" w:eastAsia="Aptos" w:hAnsi="Aptos" w:cs="Aptos"/>
        </w:rPr>
        <w:lastRenderedPageBreak/>
        <w:t>[Image: CHEI logo consisting of a circle divided into three equal sectors. In the center, the text reads 'CHEI.' Each sector of the circle contains one of the following phrases: 'Health Equity Data System,' 'Community Engagement Practice,' and 'Data &amp; Action.']</w:t>
      </w:r>
    </w:p>
    <w:p w14:paraId="71A9C5CA" w14:textId="2B76B0C1" w:rsidR="008B1F36" w:rsidRDefault="35062EBE" w:rsidP="3055DE27">
      <w:pPr>
        <w:spacing w:before="240" w:after="240"/>
        <w:rPr>
          <w:rFonts w:ascii="Aptos" w:eastAsia="Aptos" w:hAnsi="Aptos" w:cs="Aptos"/>
        </w:rPr>
      </w:pPr>
      <w:r w:rsidRPr="3055DE27">
        <w:rPr>
          <w:rFonts w:ascii="Aptos" w:eastAsia="Aptos" w:hAnsi="Aptos" w:cs="Aptos"/>
        </w:rPr>
        <w:t>Slide 5:</w:t>
      </w:r>
    </w:p>
    <w:p w14:paraId="3446EBCA" w14:textId="5A21A4D6" w:rsidR="008B1F36" w:rsidRDefault="29F06802" w:rsidP="3055DE27">
      <w:pPr>
        <w:spacing w:before="240" w:after="240"/>
        <w:rPr>
          <w:rFonts w:ascii="Aptos" w:eastAsia="Aptos" w:hAnsi="Aptos" w:cs="Aptos"/>
        </w:rPr>
      </w:pPr>
      <w:r w:rsidRPr="3055DE27">
        <w:rPr>
          <w:rFonts w:ascii="Aptos" w:eastAsia="Aptos" w:hAnsi="Aptos" w:cs="Aptos"/>
        </w:rPr>
        <w:t xml:space="preserve">CHES 2023 Methodology Overview </w:t>
      </w:r>
    </w:p>
    <w:p w14:paraId="23CAA5CB" w14:textId="45F45903" w:rsidR="008B1F36" w:rsidRDefault="29F06802" w:rsidP="3055DE27">
      <w:pPr>
        <w:pStyle w:val="ListParagraph"/>
        <w:numPr>
          <w:ilvl w:val="0"/>
          <w:numId w:val="6"/>
        </w:numPr>
        <w:spacing w:before="240" w:after="240"/>
        <w:rPr>
          <w:rFonts w:ascii="Aptos" w:eastAsia="Aptos" w:hAnsi="Aptos" w:cs="Aptos"/>
        </w:rPr>
      </w:pPr>
      <w:r w:rsidRPr="3055DE27">
        <w:rPr>
          <w:rFonts w:ascii="Aptos" w:eastAsia="Aptos" w:hAnsi="Aptos" w:cs="Aptos"/>
        </w:rPr>
        <w:t xml:space="preserve">CHES is an innovative, community-based survey open to residents aged 14 and older. </w:t>
      </w:r>
    </w:p>
    <w:p w14:paraId="17751DA1" w14:textId="5BD01E7C" w:rsidR="008B1F36" w:rsidRDefault="29F06802" w:rsidP="3055DE27">
      <w:pPr>
        <w:pStyle w:val="ListParagraph"/>
        <w:numPr>
          <w:ilvl w:val="0"/>
          <w:numId w:val="6"/>
        </w:numPr>
        <w:spacing w:before="240" w:after="240"/>
        <w:rPr>
          <w:rFonts w:ascii="Aptos" w:eastAsia="Aptos" w:hAnsi="Aptos" w:cs="Aptos"/>
        </w:rPr>
      </w:pPr>
      <w:r w:rsidRPr="3055DE27">
        <w:rPr>
          <w:rFonts w:ascii="Aptos" w:eastAsia="Aptos" w:hAnsi="Aptos" w:cs="Aptos"/>
        </w:rPr>
        <w:t xml:space="preserve">It uses a non-probability quota sampling methodology </w:t>
      </w:r>
    </w:p>
    <w:p w14:paraId="7B2695D4" w14:textId="33CFC7C0" w:rsidR="008B1F36" w:rsidRDefault="29F06802" w:rsidP="3055DE27">
      <w:pPr>
        <w:pStyle w:val="ListParagraph"/>
        <w:numPr>
          <w:ilvl w:val="1"/>
          <w:numId w:val="6"/>
        </w:numPr>
        <w:spacing w:before="240" w:after="240"/>
        <w:rPr>
          <w:rFonts w:ascii="Aptos" w:eastAsia="Aptos" w:hAnsi="Aptos" w:cs="Aptos"/>
        </w:rPr>
      </w:pPr>
      <w:r w:rsidRPr="3055DE27">
        <w:rPr>
          <w:rFonts w:ascii="Aptos" w:eastAsia="Aptos" w:hAnsi="Aptos" w:cs="Aptos"/>
        </w:rPr>
        <w:t>Identifying Communities of Focus (communities underrepresented in data systems and impacted by health inequities) and setting response goals from each community.</w:t>
      </w:r>
    </w:p>
    <w:p w14:paraId="4528D3F3" w14:textId="1B71D56F" w:rsidR="008B1F36" w:rsidRDefault="29F06802" w:rsidP="3055DE27">
      <w:pPr>
        <w:pStyle w:val="ListParagraph"/>
        <w:numPr>
          <w:ilvl w:val="1"/>
          <w:numId w:val="6"/>
        </w:numPr>
        <w:spacing w:before="240" w:after="240"/>
        <w:rPr>
          <w:rFonts w:ascii="Aptos" w:eastAsia="Aptos" w:hAnsi="Aptos" w:cs="Aptos"/>
        </w:rPr>
      </w:pPr>
      <w:r w:rsidRPr="3055DE27">
        <w:rPr>
          <w:rFonts w:ascii="Aptos" w:eastAsia="Aptos" w:hAnsi="Aptos" w:cs="Aptos"/>
        </w:rPr>
        <w:t>Partnering with community organizations working in and from Communities of Focus to do non-random sampling through engagement and outreach to meet response goals.</w:t>
      </w:r>
    </w:p>
    <w:p w14:paraId="5DB4E93D" w14:textId="27495EA8" w:rsidR="008B1F36" w:rsidRDefault="29F06802" w:rsidP="3055DE27">
      <w:pPr>
        <w:pStyle w:val="ListParagraph"/>
        <w:numPr>
          <w:ilvl w:val="1"/>
          <w:numId w:val="6"/>
        </w:numPr>
        <w:spacing w:before="240" w:after="240"/>
        <w:rPr>
          <w:rFonts w:ascii="Aptos" w:eastAsia="Aptos" w:hAnsi="Aptos" w:cs="Aptos"/>
        </w:rPr>
      </w:pPr>
      <w:r w:rsidRPr="3055DE27">
        <w:rPr>
          <w:rFonts w:ascii="Aptos" w:eastAsia="Aptos" w:hAnsi="Aptos" w:cs="Aptos"/>
        </w:rPr>
        <w:t>This approach centers representation of Communities of Focus in the data, so there are enough responses to do identity-specific and intersectional analyses*.</w:t>
      </w:r>
    </w:p>
    <w:p w14:paraId="12FE0CBD" w14:textId="7B7E5421" w:rsidR="008B1F36" w:rsidRDefault="29F06802" w:rsidP="3055DE27">
      <w:pPr>
        <w:pStyle w:val="ListParagraph"/>
        <w:numPr>
          <w:ilvl w:val="0"/>
          <w:numId w:val="6"/>
        </w:numPr>
        <w:spacing w:before="240" w:after="240"/>
        <w:rPr>
          <w:rFonts w:ascii="Aptos" w:eastAsia="Aptos" w:hAnsi="Aptos" w:cs="Aptos"/>
        </w:rPr>
      </w:pPr>
      <w:r w:rsidRPr="3055DE27">
        <w:rPr>
          <w:rFonts w:ascii="Aptos" w:eastAsia="Aptos" w:hAnsi="Aptos" w:cs="Aptos"/>
        </w:rPr>
        <w:t xml:space="preserve"> Online data collection was open from July 31 through October 31, 2023. </w:t>
      </w:r>
    </w:p>
    <w:p w14:paraId="03245935" w14:textId="79021C91" w:rsidR="008B1F36" w:rsidRDefault="29F06802" w:rsidP="3055DE27">
      <w:pPr>
        <w:spacing w:before="240" w:after="240"/>
        <w:rPr>
          <w:rFonts w:ascii="Aptos" w:eastAsia="Aptos" w:hAnsi="Aptos" w:cs="Aptos"/>
          <w:i/>
          <w:iCs/>
        </w:rPr>
      </w:pPr>
      <w:r w:rsidRPr="3055DE27">
        <w:rPr>
          <w:rFonts w:ascii="Aptos" w:eastAsia="Aptos" w:hAnsi="Aptos" w:cs="Aptos"/>
          <w:i/>
          <w:iCs/>
        </w:rPr>
        <w:t>*Pearson’s chi-square test was used to assess statistical significance (differences are reported as significant at p&lt;0.05).</w:t>
      </w:r>
    </w:p>
    <w:p w14:paraId="0EE72980" w14:textId="65B070F2" w:rsidR="008B1F36" w:rsidRDefault="78E08E65" w:rsidP="3055DE27">
      <w:pPr>
        <w:spacing w:before="240" w:after="240"/>
        <w:rPr>
          <w:rFonts w:ascii="Aptos" w:eastAsia="Aptos" w:hAnsi="Aptos" w:cs="Aptos"/>
        </w:rPr>
      </w:pPr>
      <w:r w:rsidRPr="3055DE27">
        <w:rPr>
          <w:rFonts w:ascii="Aptos" w:eastAsia="Aptos" w:hAnsi="Aptos" w:cs="Aptos"/>
        </w:rPr>
        <w:t xml:space="preserve">Slide 6: </w:t>
      </w:r>
    </w:p>
    <w:p w14:paraId="34DBAF0B" w14:textId="343BC10F" w:rsidR="008B1F36" w:rsidRDefault="29F06802" w:rsidP="3055DE27">
      <w:pPr>
        <w:spacing w:before="240" w:after="240"/>
        <w:rPr>
          <w:rFonts w:ascii="Aptos" w:eastAsia="Aptos" w:hAnsi="Aptos" w:cs="Aptos"/>
        </w:rPr>
      </w:pPr>
      <w:r w:rsidRPr="3055DE27">
        <w:rPr>
          <w:rFonts w:ascii="Aptos" w:eastAsia="Aptos" w:hAnsi="Aptos" w:cs="Aptos"/>
        </w:rPr>
        <w:t xml:space="preserve">CHES 2023: Who Responded to the Survey </w:t>
      </w:r>
    </w:p>
    <w:p w14:paraId="2F93D0E4" w14:textId="1FD2C74F" w:rsidR="008B1F36" w:rsidRDefault="29F06802" w:rsidP="3055DE27">
      <w:pPr>
        <w:spacing w:before="240" w:after="240"/>
        <w:rPr>
          <w:rFonts w:ascii="Aptos" w:eastAsia="Aptos" w:hAnsi="Aptos" w:cs="Aptos"/>
          <w:i/>
          <w:iCs/>
        </w:rPr>
      </w:pPr>
      <w:r w:rsidRPr="3055DE27">
        <w:rPr>
          <w:rFonts w:ascii="Aptos" w:eastAsia="Aptos" w:hAnsi="Aptos" w:cs="Aptos"/>
        </w:rPr>
        <w:t>CHES engagement &amp; outreach strategies helped reach Communities of Focus</w:t>
      </w:r>
      <w:r w:rsidR="24360F2D" w:rsidRPr="3055DE27">
        <w:rPr>
          <w:rFonts w:ascii="Aptos" w:eastAsia="Aptos" w:hAnsi="Aptos" w:cs="Aptos"/>
        </w:rPr>
        <w:t>.</w:t>
      </w:r>
      <w:r w:rsidRPr="3055DE27">
        <w:rPr>
          <w:rFonts w:ascii="Aptos" w:eastAsia="Aptos" w:hAnsi="Aptos" w:cs="Aptos"/>
          <w:i/>
          <w:iCs/>
        </w:rPr>
        <w:t xml:space="preserve"> </w:t>
      </w:r>
    </w:p>
    <w:p w14:paraId="310737CC" w14:textId="74B9701A" w:rsidR="008B1F36" w:rsidRDefault="29F06802" w:rsidP="3055DE27">
      <w:pPr>
        <w:pStyle w:val="ListParagraph"/>
        <w:numPr>
          <w:ilvl w:val="0"/>
          <w:numId w:val="5"/>
        </w:numPr>
        <w:spacing w:before="240" w:after="240"/>
        <w:rPr>
          <w:rFonts w:ascii="Aptos" w:eastAsia="Aptos" w:hAnsi="Aptos" w:cs="Aptos"/>
        </w:rPr>
      </w:pPr>
      <w:r w:rsidRPr="3055DE27">
        <w:rPr>
          <w:rFonts w:ascii="Aptos" w:eastAsia="Aptos" w:hAnsi="Aptos" w:cs="Aptos"/>
        </w:rPr>
        <w:t xml:space="preserve">18,379 Massachusetts residents completed the 2023 CHES, exceeding the goal of 12,000. </w:t>
      </w:r>
    </w:p>
    <w:p w14:paraId="39FCD8C0" w14:textId="4D9D6657" w:rsidR="008B1F36" w:rsidRDefault="29F06802" w:rsidP="3055DE27">
      <w:pPr>
        <w:pStyle w:val="ListParagraph"/>
        <w:numPr>
          <w:ilvl w:val="0"/>
          <w:numId w:val="5"/>
        </w:numPr>
        <w:spacing w:before="240" w:after="240"/>
        <w:rPr>
          <w:rFonts w:ascii="Aptos" w:eastAsia="Aptos" w:hAnsi="Aptos" w:cs="Aptos"/>
        </w:rPr>
      </w:pPr>
      <w:r w:rsidRPr="3055DE27">
        <w:rPr>
          <w:rFonts w:ascii="Aptos" w:eastAsia="Aptos" w:hAnsi="Aptos" w:cs="Aptos"/>
        </w:rPr>
        <w:t>In collaboration with over 100 community partners, outreach strategies reached residents in all Communities of Focus (see Appendix for sample characteristics).</w:t>
      </w:r>
    </w:p>
    <w:p w14:paraId="368CDF93" w14:textId="4D9B461C" w:rsidR="008B1F36" w:rsidRDefault="29F06802" w:rsidP="3055DE27">
      <w:pPr>
        <w:pStyle w:val="ListParagraph"/>
        <w:numPr>
          <w:ilvl w:val="1"/>
          <w:numId w:val="5"/>
        </w:numPr>
        <w:spacing w:before="240" w:after="240"/>
        <w:rPr>
          <w:rFonts w:ascii="Aptos" w:eastAsia="Aptos" w:hAnsi="Aptos" w:cs="Aptos"/>
        </w:rPr>
      </w:pPr>
      <w:r w:rsidRPr="3055DE27">
        <w:rPr>
          <w:rFonts w:ascii="Aptos" w:eastAsia="Aptos" w:hAnsi="Aptos" w:cs="Aptos"/>
        </w:rPr>
        <w:t xml:space="preserve"> CHES exceeded goals for the number of responses in most communities. </w:t>
      </w:r>
    </w:p>
    <w:p w14:paraId="5EFF216D" w14:textId="71780D7F" w:rsidR="008B1F36" w:rsidRDefault="29F06802" w:rsidP="3055DE27">
      <w:pPr>
        <w:pStyle w:val="ListParagraph"/>
        <w:numPr>
          <w:ilvl w:val="0"/>
          <w:numId w:val="5"/>
        </w:numPr>
        <w:spacing w:before="240" w:after="240"/>
        <w:rPr>
          <w:rFonts w:ascii="Aptos" w:eastAsia="Aptos" w:hAnsi="Aptos" w:cs="Aptos"/>
        </w:rPr>
      </w:pPr>
      <w:r w:rsidRPr="3055DE27">
        <w:rPr>
          <w:rFonts w:ascii="Aptos" w:eastAsia="Aptos" w:hAnsi="Aptos" w:cs="Aptos"/>
        </w:rPr>
        <w:t xml:space="preserve">The CHES 2023 sample is not representative of the Massachusetts population; it does not match all demographic characteristics </w:t>
      </w:r>
    </w:p>
    <w:p w14:paraId="2CB670AB" w14:textId="75B1C6B8" w:rsidR="008B1F36" w:rsidRDefault="29F06802" w:rsidP="3055DE27">
      <w:pPr>
        <w:pStyle w:val="ListParagraph"/>
        <w:numPr>
          <w:ilvl w:val="0"/>
          <w:numId w:val="5"/>
        </w:numPr>
        <w:spacing w:before="240" w:after="240"/>
        <w:rPr>
          <w:rFonts w:ascii="Aptos" w:eastAsia="Aptos" w:hAnsi="Aptos" w:cs="Aptos"/>
        </w:rPr>
      </w:pPr>
      <w:r w:rsidRPr="3055DE27">
        <w:rPr>
          <w:rFonts w:ascii="Aptos" w:eastAsia="Aptos" w:hAnsi="Aptos" w:cs="Aptos"/>
        </w:rPr>
        <w:t xml:space="preserve">Sample weights were created to better align the survey sample to statewide race &amp; ethnicity, gender, age, and education </w:t>
      </w:r>
      <w:proofErr w:type="gramStart"/>
      <w:r w:rsidRPr="3055DE27">
        <w:rPr>
          <w:rFonts w:ascii="Aptos" w:eastAsia="Aptos" w:hAnsi="Aptos" w:cs="Aptos"/>
        </w:rPr>
        <w:t>distribution.</w:t>
      </w:r>
      <w:r w:rsidR="6BFCA7EC" w:rsidRPr="3055DE27">
        <w:rPr>
          <w:rFonts w:ascii="Aptos" w:eastAsia="Aptos" w:hAnsi="Aptos" w:cs="Aptos"/>
        </w:rPr>
        <w:t>*</w:t>
      </w:r>
      <w:proofErr w:type="gramEnd"/>
    </w:p>
    <w:p w14:paraId="379C1A5B" w14:textId="4035CBED" w:rsidR="008B1F36" w:rsidRDefault="29F06802" w:rsidP="3055DE27">
      <w:pPr>
        <w:spacing w:before="240" w:after="240"/>
        <w:rPr>
          <w:rFonts w:ascii="Aptos" w:eastAsia="Aptos" w:hAnsi="Aptos" w:cs="Aptos"/>
        </w:rPr>
      </w:pPr>
      <w:r w:rsidRPr="3055DE27">
        <w:rPr>
          <w:rFonts w:ascii="Aptos" w:eastAsia="Aptos" w:hAnsi="Aptos" w:cs="Aptos"/>
        </w:rPr>
        <w:t>More information about our engagement strategies and Communities of Focus is available here.</w:t>
      </w:r>
    </w:p>
    <w:p w14:paraId="70CD092F" w14:textId="4B821367" w:rsidR="24FCE71C" w:rsidRDefault="24FCE71C" w:rsidP="3055DE27">
      <w:pPr>
        <w:spacing w:before="240" w:after="240"/>
        <w:rPr>
          <w:rFonts w:ascii="Aptos" w:eastAsia="Aptos" w:hAnsi="Aptos" w:cs="Aptos"/>
        </w:rPr>
      </w:pPr>
      <w:r w:rsidRPr="3055DE27">
        <w:rPr>
          <w:rFonts w:ascii="Aptos" w:eastAsia="Aptos" w:hAnsi="Aptos" w:cs="Aptos"/>
          <w:i/>
          <w:iCs/>
        </w:rPr>
        <w:t>*</w:t>
      </w:r>
      <w:r w:rsidR="6D9F9538" w:rsidRPr="3055DE27">
        <w:rPr>
          <w:rFonts w:ascii="Aptos" w:eastAsia="Aptos" w:hAnsi="Aptos" w:cs="Aptos"/>
          <w:i/>
          <w:iCs/>
        </w:rPr>
        <w:t>Sample weights were created using propensity score model weights. Percentages are weighted to the statewide age, gender, and race/ethnicity distribution of those 14-24 years.</w:t>
      </w:r>
    </w:p>
    <w:p w14:paraId="22F17799" w14:textId="697898C0" w:rsidR="008B1F36" w:rsidRDefault="4688A13C" w:rsidP="3055DE27">
      <w:pPr>
        <w:spacing w:before="240" w:after="240"/>
        <w:rPr>
          <w:rFonts w:ascii="Aptos" w:eastAsia="Aptos" w:hAnsi="Aptos" w:cs="Aptos"/>
        </w:rPr>
      </w:pPr>
      <w:r w:rsidRPr="3055DE27">
        <w:rPr>
          <w:rFonts w:ascii="Aptos" w:eastAsia="Aptos" w:hAnsi="Aptos" w:cs="Aptos"/>
        </w:rPr>
        <w:t xml:space="preserve">Slide 7: </w:t>
      </w:r>
    </w:p>
    <w:p w14:paraId="24EA5DCB" w14:textId="6FFC4965" w:rsidR="008B1F36" w:rsidRDefault="29F06802" w:rsidP="3055DE27">
      <w:pPr>
        <w:spacing w:before="240" w:after="240"/>
        <w:rPr>
          <w:rFonts w:ascii="Aptos" w:eastAsia="Aptos" w:hAnsi="Aptos" w:cs="Aptos"/>
        </w:rPr>
      </w:pPr>
      <w:r w:rsidRPr="3055DE27">
        <w:rPr>
          <w:rFonts w:ascii="Aptos" w:eastAsia="Aptos" w:hAnsi="Aptos" w:cs="Aptos"/>
        </w:rPr>
        <w:t xml:space="preserve">Housing and Health Framework </w:t>
      </w:r>
    </w:p>
    <w:p w14:paraId="142CDEDA" w14:textId="1C67A226" w:rsidR="008B1F36" w:rsidRDefault="4E0A98BA" w:rsidP="3055DE27">
      <w:pPr>
        <w:spacing w:before="240" w:after="240"/>
        <w:rPr>
          <w:rFonts w:ascii="Aptos" w:eastAsia="Aptos" w:hAnsi="Aptos" w:cs="Aptos"/>
        </w:rPr>
      </w:pPr>
      <w:r w:rsidRPr="3055DE27">
        <w:rPr>
          <w:rFonts w:ascii="Aptos" w:eastAsia="Aptos" w:hAnsi="Aptos" w:cs="Aptos"/>
        </w:rPr>
        <w:lastRenderedPageBreak/>
        <w:t xml:space="preserve">Slide </w:t>
      </w:r>
      <w:r w:rsidR="29F06802" w:rsidRPr="3055DE27">
        <w:rPr>
          <w:rFonts w:ascii="Aptos" w:eastAsia="Aptos" w:hAnsi="Aptos" w:cs="Aptos"/>
        </w:rPr>
        <w:t>8</w:t>
      </w:r>
      <w:r w:rsidR="4AA547E4" w:rsidRPr="3055DE27">
        <w:rPr>
          <w:rFonts w:ascii="Aptos" w:eastAsia="Aptos" w:hAnsi="Aptos" w:cs="Aptos"/>
        </w:rPr>
        <w:t>:</w:t>
      </w:r>
    </w:p>
    <w:p w14:paraId="59FB6B73" w14:textId="3533E210" w:rsidR="008B1F36" w:rsidRDefault="29F06802" w:rsidP="3055DE27">
      <w:pPr>
        <w:spacing w:before="240" w:after="240"/>
        <w:rPr>
          <w:rFonts w:ascii="Aptos" w:eastAsia="Aptos" w:hAnsi="Aptos" w:cs="Aptos"/>
        </w:rPr>
      </w:pPr>
      <w:r w:rsidRPr="3055DE27">
        <w:rPr>
          <w:rFonts w:ascii="Aptos" w:eastAsia="Aptos" w:hAnsi="Aptos" w:cs="Aptos"/>
        </w:rPr>
        <w:t xml:space="preserve">Housing Equity Framing </w:t>
      </w:r>
    </w:p>
    <w:p w14:paraId="39137006" w14:textId="55D7F88B" w:rsidR="008B1F36" w:rsidRDefault="29F06802" w:rsidP="3055DE27">
      <w:pPr>
        <w:spacing w:before="240" w:after="240"/>
        <w:rPr>
          <w:rFonts w:ascii="Aptos" w:eastAsia="Aptos" w:hAnsi="Aptos" w:cs="Aptos"/>
        </w:rPr>
      </w:pPr>
      <w:r w:rsidRPr="3055DE27">
        <w:rPr>
          <w:rFonts w:ascii="Aptos" w:eastAsia="Aptos" w:hAnsi="Aptos" w:cs="Aptos"/>
        </w:rPr>
        <w:t xml:space="preserve">CHEI Housing Is a Core Driver of Our Health </w:t>
      </w:r>
    </w:p>
    <w:p w14:paraId="508BC22C" w14:textId="04ED7463" w:rsidR="008B1F36" w:rsidRDefault="29F06802" w:rsidP="3055DE27">
      <w:pPr>
        <w:pStyle w:val="ListParagraph"/>
        <w:numPr>
          <w:ilvl w:val="0"/>
          <w:numId w:val="4"/>
        </w:numPr>
        <w:spacing w:before="240" w:after="240"/>
        <w:rPr>
          <w:rFonts w:ascii="Aptos" w:eastAsia="Aptos" w:hAnsi="Aptos" w:cs="Aptos"/>
        </w:rPr>
      </w:pPr>
      <w:r w:rsidRPr="3055DE27">
        <w:rPr>
          <w:rFonts w:ascii="Aptos" w:eastAsia="Aptos" w:hAnsi="Aptos" w:cs="Aptos"/>
        </w:rPr>
        <w:t xml:space="preserve">Our housing environment impacts nearly all aspects of our lives. Where we live shapes our access to societal resources and opportunities and the environmental exposures that contribute to our health. </w:t>
      </w:r>
    </w:p>
    <w:p w14:paraId="6BD19A6B" w14:textId="41C1D504" w:rsidR="008B1F36" w:rsidRDefault="29F06802" w:rsidP="3055DE27">
      <w:pPr>
        <w:spacing w:before="240" w:after="240"/>
        <w:rPr>
          <w:rFonts w:ascii="Aptos" w:eastAsia="Aptos" w:hAnsi="Aptos" w:cs="Aptos"/>
        </w:rPr>
      </w:pPr>
      <w:r w:rsidRPr="3055DE27">
        <w:rPr>
          <w:rFonts w:ascii="Aptos" w:eastAsia="Aptos" w:hAnsi="Aptos" w:cs="Aptos"/>
        </w:rPr>
        <w:t xml:space="preserve">Housing Is More Than Just Having Shelter </w:t>
      </w:r>
    </w:p>
    <w:p w14:paraId="1E78FBF7" w14:textId="6A7F0292" w:rsidR="008B1F36" w:rsidRDefault="29F06802" w:rsidP="3055DE27">
      <w:pPr>
        <w:pStyle w:val="ListParagraph"/>
        <w:numPr>
          <w:ilvl w:val="0"/>
          <w:numId w:val="3"/>
        </w:numPr>
        <w:spacing w:before="240" w:after="240"/>
        <w:rPr>
          <w:rFonts w:ascii="Aptos" w:eastAsia="Aptos" w:hAnsi="Aptos" w:cs="Aptos"/>
        </w:rPr>
      </w:pPr>
      <w:r w:rsidRPr="3055DE27">
        <w:rPr>
          <w:rFonts w:ascii="Aptos" w:eastAsia="Aptos" w:hAnsi="Aptos" w:cs="Aptos"/>
        </w:rPr>
        <w:t xml:space="preserve">Viewed through a public health lens, housing includes more than a roof over your head. Housing factors like neighborhood resources and exposures, residential quality and design, and housing stability and affordability impact our health. </w:t>
      </w:r>
    </w:p>
    <w:p w14:paraId="60A49DCA" w14:textId="63012185" w:rsidR="008B1F36" w:rsidRDefault="29F06802" w:rsidP="3055DE27">
      <w:pPr>
        <w:spacing w:before="240" w:after="240"/>
        <w:rPr>
          <w:rFonts w:ascii="Aptos" w:eastAsia="Aptos" w:hAnsi="Aptos" w:cs="Aptos"/>
        </w:rPr>
      </w:pPr>
      <w:r w:rsidRPr="3055DE27">
        <w:rPr>
          <w:rFonts w:ascii="Aptos" w:eastAsia="Aptos" w:hAnsi="Aptos" w:cs="Aptos"/>
        </w:rPr>
        <w:t xml:space="preserve">Promoting Housing Equity Goes Beyond Focusing on Individuals </w:t>
      </w:r>
    </w:p>
    <w:p w14:paraId="47C3A5B9" w14:textId="45A4B086" w:rsidR="008B1F36" w:rsidRDefault="29F06802" w:rsidP="3055DE27">
      <w:pPr>
        <w:pStyle w:val="ListParagraph"/>
        <w:numPr>
          <w:ilvl w:val="0"/>
          <w:numId w:val="2"/>
        </w:numPr>
        <w:spacing w:before="240" w:after="240"/>
        <w:rPr>
          <w:rFonts w:ascii="Aptos" w:eastAsia="Aptos" w:hAnsi="Aptos" w:cs="Aptos"/>
        </w:rPr>
      </w:pPr>
      <w:r w:rsidRPr="3055DE27">
        <w:rPr>
          <w:rFonts w:ascii="Aptos" w:eastAsia="Aptos" w:hAnsi="Aptos" w:cs="Aptos"/>
        </w:rPr>
        <w:t xml:space="preserve">The drivers of housing equity include factors </w:t>
      </w:r>
      <w:proofErr w:type="gramStart"/>
      <w:r w:rsidRPr="3055DE27">
        <w:rPr>
          <w:rFonts w:ascii="Aptos" w:eastAsia="Aptos" w:hAnsi="Aptos" w:cs="Aptos"/>
        </w:rPr>
        <w:t>at</w:t>
      </w:r>
      <w:proofErr w:type="gramEnd"/>
      <w:r w:rsidRPr="3055DE27">
        <w:rPr>
          <w:rFonts w:ascii="Aptos" w:eastAsia="Aptos" w:hAnsi="Aptos" w:cs="Aptos"/>
        </w:rPr>
        <w:t xml:space="preserve"> the systems, institutional, environment, community, and individual levels. </w:t>
      </w:r>
    </w:p>
    <w:p w14:paraId="5CEB8100" w14:textId="0EDB0CD6" w:rsidR="008B1F36" w:rsidRDefault="29F06802" w:rsidP="3055DE27">
      <w:pPr>
        <w:pStyle w:val="ListParagraph"/>
        <w:numPr>
          <w:ilvl w:val="0"/>
          <w:numId w:val="2"/>
        </w:numPr>
        <w:spacing w:before="240" w:after="240"/>
        <w:rPr>
          <w:rFonts w:ascii="Aptos" w:eastAsia="Aptos" w:hAnsi="Aptos" w:cs="Aptos"/>
        </w:rPr>
      </w:pPr>
      <w:r w:rsidRPr="3055DE27">
        <w:rPr>
          <w:rFonts w:ascii="Aptos" w:eastAsia="Aptos" w:hAnsi="Aptos" w:cs="Aptos"/>
        </w:rPr>
        <w:t xml:space="preserve">Promoting housing equity requires strategies across all levels, including addressing systems and structures that drive inequities within health and housing. </w:t>
      </w:r>
    </w:p>
    <w:p w14:paraId="46E1D938" w14:textId="5382CD1C" w:rsidR="008B1F36" w:rsidRDefault="498DA55B" w:rsidP="3055DE27">
      <w:pPr>
        <w:spacing w:before="240" w:after="240"/>
        <w:rPr>
          <w:rFonts w:ascii="Aptos" w:eastAsia="Aptos" w:hAnsi="Aptos" w:cs="Aptos"/>
        </w:rPr>
      </w:pPr>
      <w:r w:rsidRPr="3055DE27">
        <w:rPr>
          <w:rFonts w:ascii="Aptos" w:eastAsia="Aptos" w:hAnsi="Aptos" w:cs="Aptos"/>
        </w:rPr>
        <w:t xml:space="preserve">Slide </w:t>
      </w:r>
      <w:r w:rsidR="29F06802" w:rsidRPr="3055DE27">
        <w:rPr>
          <w:rFonts w:ascii="Aptos" w:eastAsia="Aptos" w:hAnsi="Aptos" w:cs="Aptos"/>
        </w:rPr>
        <w:t>9</w:t>
      </w:r>
      <w:r w:rsidR="46C1D738" w:rsidRPr="3055DE27">
        <w:rPr>
          <w:rFonts w:ascii="Aptos" w:eastAsia="Aptos" w:hAnsi="Aptos" w:cs="Aptos"/>
        </w:rPr>
        <w:t>:</w:t>
      </w:r>
    </w:p>
    <w:p w14:paraId="2EC2BD84" w14:textId="45CE2442" w:rsidR="008B1F36" w:rsidRDefault="29F06802" w:rsidP="3055DE27">
      <w:pPr>
        <w:spacing w:before="240" w:after="240"/>
        <w:rPr>
          <w:rFonts w:ascii="Aptos" w:eastAsia="Aptos" w:hAnsi="Aptos" w:cs="Aptos"/>
        </w:rPr>
      </w:pPr>
      <w:r w:rsidRPr="3055DE27">
        <w:rPr>
          <w:rFonts w:ascii="Aptos" w:eastAsia="Aptos" w:hAnsi="Aptos" w:cs="Aptos"/>
        </w:rPr>
        <w:t xml:space="preserve">CHEI Health Inequities Framework </w:t>
      </w:r>
    </w:p>
    <w:p w14:paraId="205F2E05" w14:textId="41DE32D2" w:rsidR="008B1F36" w:rsidRDefault="7BB37175" w:rsidP="3055DE27">
      <w:pPr>
        <w:spacing w:line="257" w:lineRule="auto"/>
        <w:rPr>
          <w:rFonts w:ascii="Aptos" w:eastAsia="Aptos" w:hAnsi="Aptos" w:cs="Aptos"/>
        </w:rPr>
      </w:pPr>
      <w:r w:rsidRPr="3055DE27">
        <w:rPr>
          <w:rFonts w:ascii="Aptos" w:eastAsia="Aptos" w:hAnsi="Aptos" w:cs="Aptos"/>
        </w:rPr>
        <w:t>[Image: "A flow chart</w:t>
      </w:r>
      <w:r w:rsidR="00B27D16">
        <w:rPr>
          <w:rFonts w:ascii="Aptos" w:eastAsia="Aptos" w:hAnsi="Aptos" w:cs="Aptos"/>
        </w:rPr>
        <w:t xml:space="preserve"> of the CHEI Health Inequities Pathway</w:t>
      </w:r>
      <w:r w:rsidRPr="3055DE27">
        <w:rPr>
          <w:rFonts w:ascii="Aptos" w:eastAsia="Aptos" w:hAnsi="Aptos" w:cs="Aptos"/>
        </w:rPr>
        <w:t xml:space="preserve">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w:t>
      </w:r>
      <w:proofErr w:type="gramStart"/>
      <w:r w:rsidRPr="3055DE27">
        <w:rPr>
          <w:rFonts w:ascii="Aptos" w:eastAsia="Aptos" w:hAnsi="Aptos" w:cs="Aptos"/>
        </w:rPr>
        <w:t>All of</w:t>
      </w:r>
      <w:proofErr w:type="gramEnd"/>
      <w:r w:rsidRPr="3055DE27">
        <w:rPr>
          <w:rFonts w:ascii="Aptos" w:eastAsia="Aptos" w:hAnsi="Aptos" w:cs="Aptos"/>
        </w:rPr>
        <w:t xml:space="preserve"> these factors lead to the 'Health Outcomes and Inequities' section on the right, which includes chronic conditions, disability, mental health and well-being, substance use, and long COVID."]</w:t>
      </w:r>
    </w:p>
    <w:p w14:paraId="442B3CEC" w14:textId="0963A70E" w:rsidR="008B1F36" w:rsidRDefault="530692F0" w:rsidP="3055DE27">
      <w:pPr>
        <w:spacing w:before="240" w:after="240"/>
        <w:rPr>
          <w:rFonts w:ascii="Aptos" w:eastAsia="Aptos" w:hAnsi="Aptos" w:cs="Aptos"/>
        </w:rPr>
      </w:pPr>
      <w:r w:rsidRPr="3055DE27">
        <w:rPr>
          <w:rFonts w:ascii="Aptos" w:eastAsia="Aptos" w:hAnsi="Aptos" w:cs="Aptos"/>
        </w:rPr>
        <w:t xml:space="preserve">Slide </w:t>
      </w:r>
      <w:r w:rsidR="29F06802" w:rsidRPr="3055DE27">
        <w:rPr>
          <w:rFonts w:ascii="Aptos" w:eastAsia="Aptos" w:hAnsi="Aptos" w:cs="Aptos"/>
        </w:rPr>
        <w:t>10</w:t>
      </w:r>
      <w:r w:rsidR="55A92D3F" w:rsidRPr="3055DE27">
        <w:rPr>
          <w:rFonts w:ascii="Aptos" w:eastAsia="Aptos" w:hAnsi="Aptos" w:cs="Aptos"/>
        </w:rPr>
        <w:t>:</w:t>
      </w:r>
    </w:p>
    <w:p w14:paraId="3AB45303" w14:textId="4AC4EA47" w:rsidR="008B1F36" w:rsidRDefault="29F06802" w:rsidP="3055DE27">
      <w:pPr>
        <w:spacing w:before="240" w:after="240"/>
        <w:rPr>
          <w:rFonts w:ascii="Aptos" w:eastAsia="Aptos" w:hAnsi="Aptos" w:cs="Aptos"/>
        </w:rPr>
      </w:pPr>
      <w:r w:rsidRPr="3055DE27">
        <w:rPr>
          <w:rFonts w:ascii="Aptos" w:eastAsia="Aptos" w:hAnsi="Aptos" w:cs="Aptos"/>
        </w:rPr>
        <w:t xml:space="preserve">Housing and Health Framework </w:t>
      </w:r>
    </w:p>
    <w:p w14:paraId="183CB612" w14:textId="52ABFD07" w:rsidR="008B1F36" w:rsidRDefault="193DAF96" w:rsidP="3055DE27">
      <w:pPr>
        <w:spacing w:before="240" w:after="240"/>
        <w:rPr>
          <w:rFonts w:ascii="Aptos" w:eastAsia="Aptos" w:hAnsi="Aptos" w:cs="Aptos"/>
        </w:rPr>
      </w:pPr>
      <w:r w:rsidRPr="3055DE27">
        <w:rPr>
          <w:rFonts w:ascii="Aptos" w:eastAsia="Aptos" w:hAnsi="Aptos" w:cs="Aptos"/>
        </w:rPr>
        <w:t>[IMAGE: “A flow chart</w:t>
      </w:r>
      <w:r w:rsidR="00F712D7">
        <w:rPr>
          <w:rFonts w:ascii="Aptos" w:eastAsia="Aptos" w:hAnsi="Aptos" w:cs="Aptos"/>
        </w:rPr>
        <w:t xml:space="preserve"> of the Housing and Health Fram</w:t>
      </w:r>
      <w:r w:rsidR="00121770">
        <w:rPr>
          <w:rFonts w:ascii="Aptos" w:eastAsia="Aptos" w:hAnsi="Aptos" w:cs="Aptos"/>
        </w:rPr>
        <w:t>ework</w:t>
      </w:r>
      <w:r w:rsidRPr="3055DE27">
        <w:rPr>
          <w:rFonts w:ascii="Aptos" w:eastAsia="Aptos" w:hAnsi="Aptos" w:cs="Aptos"/>
        </w:rPr>
        <w:t xml:space="preserve"> illustrating how </w:t>
      </w:r>
      <w:r w:rsidR="295B810A" w:rsidRPr="3055DE27">
        <w:rPr>
          <w:rFonts w:ascii="Aptos" w:eastAsia="Aptos" w:hAnsi="Aptos" w:cs="Aptos"/>
        </w:rPr>
        <w:t xml:space="preserve">housing factors at multiple levels are related to other drivers of health and health outcomes. At the top </w:t>
      </w:r>
      <w:proofErr w:type="gramStart"/>
      <w:r w:rsidR="295B810A" w:rsidRPr="3055DE27">
        <w:rPr>
          <w:rFonts w:ascii="Aptos" w:eastAsia="Aptos" w:hAnsi="Aptos" w:cs="Aptos"/>
        </w:rPr>
        <w:t>is</w:t>
      </w:r>
      <w:proofErr w:type="gramEnd"/>
      <w:r w:rsidR="29F06802" w:rsidRPr="3055DE27">
        <w:rPr>
          <w:rFonts w:ascii="Aptos" w:eastAsia="Aptos" w:hAnsi="Aptos" w:cs="Aptos"/>
        </w:rPr>
        <w:t xml:space="preserve"> Systems &amp; Policies</w:t>
      </w:r>
      <w:r w:rsidR="12C27CD5" w:rsidRPr="3055DE27">
        <w:rPr>
          <w:rFonts w:ascii="Aptos" w:eastAsia="Aptos" w:hAnsi="Aptos" w:cs="Aptos"/>
        </w:rPr>
        <w:t>, including</w:t>
      </w:r>
      <w:r w:rsidR="29F06802" w:rsidRPr="3055DE27">
        <w:rPr>
          <w:rFonts w:ascii="Aptos" w:eastAsia="Aptos" w:hAnsi="Aptos" w:cs="Aptos"/>
        </w:rPr>
        <w:t xml:space="preserve"> Macroeconomic Factors </w:t>
      </w:r>
      <w:r w:rsidR="2F480D13" w:rsidRPr="3055DE27">
        <w:rPr>
          <w:rFonts w:ascii="Aptos" w:eastAsia="Aptos" w:hAnsi="Aptos" w:cs="Aptos"/>
        </w:rPr>
        <w:t xml:space="preserve">and </w:t>
      </w:r>
      <w:r w:rsidR="29F06802" w:rsidRPr="3055DE27">
        <w:rPr>
          <w:rFonts w:ascii="Aptos" w:eastAsia="Aptos" w:hAnsi="Aptos" w:cs="Aptos"/>
        </w:rPr>
        <w:t>Housing-related Policies</w:t>
      </w:r>
      <w:r w:rsidR="0DB2EB60" w:rsidRPr="3055DE27">
        <w:rPr>
          <w:rFonts w:ascii="Aptos" w:eastAsia="Aptos" w:hAnsi="Aptos" w:cs="Aptos"/>
        </w:rPr>
        <w:t>. Below that is Housing Cost, Housing Supply and Housing Distribution. Below that is Housing Environment, including</w:t>
      </w:r>
      <w:r w:rsidR="29F06802" w:rsidRPr="3055DE27">
        <w:rPr>
          <w:rFonts w:ascii="Aptos" w:eastAsia="Aptos" w:hAnsi="Aptos" w:cs="Aptos"/>
        </w:rPr>
        <w:t xml:space="preserve"> </w:t>
      </w:r>
      <w:r w:rsidR="2BE0707F" w:rsidRPr="3055DE27">
        <w:rPr>
          <w:rFonts w:ascii="Aptos" w:eastAsia="Aptos" w:hAnsi="Aptos" w:cs="Aptos"/>
        </w:rPr>
        <w:lastRenderedPageBreak/>
        <w:t xml:space="preserve">Neighborhood Level </w:t>
      </w:r>
      <w:r w:rsidR="4E70E84D" w:rsidRPr="3055DE27">
        <w:rPr>
          <w:rFonts w:ascii="Aptos" w:eastAsia="Aptos" w:hAnsi="Aptos" w:cs="Aptos"/>
        </w:rPr>
        <w:t>(</w:t>
      </w:r>
      <w:r w:rsidR="2BE0707F" w:rsidRPr="3055DE27">
        <w:rPr>
          <w:rFonts w:ascii="Aptos" w:eastAsia="Aptos" w:hAnsi="Aptos" w:cs="Aptos"/>
        </w:rPr>
        <w:t>Neighborhood Exposures</w:t>
      </w:r>
      <w:r w:rsidR="14BDD7B9" w:rsidRPr="3055DE27">
        <w:rPr>
          <w:rFonts w:ascii="Aptos" w:eastAsia="Aptos" w:hAnsi="Aptos" w:cs="Aptos"/>
        </w:rPr>
        <w:t xml:space="preserve"> and</w:t>
      </w:r>
      <w:r w:rsidR="532CFACA" w:rsidRPr="3055DE27">
        <w:rPr>
          <w:rFonts w:ascii="Aptos" w:eastAsia="Aptos" w:hAnsi="Aptos" w:cs="Aptos"/>
        </w:rPr>
        <w:t xml:space="preserve"> </w:t>
      </w:r>
      <w:r w:rsidR="2BE0707F" w:rsidRPr="3055DE27">
        <w:rPr>
          <w:rFonts w:ascii="Aptos" w:eastAsia="Aptos" w:hAnsi="Aptos" w:cs="Aptos"/>
        </w:rPr>
        <w:t>Community Resources</w:t>
      </w:r>
      <w:r w:rsidR="79EE8F17" w:rsidRPr="3055DE27">
        <w:rPr>
          <w:rFonts w:ascii="Aptos" w:eastAsia="Aptos" w:hAnsi="Aptos" w:cs="Aptos"/>
        </w:rPr>
        <w:t xml:space="preserve">), Residential Level (Household Quality </w:t>
      </w:r>
      <w:r w:rsidR="08B05999" w:rsidRPr="3055DE27">
        <w:rPr>
          <w:rFonts w:ascii="Aptos" w:eastAsia="Aptos" w:hAnsi="Aptos" w:cs="Aptos"/>
        </w:rPr>
        <w:t xml:space="preserve">and </w:t>
      </w:r>
      <w:r w:rsidR="79EE8F17" w:rsidRPr="3055DE27">
        <w:rPr>
          <w:rFonts w:ascii="Aptos" w:eastAsia="Aptos" w:hAnsi="Aptos" w:cs="Aptos"/>
        </w:rPr>
        <w:t>Accessible Design</w:t>
      </w:r>
      <w:r w:rsidR="356CF789" w:rsidRPr="3055DE27">
        <w:rPr>
          <w:rFonts w:ascii="Aptos" w:eastAsia="Aptos" w:hAnsi="Aptos" w:cs="Aptos"/>
        </w:rPr>
        <w:t>), and Individual &amp; Family Level (Housing Affordability and Housing Stability)</w:t>
      </w:r>
      <w:r w:rsidR="4A4FA0ED" w:rsidRPr="3055DE27">
        <w:rPr>
          <w:rFonts w:ascii="Aptos" w:eastAsia="Aptos" w:hAnsi="Aptos" w:cs="Aptos"/>
        </w:rPr>
        <w:t xml:space="preserve">. </w:t>
      </w:r>
      <w:proofErr w:type="gramStart"/>
      <w:r w:rsidR="4A4FA0ED" w:rsidRPr="3055DE27">
        <w:rPr>
          <w:rFonts w:ascii="Aptos" w:eastAsia="Aptos" w:hAnsi="Aptos" w:cs="Aptos"/>
        </w:rPr>
        <w:t>Below that is</w:t>
      </w:r>
      <w:proofErr w:type="gramEnd"/>
      <w:r w:rsidR="4A4FA0ED" w:rsidRPr="3055DE27">
        <w:rPr>
          <w:rFonts w:ascii="Aptos" w:eastAsia="Aptos" w:hAnsi="Aptos" w:cs="Aptos"/>
        </w:rPr>
        <w:t xml:space="preserve"> Mid and Downstream Drivers of Health</w:t>
      </w:r>
      <w:r w:rsidR="1B2AA3FA" w:rsidRPr="3055DE27">
        <w:rPr>
          <w:rFonts w:ascii="Aptos" w:eastAsia="Aptos" w:hAnsi="Aptos" w:cs="Aptos"/>
        </w:rPr>
        <w:t xml:space="preserve">, including </w:t>
      </w:r>
      <w:r w:rsidR="29F06802" w:rsidRPr="3055DE27">
        <w:rPr>
          <w:rFonts w:ascii="Aptos" w:eastAsia="Aptos" w:hAnsi="Aptos" w:cs="Aptos"/>
        </w:rPr>
        <w:t>Access to Basic Needs</w:t>
      </w:r>
      <w:r w:rsidR="17A85B55" w:rsidRPr="3055DE27">
        <w:rPr>
          <w:rFonts w:ascii="Aptos" w:eastAsia="Aptos" w:hAnsi="Aptos" w:cs="Aptos"/>
        </w:rPr>
        <w:t>,</w:t>
      </w:r>
      <w:r w:rsidR="29F06802" w:rsidRPr="3055DE27">
        <w:rPr>
          <w:rFonts w:ascii="Aptos" w:eastAsia="Aptos" w:hAnsi="Aptos" w:cs="Aptos"/>
        </w:rPr>
        <w:t xml:space="preserve"> Sleep Quality</w:t>
      </w:r>
      <w:r w:rsidR="433AF52C" w:rsidRPr="3055DE27">
        <w:rPr>
          <w:rFonts w:ascii="Aptos" w:eastAsia="Aptos" w:hAnsi="Aptos" w:cs="Aptos"/>
        </w:rPr>
        <w:t>,</w:t>
      </w:r>
      <w:r w:rsidR="29F06802" w:rsidRPr="3055DE27">
        <w:rPr>
          <w:rFonts w:ascii="Aptos" w:eastAsia="Aptos" w:hAnsi="Aptos" w:cs="Aptos"/>
        </w:rPr>
        <w:t xml:space="preserve"> Chronic Stress</w:t>
      </w:r>
      <w:r w:rsidR="4743B6AF" w:rsidRPr="3055DE27">
        <w:rPr>
          <w:rFonts w:ascii="Aptos" w:eastAsia="Aptos" w:hAnsi="Aptos" w:cs="Aptos"/>
        </w:rPr>
        <w:t>,</w:t>
      </w:r>
      <w:r w:rsidR="29F06802" w:rsidRPr="3055DE27">
        <w:rPr>
          <w:rFonts w:ascii="Aptos" w:eastAsia="Aptos" w:hAnsi="Aptos" w:cs="Aptos"/>
        </w:rPr>
        <w:t xml:space="preserve"> Health-Related Behaviors</w:t>
      </w:r>
      <w:r w:rsidR="4B2DDE84" w:rsidRPr="3055DE27">
        <w:rPr>
          <w:rFonts w:ascii="Aptos" w:eastAsia="Aptos" w:hAnsi="Aptos" w:cs="Aptos"/>
        </w:rPr>
        <w:t>,</w:t>
      </w:r>
      <w:r w:rsidR="29F06802" w:rsidRPr="3055DE27">
        <w:rPr>
          <w:rFonts w:ascii="Aptos" w:eastAsia="Aptos" w:hAnsi="Aptos" w:cs="Aptos"/>
        </w:rPr>
        <w:t xml:space="preserve"> Social Networks &amp; Support</w:t>
      </w:r>
      <w:r w:rsidR="767239C6" w:rsidRPr="3055DE27">
        <w:rPr>
          <w:rFonts w:ascii="Aptos" w:eastAsia="Aptos" w:hAnsi="Aptos" w:cs="Aptos"/>
        </w:rPr>
        <w:t>,</w:t>
      </w:r>
      <w:r w:rsidR="29F06802" w:rsidRPr="3055DE27">
        <w:rPr>
          <w:rFonts w:ascii="Aptos" w:eastAsia="Aptos" w:hAnsi="Aptos" w:cs="Aptos"/>
        </w:rPr>
        <w:t xml:space="preserve"> Exposure to Violence</w:t>
      </w:r>
      <w:r w:rsidR="65511873" w:rsidRPr="3055DE27">
        <w:rPr>
          <w:rFonts w:ascii="Aptos" w:eastAsia="Aptos" w:hAnsi="Aptos" w:cs="Aptos"/>
        </w:rPr>
        <w:t>,</w:t>
      </w:r>
      <w:r w:rsidR="29F06802" w:rsidRPr="3055DE27">
        <w:rPr>
          <w:rFonts w:ascii="Aptos" w:eastAsia="Aptos" w:hAnsi="Aptos" w:cs="Aptos"/>
        </w:rPr>
        <w:t xml:space="preserve"> Access to Resources and Opportunities</w:t>
      </w:r>
      <w:r w:rsidR="200C1DB3" w:rsidRPr="3055DE27">
        <w:rPr>
          <w:rFonts w:ascii="Aptos" w:eastAsia="Aptos" w:hAnsi="Aptos" w:cs="Aptos"/>
        </w:rPr>
        <w:t xml:space="preserve">, and </w:t>
      </w:r>
      <w:r w:rsidR="29F06802" w:rsidRPr="3055DE27">
        <w:rPr>
          <w:rFonts w:ascii="Aptos" w:eastAsia="Aptos" w:hAnsi="Aptos" w:cs="Aptos"/>
        </w:rPr>
        <w:t>Environmental Exposures</w:t>
      </w:r>
      <w:r w:rsidR="5EE91134" w:rsidRPr="3055DE27">
        <w:rPr>
          <w:rFonts w:ascii="Aptos" w:eastAsia="Aptos" w:hAnsi="Aptos" w:cs="Aptos"/>
        </w:rPr>
        <w:t xml:space="preserve">. Below that is </w:t>
      </w:r>
      <w:r w:rsidR="5192192C" w:rsidRPr="3055DE27">
        <w:rPr>
          <w:rFonts w:ascii="Aptos" w:eastAsia="Aptos" w:hAnsi="Aptos" w:cs="Aptos"/>
        </w:rPr>
        <w:t>Health Outcomes and Inequities</w:t>
      </w:r>
      <w:r w:rsidR="6EF50262" w:rsidRPr="3055DE27">
        <w:rPr>
          <w:rFonts w:ascii="Aptos" w:eastAsia="Aptos" w:hAnsi="Aptos" w:cs="Aptos"/>
        </w:rPr>
        <w:t>”]</w:t>
      </w:r>
    </w:p>
    <w:p w14:paraId="6333CE3F" w14:textId="2C2C194A" w:rsidR="008B1F36" w:rsidRDefault="3B7F3742" w:rsidP="3055DE27">
      <w:pPr>
        <w:spacing w:before="240" w:after="240"/>
        <w:rPr>
          <w:rFonts w:ascii="Aptos" w:eastAsia="Aptos" w:hAnsi="Aptos" w:cs="Aptos"/>
        </w:rPr>
      </w:pPr>
      <w:r w:rsidRPr="3055DE27">
        <w:rPr>
          <w:rFonts w:ascii="Aptos" w:eastAsia="Aptos" w:hAnsi="Aptos" w:cs="Aptos"/>
        </w:rPr>
        <w:t xml:space="preserve">Slide </w:t>
      </w:r>
      <w:r w:rsidR="29F06802" w:rsidRPr="3055DE27">
        <w:rPr>
          <w:rFonts w:ascii="Aptos" w:eastAsia="Aptos" w:hAnsi="Aptos" w:cs="Aptos"/>
        </w:rPr>
        <w:t>11</w:t>
      </w:r>
      <w:r w:rsidR="18D4A54F" w:rsidRPr="3055DE27">
        <w:rPr>
          <w:rFonts w:ascii="Aptos" w:eastAsia="Aptos" w:hAnsi="Aptos" w:cs="Aptos"/>
        </w:rPr>
        <w:t>:</w:t>
      </w:r>
    </w:p>
    <w:p w14:paraId="1E937534" w14:textId="23399F97" w:rsidR="008B1F36" w:rsidRDefault="29F06802" w:rsidP="3055DE27">
      <w:pPr>
        <w:spacing w:before="240" w:after="240"/>
        <w:rPr>
          <w:rFonts w:ascii="Aptos" w:eastAsia="Aptos" w:hAnsi="Aptos" w:cs="Aptos"/>
        </w:rPr>
      </w:pPr>
      <w:r w:rsidRPr="3055DE27">
        <w:rPr>
          <w:rFonts w:ascii="Aptos" w:eastAsia="Aptos" w:hAnsi="Aptos" w:cs="Aptos"/>
        </w:rPr>
        <w:t xml:space="preserve">Housing and Health Framework </w:t>
      </w:r>
    </w:p>
    <w:p w14:paraId="7335D5E9" w14:textId="0D205A10" w:rsidR="008B1F36" w:rsidRDefault="29F06802" w:rsidP="3055DE27">
      <w:pPr>
        <w:spacing w:before="240" w:after="240"/>
        <w:rPr>
          <w:rFonts w:ascii="Aptos" w:eastAsia="Aptos" w:hAnsi="Aptos" w:cs="Aptos"/>
        </w:rPr>
      </w:pPr>
      <w:r w:rsidRPr="3055DE27">
        <w:rPr>
          <w:rFonts w:ascii="Aptos" w:eastAsia="Aptos" w:hAnsi="Aptos" w:cs="Aptos"/>
        </w:rPr>
        <w:t xml:space="preserve">Systems and policies drive inequities in housing and health </w:t>
      </w:r>
    </w:p>
    <w:p w14:paraId="049A5EC8" w14:textId="01DD78BA" w:rsidR="008B1F36" w:rsidRDefault="00BBAF2F" w:rsidP="3055DE27">
      <w:pPr>
        <w:spacing w:before="240" w:after="240"/>
        <w:rPr>
          <w:rFonts w:ascii="Aptos" w:eastAsia="Aptos" w:hAnsi="Aptos" w:cs="Aptos"/>
        </w:rPr>
      </w:pPr>
      <w:r w:rsidRPr="3055DE27">
        <w:rPr>
          <w:rFonts w:ascii="Aptos" w:eastAsia="Aptos" w:hAnsi="Aptos" w:cs="Aptos"/>
        </w:rPr>
        <w:t>[IMAGE: “</w:t>
      </w:r>
      <w:r w:rsidR="763F7B65" w:rsidRPr="3055DE27">
        <w:rPr>
          <w:rFonts w:ascii="Aptos" w:eastAsia="Aptos" w:hAnsi="Aptos" w:cs="Aptos"/>
        </w:rPr>
        <w:t>An image h</w:t>
      </w:r>
      <w:r w:rsidRPr="3055DE27">
        <w:rPr>
          <w:rFonts w:ascii="Aptos" w:eastAsia="Aptos" w:hAnsi="Aptos" w:cs="Aptos"/>
        </w:rPr>
        <w:t>ighlighting</w:t>
      </w:r>
      <w:r w:rsidR="53403469" w:rsidRPr="3055DE27">
        <w:rPr>
          <w:rFonts w:ascii="Aptos" w:eastAsia="Aptos" w:hAnsi="Aptos" w:cs="Aptos"/>
        </w:rPr>
        <w:t xml:space="preserve"> sections from the framework on Slide 10</w:t>
      </w:r>
      <w:r w:rsidR="2F82F769" w:rsidRPr="3055DE27">
        <w:rPr>
          <w:rFonts w:ascii="Aptos" w:eastAsia="Aptos" w:hAnsi="Aptos" w:cs="Aptos"/>
        </w:rPr>
        <w:t xml:space="preserve"> – Systems and Policies and Housing Cost, Housing Supply, and Housing Distribution</w:t>
      </w:r>
      <w:r w:rsidR="05F6E54E" w:rsidRPr="3055DE27">
        <w:rPr>
          <w:rFonts w:ascii="Aptos" w:eastAsia="Aptos" w:hAnsi="Aptos" w:cs="Aptos"/>
        </w:rPr>
        <w:t>]</w:t>
      </w:r>
    </w:p>
    <w:p w14:paraId="20B17FF9" w14:textId="412E2327" w:rsidR="008B1F36" w:rsidRDefault="29F06802" w:rsidP="3055DE27">
      <w:pPr>
        <w:spacing w:before="240" w:after="240"/>
        <w:rPr>
          <w:rFonts w:ascii="Aptos" w:eastAsia="Aptos" w:hAnsi="Aptos" w:cs="Aptos"/>
        </w:rPr>
      </w:pPr>
      <w:r w:rsidRPr="3055DE27">
        <w:rPr>
          <w:rFonts w:ascii="Aptos" w:eastAsia="Aptos" w:hAnsi="Aptos" w:cs="Aptos"/>
        </w:rPr>
        <w:t xml:space="preserve">Federal, state, and local housing regulations and policies shape the overall housing landscape. They influence housing cost, supply, and distribution, which in turn shape characteristics of our housing environment at multiple levels: neighborhood, residential, and individual and family. </w:t>
      </w:r>
    </w:p>
    <w:p w14:paraId="402E1257" w14:textId="6B6DB776" w:rsidR="008B1F36" w:rsidRDefault="29F06802" w:rsidP="3055DE27">
      <w:pPr>
        <w:spacing w:before="240" w:after="240"/>
        <w:rPr>
          <w:rFonts w:ascii="Aptos" w:eastAsia="Aptos" w:hAnsi="Aptos" w:cs="Aptos"/>
        </w:rPr>
      </w:pPr>
      <w:r w:rsidRPr="3055DE27">
        <w:rPr>
          <w:rFonts w:ascii="Aptos" w:eastAsia="Aptos" w:hAnsi="Aptos" w:cs="Aptos"/>
        </w:rPr>
        <w:t xml:space="preserve">Housing and economic systems and policies can create advantages for some and disadvantages for others. This can lead to inequitable access to safe, affordable housing and to chances to build wealth over generations.1 </w:t>
      </w:r>
    </w:p>
    <w:p w14:paraId="0A822D00" w14:textId="00587260" w:rsidR="008B1F36" w:rsidRDefault="2BF1B9FA" w:rsidP="3055DE27">
      <w:pPr>
        <w:spacing w:before="240" w:after="240"/>
        <w:rPr>
          <w:rFonts w:ascii="Aptos" w:eastAsia="Aptos" w:hAnsi="Aptos" w:cs="Aptos"/>
        </w:rPr>
      </w:pPr>
      <w:r w:rsidRPr="3055DE27">
        <w:rPr>
          <w:rFonts w:ascii="Aptos" w:eastAsia="Aptos" w:hAnsi="Aptos" w:cs="Aptos"/>
        </w:rPr>
        <w:t xml:space="preserve">Slide </w:t>
      </w:r>
      <w:r w:rsidR="29F06802" w:rsidRPr="3055DE27">
        <w:rPr>
          <w:rFonts w:ascii="Aptos" w:eastAsia="Aptos" w:hAnsi="Aptos" w:cs="Aptos"/>
        </w:rPr>
        <w:t>12</w:t>
      </w:r>
      <w:r w:rsidR="71A14490" w:rsidRPr="3055DE27">
        <w:rPr>
          <w:rFonts w:ascii="Aptos" w:eastAsia="Aptos" w:hAnsi="Aptos" w:cs="Aptos"/>
        </w:rPr>
        <w:t>:</w:t>
      </w:r>
    </w:p>
    <w:p w14:paraId="3DBA8879" w14:textId="248F2534" w:rsidR="008B1F36" w:rsidRDefault="29F06802" w:rsidP="3055DE27">
      <w:pPr>
        <w:spacing w:before="240" w:after="240"/>
        <w:rPr>
          <w:rFonts w:ascii="Aptos" w:eastAsia="Aptos" w:hAnsi="Aptos" w:cs="Aptos"/>
        </w:rPr>
      </w:pPr>
      <w:r w:rsidRPr="3055DE27">
        <w:rPr>
          <w:rFonts w:ascii="Aptos" w:eastAsia="Aptos" w:hAnsi="Aptos" w:cs="Aptos"/>
        </w:rPr>
        <w:t xml:space="preserve">Housing and Health Framework </w:t>
      </w:r>
    </w:p>
    <w:p w14:paraId="1F7D8BAF" w14:textId="6C74761D" w:rsidR="008B1F36" w:rsidRDefault="29F06802" w:rsidP="3055DE27">
      <w:pPr>
        <w:spacing w:before="240" w:after="240"/>
        <w:rPr>
          <w:rFonts w:ascii="Aptos" w:eastAsia="Aptos" w:hAnsi="Aptos" w:cs="Aptos"/>
        </w:rPr>
      </w:pPr>
      <w:r w:rsidRPr="3055DE27">
        <w:rPr>
          <w:rFonts w:ascii="Aptos" w:eastAsia="Aptos" w:hAnsi="Aptos" w:cs="Aptos"/>
        </w:rPr>
        <w:t xml:space="preserve">Neighborhood-level housing factors are linked to key drivers of health </w:t>
      </w:r>
    </w:p>
    <w:p w14:paraId="34F498B9" w14:textId="69E8A288" w:rsidR="008B1F36" w:rsidRDefault="78B8DCCF" w:rsidP="3055DE27">
      <w:pPr>
        <w:spacing w:before="240" w:after="240"/>
        <w:rPr>
          <w:rFonts w:ascii="Aptos" w:eastAsia="Aptos" w:hAnsi="Aptos" w:cs="Aptos"/>
        </w:rPr>
      </w:pPr>
      <w:r w:rsidRPr="3055DE27">
        <w:rPr>
          <w:rFonts w:ascii="Aptos" w:eastAsia="Aptos" w:hAnsi="Aptos" w:cs="Aptos"/>
        </w:rPr>
        <w:t>[IMAGE: “An image highlighting a section from the framework on Slide 10 – Neighborhood Level (Neighborhood Exposures and Community Resources)]</w:t>
      </w:r>
    </w:p>
    <w:p w14:paraId="7FD4927E" w14:textId="7DD2F865" w:rsidR="008B1F36" w:rsidRDefault="29F06802" w:rsidP="3055DE27">
      <w:pPr>
        <w:spacing w:before="240" w:after="240"/>
        <w:rPr>
          <w:rFonts w:ascii="Aptos" w:eastAsia="Aptos" w:hAnsi="Aptos" w:cs="Aptos"/>
        </w:rPr>
      </w:pPr>
      <w:r w:rsidRPr="3055DE27">
        <w:rPr>
          <w:rFonts w:ascii="Aptos" w:eastAsia="Aptos" w:hAnsi="Aptos" w:cs="Aptos"/>
        </w:rPr>
        <w:t xml:space="preserve">Where we live strongly impacts our access to community resources that influence our health, such as transportation, green space, education, and job opportunities. Our neighborhoods can also shape our social networks and the level of social support we receive.2 </w:t>
      </w:r>
    </w:p>
    <w:p w14:paraId="398D5D49" w14:textId="74EC7A2F" w:rsidR="008B1F36" w:rsidRDefault="29F06802" w:rsidP="3055DE27">
      <w:pPr>
        <w:spacing w:before="240" w:after="240"/>
        <w:rPr>
          <w:rFonts w:ascii="Aptos" w:eastAsia="Aptos" w:hAnsi="Aptos" w:cs="Aptos"/>
        </w:rPr>
      </w:pPr>
      <w:r w:rsidRPr="3055DE27">
        <w:rPr>
          <w:rFonts w:ascii="Aptos" w:eastAsia="Aptos" w:hAnsi="Aptos" w:cs="Aptos"/>
        </w:rPr>
        <w:t xml:space="preserve">Inequities in neighborhood exposures and community resources contribute to creating and sustaining social inequities.3 </w:t>
      </w:r>
    </w:p>
    <w:p w14:paraId="4E05D4C8" w14:textId="4942BB94" w:rsidR="008B1F36" w:rsidRDefault="4E9AD32A" w:rsidP="3055DE27">
      <w:pPr>
        <w:spacing w:before="240" w:after="240"/>
        <w:rPr>
          <w:rFonts w:ascii="Aptos" w:eastAsia="Aptos" w:hAnsi="Aptos" w:cs="Aptos"/>
        </w:rPr>
      </w:pPr>
      <w:r w:rsidRPr="3055DE27">
        <w:rPr>
          <w:rFonts w:ascii="Aptos" w:eastAsia="Aptos" w:hAnsi="Aptos" w:cs="Aptos"/>
        </w:rPr>
        <w:t xml:space="preserve">Slide </w:t>
      </w:r>
      <w:r w:rsidR="29F06802" w:rsidRPr="3055DE27">
        <w:rPr>
          <w:rFonts w:ascii="Aptos" w:eastAsia="Aptos" w:hAnsi="Aptos" w:cs="Aptos"/>
        </w:rPr>
        <w:t>13</w:t>
      </w:r>
      <w:r w:rsidR="4AA09761" w:rsidRPr="3055DE27">
        <w:rPr>
          <w:rFonts w:ascii="Aptos" w:eastAsia="Aptos" w:hAnsi="Aptos" w:cs="Aptos"/>
        </w:rPr>
        <w:t>:</w:t>
      </w:r>
    </w:p>
    <w:p w14:paraId="2D8C3B2D" w14:textId="160B3A3C" w:rsidR="008B1F36" w:rsidRDefault="29F06802" w:rsidP="3055DE27">
      <w:pPr>
        <w:spacing w:before="240" w:after="240"/>
        <w:rPr>
          <w:rFonts w:ascii="Aptos" w:eastAsia="Aptos" w:hAnsi="Aptos" w:cs="Aptos"/>
        </w:rPr>
      </w:pPr>
      <w:r w:rsidRPr="3055DE27">
        <w:rPr>
          <w:rFonts w:ascii="Aptos" w:eastAsia="Aptos" w:hAnsi="Aptos" w:cs="Aptos"/>
        </w:rPr>
        <w:t xml:space="preserve">Housing and Health Framework </w:t>
      </w:r>
    </w:p>
    <w:p w14:paraId="1C5806A6" w14:textId="00BB690B" w:rsidR="008B1F36" w:rsidRDefault="29F06802" w:rsidP="3055DE27">
      <w:pPr>
        <w:spacing w:before="240" w:after="240"/>
        <w:rPr>
          <w:rFonts w:ascii="Aptos" w:eastAsia="Aptos" w:hAnsi="Aptos" w:cs="Aptos"/>
        </w:rPr>
      </w:pPr>
      <w:r w:rsidRPr="3055DE27">
        <w:rPr>
          <w:rFonts w:ascii="Aptos" w:eastAsia="Aptos" w:hAnsi="Aptos" w:cs="Aptos"/>
        </w:rPr>
        <w:t xml:space="preserve">Housing conditions, quality, and design influence our health </w:t>
      </w:r>
    </w:p>
    <w:p w14:paraId="15C982C1" w14:textId="71198CA3" w:rsidR="008B1F36" w:rsidRDefault="41639020" w:rsidP="3055DE27">
      <w:pPr>
        <w:spacing w:before="240" w:after="240"/>
        <w:rPr>
          <w:rFonts w:ascii="Aptos" w:eastAsia="Aptos" w:hAnsi="Aptos" w:cs="Aptos"/>
        </w:rPr>
      </w:pPr>
      <w:r w:rsidRPr="3055DE27">
        <w:rPr>
          <w:rFonts w:ascii="Aptos" w:eastAsia="Aptos" w:hAnsi="Aptos" w:cs="Aptos"/>
        </w:rPr>
        <w:lastRenderedPageBreak/>
        <w:t>[IMAGE: “An image highlighting a section from the framework on Slide 10 – Residential Level (Household Quality and Accessible Design)]</w:t>
      </w:r>
    </w:p>
    <w:p w14:paraId="26041C7C" w14:textId="19C83824" w:rsidR="008B1F36" w:rsidRDefault="29F06802" w:rsidP="3055DE27">
      <w:pPr>
        <w:spacing w:before="240" w:after="240"/>
        <w:rPr>
          <w:rFonts w:ascii="Aptos" w:eastAsia="Aptos" w:hAnsi="Aptos" w:cs="Aptos"/>
        </w:rPr>
      </w:pPr>
      <w:r w:rsidRPr="3055DE27">
        <w:rPr>
          <w:rFonts w:ascii="Aptos" w:eastAsia="Aptos" w:hAnsi="Aptos" w:cs="Aptos"/>
        </w:rPr>
        <w:t xml:space="preserve">Housing conditions, quality, and design affect the health-related exposures individuals may encounter in their homes. </w:t>
      </w:r>
    </w:p>
    <w:p w14:paraId="29238492" w14:textId="6C70DDAD" w:rsidR="008B1F36" w:rsidRDefault="29F06802" w:rsidP="3055DE27">
      <w:pPr>
        <w:spacing w:before="240" w:after="240"/>
        <w:rPr>
          <w:rFonts w:ascii="Aptos" w:eastAsia="Aptos" w:hAnsi="Aptos" w:cs="Aptos"/>
        </w:rPr>
      </w:pPr>
      <w:r w:rsidRPr="3055DE27">
        <w:rPr>
          <w:rFonts w:ascii="Aptos" w:eastAsia="Aptos" w:hAnsi="Aptos" w:cs="Aptos"/>
        </w:rPr>
        <w:t xml:space="preserve">Household exposures such as carbon monoxide, extreme temperatures, pests, and mold can cause or worsen chronic conditions, infectious diseases, and long-term stress.5 </w:t>
      </w:r>
    </w:p>
    <w:p w14:paraId="6AEA0BF5" w14:textId="6EF29ACF" w:rsidR="008B1F36" w:rsidRDefault="29F06802" w:rsidP="3055DE27">
      <w:pPr>
        <w:spacing w:before="240" w:after="240"/>
        <w:rPr>
          <w:rFonts w:ascii="Aptos" w:eastAsia="Aptos" w:hAnsi="Aptos" w:cs="Aptos"/>
        </w:rPr>
      </w:pPr>
      <w:r w:rsidRPr="3055DE27">
        <w:rPr>
          <w:rFonts w:ascii="Aptos" w:eastAsia="Aptos" w:hAnsi="Aptos" w:cs="Aptos"/>
        </w:rPr>
        <w:t xml:space="preserve">Poor housing quality and inaccessible design can limit physical access and mobility within homes, increasing the risk of injury, especially for individuals with disabilities.6 </w:t>
      </w:r>
    </w:p>
    <w:p w14:paraId="6BB1F9A4" w14:textId="0E3C77A4" w:rsidR="008B1F36" w:rsidRDefault="44BF1A2F" w:rsidP="3055DE27">
      <w:pPr>
        <w:spacing w:before="240" w:after="240"/>
        <w:rPr>
          <w:rFonts w:ascii="Aptos" w:eastAsia="Aptos" w:hAnsi="Aptos" w:cs="Aptos"/>
        </w:rPr>
      </w:pPr>
      <w:r w:rsidRPr="3055DE27">
        <w:rPr>
          <w:rFonts w:ascii="Aptos" w:eastAsia="Aptos" w:hAnsi="Aptos" w:cs="Aptos"/>
        </w:rPr>
        <w:t>Slide</w:t>
      </w:r>
      <w:r w:rsidR="29F06802" w:rsidRPr="3055DE27">
        <w:rPr>
          <w:rFonts w:ascii="Aptos" w:eastAsia="Aptos" w:hAnsi="Aptos" w:cs="Aptos"/>
        </w:rPr>
        <w:t xml:space="preserve"> 14</w:t>
      </w:r>
      <w:r w:rsidR="4112AA02" w:rsidRPr="3055DE27">
        <w:rPr>
          <w:rFonts w:ascii="Aptos" w:eastAsia="Aptos" w:hAnsi="Aptos" w:cs="Aptos"/>
        </w:rPr>
        <w:t>:</w:t>
      </w:r>
    </w:p>
    <w:p w14:paraId="79ADCEB8" w14:textId="77777777" w:rsidR="00EA0B27" w:rsidRDefault="29F06802" w:rsidP="3055DE27">
      <w:pPr>
        <w:spacing w:before="240" w:after="240"/>
        <w:rPr>
          <w:rFonts w:ascii="Aptos" w:eastAsia="Aptos" w:hAnsi="Aptos" w:cs="Aptos"/>
        </w:rPr>
      </w:pPr>
      <w:r w:rsidRPr="3055DE27">
        <w:rPr>
          <w:rFonts w:ascii="Aptos" w:eastAsia="Aptos" w:hAnsi="Aptos" w:cs="Aptos"/>
        </w:rPr>
        <w:t>Housing and Health Framework</w:t>
      </w:r>
      <w:r w:rsidR="00EA0B27">
        <w:rPr>
          <w:rFonts w:ascii="Aptos" w:eastAsia="Aptos" w:hAnsi="Aptos" w:cs="Aptos"/>
        </w:rPr>
        <w:t xml:space="preserve"> </w:t>
      </w:r>
    </w:p>
    <w:p w14:paraId="0808C71E" w14:textId="77777777" w:rsidR="00EA0B27" w:rsidRDefault="29F06802" w:rsidP="3055DE27">
      <w:pPr>
        <w:spacing w:before="240" w:after="240"/>
        <w:rPr>
          <w:rFonts w:ascii="Aptos" w:eastAsia="Aptos" w:hAnsi="Aptos" w:cs="Aptos"/>
        </w:rPr>
      </w:pPr>
      <w:r w:rsidRPr="3055DE27">
        <w:rPr>
          <w:rFonts w:ascii="Aptos" w:eastAsia="Aptos" w:hAnsi="Aptos" w:cs="Aptos"/>
        </w:rPr>
        <w:t xml:space="preserve">Housing affordability and stability are essential for achieving health equity </w:t>
      </w:r>
    </w:p>
    <w:p w14:paraId="40594043" w14:textId="048C5D39" w:rsidR="00EA0B27" w:rsidRDefault="00EA0B27" w:rsidP="00EA0B27">
      <w:pPr>
        <w:spacing w:before="240" w:after="240"/>
        <w:rPr>
          <w:rFonts w:ascii="Aptos" w:eastAsia="Aptos" w:hAnsi="Aptos" w:cs="Aptos"/>
        </w:rPr>
      </w:pPr>
      <w:r w:rsidRPr="3055DE27">
        <w:rPr>
          <w:rFonts w:ascii="Aptos" w:eastAsia="Aptos" w:hAnsi="Aptos" w:cs="Aptos"/>
        </w:rPr>
        <w:t xml:space="preserve">[IMAGE: “An image highlighting a section from the framework on Slide 10 – </w:t>
      </w:r>
      <w:r w:rsidR="003778C8" w:rsidRPr="3055DE27">
        <w:rPr>
          <w:rFonts w:ascii="Aptos" w:eastAsia="Aptos" w:hAnsi="Aptos" w:cs="Aptos"/>
        </w:rPr>
        <w:t>Individual &amp; Family Level (Housing Affordability and Housing Stability)</w:t>
      </w:r>
      <w:r w:rsidRPr="3055DE27">
        <w:rPr>
          <w:rFonts w:ascii="Aptos" w:eastAsia="Aptos" w:hAnsi="Aptos" w:cs="Aptos"/>
        </w:rPr>
        <w:t>]</w:t>
      </w:r>
    </w:p>
    <w:p w14:paraId="4935A1DA" w14:textId="1BE05425" w:rsidR="008B1F36" w:rsidRDefault="29F06802" w:rsidP="3055DE27">
      <w:pPr>
        <w:spacing w:before="240" w:after="240"/>
        <w:rPr>
          <w:rFonts w:ascii="Aptos" w:eastAsia="Aptos" w:hAnsi="Aptos" w:cs="Aptos"/>
        </w:rPr>
      </w:pPr>
      <w:r w:rsidRPr="3055DE27">
        <w:rPr>
          <w:rFonts w:ascii="Aptos" w:eastAsia="Aptos" w:hAnsi="Aptos" w:cs="Aptos"/>
        </w:rPr>
        <w:t xml:space="preserve">Housing affordability is closely tied to overall economic stability and access to basic needs. Individuals and families who spend a large portion of their income on housing and related costs face a higher risk for food insecurity and poor health outcomes.7 </w:t>
      </w:r>
    </w:p>
    <w:p w14:paraId="458A0200" w14:textId="77777777" w:rsidR="003778C8" w:rsidRDefault="29F06802" w:rsidP="3055DE27">
      <w:pPr>
        <w:spacing w:before="240" w:after="240"/>
        <w:rPr>
          <w:rFonts w:ascii="Aptos" w:eastAsia="Aptos" w:hAnsi="Aptos" w:cs="Aptos"/>
        </w:rPr>
      </w:pPr>
      <w:r w:rsidRPr="3055DE27">
        <w:rPr>
          <w:rFonts w:ascii="Aptos" w:eastAsia="Aptos" w:hAnsi="Aptos" w:cs="Aptos"/>
        </w:rPr>
        <w:t xml:space="preserve">Unaffordable housing can lead to overcrowding, which may harm relationships, increase the risk of infectious diseases, and contribute to poor sleep quality and chronic stress.8 </w:t>
      </w:r>
    </w:p>
    <w:p w14:paraId="5CBFC872" w14:textId="7EB00B81" w:rsidR="008B1F36" w:rsidRDefault="003778C8" w:rsidP="3055DE27">
      <w:pPr>
        <w:spacing w:before="240" w:after="240"/>
        <w:rPr>
          <w:rFonts w:ascii="Aptos" w:eastAsia="Aptos" w:hAnsi="Aptos" w:cs="Aptos"/>
        </w:rPr>
      </w:pPr>
      <w:r>
        <w:rPr>
          <w:rFonts w:ascii="Aptos" w:eastAsia="Aptos" w:hAnsi="Aptos" w:cs="Aptos"/>
        </w:rPr>
        <w:t>Slide</w:t>
      </w:r>
      <w:r w:rsidR="29F06802" w:rsidRPr="3055DE27">
        <w:rPr>
          <w:rFonts w:ascii="Aptos" w:eastAsia="Aptos" w:hAnsi="Aptos" w:cs="Aptos"/>
        </w:rPr>
        <w:t>15</w:t>
      </w:r>
      <w:r>
        <w:rPr>
          <w:rFonts w:ascii="Aptos" w:eastAsia="Aptos" w:hAnsi="Aptos" w:cs="Aptos"/>
        </w:rPr>
        <w:t>:</w:t>
      </w:r>
    </w:p>
    <w:p w14:paraId="69EEA8E3" w14:textId="77777777" w:rsidR="003778C8" w:rsidRDefault="29F06802" w:rsidP="3055DE27">
      <w:pPr>
        <w:spacing w:before="240" w:after="240"/>
        <w:rPr>
          <w:rFonts w:ascii="Aptos" w:eastAsia="Aptos" w:hAnsi="Aptos" w:cs="Aptos"/>
        </w:rPr>
      </w:pPr>
      <w:r w:rsidRPr="3055DE27">
        <w:rPr>
          <w:rFonts w:ascii="Aptos" w:eastAsia="Aptos" w:hAnsi="Aptos" w:cs="Aptos"/>
        </w:rPr>
        <w:t xml:space="preserve">Housing in Massachusetts </w:t>
      </w:r>
    </w:p>
    <w:p w14:paraId="2CDE4D8E" w14:textId="7E3FA0BA" w:rsidR="008B1F36" w:rsidRDefault="003778C8" w:rsidP="3055DE27">
      <w:pPr>
        <w:spacing w:before="240" w:after="240"/>
        <w:rPr>
          <w:rFonts w:ascii="Aptos" w:eastAsia="Aptos" w:hAnsi="Aptos" w:cs="Aptos"/>
        </w:rPr>
      </w:pPr>
      <w:r>
        <w:rPr>
          <w:rFonts w:ascii="Aptos" w:eastAsia="Aptos" w:hAnsi="Aptos" w:cs="Aptos"/>
        </w:rPr>
        <w:t>Slide</w:t>
      </w:r>
      <w:r w:rsidR="29F06802" w:rsidRPr="3055DE27">
        <w:rPr>
          <w:rFonts w:ascii="Aptos" w:eastAsia="Aptos" w:hAnsi="Aptos" w:cs="Aptos"/>
        </w:rPr>
        <w:t>16</w:t>
      </w:r>
      <w:r>
        <w:rPr>
          <w:rFonts w:ascii="Aptos" w:eastAsia="Aptos" w:hAnsi="Aptos" w:cs="Aptos"/>
        </w:rPr>
        <w:t>:</w:t>
      </w:r>
    </w:p>
    <w:p w14:paraId="3CE9AC52" w14:textId="77777777" w:rsidR="0083216F" w:rsidRDefault="29F06802" w:rsidP="3055DE27">
      <w:pPr>
        <w:spacing w:before="240" w:after="240"/>
        <w:rPr>
          <w:rFonts w:ascii="Aptos" w:eastAsia="Aptos" w:hAnsi="Aptos" w:cs="Aptos"/>
        </w:rPr>
      </w:pPr>
      <w:r w:rsidRPr="3055DE27">
        <w:rPr>
          <w:rFonts w:ascii="Aptos" w:eastAsia="Aptos" w:hAnsi="Aptos" w:cs="Aptos"/>
        </w:rPr>
        <w:t xml:space="preserve">2023 CHES Housing Indicators </w:t>
      </w:r>
    </w:p>
    <w:p w14:paraId="4E2FFE1F" w14:textId="77777777" w:rsidR="0083216F" w:rsidRDefault="29F06802" w:rsidP="3055DE27">
      <w:pPr>
        <w:spacing w:before="240" w:after="240"/>
        <w:rPr>
          <w:rFonts w:ascii="Aptos" w:eastAsia="Aptos" w:hAnsi="Aptos" w:cs="Aptos"/>
        </w:rPr>
      </w:pPr>
      <w:r w:rsidRPr="3055DE27">
        <w:rPr>
          <w:rFonts w:ascii="Aptos" w:eastAsia="Aptos" w:hAnsi="Aptos" w:cs="Aptos"/>
        </w:rPr>
        <w:t>Housing Stability*</w:t>
      </w:r>
      <w:r w:rsidR="0083216F">
        <w:rPr>
          <w:rFonts w:ascii="Aptos" w:eastAsia="Aptos" w:hAnsi="Aptos" w:cs="Aptos"/>
        </w:rPr>
        <w:t xml:space="preserve">: </w:t>
      </w:r>
      <w:r w:rsidRPr="3055DE27">
        <w:rPr>
          <w:rFonts w:ascii="Aptos" w:eastAsia="Aptos" w:hAnsi="Aptos" w:cs="Aptos"/>
        </w:rPr>
        <w:t xml:space="preserve">Respondents were asked to describe their current living situation, including whether they have a steady place to live, are worried about losing their housing, or have no steady place to live. </w:t>
      </w:r>
    </w:p>
    <w:p w14:paraId="447DBCBC" w14:textId="77777777" w:rsidR="0083216F" w:rsidRDefault="29F06802" w:rsidP="3055DE27">
      <w:pPr>
        <w:spacing w:before="240" w:after="240"/>
        <w:rPr>
          <w:rFonts w:ascii="Aptos" w:eastAsia="Aptos" w:hAnsi="Aptos" w:cs="Aptos"/>
        </w:rPr>
      </w:pPr>
      <w:r w:rsidRPr="3055DE27">
        <w:rPr>
          <w:rFonts w:ascii="Aptos" w:eastAsia="Aptos" w:hAnsi="Aptos" w:cs="Aptos"/>
        </w:rPr>
        <w:t>Housing Expenses</w:t>
      </w:r>
      <w:r w:rsidR="0083216F">
        <w:rPr>
          <w:rFonts w:ascii="Aptos" w:eastAsia="Aptos" w:hAnsi="Aptos" w:cs="Aptos"/>
        </w:rPr>
        <w:t>:</w:t>
      </w:r>
      <w:r w:rsidRPr="3055DE27">
        <w:rPr>
          <w:rFonts w:ascii="Aptos" w:eastAsia="Aptos" w:hAnsi="Aptos" w:cs="Aptos"/>
        </w:rPr>
        <w:t xml:space="preserve"> Respondents were asked to report if they had trouble paying for various basic needs, including housing, in the past 12 months. </w:t>
      </w:r>
    </w:p>
    <w:p w14:paraId="33B39B1E" w14:textId="7ECC5572" w:rsidR="00E94A04" w:rsidRDefault="29F06802" w:rsidP="3055DE27">
      <w:pPr>
        <w:spacing w:before="240" w:after="240"/>
        <w:rPr>
          <w:rFonts w:ascii="Aptos" w:eastAsia="Aptos" w:hAnsi="Aptos" w:cs="Aptos"/>
        </w:rPr>
      </w:pPr>
      <w:r w:rsidRPr="3055DE27">
        <w:rPr>
          <w:rFonts w:ascii="Aptos" w:eastAsia="Aptos" w:hAnsi="Aptos" w:cs="Aptos"/>
        </w:rPr>
        <w:t>Issues in Current Housing</w:t>
      </w:r>
      <w:r w:rsidR="00E94A04">
        <w:rPr>
          <w:rFonts w:ascii="Aptos" w:eastAsia="Aptos" w:hAnsi="Aptos" w:cs="Aptos"/>
        </w:rPr>
        <w:t xml:space="preserve">: </w:t>
      </w:r>
      <w:r w:rsidR="00E94A04" w:rsidRPr="3055DE27">
        <w:rPr>
          <w:rFonts w:ascii="Aptos" w:eastAsia="Aptos" w:hAnsi="Aptos" w:cs="Aptos"/>
        </w:rPr>
        <w:t>Respondents were asked to report any current issues in their housing, such as lead paint or pipes, mold or water leaks, pests, and overcrowding.</w:t>
      </w:r>
    </w:p>
    <w:p w14:paraId="3AE4DF89" w14:textId="77777777" w:rsidR="00E94A04" w:rsidRDefault="29F06802" w:rsidP="3055DE27">
      <w:pPr>
        <w:spacing w:before="240" w:after="240"/>
        <w:rPr>
          <w:rFonts w:ascii="Aptos" w:eastAsia="Aptos" w:hAnsi="Aptos" w:cs="Aptos"/>
        </w:rPr>
      </w:pPr>
      <w:r w:rsidRPr="3055DE27">
        <w:rPr>
          <w:rFonts w:ascii="Aptos" w:eastAsia="Aptos" w:hAnsi="Aptos" w:cs="Aptos"/>
        </w:rPr>
        <w:lastRenderedPageBreak/>
        <w:t>Housing and Rental Assistance</w:t>
      </w:r>
      <w:r w:rsidR="00E94A04">
        <w:rPr>
          <w:rFonts w:ascii="Aptos" w:eastAsia="Aptos" w:hAnsi="Aptos" w:cs="Aptos"/>
        </w:rPr>
        <w:t>:</w:t>
      </w:r>
      <w:r w:rsidRPr="3055DE27">
        <w:rPr>
          <w:rFonts w:ascii="Aptos" w:eastAsia="Aptos" w:hAnsi="Aptos" w:cs="Aptos"/>
        </w:rPr>
        <w:t xml:space="preserve"> Respondents were asked to report if they had applied for or received housing/rental assistance or the Housing Choice Voucher Program in the past 12 months. </w:t>
      </w:r>
    </w:p>
    <w:p w14:paraId="3F688039" w14:textId="77777777" w:rsidR="00E94A04" w:rsidRDefault="00E94A04" w:rsidP="3055DE27">
      <w:pPr>
        <w:spacing w:before="240" w:after="240"/>
        <w:rPr>
          <w:rFonts w:ascii="Aptos" w:eastAsia="Aptos" w:hAnsi="Aptos" w:cs="Aptos"/>
        </w:rPr>
      </w:pPr>
      <w:r w:rsidRPr="3055DE27">
        <w:rPr>
          <w:rFonts w:ascii="Aptos" w:eastAsia="Aptos" w:hAnsi="Aptos" w:cs="Aptos"/>
        </w:rPr>
        <w:t>Current Living Arrangement</w:t>
      </w:r>
      <w:r>
        <w:rPr>
          <w:rFonts w:ascii="Aptos" w:eastAsia="Aptos" w:hAnsi="Aptos" w:cs="Aptos"/>
        </w:rPr>
        <w:t xml:space="preserve">: </w:t>
      </w:r>
      <w:r w:rsidR="29F06802" w:rsidRPr="3055DE27">
        <w:rPr>
          <w:rFonts w:ascii="Aptos" w:eastAsia="Aptos" w:hAnsi="Aptos" w:cs="Aptos"/>
        </w:rPr>
        <w:t xml:space="preserve">Respondents with a steady place to live were asked about their current living arrangements, such as whether they rent or own their home. </w:t>
      </w:r>
    </w:p>
    <w:p w14:paraId="0BAAFECC" w14:textId="77777777" w:rsidR="00E94A04" w:rsidRPr="00FC53E1" w:rsidRDefault="29F06802" w:rsidP="3055DE27">
      <w:pPr>
        <w:spacing w:before="240" w:after="240"/>
        <w:rPr>
          <w:rFonts w:ascii="Aptos" w:eastAsia="Aptos" w:hAnsi="Aptos" w:cs="Aptos"/>
          <w:i/>
          <w:iCs/>
        </w:rPr>
      </w:pPr>
      <w:r w:rsidRPr="00FC53E1">
        <w:rPr>
          <w:rFonts w:ascii="Aptos" w:eastAsia="Aptos" w:hAnsi="Aptos" w:cs="Aptos"/>
          <w:i/>
          <w:iCs/>
        </w:rPr>
        <w:t xml:space="preserve">*In this report, “housing instability” refers to responses of “no steady place” to live or “worried about losing” housing. When the sample size allows, these responses are reported separately. </w:t>
      </w:r>
    </w:p>
    <w:p w14:paraId="3EDA29E9" w14:textId="45BFA5CD" w:rsidR="008B1F36" w:rsidRDefault="00FC53E1"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17</w:t>
      </w:r>
      <w:r>
        <w:rPr>
          <w:rFonts w:ascii="Aptos" w:eastAsia="Aptos" w:hAnsi="Aptos" w:cs="Aptos"/>
        </w:rPr>
        <w:t>:</w:t>
      </w:r>
    </w:p>
    <w:p w14:paraId="643662C7" w14:textId="77777777" w:rsidR="00FC53E1" w:rsidRDefault="29F06802" w:rsidP="3055DE27">
      <w:pPr>
        <w:spacing w:before="240" w:after="240"/>
        <w:rPr>
          <w:rFonts w:ascii="Aptos" w:eastAsia="Aptos" w:hAnsi="Aptos" w:cs="Aptos"/>
        </w:rPr>
      </w:pPr>
      <w:r w:rsidRPr="3055DE27">
        <w:rPr>
          <w:rFonts w:ascii="Aptos" w:eastAsia="Aptos" w:hAnsi="Aptos" w:cs="Aptos"/>
        </w:rPr>
        <w:t xml:space="preserve">Housing in Massachusetts </w:t>
      </w:r>
    </w:p>
    <w:p w14:paraId="5B7939E7" w14:textId="77777777" w:rsidR="008F54A9" w:rsidRDefault="29F06802" w:rsidP="3055DE27">
      <w:pPr>
        <w:spacing w:before="240" w:after="240"/>
        <w:rPr>
          <w:rFonts w:ascii="Aptos" w:eastAsia="Aptos" w:hAnsi="Aptos" w:cs="Aptos"/>
        </w:rPr>
      </w:pPr>
      <w:r w:rsidRPr="3055DE27">
        <w:rPr>
          <w:rFonts w:ascii="Aptos" w:eastAsia="Aptos" w:hAnsi="Aptos" w:cs="Aptos"/>
        </w:rPr>
        <w:t xml:space="preserve">Housing Instability </w:t>
      </w:r>
    </w:p>
    <w:p w14:paraId="11A0F40E" w14:textId="77777777" w:rsidR="009B48C3" w:rsidRPr="00F10A35" w:rsidRDefault="009B48C3" w:rsidP="009B48C3">
      <w:pPr>
        <w:rPr>
          <w:rFonts w:ascii="Aptos" w:hAnsi="Aptos"/>
        </w:rPr>
      </w:pPr>
      <w:r w:rsidRPr="00FB3A5B">
        <w:rPr>
          <w:rFonts w:ascii="Aptos" w:hAnsi="Aptos"/>
        </w:rPr>
        <w:t xml:space="preserve">[Image: </w:t>
      </w:r>
      <w:r w:rsidRPr="00932293">
        <w:rPr>
          <w:rFonts w:ascii="Aptos" w:hAnsi="Aptos"/>
        </w:rPr>
        <w:t xml:space="preserve">Bar chart titled </w:t>
      </w:r>
      <w:r>
        <w:rPr>
          <w:rFonts w:ascii="Aptos" w:hAnsi="Aptos"/>
        </w:rPr>
        <w:t>‘</w:t>
      </w:r>
      <w:r w:rsidRPr="3055DE27">
        <w:rPr>
          <w:rFonts w:ascii="Aptos" w:eastAsia="Aptos" w:hAnsi="Aptos" w:cs="Aptos"/>
        </w:rPr>
        <w:t>MA Housing Instability by Age Group (Years)</w:t>
      </w:r>
      <w:r w:rsidRPr="00932293">
        <w:rPr>
          <w:rFonts w:ascii="Aptos" w:hAnsi="Aptos"/>
        </w:rPr>
        <w:t xml:space="preserve">' showing the percentage of </w:t>
      </w:r>
      <w:r>
        <w:rPr>
          <w:rFonts w:ascii="Aptos" w:hAnsi="Aptos"/>
        </w:rPr>
        <w:t>No steady place to live</w:t>
      </w:r>
      <w:r w:rsidRPr="00932293">
        <w:rPr>
          <w:rFonts w:ascii="Aptos" w:hAnsi="Aptos"/>
        </w:rPr>
        <w:t xml:space="preserve"> across age groups: </w:t>
      </w:r>
      <w:r>
        <w:rPr>
          <w:rFonts w:ascii="Aptos" w:hAnsi="Aptos"/>
        </w:rPr>
        <w:t xml:space="preserve">overall at 2.5%, </w:t>
      </w:r>
      <w:r w:rsidRPr="00932293">
        <w:rPr>
          <w:rFonts w:ascii="Aptos" w:hAnsi="Aptos"/>
        </w:rPr>
        <w:t xml:space="preserve">14-17 at </w:t>
      </w:r>
      <w:r>
        <w:rPr>
          <w:rFonts w:ascii="Aptos" w:hAnsi="Aptos"/>
        </w:rPr>
        <w:t>1.3</w:t>
      </w:r>
      <w:r w:rsidRPr="00932293">
        <w:rPr>
          <w:rFonts w:ascii="Aptos" w:hAnsi="Aptos"/>
        </w:rPr>
        <w:t>%, 18-24</w:t>
      </w:r>
      <w:r>
        <w:rPr>
          <w:rFonts w:ascii="Aptos" w:hAnsi="Aptos"/>
        </w:rPr>
        <w:t xml:space="preserve"> (REF)</w:t>
      </w:r>
      <w:r w:rsidRPr="00932293">
        <w:rPr>
          <w:rFonts w:ascii="Aptos" w:hAnsi="Aptos"/>
        </w:rPr>
        <w:t xml:space="preserve"> at </w:t>
      </w:r>
      <w:r>
        <w:rPr>
          <w:rFonts w:ascii="Aptos" w:hAnsi="Aptos"/>
        </w:rPr>
        <w:t>6.7</w:t>
      </w:r>
      <w:r w:rsidRPr="00932293">
        <w:rPr>
          <w:rFonts w:ascii="Aptos" w:hAnsi="Aptos"/>
        </w:rPr>
        <w:t>%, 25-34</w:t>
      </w:r>
      <w:r>
        <w:rPr>
          <w:rFonts w:ascii="Aptos" w:hAnsi="Aptos"/>
        </w:rPr>
        <w:t xml:space="preserve"> (REF)</w:t>
      </w:r>
      <w:r w:rsidRPr="00932293">
        <w:rPr>
          <w:rFonts w:ascii="Aptos" w:hAnsi="Aptos"/>
        </w:rPr>
        <w:t xml:space="preserve"> at 5.8%, 35-44</w:t>
      </w:r>
      <w:r>
        <w:rPr>
          <w:rFonts w:ascii="Aptos" w:hAnsi="Aptos"/>
        </w:rPr>
        <w:t>*</w:t>
      </w:r>
      <w:r w:rsidRPr="00932293">
        <w:rPr>
          <w:rFonts w:ascii="Aptos" w:hAnsi="Aptos"/>
        </w:rPr>
        <w:t xml:space="preserve"> at </w:t>
      </w:r>
      <w:r>
        <w:rPr>
          <w:rFonts w:ascii="Aptos" w:hAnsi="Aptos"/>
        </w:rPr>
        <w:t>3.5</w:t>
      </w:r>
      <w:r w:rsidRPr="00932293">
        <w:rPr>
          <w:rFonts w:ascii="Aptos" w:hAnsi="Aptos"/>
        </w:rPr>
        <w:t>%, 45-65</w:t>
      </w:r>
      <w:r>
        <w:rPr>
          <w:rFonts w:ascii="Aptos" w:hAnsi="Aptos"/>
        </w:rPr>
        <w:t>*</w:t>
      </w:r>
      <w:r w:rsidRPr="00932293">
        <w:rPr>
          <w:rFonts w:ascii="Aptos" w:hAnsi="Aptos"/>
        </w:rPr>
        <w:t xml:space="preserve"> at </w:t>
      </w:r>
      <w:r>
        <w:rPr>
          <w:rFonts w:ascii="Aptos" w:hAnsi="Aptos"/>
        </w:rPr>
        <w:t>1.8</w:t>
      </w:r>
      <w:r w:rsidRPr="00932293">
        <w:rPr>
          <w:rFonts w:ascii="Aptos" w:hAnsi="Aptos"/>
        </w:rPr>
        <w:t>%, 65-74</w:t>
      </w:r>
      <w:r>
        <w:rPr>
          <w:rFonts w:ascii="Aptos" w:hAnsi="Aptos"/>
        </w:rPr>
        <w:t>*</w:t>
      </w:r>
      <w:r w:rsidRPr="00932293">
        <w:rPr>
          <w:rFonts w:ascii="Aptos" w:hAnsi="Aptos"/>
        </w:rPr>
        <w:t xml:space="preserve"> at </w:t>
      </w:r>
      <w:r>
        <w:rPr>
          <w:rFonts w:ascii="Aptos" w:hAnsi="Aptos"/>
        </w:rPr>
        <w:t>0.5</w:t>
      </w:r>
      <w:r w:rsidRPr="00932293">
        <w:rPr>
          <w:rFonts w:ascii="Aptos" w:hAnsi="Aptos"/>
        </w:rPr>
        <w:t xml:space="preserve">%, and 75+ at </w:t>
      </w:r>
      <w:r>
        <w:rPr>
          <w:rFonts w:ascii="Aptos" w:hAnsi="Aptos"/>
        </w:rPr>
        <w:t xml:space="preserve">^ and Steady place to live but worried about losing: overall at 7.8%, </w:t>
      </w:r>
      <w:r w:rsidRPr="00932293">
        <w:rPr>
          <w:rFonts w:ascii="Aptos" w:hAnsi="Aptos"/>
        </w:rPr>
        <w:t xml:space="preserve">14-17 at </w:t>
      </w:r>
      <w:r>
        <w:rPr>
          <w:rFonts w:ascii="Aptos" w:hAnsi="Aptos"/>
        </w:rPr>
        <w:t>3.1</w:t>
      </w:r>
      <w:r w:rsidRPr="00932293">
        <w:rPr>
          <w:rFonts w:ascii="Aptos" w:hAnsi="Aptos"/>
        </w:rPr>
        <w:t xml:space="preserve">%, 18-24 at </w:t>
      </w:r>
      <w:r>
        <w:rPr>
          <w:rFonts w:ascii="Aptos" w:hAnsi="Aptos"/>
        </w:rPr>
        <w:t>11.3</w:t>
      </w:r>
      <w:r w:rsidRPr="00932293">
        <w:rPr>
          <w:rFonts w:ascii="Aptos" w:hAnsi="Aptos"/>
        </w:rPr>
        <w:t xml:space="preserve">%, 25-34 at </w:t>
      </w:r>
      <w:r>
        <w:rPr>
          <w:rFonts w:ascii="Aptos" w:hAnsi="Aptos"/>
        </w:rPr>
        <w:t>12</w:t>
      </w:r>
      <w:r w:rsidRPr="00932293">
        <w:rPr>
          <w:rFonts w:ascii="Aptos" w:hAnsi="Aptos"/>
        </w:rPr>
        <w:t>.</w:t>
      </w:r>
      <w:r>
        <w:rPr>
          <w:rFonts w:ascii="Aptos" w:hAnsi="Aptos"/>
        </w:rPr>
        <w:t>3</w:t>
      </w:r>
      <w:r w:rsidRPr="00932293">
        <w:rPr>
          <w:rFonts w:ascii="Aptos" w:hAnsi="Aptos"/>
        </w:rPr>
        <w:t xml:space="preserve">%, 35-44 at </w:t>
      </w:r>
      <w:r>
        <w:rPr>
          <w:rFonts w:ascii="Aptos" w:hAnsi="Aptos"/>
        </w:rPr>
        <w:t>10.0</w:t>
      </w:r>
      <w:r w:rsidRPr="00932293">
        <w:rPr>
          <w:rFonts w:ascii="Aptos" w:hAnsi="Aptos"/>
        </w:rPr>
        <w:t xml:space="preserve">%, 45-65 at </w:t>
      </w:r>
      <w:r>
        <w:rPr>
          <w:rFonts w:ascii="Aptos" w:hAnsi="Aptos"/>
        </w:rPr>
        <w:t>8.5</w:t>
      </w:r>
      <w:r w:rsidRPr="00932293">
        <w:rPr>
          <w:rFonts w:ascii="Aptos" w:hAnsi="Aptos"/>
        </w:rPr>
        <w:t xml:space="preserve">%, 65-74 at </w:t>
      </w:r>
      <w:r>
        <w:rPr>
          <w:rFonts w:ascii="Aptos" w:hAnsi="Aptos"/>
        </w:rPr>
        <w:t>5.0</w:t>
      </w:r>
      <w:r w:rsidRPr="00932293">
        <w:rPr>
          <w:rFonts w:ascii="Aptos" w:hAnsi="Aptos"/>
        </w:rPr>
        <w:t>%, and 75+ at</w:t>
      </w:r>
      <w:r>
        <w:rPr>
          <w:rFonts w:ascii="Aptos" w:hAnsi="Aptos"/>
        </w:rPr>
        <w:t xml:space="preserve"> 3.0%</w:t>
      </w:r>
      <w:r w:rsidRPr="00932293">
        <w:rPr>
          <w:rFonts w:ascii="Aptos" w:hAnsi="Aptos"/>
        </w:rPr>
        <w:t>.</w:t>
      </w:r>
      <w:r>
        <w:rPr>
          <w:rFonts w:ascii="Aptos" w:hAnsi="Aptos"/>
        </w:rPr>
        <w:t xml:space="preserve"> </w:t>
      </w:r>
      <w:r w:rsidRPr="3055DE27">
        <w:rPr>
          <w:rFonts w:ascii="Aptos" w:eastAsia="Aptos" w:hAnsi="Aptos" w:cs="Aptos"/>
        </w:rPr>
        <w:t xml:space="preserve">^ Data within the category </w:t>
      </w:r>
      <w:proofErr w:type="gramStart"/>
      <w:r w:rsidRPr="3055DE27">
        <w:rPr>
          <w:rFonts w:ascii="Aptos" w:eastAsia="Aptos" w:hAnsi="Aptos" w:cs="Aptos"/>
        </w:rPr>
        <w:t>are</w:t>
      </w:r>
      <w:proofErr w:type="gramEnd"/>
      <w:r w:rsidRPr="3055DE27">
        <w:rPr>
          <w:rFonts w:ascii="Aptos" w:eastAsia="Aptos" w:hAnsi="Aptos" w:cs="Aptos"/>
        </w:rPr>
        <w:t xml:space="preserve"> not reported due to small numbers. </w:t>
      </w:r>
      <w:r>
        <w:rPr>
          <w:rFonts w:ascii="Aptos" w:hAnsi="Aptos"/>
        </w:rPr>
        <w:t>*</w:t>
      </w:r>
      <w:r w:rsidRPr="000F0CE6">
        <w:rPr>
          <w:rFonts w:ascii="Aptos" w:eastAsia="Aptos" w:hAnsi="Aptos" w:cs="Aptos"/>
        </w:rPr>
        <w:t>Denotes rate is significantly different (p&lt;0.05) compared to the reference group (REF).</w:t>
      </w:r>
      <w:r>
        <w:rPr>
          <w:rFonts w:ascii="Aptos" w:eastAsia="Aptos" w:hAnsi="Aptos" w:cs="Aptos"/>
        </w:rPr>
        <w:t>]</w:t>
      </w:r>
    </w:p>
    <w:p w14:paraId="5736CE63" w14:textId="208CFAAB" w:rsidR="008B1F36" w:rsidRDefault="29F06802" w:rsidP="3055DE27">
      <w:pPr>
        <w:spacing w:before="240" w:after="240"/>
        <w:rPr>
          <w:rFonts w:ascii="Aptos" w:eastAsia="Aptos" w:hAnsi="Aptos" w:cs="Aptos"/>
        </w:rPr>
      </w:pPr>
      <w:r w:rsidRPr="3055DE27">
        <w:rPr>
          <w:rFonts w:ascii="Aptos" w:eastAsia="Aptos" w:hAnsi="Aptos" w:cs="Aptos"/>
        </w:rPr>
        <w:t xml:space="preserve">Overall, 2.5% of respondents reported not having a steady place to live, and 7.8% reported having a place to live for now but worried about losing it. </w:t>
      </w:r>
    </w:p>
    <w:p w14:paraId="43513779" w14:textId="346B57E2" w:rsidR="008B1F36" w:rsidRDefault="29F06802" w:rsidP="3055DE27">
      <w:pPr>
        <w:spacing w:before="240" w:after="240"/>
        <w:rPr>
          <w:rFonts w:ascii="Aptos" w:eastAsia="Aptos" w:hAnsi="Aptos" w:cs="Aptos"/>
        </w:rPr>
      </w:pPr>
      <w:r w:rsidRPr="3055DE27">
        <w:rPr>
          <w:rFonts w:ascii="Aptos" w:eastAsia="Aptos" w:hAnsi="Aptos" w:cs="Aptos"/>
        </w:rPr>
        <w:t xml:space="preserve">Adults between 18 and 34 reported the highest* rate of housing instability compared to other age groups. </w:t>
      </w:r>
    </w:p>
    <w:p w14:paraId="563844E4" w14:textId="4A23B642" w:rsidR="00FA7C9B" w:rsidRPr="009B48C3" w:rsidRDefault="29F06802" w:rsidP="009B48C3">
      <w:pPr>
        <w:spacing w:before="240" w:after="240"/>
        <w:rPr>
          <w:rFonts w:ascii="Aptos" w:eastAsia="Aptos" w:hAnsi="Aptos" w:cs="Aptos"/>
        </w:rPr>
      </w:pPr>
      <w:r w:rsidRPr="3055DE27">
        <w:rPr>
          <w:rFonts w:ascii="Aptos" w:eastAsia="Aptos" w:hAnsi="Aptos" w:cs="Aptos"/>
        </w:rPr>
        <w:t xml:space="preserve">The most common concerns among adults (aged 18+) with steady housing but worried about losing it included housing affordability (33.6%), financial issues (25.0%) related to income and job stability, personal issues (12.5%) related to health or relationships, fear of being kicked out (7.6%), and housing availability (6.2%).  </w:t>
      </w:r>
    </w:p>
    <w:p w14:paraId="4BEE796E" w14:textId="6674EF01" w:rsidR="008B1F36" w:rsidRPr="00FA7C9B" w:rsidRDefault="0028100C" w:rsidP="00FA7C9B">
      <w:pPr>
        <w:spacing w:after="0"/>
        <w:rPr>
          <w:rFonts w:ascii="Aptos" w:eastAsia="Aptos" w:hAnsi="Aptos" w:cs="Aptos"/>
        </w:rPr>
      </w:pPr>
      <w:r>
        <w:rPr>
          <w:rFonts w:ascii="Aptos" w:eastAsia="Aptos" w:hAnsi="Aptos" w:cs="Aptos"/>
        </w:rPr>
        <w:t xml:space="preserve">Slide </w:t>
      </w:r>
      <w:r w:rsidR="29F06802" w:rsidRPr="00FA7C9B">
        <w:rPr>
          <w:rFonts w:ascii="Aptos" w:eastAsia="Aptos" w:hAnsi="Aptos" w:cs="Aptos"/>
        </w:rPr>
        <w:t>18</w:t>
      </w:r>
      <w:r>
        <w:rPr>
          <w:rFonts w:ascii="Aptos" w:eastAsia="Aptos" w:hAnsi="Aptos" w:cs="Aptos"/>
        </w:rPr>
        <w:t>:</w:t>
      </w:r>
    </w:p>
    <w:p w14:paraId="630C5CFA" w14:textId="77777777" w:rsidR="0028100C" w:rsidRDefault="29F06802" w:rsidP="3055DE27">
      <w:pPr>
        <w:spacing w:before="240" w:after="240"/>
        <w:rPr>
          <w:rFonts w:ascii="Aptos" w:eastAsia="Aptos" w:hAnsi="Aptos" w:cs="Aptos"/>
        </w:rPr>
      </w:pPr>
      <w:r w:rsidRPr="3055DE27">
        <w:rPr>
          <w:rFonts w:ascii="Aptos" w:eastAsia="Aptos" w:hAnsi="Aptos" w:cs="Aptos"/>
        </w:rPr>
        <w:t xml:space="preserve">Housing in Massachusetts </w:t>
      </w:r>
    </w:p>
    <w:p w14:paraId="7F829351" w14:textId="77777777" w:rsidR="0028100C" w:rsidRDefault="29F06802" w:rsidP="3055DE27">
      <w:pPr>
        <w:spacing w:before="240" w:after="240"/>
        <w:rPr>
          <w:rFonts w:ascii="Aptos" w:eastAsia="Aptos" w:hAnsi="Aptos" w:cs="Aptos"/>
        </w:rPr>
      </w:pPr>
      <w:r w:rsidRPr="3055DE27">
        <w:rPr>
          <w:rFonts w:ascii="Aptos" w:eastAsia="Aptos" w:hAnsi="Aptos" w:cs="Aptos"/>
        </w:rPr>
        <w:t xml:space="preserve">Difficulty Paying for Housing Expenses </w:t>
      </w:r>
    </w:p>
    <w:p w14:paraId="3182B4F3" w14:textId="326D486D" w:rsidR="006F29E7" w:rsidRPr="00E65578" w:rsidRDefault="006F29E7" w:rsidP="00E65578">
      <w:pPr>
        <w:spacing w:after="0"/>
        <w:rPr>
          <w:rFonts w:ascii="Aptos" w:eastAsia="Aptos" w:hAnsi="Aptos" w:cs="Aptos"/>
        </w:rPr>
      </w:pPr>
      <w:r>
        <w:rPr>
          <w:rFonts w:ascii="Aptos" w:hAnsi="Aptos"/>
        </w:rPr>
        <w:t>[</w:t>
      </w:r>
      <w:r w:rsidRPr="00FB3A5B">
        <w:rPr>
          <w:rFonts w:ascii="Aptos" w:hAnsi="Aptos"/>
        </w:rPr>
        <w:t xml:space="preserve">Image: </w:t>
      </w:r>
      <w:r w:rsidRPr="00932293">
        <w:rPr>
          <w:rFonts w:ascii="Aptos" w:hAnsi="Aptos"/>
        </w:rPr>
        <w:t xml:space="preserve">Bar chart titled </w:t>
      </w:r>
      <w:r>
        <w:rPr>
          <w:rFonts w:ascii="Aptos" w:hAnsi="Aptos"/>
        </w:rPr>
        <w:t>‘</w:t>
      </w:r>
      <w:r w:rsidRPr="3055DE27">
        <w:rPr>
          <w:rFonts w:ascii="Aptos" w:eastAsia="Aptos" w:hAnsi="Aptos" w:cs="Aptos"/>
        </w:rPr>
        <w:t>MA Adults (18+): Trouble Paying for Housing Expenses by Age Group (Years)</w:t>
      </w:r>
      <w:r w:rsidRPr="00932293">
        <w:rPr>
          <w:rFonts w:ascii="Aptos" w:hAnsi="Aptos"/>
        </w:rPr>
        <w:t xml:space="preserve">' showing the percentage of </w:t>
      </w:r>
      <w:r w:rsidR="006E2231">
        <w:rPr>
          <w:rFonts w:ascii="Aptos" w:hAnsi="Aptos"/>
        </w:rPr>
        <w:t>Trouble paying</w:t>
      </w:r>
      <w:r w:rsidRPr="00932293">
        <w:rPr>
          <w:rFonts w:ascii="Aptos" w:hAnsi="Aptos"/>
        </w:rPr>
        <w:t xml:space="preserve"> across age groups: </w:t>
      </w:r>
      <w:r>
        <w:rPr>
          <w:rFonts w:ascii="Aptos" w:hAnsi="Aptos"/>
        </w:rPr>
        <w:t xml:space="preserve">overall at </w:t>
      </w:r>
      <w:r w:rsidR="002524FA">
        <w:rPr>
          <w:rFonts w:ascii="Aptos" w:hAnsi="Aptos"/>
        </w:rPr>
        <w:t>19.9</w:t>
      </w:r>
      <w:r>
        <w:rPr>
          <w:rFonts w:ascii="Aptos" w:hAnsi="Aptos"/>
        </w:rPr>
        <w:t xml:space="preserve">%, </w:t>
      </w:r>
      <w:r w:rsidRPr="00932293">
        <w:rPr>
          <w:rFonts w:ascii="Aptos" w:hAnsi="Aptos"/>
        </w:rPr>
        <w:t>18-24</w:t>
      </w:r>
      <w:r w:rsidR="002524FA">
        <w:rPr>
          <w:rFonts w:ascii="Aptos" w:hAnsi="Aptos"/>
        </w:rPr>
        <w:t>*</w:t>
      </w:r>
      <w:r w:rsidRPr="00932293">
        <w:rPr>
          <w:rFonts w:ascii="Aptos" w:hAnsi="Aptos"/>
        </w:rPr>
        <w:t xml:space="preserve"> at </w:t>
      </w:r>
      <w:r w:rsidR="002524FA">
        <w:rPr>
          <w:rFonts w:ascii="Aptos" w:hAnsi="Aptos"/>
        </w:rPr>
        <w:t>21.0</w:t>
      </w:r>
      <w:r w:rsidRPr="00932293">
        <w:rPr>
          <w:rFonts w:ascii="Aptos" w:hAnsi="Aptos"/>
        </w:rPr>
        <w:t>%, 25-34</w:t>
      </w:r>
      <w:r>
        <w:rPr>
          <w:rFonts w:ascii="Aptos" w:hAnsi="Aptos"/>
        </w:rPr>
        <w:t xml:space="preserve"> (REF)</w:t>
      </w:r>
      <w:r w:rsidRPr="00932293">
        <w:rPr>
          <w:rFonts w:ascii="Aptos" w:hAnsi="Aptos"/>
        </w:rPr>
        <w:t xml:space="preserve"> at </w:t>
      </w:r>
      <w:r w:rsidR="002524FA">
        <w:rPr>
          <w:rFonts w:ascii="Aptos" w:hAnsi="Aptos"/>
        </w:rPr>
        <w:t>32.3</w:t>
      </w:r>
      <w:r w:rsidRPr="00932293">
        <w:rPr>
          <w:rFonts w:ascii="Aptos" w:hAnsi="Aptos"/>
        </w:rPr>
        <w:t>%, 35-44</w:t>
      </w:r>
      <w:r>
        <w:rPr>
          <w:rFonts w:ascii="Aptos" w:hAnsi="Aptos"/>
        </w:rPr>
        <w:t>*</w:t>
      </w:r>
      <w:r w:rsidRPr="00932293">
        <w:rPr>
          <w:rFonts w:ascii="Aptos" w:hAnsi="Aptos"/>
        </w:rPr>
        <w:t xml:space="preserve"> at </w:t>
      </w:r>
      <w:r w:rsidR="002524FA">
        <w:rPr>
          <w:rFonts w:ascii="Aptos" w:hAnsi="Aptos"/>
        </w:rPr>
        <w:t>25.8</w:t>
      </w:r>
      <w:r w:rsidRPr="00932293">
        <w:rPr>
          <w:rFonts w:ascii="Aptos" w:hAnsi="Aptos"/>
        </w:rPr>
        <w:t>%, 45-65</w:t>
      </w:r>
      <w:r>
        <w:rPr>
          <w:rFonts w:ascii="Aptos" w:hAnsi="Aptos"/>
        </w:rPr>
        <w:t>*</w:t>
      </w:r>
      <w:r w:rsidRPr="00932293">
        <w:rPr>
          <w:rFonts w:ascii="Aptos" w:hAnsi="Aptos"/>
        </w:rPr>
        <w:t xml:space="preserve"> at </w:t>
      </w:r>
      <w:r w:rsidR="002524FA">
        <w:rPr>
          <w:rFonts w:ascii="Aptos" w:hAnsi="Aptos"/>
        </w:rPr>
        <w:t>20.6</w:t>
      </w:r>
      <w:r w:rsidRPr="00932293">
        <w:rPr>
          <w:rFonts w:ascii="Aptos" w:hAnsi="Aptos"/>
        </w:rPr>
        <w:t>%, 65-74</w:t>
      </w:r>
      <w:r>
        <w:rPr>
          <w:rFonts w:ascii="Aptos" w:hAnsi="Aptos"/>
        </w:rPr>
        <w:t>*</w:t>
      </w:r>
      <w:r w:rsidRPr="00932293">
        <w:rPr>
          <w:rFonts w:ascii="Aptos" w:hAnsi="Aptos"/>
        </w:rPr>
        <w:t xml:space="preserve"> at </w:t>
      </w:r>
      <w:r w:rsidR="002524FA">
        <w:rPr>
          <w:rFonts w:ascii="Aptos" w:hAnsi="Aptos"/>
        </w:rPr>
        <w:t>10.0</w:t>
      </w:r>
      <w:r w:rsidRPr="00932293">
        <w:rPr>
          <w:rFonts w:ascii="Aptos" w:hAnsi="Aptos"/>
        </w:rPr>
        <w:t>%, and 75+</w:t>
      </w:r>
      <w:r w:rsidR="002524FA">
        <w:rPr>
          <w:rFonts w:ascii="Aptos" w:hAnsi="Aptos"/>
        </w:rPr>
        <w:t>*</w:t>
      </w:r>
      <w:r w:rsidRPr="00932293">
        <w:rPr>
          <w:rFonts w:ascii="Aptos" w:hAnsi="Aptos"/>
        </w:rPr>
        <w:t xml:space="preserve"> at</w:t>
      </w:r>
      <w:r w:rsidR="002524FA">
        <w:rPr>
          <w:rFonts w:ascii="Aptos" w:hAnsi="Aptos"/>
        </w:rPr>
        <w:t xml:space="preserve"> 5.2%</w:t>
      </w:r>
      <w:r w:rsidR="00E65578">
        <w:rPr>
          <w:rFonts w:ascii="Aptos" w:hAnsi="Aptos"/>
        </w:rPr>
        <w:t>. *</w:t>
      </w:r>
      <w:r w:rsidR="00E65578" w:rsidRPr="0028100C">
        <w:rPr>
          <w:rFonts w:ascii="Aptos" w:eastAsia="Aptos" w:hAnsi="Aptos" w:cs="Aptos"/>
        </w:rPr>
        <w:t>Denotes rates were significantly different (p&lt;0.05) compared to the reference group (REF).</w:t>
      </w:r>
      <w:r w:rsidR="00E65578">
        <w:rPr>
          <w:rFonts w:ascii="Aptos" w:hAnsi="Aptos"/>
        </w:rPr>
        <w:t>]</w:t>
      </w:r>
      <w:r w:rsidRPr="00932293">
        <w:rPr>
          <w:rFonts w:ascii="Aptos" w:hAnsi="Aptos"/>
        </w:rPr>
        <w:t xml:space="preserve"> </w:t>
      </w:r>
    </w:p>
    <w:p w14:paraId="03D26F22" w14:textId="77777777" w:rsidR="00E65578" w:rsidRDefault="00E65578" w:rsidP="3055DE27">
      <w:pPr>
        <w:spacing w:before="240" w:after="240"/>
        <w:rPr>
          <w:rFonts w:ascii="Aptos" w:eastAsia="Aptos" w:hAnsi="Aptos" w:cs="Aptos"/>
        </w:rPr>
      </w:pPr>
    </w:p>
    <w:p w14:paraId="30EC3921" w14:textId="730E39F5" w:rsidR="008B1F36" w:rsidRDefault="29F06802" w:rsidP="3055DE27">
      <w:pPr>
        <w:spacing w:before="240" w:after="240"/>
        <w:rPr>
          <w:rFonts w:ascii="Aptos" w:eastAsia="Aptos" w:hAnsi="Aptos" w:cs="Aptos"/>
        </w:rPr>
      </w:pPr>
      <w:r w:rsidRPr="3055DE27">
        <w:rPr>
          <w:rFonts w:ascii="Aptos" w:eastAsia="Aptos" w:hAnsi="Aptos" w:cs="Aptos"/>
        </w:rPr>
        <w:lastRenderedPageBreak/>
        <w:t xml:space="preserve">Approximately 1 in 5 adults reported having trouble </w:t>
      </w:r>
      <w:proofErr w:type="gramStart"/>
      <w:r w:rsidRPr="3055DE27">
        <w:rPr>
          <w:rFonts w:ascii="Aptos" w:eastAsia="Aptos" w:hAnsi="Aptos" w:cs="Aptos"/>
        </w:rPr>
        <w:t>paying for</w:t>
      </w:r>
      <w:proofErr w:type="gramEnd"/>
      <w:r w:rsidRPr="3055DE27">
        <w:rPr>
          <w:rFonts w:ascii="Aptos" w:eastAsia="Aptos" w:hAnsi="Aptos" w:cs="Aptos"/>
        </w:rPr>
        <w:t xml:space="preserve"> housing-related expenses in the past year. </w:t>
      </w:r>
    </w:p>
    <w:p w14:paraId="26FA084B" w14:textId="56AECC53" w:rsidR="009736E2" w:rsidRDefault="29F06802" w:rsidP="00E65578">
      <w:pPr>
        <w:spacing w:before="240" w:after="240"/>
        <w:rPr>
          <w:rFonts w:ascii="Aptos" w:eastAsia="Aptos" w:hAnsi="Aptos" w:cs="Aptos"/>
        </w:rPr>
      </w:pPr>
      <w:r w:rsidRPr="3055DE27">
        <w:rPr>
          <w:rFonts w:ascii="Aptos" w:eastAsia="Aptos" w:hAnsi="Aptos" w:cs="Aptos"/>
        </w:rPr>
        <w:t xml:space="preserve">Nearly 1 in 3 adults between the ages of 25 and 34 reported having trouble paying for housing-related expenses in the past year, the highest* of all age groups. </w:t>
      </w:r>
    </w:p>
    <w:p w14:paraId="78568580" w14:textId="4F860932" w:rsidR="008B1F36" w:rsidRPr="009736E2" w:rsidRDefault="009736E2" w:rsidP="009736E2">
      <w:pPr>
        <w:spacing w:after="0"/>
        <w:rPr>
          <w:rFonts w:ascii="Aptos" w:eastAsia="Aptos" w:hAnsi="Aptos" w:cs="Aptos"/>
        </w:rPr>
      </w:pPr>
      <w:r>
        <w:rPr>
          <w:rFonts w:ascii="Aptos" w:eastAsia="Aptos" w:hAnsi="Aptos" w:cs="Aptos"/>
        </w:rPr>
        <w:t xml:space="preserve">Slide </w:t>
      </w:r>
      <w:r w:rsidR="29F06802" w:rsidRPr="009736E2">
        <w:rPr>
          <w:rFonts w:ascii="Aptos" w:eastAsia="Aptos" w:hAnsi="Aptos" w:cs="Aptos"/>
        </w:rPr>
        <w:t>19</w:t>
      </w:r>
      <w:r>
        <w:rPr>
          <w:rFonts w:ascii="Aptos" w:eastAsia="Aptos" w:hAnsi="Aptos" w:cs="Aptos"/>
        </w:rPr>
        <w:t>:</w:t>
      </w:r>
    </w:p>
    <w:p w14:paraId="69611CDD" w14:textId="77777777" w:rsidR="00564615" w:rsidRDefault="29F06802" w:rsidP="3055DE27">
      <w:pPr>
        <w:spacing w:before="240" w:after="240"/>
        <w:rPr>
          <w:rFonts w:ascii="Aptos" w:eastAsia="Aptos" w:hAnsi="Aptos" w:cs="Aptos"/>
        </w:rPr>
      </w:pPr>
      <w:r w:rsidRPr="3055DE27">
        <w:rPr>
          <w:rFonts w:ascii="Aptos" w:eastAsia="Aptos" w:hAnsi="Aptos" w:cs="Aptos"/>
        </w:rPr>
        <w:t xml:space="preserve">Housing in Massachusetts  </w:t>
      </w:r>
    </w:p>
    <w:p w14:paraId="213D68C3" w14:textId="77777777" w:rsidR="00564615" w:rsidRDefault="29F06802" w:rsidP="3055DE27">
      <w:pPr>
        <w:spacing w:before="240" w:after="240"/>
        <w:rPr>
          <w:rFonts w:ascii="Aptos" w:eastAsia="Aptos" w:hAnsi="Aptos" w:cs="Aptos"/>
        </w:rPr>
      </w:pPr>
      <w:r w:rsidRPr="3055DE27">
        <w:rPr>
          <w:rFonts w:ascii="Aptos" w:eastAsia="Aptos" w:hAnsi="Aptos" w:cs="Aptos"/>
        </w:rPr>
        <w:t xml:space="preserve">Applying for or Receiving Housing Assistance </w:t>
      </w:r>
    </w:p>
    <w:p w14:paraId="20420EFD" w14:textId="3021218F" w:rsidR="006C22AA" w:rsidRDefault="006C22AA" w:rsidP="006C22AA">
      <w:pPr>
        <w:spacing w:after="0"/>
        <w:rPr>
          <w:rFonts w:ascii="Aptos" w:eastAsia="Aptos" w:hAnsi="Aptos" w:cs="Aptos"/>
        </w:rPr>
      </w:pPr>
      <w:r>
        <w:rPr>
          <w:rFonts w:ascii="Aptos" w:hAnsi="Aptos"/>
        </w:rPr>
        <w:t>[</w:t>
      </w:r>
      <w:r w:rsidRPr="00FB3A5B">
        <w:rPr>
          <w:rFonts w:ascii="Aptos" w:hAnsi="Aptos"/>
        </w:rPr>
        <w:t xml:space="preserve">Image: </w:t>
      </w:r>
      <w:r w:rsidRPr="00932293">
        <w:rPr>
          <w:rFonts w:ascii="Aptos" w:hAnsi="Aptos"/>
        </w:rPr>
        <w:t xml:space="preserve">Bar chart titled </w:t>
      </w:r>
      <w:r>
        <w:rPr>
          <w:rFonts w:ascii="Aptos" w:hAnsi="Aptos"/>
        </w:rPr>
        <w:t>‘</w:t>
      </w:r>
      <w:r w:rsidRPr="3055DE27">
        <w:rPr>
          <w:rFonts w:ascii="Aptos" w:eastAsia="Aptos" w:hAnsi="Aptos" w:cs="Aptos"/>
        </w:rPr>
        <w:t>MA Adults (18+) Who Applied for or Received Housing Assistance in the Past Year by Age Group (Years)</w:t>
      </w:r>
      <w:r w:rsidRPr="00932293">
        <w:rPr>
          <w:rFonts w:ascii="Aptos" w:hAnsi="Aptos"/>
        </w:rPr>
        <w:t xml:space="preserve">' showing the percentage across age groups: </w:t>
      </w:r>
      <w:r>
        <w:rPr>
          <w:rFonts w:ascii="Aptos" w:hAnsi="Aptos"/>
        </w:rPr>
        <w:t xml:space="preserve">overall at </w:t>
      </w:r>
      <w:r w:rsidR="0073473C">
        <w:rPr>
          <w:rFonts w:ascii="Aptos" w:hAnsi="Aptos"/>
        </w:rPr>
        <w:t>5.0</w:t>
      </w:r>
      <w:r>
        <w:rPr>
          <w:rFonts w:ascii="Aptos" w:hAnsi="Aptos"/>
        </w:rPr>
        <w:t xml:space="preserve">%, </w:t>
      </w:r>
      <w:r w:rsidRPr="00932293">
        <w:rPr>
          <w:rFonts w:ascii="Aptos" w:hAnsi="Aptos"/>
        </w:rPr>
        <w:t>18-24 at</w:t>
      </w:r>
      <w:r w:rsidR="0073473C">
        <w:rPr>
          <w:rFonts w:ascii="Aptos" w:hAnsi="Aptos"/>
        </w:rPr>
        <w:t xml:space="preserve"> 5.2</w:t>
      </w:r>
      <w:r w:rsidRPr="00932293">
        <w:rPr>
          <w:rFonts w:ascii="Aptos" w:hAnsi="Aptos"/>
        </w:rPr>
        <w:t xml:space="preserve">%, 25-34 at </w:t>
      </w:r>
      <w:r w:rsidR="0073473C">
        <w:rPr>
          <w:rFonts w:ascii="Aptos" w:hAnsi="Aptos"/>
        </w:rPr>
        <w:t>6.4</w:t>
      </w:r>
      <w:r w:rsidRPr="00932293">
        <w:rPr>
          <w:rFonts w:ascii="Aptos" w:hAnsi="Aptos"/>
        </w:rPr>
        <w:t>%, 35-</w:t>
      </w:r>
      <w:r w:rsidR="0073473C">
        <w:rPr>
          <w:rFonts w:ascii="Aptos" w:hAnsi="Aptos"/>
        </w:rPr>
        <w:t>44</w:t>
      </w:r>
      <w:r w:rsidRPr="00932293">
        <w:rPr>
          <w:rFonts w:ascii="Aptos" w:hAnsi="Aptos"/>
        </w:rPr>
        <w:t xml:space="preserve"> at </w:t>
      </w:r>
      <w:r w:rsidR="0073473C">
        <w:rPr>
          <w:rFonts w:ascii="Aptos" w:hAnsi="Aptos"/>
        </w:rPr>
        <w:t>5.8</w:t>
      </w:r>
      <w:r w:rsidRPr="00932293">
        <w:rPr>
          <w:rFonts w:ascii="Aptos" w:hAnsi="Aptos"/>
        </w:rPr>
        <w:t xml:space="preserve">%, 45-65 at </w:t>
      </w:r>
      <w:r w:rsidR="0073473C">
        <w:rPr>
          <w:rFonts w:ascii="Aptos" w:hAnsi="Aptos"/>
        </w:rPr>
        <w:t>4.2</w:t>
      </w:r>
      <w:r w:rsidRPr="00932293">
        <w:rPr>
          <w:rFonts w:ascii="Aptos" w:hAnsi="Aptos"/>
        </w:rPr>
        <w:t xml:space="preserve">%, 65-74 at </w:t>
      </w:r>
      <w:r w:rsidR="0073473C">
        <w:rPr>
          <w:rFonts w:ascii="Aptos" w:hAnsi="Aptos"/>
        </w:rPr>
        <w:t>4.6</w:t>
      </w:r>
      <w:r w:rsidRPr="00932293">
        <w:rPr>
          <w:rFonts w:ascii="Aptos" w:hAnsi="Aptos"/>
        </w:rPr>
        <w:t>%, and 75+ at</w:t>
      </w:r>
      <w:r>
        <w:rPr>
          <w:rFonts w:ascii="Aptos" w:hAnsi="Aptos"/>
        </w:rPr>
        <w:t xml:space="preserve"> 5.</w:t>
      </w:r>
      <w:r w:rsidR="0073473C">
        <w:rPr>
          <w:rFonts w:ascii="Aptos" w:hAnsi="Aptos"/>
        </w:rPr>
        <w:t>6</w:t>
      </w:r>
      <w:r>
        <w:rPr>
          <w:rFonts w:ascii="Aptos" w:hAnsi="Aptos"/>
        </w:rPr>
        <w:t>%.]</w:t>
      </w:r>
      <w:r w:rsidRPr="00932293">
        <w:rPr>
          <w:rFonts w:ascii="Aptos" w:hAnsi="Aptos"/>
        </w:rPr>
        <w:t xml:space="preserve"> </w:t>
      </w:r>
    </w:p>
    <w:p w14:paraId="07072553" w14:textId="18887C29" w:rsidR="002A5CB0" w:rsidRDefault="29F06802" w:rsidP="3055DE27">
      <w:pPr>
        <w:spacing w:before="240" w:after="240"/>
        <w:rPr>
          <w:rFonts w:ascii="Aptos" w:eastAsia="Aptos" w:hAnsi="Aptos" w:cs="Aptos"/>
        </w:rPr>
      </w:pPr>
      <w:r w:rsidRPr="3055DE27">
        <w:rPr>
          <w:rFonts w:ascii="Aptos" w:eastAsia="Aptos" w:hAnsi="Aptos" w:cs="Aptos"/>
        </w:rPr>
        <w:t xml:space="preserve">Across adult age groups, the rate of having applied for or received housing assistance ranged between 4.2 – 6.4%. </w:t>
      </w:r>
    </w:p>
    <w:p w14:paraId="07FA8ECE" w14:textId="042199D8" w:rsidR="008B1F36" w:rsidRDefault="002A5CB0"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20</w:t>
      </w:r>
      <w:r>
        <w:rPr>
          <w:rFonts w:ascii="Aptos" w:eastAsia="Aptos" w:hAnsi="Aptos" w:cs="Aptos"/>
        </w:rPr>
        <w:t>:</w:t>
      </w:r>
    </w:p>
    <w:p w14:paraId="0FD3DA7E" w14:textId="77777777" w:rsidR="002A5CB0" w:rsidRDefault="29F06802" w:rsidP="3055DE27">
      <w:pPr>
        <w:spacing w:before="240" w:after="240"/>
        <w:rPr>
          <w:rFonts w:ascii="Aptos" w:eastAsia="Aptos" w:hAnsi="Aptos" w:cs="Aptos"/>
        </w:rPr>
      </w:pPr>
      <w:r w:rsidRPr="3055DE27">
        <w:rPr>
          <w:rFonts w:ascii="Aptos" w:eastAsia="Aptos" w:hAnsi="Aptos" w:cs="Aptos"/>
        </w:rPr>
        <w:t xml:space="preserve">Housing in Massachusetts  </w:t>
      </w:r>
    </w:p>
    <w:p w14:paraId="2331BA30" w14:textId="77777777" w:rsidR="002A5CB0" w:rsidRDefault="29F06802" w:rsidP="3055DE27">
      <w:pPr>
        <w:spacing w:before="240" w:after="240"/>
        <w:rPr>
          <w:rFonts w:ascii="Aptos" w:eastAsia="Aptos" w:hAnsi="Aptos" w:cs="Aptos"/>
        </w:rPr>
      </w:pPr>
      <w:r w:rsidRPr="3055DE27">
        <w:rPr>
          <w:rFonts w:ascii="Aptos" w:eastAsia="Aptos" w:hAnsi="Aptos" w:cs="Aptos"/>
        </w:rPr>
        <w:t xml:space="preserve">Issues in Current Housing </w:t>
      </w:r>
    </w:p>
    <w:p w14:paraId="767AEEA4" w14:textId="64904514" w:rsidR="0094404B" w:rsidRDefault="0094404B" w:rsidP="0094404B">
      <w:pPr>
        <w:spacing w:after="0"/>
        <w:rPr>
          <w:rFonts w:ascii="Aptos" w:eastAsia="Aptos" w:hAnsi="Aptos" w:cs="Aptos"/>
        </w:rPr>
      </w:pPr>
      <w:r>
        <w:rPr>
          <w:rFonts w:ascii="Aptos" w:hAnsi="Aptos"/>
        </w:rPr>
        <w:t>[</w:t>
      </w:r>
      <w:r w:rsidRPr="00FB3A5B">
        <w:rPr>
          <w:rFonts w:ascii="Aptos" w:hAnsi="Aptos"/>
        </w:rPr>
        <w:t xml:space="preserve">Image: </w:t>
      </w:r>
      <w:r w:rsidRPr="00932293">
        <w:rPr>
          <w:rFonts w:ascii="Aptos" w:hAnsi="Aptos"/>
        </w:rPr>
        <w:t xml:space="preserve">Bar chart titled </w:t>
      </w:r>
      <w:r>
        <w:rPr>
          <w:rFonts w:ascii="Aptos" w:hAnsi="Aptos"/>
        </w:rPr>
        <w:t>‘</w:t>
      </w:r>
      <w:r w:rsidRPr="3055DE27">
        <w:rPr>
          <w:rFonts w:ascii="Aptos" w:eastAsia="Aptos" w:hAnsi="Aptos" w:cs="Aptos"/>
        </w:rPr>
        <w:t>Reported Issues in Current Housing Among MA Adults (18+) With Steady Housing</w:t>
      </w:r>
      <w:r w:rsidRPr="00932293">
        <w:rPr>
          <w:rFonts w:ascii="Aptos" w:hAnsi="Aptos"/>
        </w:rPr>
        <w:t xml:space="preserve"> </w:t>
      </w:r>
      <w:r w:rsidRPr="00932293">
        <w:rPr>
          <w:rFonts w:ascii="Aptos" w:hAnsi="Aptos"/>
        </w:rPr>
        <w:t xml:space="preserve">' showing the </w:t>
      </w:r>
      <w:r w:rsidR="00CE04B3">
        <w:rPr>
          <w:rFonts w:ascii="Aptos" w:hAnsi="Aptos"/>
        </w:rPr>
        <w:t xml:space="preserve">reported </w:t>
      </w:r>
      <w:r w:rsidRPr="00932293">
        <w:rPr>
          <w:rFonts w:ascii="Aptos" w:hAnsi="Aptos"/>
        </w:rPr>
        <w:t xml:space="preserve">percentage </w:t>
      </w:r>
      <w:r w:rsidR="00CE04B3">
        <w:rPr>
          <w:rFonts w:ascii="Aptos" w:hAnsi="Aptos"/>
        </w:rPr>
        <w:t>by housing issue</w:t>
      </w:r>
      <w:r w:rsidRPr="00932293">
        <w:rPr>
          <w:rFonts w:ascii="Aptos" w:hAnsi="Aptos"/>
        </w:rPr>
        <w:t xml:space="preserve">: </w:t>
      </w:r>
      <w:r w:rsidR="00CE04B3">
        <w:rPr>
          <w:rFonts w:ascii="Aptos" w:hAnsi="Aptos"/>
        </w:rPr>
        <w:t>Any housing issue</w:t>
      </w:r>
      <w:r>
        <w:rPr>
          <w:rFonts w:ascii="Aptos" w:hAnsi="Aptos"/>
        </w:rPr>
        <w:t xml:space="preserve"> at </w:t>
      </w:r>
      <w:r w:rsidR="00CE04B3">
        <w:rPr>
          <w:rFonts w:ascii="Aptos" w:hAnsi="Aptos"/>
        </w:rPr>
        <w:t>37.5</w:t>
      </w:r>
      <w:r>
        <w:rPr>
          <w:rFonts w:ascii="Aptos" w:hAnsi="Aptos"/>
        </w:rPr>
        <w:t xml:space="preserve">%, </w:t>
      </w:r>
      <w:r w:rsidR="00CE04B3">
        <w:rPr>
          <w:rFonts w:ascii="Aptos" w:hAnsi="Aptos"/>
        </w:rPr>
        <w:t>Pests</w:t>
      </w:r>
      <w:r w:rsidRPr="00932293">
        <w:rPr>
          <w:rFonts w:ascii="Aptos" w:hAnsi="Aptos"/>
        </w:rPr>
        <w:t xml:space="preserve"> at</w:t>
      </w:r>
      <w:r>
        <w:rPr>
          <w:rFonts w:ascii="Aptos" w:hAnsi="Aptos"/>
        </w:rPr>
        <w:t xml:space="preserve"> </w:t>
      </w:r>
      <w:r w:rsidR="00646C25">
        <w:rPr>
          <w:rFonts w:ascii="Aptos" w:hAnsi="Aptos"/>
        </w:rPr>
        <w:t>13.8</w:t>
      </w:r>
      <w:r w:rsidRPr="00932293">
        <w:rPr>
          <w:rFonts w:ascii="Aptos" w:hAnsi="Aptos"/>
        </w:rPr>
        <w:t xml:space="preserve">%, </w:t>
      </w:r>
      <w:r w:rsidR="00646C25">
        <w:rPr>
          <w:rFonts w:ascii="Aptos" w:hAnsi="Aptos"/>
        </w:rPr>
        <w:t>Mold or water leaks</w:t>
      </w:r>
      <w:r w:rsidRPr="00932293">
        <w:rPr>
          <w:rFonts w:ascii="Aptos" w:hAnsi="Aptos"/>
        </w:rPr>
        <w:t xml:space="preserve"> at </w:t>
      </w:r>
      <w:r w:rsidR="00646C25">
        <w:rPr>
          <w:rFonts w:ascii="Aptos" w:hAnsi="Aptos"/>
        </w:rPr>
        <w:t>13.1</w:t>
      </w:r>
      <w:r w:rsidRPr="00932293">
        <w:rPr>
          <w:rFonts w:ascii="Aptos" w:hAnsi="Aptos"/>
        </w:rPr>
        <w:t xml:space="preserve">%, </w:t>
      </w:r>
      <w:r w:rsidR="00646C25">
        <w:rPr>
          <w:rFonts w:ascii="Aptos" w:hAnsi="Aptos"/>
        </w:rPr>
        <w:t>Noise from neighborhood</w:t>
      </w:r>
      <w:r w:rsidRPr="00932293">
        <w:rPr>
          <w:rFonts w:ascii="Aptos" w:hAnsi="Aptos"/>
        </w:rPr>
        <w:t xml:space="preserve"> at </w:t>
      </w:r>
      <w:r w:rsidR="00646C25">
        <w:rPr>
          <w:rFonts w:ascii="Aptos" w:hAnsi="Aptos"/>
        </w:rPr>
        <w:t>11.3</w:t>
      </w:r>
      <w:r w:rsidRPr="00932293">
        <w:rPr>
          <w:rFonts w:ascii="Aptos" w:hAnsi="Aptos"/>
        </w:rPr>
        <w:t xml:space="preserve">%, </w:t>
      </w:r>
      <w:r w:rsidR="00646C25">
        <w:rPr>
          <w:rFonts w:ascii="Aptos" w:hAnsi="Aptos"/>
        </w:rPr>
        <w:t>Too hot for summer</w:t>
      </w:r>
      <w:r w:rsidRPr="00932293">
        <w:rPr>
          <w:rFonts w:ascii="Aptos" w:hAnsi="Aptos"/>
        </w:rPr>
        <w:t xml:space="preserve"> at </w:t>
      </w:r>
      <w:r w:rsidR="007A4122">
        <w:rPr>
          <w:rFonts w:ascii="Aptos" w:hAnsi="Aptos"/>
        </w:rPr>
        <w:t>10.1</w:t>
      </w:r>
      <w:r w:rsidRPr="00932293">
        <w:rPr>
          <w:rFonts w:ascii="Aptos" w:hAnsi="Aptos"/>
        </w:rPr>
        <w:t xml:space="preserve">%, </w:t>
      </w:r>
      <w:r w:rsidR="007A4122">
        <w:rPr>
          <w:rFonts w:ascii="Aptos" w:hAnsi="Aptos"/>
        </w:rPr>
        <w:t>Not enough heat in winter</w:t>
      </w:r>
      <w:r w:rsidRPr="00932293">
        <w:rPr>
          <w:rFonts w:ascii="Aptos" w:hAnsi="Aptos"/>
        </w:rPr>
        <w:t xml:space="preserve"> at </w:t>
      </w:r>
      <w:r w:rsidR="007A4122">
        <w:rPr>
          <w:rFonts w:ascii="Aptos" w:hAnsi="Aptos"/>
        </w:rPr>
        <w:t>6.1</w:t>
      </w:r>
      <w:r w:rsidRPr="00932293">
        <w:rPr>
          <w:rFonts w:ascii="Aptos" w:hAnsi="Aptos"/>
        </w:rPr>
        <w:t xml:space="preserve">%, </w:t>
      </w:r>
      <w:r w:rsidR="007A4122">
        <w:rPr>
          <w:rFonts w:ascii="Aptos" w:hAnsi="Aptos"/>
        </w:rPr>
        <w:t>Unsafe water</w:t>
      </w:r>
      <w:r w:rsidRPr="00932293">
        <w:rPr>
          <w:rFonts w:ascii="Aptos" w:hAnsi="Aptos"/>
        </w:rPr>
        <w:t xml:space="preserve"> at</w:t>
      </w:r>
      <w:r>
        <w:rPr>
          <w:rFonts w:ascii="Aptos" w:hAnsi="Aptos"/>
        </w:rPr>
        <w:t xml:space="preserve"> </w:t>
      </w:r>
      <w:r w:rsidR="007A4122">
        <w:rPr>
          <w:rFonts w:ascii="Aptos" w:hAnsi="Aptos"/>
        </w:rPr>
        <w:t>4.9</w:t>
      </w:r>
      <w:r>
        <w:rPr>
          <w:rFonts w:ascii="Aptos" w:hAnsi="Aptos"/>
        </w:rPr>
        <w:t>%</w:t>
      </w:r>
      <w:r w:rsidR="007A4122">
        <w:rPr>
          <w:rFonts w:ascii="Aptos" w:hAnsi="Aptos"/>
        </w:rPr>
        <w:t xml:space="preserve">, Poor air quality at </w:t>
      </w:r>
      <w:r w:rsidR="00A11F7D">
        <w:rPr>
          <w:rFonts w:ascii="Aptos" w:hAnsi="Aptos"/>
        </w:rPr>
        <w:t>4.6%, Lead paint or pipes at 4.4%, Too many people at 2.6% and Other at 2.6%</w:t>
      </w:r>
      <w:r>
        <w:rPr>
          <w:rFonts w:ascii="Aptos" w:hAnsi="Aptos"/>
        </w:rPr>
        <w:t>.]</w:t>
      </w:r>
      <w:r w:rsidRPr="00932293">
        <w:rPr>
          <w:rFonts w:ascii="Aptos" w:hAnsi="Aptos"/>
        </w:rPr>
        <w:t xml:space="preserve"> </w:t>
      </w:r>
    </w:p>
    <w:p w14:paraId="446F6893" w14:textId="2759F450" w:rsidR="008B1F36" w:rsidRDefault="29F06802" w:rsidP="3055DE27">
      <w:pPr>
        <w:spacing w:before="240" w:after="240"/>
        <w:rPr>
          <w:rFonts w:ascii="Aptos" w:eastAsia="Aptos" w:hAnsi="Aptos" w:cs="Aptos"/>
        </w:rPr>
      </w:pPr>
      <w:r w:rsidRPr="3055DE27">
        <w:rPr>
          <w:rFonts w:ascii="Aptos" w:eastAsia="Aptos" w:hAnsi="Aptos" w:cs="Aptos"/>
        </w:rPr>
        <w:t xml:space="preserve">Over 1 in 3 adults reported issues in their current home. </w:t>
      </w:r>
    </w:p>
    <w:p w14:paraId="2C969189" w14:textId="77777777" w:rsidR="002A5CB0" w:rsidRDefault="29F06802" w:rsidP="3055DE27">
      <w:pPr>
        <w:spacing w:before="240" w:after="240"/>
        <w:rPr>
          <w:rFonts w:ascii="Aptos" w:eastAsia="Aptos" w:hAnsi="Aptos" w:cs="Aptos"/>
        </w:rPr>
      </w:pPr>
      <w:r w:rsidRPr="3055DE27">
        <w:rPr>
          <w:rFonts w:ascii="Aptos" w:eastAsia="Aptos" w:hAnsi="Aptos" w:cs="Aptos"/>
        </w:rPr>
        <w:t xml:space="preserve">The most frequently reported issues </w:t>
      </w:r>
      <w:proofErr w:type="gramStart"/>
      <w:r w:rsidRPr="3055DE27">
        <w:rPr>
          <w:rFonts w:ascii="Aptos" w:eastAsia="Aptos" w:hAnsi="Aptos" w:cs="Aptos"/>
        </w:rPr>
        <w:t>include:</w:t>
      </w:r>
      <w:proofErr w:type="gramEnd"/>
      <w:r w:rsidRPr="3055DE27">
        <w:rPr>
          <w:rFonts w:ascii="Aptos" w:eastAsia="Aptos" w:hAnsi="Aptos" w:cs="Aptos"/>
        </w:rPr>
        <w:t xml:space="preserve"> Pests such as bugs, roaches, mice, or rats Mold or water leaks (13.1%) Noise from the neighborhood (11.3%) Too hot during the summer (10.1%) </w:t>
      </w:r>
    </w:p>
    <w:p w14:paraId="07227834" w14:textId="3BBD1E3C" w:rsidR="002A5CB0" w:rsidRDefault="29F06802" w:rsidP="3055DE27">
      <w:pPr>
        <w:spacing w:before="240" w:after="240"/>
        <w:rPr>
          <w:rFonts w:ascii="Aptos" w:eastAsia="Aptos" w:hAnsi="Aptos" w:cs="Aptos"/>
        </w:rPr>
      </w:pPr>
      <w:r w:rsidRPr="3055DE27">
        <w:rPr>
          <w:rFonts w:ascii="Aptos" w:eastAsia="Aptos" w:hAnsi="Aptos" w:cs="Aptos"/>
        </w:rPr>
        <w:t xml:space="preserve">Principles for Healthy Homes and resources around common issues in housing are available here: </w:t>
      </w:r>
      <w:hyperlink r:id="rId8" w:history="1">
        <w:r w:rsidRPr="0060212B">
          <w:rPr>
            <w:rStyle w:val="Hyperlink"/>
            <w:rFonts w:ascii="Aptos" w:eastAsia="Aptos" w:hAnsi="Aptos" w:cs="Aptos"/>
          </w:rPr>
          <w:t>Twelve Principles for Healthy Homes | Mass.gov</w:t>
        </w:r>
      </w:hyperlink>
      <w:r w:rsidRPr="3055DE27">
        <w:rPr>
          <w:rFonts w:ascii="Aptos" w:eastAsia="Aptos" w:hAnsi="Aptos" w:cs="Aptos"/>
        </w:rPr>
        <w:t xml:space="preserve"> </w:t>
      </w:r>
    </w:p>
    <w:p w14:paraId="67C428B5" w14:textId="0B283145" w:rsidR="008B1F36" w:rsidRDefault="002A5CB0"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21</w:t>
      </w:r>
    </w:p>
    <w:p w14:paraId="7F74908C" w14:textId="77777777" w:rsidR="00414BD7" w:rsidRDefault="29F06802" w:rsidP="3055DE27">
      <w:pPr>
        <w:spacing w:before="240" w:after="240"/>
        <w:rPr>
          <w:rFonts w:ascii="Aptos" w:eastAsia="Aptos" w:hAnsi="Aptos" w:cs="Aptos"/>
        </w:rPr>
      </w:pPr>
      <w:r w:rsidRPr="3055DE27">
        <w:rPr>
          <w:rFonts w:ascii="Aptos" w:eastAsia="Aptos" w:hAnsi="Aptos" w:cs="Aptos"/>
        </w:rPr>
        <w:t xml:space="preserve">Housing in Massachusetts </w:t>
      </w:r>
    </w:p>
    <w:p w14:paraId="10B28B41" w14:textId="77777777" w:rsidR="00414BD7" w:rsidRDefault="29F06802" w:rsidP="3055DE27">
      <w:pPr>
        <w:spacing w:before="240" w:after="240"/>
        <w:rPr>
          <w:rFonts w:ascii="Aptos" w:eastAsia="Aptos" w:hAnsi="Aptos" w:cs="Aptos"/>
        </w:rPr>
      </w:pPr>
      <w:r w:rsidRPr="3055DE27">
        <w:rPr>
          <w:rFonts w:ascii="Aptos" w:eastAsia="Aptos" w:hAnsi="Aptos" w:cs="Aptos"/>
        </w:rPr>
        <w:t xml:space="preserve">Current Living Arrangement </w:t>
      </w:r>
    </w:p>
    <w:p w14:paraId="57FC48F9" w14:textId="5B6A9806" w:rsidR="00867951" w:rsidRPr="00E65578" w:rsidRDefault="00867951" w:rsidP="00587C50">
      <w:pPr>
        <w:spacing w:before="240" w:after="240"/>
        <w:rPr>
          <w:rFonts w:ascii="Aptos" w:eastAsia="Aptos" w:hAnsi="Aptos" w:cs="Aptos"/>
        </w:rPr>
      </w:pPr>
      <w:r>
        <w:rPr>
          <w:rFonts w:ascii="Aptos" w:hAnsi="Aptos"/>
        </w:rPr>
        <w:t>[</w:t>
      </w:r>
      <w:r w:rsidRPr="00FB3A5B">
        <w:rPr>
          <w:rFonts w:ascii="Aptos" w:hAnsi="Aptos"/>
        </w:rPr>
        <w:t xml:space="preserve">Image: </w:t>
      </w:r>
      <w:r w:rsidRPr="00932293">
        <w:rPr>
          <w:rFonts w:ascii="Aptos" w:hAnsi="Aptos"/>
        </w:rPr>
        <w:t xml:space="preserve">Bar chart titled </w:t>
      </w:r>
      <w:r>
        <w:rPr>
          <w:rFonts w:ascii="Aptos" w:hAnsi="Aptos"/>
        </w:rPr>
        <w:t>‘</w:t>
      </w:r>
      <w:r w:rsidRPr="3055DE27">
        <w:rPr>
          <w:rFonts w:ascii="Aptos" w:eastAsia="Aptos" w:hAnsi="Aptos" w:cs="Aptos"/>
        </w:rPr>
        <w:t>MA Adults (18+) Current Living Arrangement</w:t>
      </w:r>
      <w:r w:rsidRPr="00587C50">
        <w:rPr>
          <w:rFonts w:ascii="Aptos" w:eastAsia="Aptos" w:hAnsi="Aptos" w:cs="Aptos"/>
          <w:vertAlign w:val="superscript"/>
        </w:rPr>
        <w:t>†</w:t>
      </w:r>
      <w:r w:rsidRPr="3055DE27">
        <w:rPr>
          <w:rFonts w:ascii="Aptos" w:eastAsia="Aptos" w:hAnsi="Aptos" w:cs="Aptos"/>
        </w:rPr>
        <w:t xml:space="preserve"> by Age Group (Years) </w:t>
      </w:r>
      <w:r w:rsidRPr="00932293">
        <w:rPr>
          <w:rFonts w:ascii="Aptos" w:hAnsi="Aptos"/>
        </w:rPr>
        <w:t xml:space="preserve">' showing the percentage of </w:t>
      </w:r>
      <w:r>
        <w:rPr>
          <w:rFonts w:ascii="Aptos" w:hAnsi="Aptos"/>
        </w:rPr>
        <w:t>Renting</w:t>
      </w:r>
      <w:r w:rsidRPr="00932293">
        <w:rPr>
          <w:rFonts w:ascii="Aptos" w:hAnsi="Aptos"/>
        </w:rPr>
        <w:t xml:space="preserve"> across age groups: </w:t>
      </w:r>
      <w:r>
        <w:rPr>
          <w:rFonts w:ascii="Aptos" w:hAnsi="Aptos"/>
        </w:rPr>
        <w:t xml:space="preserve">overall at </w:t>
      </w:r>
      <w:r>
        <w:rPr>
          <w:rFonts w:ascii="Aptos" w:hAnsi="Aptos"/>
        </w:rPr>
        <w:t>35.1</w:t>
      </w:r>
      <w:r>
        <w:rPr>
          <w:rFonts w:ascii="Aptos" w:hAnsi="Aptos"/>
        </w:rPr>
        <w:t xml:space="preserve">%, </w:t>
      </w:r>
      <w:r w:rsidRPr="00932293">
        <w:rPr>
          <w:rFonts w:ascii="Aptos" w:hAnsi="Aptos"/>
        </w:rPr>
        <w:t>18-24</w:t>
      </w:r>
      <w:r>
        <w:rPr>
          <w:rFonts w:ascii="Aptos" w:hAnsi="Aptos"/>
        </w:rPr>
        <w:t>*</w:t>
      </w:r>
      <w:r w:rsidRPr="00932293">
        <w:rPr>
          <w:rFonts w:ascii="Aptos" w:hAnsi="Aptos"/>
        </w:rPr>
        <w:t xml:space="preserve"> at </w:t>
      </w:r>
      <w:r w:rsidR="0098394A">
        <w:rPr>
          <w:rFonts w:ascii="Aptos" w:hAnsi="Aptos"/>
        </w:rPr>
        <w:t>50.9</w:t>
      </w:r>
      <w:r w:rsidRPr="00932293">
        <w:rPr>
          <w:rFonts w:ascii="Aptos" w:hAnsi="Aptos"/>
        </w:rPr>
        <w:t>%, 25-34</w:t>
      </w:r>
      <w:r w:rsidR="0098394A">
        <w:rPr>
          <w:rFonts w:ascii="Aptos" w:hAnsi="Aptos"/>
        </w:rPr>
        <w:t>*</w:t>
      </w:r>
      <w:r w:rsidRPr="00932293">
        <w:rPr>
          <w:rFonts w:ascii="Aptos" w:hAnsi="Aptos"/>
        </w:rPr>
        <w:t xml:space="preserve"> at </w:t>
      </w:r>
      <w:r w:rsidR="00C3722C">
        <w:rPr>
          <w:rFonts w:ascii="Aptos" w:hAnsi="Aptos"/>
        </w:rPr>
        <w:lastRenderedPageBreak/>
        <w:t>63.2</w:t>
      </w:r>
      <w:r w:rsidRPr="00932293">
        <w:rPr>
          <w:rFonts w:ascii="Aptos" w:hAnsi="Aptos"/>
        </w:rPr>
        <w:t>%, 35-44</w:t>
      </w:r>
      <w:r>
        <w:rPr>
          <w:rFonts w:ascii="Aptos" w:hAnsi="Aptos"/>
        </w:rPr>
        <w:t>*</w:t>
      </w:r>
      <w:r w:rsidRPr="00932293">
        <w:rPr>
          <w:rFonts w:ascii="Aptos" w:hAnsi="Aptos"/>
        </w:rPr>
        <w:t xml:space="preserve"> at </w:t>
      </w:r>
      <w:r w:rsidR="00C3722C">
        <w:rPr>
          <w:rFonts w:ascii="Aptos" w:hAnsi="Aptos"/>
        </w:rPr>
        <w:t>39</w:t>
      </w:r>
      <w:r>
        <w:rPr>
          <w:rFonts w:ascii="Aptos" w:hAnsi="Aptos"/>
        </w:rPr>
        <w:t>.8</w:t>
      </w:r>
      <w:r w:rsidRPr="00932293">
        <w:rPr>
          <w:rFonts w:ascii="Aptos" w:hAnsi="Aptos"/>
        </w:rPr>
        <w:t>%, 45-65</w:t>
      </w:r>
      <w:r>
        <w:rPr>
          <w:rFonts w:ascii="Aptos" w:hAnsi="Aptos"/>
        </w:rPr>
        <w:t>*</w:t>
      </w:r>
      <w:r w:rsidRPr="00932293">
        <w:rPr>
          <w:rFonts w:ascii="Aptos" w:hAnsi="Aptos"/>
        </w:rPr>
        <w:t xml:space="preserve"> at </w:t>
      </w:r>
      <w:r>
        <w:rPr>
          <w:rFonts w:ascii="Aptos" w:hAnsi="Aptos"/>
        </w:rPr>
        <w:t>2</w:t>
      </w:r>
      <w:r w:rsidR="00C3722C">
        <w:rPr>
          <w:rFonts w:ascii="Aptos" w:hAnsi="Aptos"/>
        </w:rPr>
        <w:t>9</w:t>
      </w:r>
      <w:r>
        <w:rPr>
          <w:rFonts w:ascii="Aptos" w:hAnsi="Aptos"/>
        </w:rPr>
        <w:t>.6</w:t>
      </w:r>
      <w:r w:rsidRPr="00932293">
        <w:rPr>
          <w:rFonts w:ascii="Aptos" w:hAnsi="Aptos"/>
        </w:rPr>
        <w:t>%, 65-74</w:t>
      </w:r>
      <w:r w:rsidR="00C3722C">
        <w:rPr>
          <w:rFonts w:ascii="Aptos" w:hAnsi="Aptos"/>
        </w:rPr>
        <w:t xml:space="preserve"> (REF)</w:t>
      </w:r>
      <w:r w:rsidRPr="00932293">
        <w:rPr>
          <w:rFonts w:ascii="Aptos" w:hAnsi="Aptos"/>
        </w:rPr>
        <w:t xml:space="preserve"> at </w:t>
      </w:r>
      <w:r w:rsidR="00C3722C">
        <w:rPr>
          <w:rFonts w:ascii="Aptos" w:hAnsi="Aptos"/>
        </w:rPr>
        <w:t>22</w:t>
      </w:r>
      <w:r>
        <w:rPr>
          <w:rFonts w:ascii="Aptos" w:hAnsi="Aptos"/>
        </w:rPr>
        <w:t>.</w:t>
      </w:r>
      <w:r w:rsidR="00C3722C">
        <w:rPr>
          <w:rFonts w:ascii="Aptos" w:hAnsi="Aptos"/>
        </w:rPr>
        <w:t>4</w:t>
      </w:r>
      <w:r w:rsidRPr="00932293">
        <w:rPr>
          <w:rFonts w:ascii="Aptos" w:hAnsi="Aptos"/>
        </w:rPr>
        <w:t>%, and 75+ at</w:t>
      </w:r>
      <w:r>
        <w:rPr>
          <w:rFonts w:ascii="Aptos" w:hAnsi="Aptos"/>
        </w:rPr>
        <w:t xml:space="preserve"> </w:t>
      </w:r>
      <w:r w:rsidR="00C3722C">
        <w:rPr>
          <w:rFonts w:ascii="Aptos" w:hAnsi="Aptos"/>
        </w:rPr>
        <w:t>21.5</w:t>
      </w:r>
      <w:r>
        <w:rPr>
          <w:rFonts w:ascii="Aptos" w:hAnsi="Aptos"/>
        </w:rPr>
        <w:t>%</w:t>
      </w:r>
      <w:r w:rsidR="00FF0C9B">
        <w:rPr>
          <w:rFonts w:ascii="Aptos" w:hAnsi="Aptos"/>
        </w:rPr>
        <w:t xml:space="preserve"> and owning: </w:t>
      </w:r>
      <w:r w:rsidR="00FF0C9B">
        <w:rPr>
          <w:rFonts w:ascii="Aptos" w:hAnsi="Aptos"/>
        </w:rPr>
        <w:t xml:space="preserve">overall at </w:t>
      </w:r>
      <w:r w:rsidR="00FF0C9B">
        <w:rPr>
          <w:rFonts w:ascii="Aptos" w:hAnsi="Aptos"/>
        </w:rPr>
        <w:t>61.3</w:t>
      </w:r>
      <w:r w:rsidR="00FF0C9B">
        <w:rPr>
          <w:rFonts w:ascii="Aptos" w:hAnsi="Aptos"/>
        </w:rPr>
        <w:t xml:space="preserve">%, </w:t>
      </w:r>
      <w:r w:rsidR="00FF0C9B" w:rsidRPr="00932293">
        <w:rPr>
          <w:rFonts w:ascii="Aptos" w:hAnsi="Aptos"/>
        </w:rPr>
        <w:t>18-24</w:t>
      </w:r>
      <w:r w:rsidR="00FF0C9B">
        <w:rPr>
          <w:rFonts w:ascii="Aptos" w:hAnsi="Aptos"/>
        </w:rPr>
        <w:t>*</w:t>
      </w:r>
      <w:r w:rsidR="00FF0C9B" w:rsidRPr="00932293">
        <w:rPr>
          <w:rFonts w:ascii="Aptos" w:hAnsi="Aptos"/>
        </w:rPr>
        <w:t xml:space="preserve"> at </w:t>
      </w:r>
      <w:r w:rsidR="005344D6">
        <w:rPr>
          <w:rFonts w:ascii="Aptos" w:hAnsi="Aptos"/>
        </w:rPr>
        <w:t>35.6</w:t>
      </w:r>
      <w:r w:rsidR="00FF0C9B" w:rsidRPr="00932293">
        <w:rPr>
          <w:rFonts w:ascii="Aptos" w:hAnsi="Aptos"/>
        </w:rPr>
        <w:t>%, 25-34</w:t>
      </w:r>
      <w:r w:rsidR="00FF0C9B">
        <w:rPr>
          <w:rFonts w:ascii="Aptos" w:hAnsi="Aptos"/>
        </w:rPr>
        <w:t>*</w:t>
      </w:r>
      <w:r w:rsidR="00FF0C9B" w:rsidRPr="00932293">
        <w:rPr>
          <w:rFonts w:ascii="Aptos" w:hAnsi="Aptos"/>
        </w:rPr>
        <w:t xml:space="preserve"> at </w:t>
      </w:r>
      <w:r w:rsidR="005344D6">
        <w:rPr>
          <w:rFonts w:ascii="Aptos" w:hAnsi="Aptos"/>
        </w:rPr>
        <w:t>34.2</w:t>
      </w:r>
      <w:r w:rsidR="00FF0C9B" w:rsidRPr="00932293">
        <w:rPr>
          <w:rFonts w:ascii="Aptos" w:hAnsi="Aptos"/>
        </w:rPr>
        <w:t>%, 35-44</w:t>
      </w:r>
      <w:r w:rsidR="00FF0C9B">
        <w:rPr>
          <w:rFonts w:ascii="Aptos" w:hAnsi="Aptos"/>
        </w:rPr>
        <w:t>*</w:t>
      </w:r>
      <w:r w:rsidR="00FF0C9B" w:rsidRPr="00932293">
        <w:rPr>
          <w:rFonts w:ascii="Aptos" w:hAnsi="Aptos"/>
        </w:rPr>
        <w:t xml:space="preserve"> at </w:t>
      </w:r>
      <w:r w:rsidR="005344D6">
        <w:rPr>
          <w:rFonts w:ascii="Aptos" w:hAnsi="Aptos"/>
        </w:rPr>
        <w:t>57.5</w:t>
      </w:r>
      <w:r w:rsidR="00FF0C9B" w:rsidRPr="00932293">
        <w:rPr>
          <w:rFonts w:ascii="Aptos" w:hAnsi="Aptos"/>
        </w:rPr>
        <w:t>%, 45-65</w:t>
      </w:r>
      <w:r w:rsidR="00FF0C9B">
        <w:rPr>
          <w:rFonts w:ascii="Aptos" w:hAnsi="Aptos"/>
        </w:rPr>
        <w:t>*</w:t>
      </w:r>
      <w:r w:rsidR="00FF0C9B" w:rsidRPr="00932293">
        <w:rPr>
          <w:rFonts w:ascii="Aptos" w:hAnsi="Aptos"/>
        </w:rPr>
        <w:t xml:space="preserve"> at </w:t>
      </w:r>
      <w:r w:rsidR="005344D6">
        <w:rPr>
          <w:rFonts w:ascii="Aptos" w:hAnsi="Aptos"/>
        </w:rPr>
        <w:t>68.3</w:t>
      </w:r>
      <w:r w:rsidR="00FF0C9B" w:rsidRPr="00932293">
        <w:rPr>
          <w:rFonts w:ascii="Aptos" w:hAnsi="Aptos"/>
        </w:rPr>
        <w:t>%, 65-74</w:t>
      </w:r>
      <w:r w:rsidR="00FF0C9B">
        <w:rPr>
          <w:rFonts w:ascii="Aptos" w:hAnsi="Aptos"/>
        </w:rPr>
        <w:t xml:space="preserve"> (REF)</w:t>
      </w:r>
      <w:r w:rsidR="00FF0C9B" w:rsidRPr="00932293">
        <w:rPr>
          <w:rFonts w:ascii="Aptos" w:hAnsi="Aptos"/>
        </w:rPr>
        <w:t xml:space="preserve"> at </w:t>
      </w:r>
      <w:r w:rsidR="005344D6">
        <w:rPr>
          <w:rFonts w:ascii="Aptos" w:hAnsi="Aptos"/>
        </w:rPr>
        <w:t>74.8</w:t>
      </w:r>
      <w:r w:rsidR="00FF0C9B" w:rsidRPr="00932293">
        <w:rPr>
          <w:rFonts w:ascii="Aptos" w:hAnsi="Aptos"/>
        </w:rPr>
        <w:t>%, and 75+ at</w:t>
      </w:r>
      <w:r w:rsidR="00FF0C9B">
        <w:rPr>
          <w:rFonts w:ascii="Aptos" w:hAnsi="Aptos"/>
        </w:rPr>
        <w:t xml:space="preserve"> </w:t>
      </w:r>
      <w:r w:rsidR="005344D6">
        <w:rPr>
          <w:rFonts w:ascii="Aptos" w:hAnsi="Aptos"/>
        </w:rPr>
        <w:t>71.9</w:t>
      </w:r>
      <w:r w:rsidR="00FF0C9B">
        <w:rPr>
          <w:rFonts w:ascii="Aptos" w:hAnsi="Aptos"/>
        </w:rPr>
        <w:t>%.</w:t>
      </w:r>
      <w:r>
        <w:rPr>
          <w:rFonts w:ascii="Aptos" w:hAnsi="Aptos"/>
        </w:rPr>
        <w:t xml:space="preserve"> *</w:t>
      </w:r>
      <w:r w:rsidRPr="0028100C">
        <w:rPr>
          <w:rFonts w:ascii="Aptos" w:eastAsia="Aptos" w:hAnsi="Aptos" w:cs="Aptos"/>
        </w:rPr>
        <w:t>Denotes rates were significantly different (p&lt;0.05) compared to the reference group (REF).</w:t>
      </w:r>
      <w:r w:rsidR="00587C50" w:rsidRPr="00587C50">
        <w:rPr>
          <w:rFonts w:ascii="Aptos" w:eastAsia="Aptos" w:hAnsi="Aptos" w:cs="Aptos"/>
        </w:rPr>
        <w:t xml:space="preserve"> </w:t>
      </w:r>
      <w:r w:rsidR="00587C50" w:rsidRPr="00587C50">
        <w:rPr>
          <w:rFonts w:ascii="Aptos" w:eastAsia="Aptos" w:hAnsi="Aptos" w:cs="Aptos"/>
          <w:vertAlign w:val="superscript"/>
        </w:rPr>
        <w:t>†</w:t>
      </w:r>
      <w:r w:rsidR="00587C50" w:rsidRPr="3055DE27">
        <w:rPr>
          <w:rFonts w:ascii="Aptos" w:eastAsia="Aptos" w:hAnsi="Aptos" w:cs="Aptos"/>
        </w:rPr>
        <w:t xml:space="preserve">Responses of group or congregate settings, university or school dormitory, and </w:t>
      </w:r>
      <w:proofErr w:type="gramStart"/>
      <w:r w:rsidR="00587C50" w:rsidRPr="3055DE27">
        <w:rPr>
          <w:rFonts w:ascii="Aptos" w:eastAsia="Aptos" w:hAnsi="Aptos" w:cs="Aptos"/>
        </w:rPr>
        <w:t>other</w:t>
      </w:r>
      <w:proofErr w:type="gramEnd"/>
      <w:r w:rsidR="00587C50" w:rsidRPr="3055DE27">
        <w:rPr>
          <w:rFonts w:ascii="Aptos" w:eastAsia="Aptos" w:hAnsi="Aptos" w:cs="Aptos"/>
        </w:rPr>
        <w:t xml:space="preserve"> are not presented and thus bar percentages may not sum to 100.</w:t>
      </w:r>
      <w:r>
        <w:rPr>
          <w:rFonts w:ascii="Aptos" w:hAnsi="Aptos"/>
        </w:rPr>
        <w:t>]</w:t>
      </w:r>
      <w:r w:rsidRPr="00932293">
        <w:rPr>
          <w:rFonts w:ascii="Aptos" w:hAnsi="Aptos"/>
        </w:rPr>
        <w:t xml:space="preserve"> </w:t>
      </w:r>
    </w:p>
    <w:p w14:paraId="4A679702" w14:textId="3484BBED" w:rsidR="008B1F36" w:rsidRDefault="29F06802" w:rsidP="3055DE27">
      <w:pPr>
        <w:spacing w:before="240" w:after="240"/>
        <w:rPr>
          <w:rFonts w:ascii="Aptos" w:eastAsia="Aptos" w:hAnsi="Aptos" w:cs="Aptos"/>
        </w:rPr>
      </w:pPr>
      <w:r w:rsidRPr="3055DE27">
        <w:rPr>
          <w:rFonts w:ascii="Aptos" w:eastAsia="Aptos" w:hAnsi="Aptos" w:cs="Aptos"/>
        </w:rPr>
        <w:t xml:space="preserve">Homeownership rates were highest among older adults, with adults aged 65-74 reporting the highest rate* (74.8%) compared to adults </w:t>
      </w:r>
      <w:proofErr w:type="gramStart"/>
      <w:r w:rsidRPr="3055DE27">
        <w:rPr>
          <w:rFonts w:ascii="Aptos" w:eastAsia="Aptos" w:hAnsi="Aptos" w:cs="Aptos"/>
        </w:rPr>
        <w:t>aged18</w:t>
      </w:r>
      <w:proofErr w:type="gramEnd"/>
      <w:r w:rsidRPr="3055DE27">
        <w:rPr>
          <w:rFonts w:ascii="Aptos" w:eastAsia="Aptos" w:hAnsi="Aptos" w:cs="Aptos"/>
        </w:rPr>
        <w:t xml:space="preserve">-64. </w:t>
      </w:r>
    </w:p>
    <w:p w14:paraId="2795E8A8" w14:textId="5A696595" w:rsidR="008B1F36" w:rsidRDefault="29F06802" w:rsidP="3055DE27">
      <w:pPr>
        <w:spacing w:before="240" w:after="240"/>
        <w:rPr>
          <w:rFonts w:ascii="Aptos" w:eastAsia="Aptos" w:hAnsi="Aptos" w:cs="Aptos"/>
        </w:rPr>
      </w:pPr>
      <w:r w:rsidRPr="3055DE27">
        <w:rPr>
          <w:rFonts w:ascii="Aptos" w:eastAsia="Aptos" w:hAnsi="Aptos" w:cs="Aptos"/>
        </w:rPr>
        <w:t xml:space="preserve">2 out of 3 adults aged 25-34 rented their homes, a rate almost 3 times* that of adults aged 65-74. </w:t>
      </w:r>
    </w:p>
    <w:p w14:paraId="4B4AF22D" w14:textId="77777777" w:rsidR="00414BD7" w:rsidRDefault="29F06802" w:rsidP="3055DE27">
      <w:pPr>
        <w:spacing w:before="240" w:after="240"/>
        <w:rPr>
          <w:rFonts w:ascii="Aptos" w:eastAsia="Aptos" w:hAnsi="Aptos" w:cs="Aptos"/>
        </w:rPr>
      </w:pPr>
      <w:r w:rsidRPr="3055DE27">
        <w:rPr>
          <w:rFonts w:ascii="Aptos" w:eastAsia="Aptos" w:hAnsi="Aptos" w:cs="Aptos"/>
        </w:rPr>
        <w:t xml:space="preserve">Nationally, home ownership rates among residents aged 25-34 have decreased in the past decades from 50% in 2006 to 42% in 2023.9 </w:t>
      </w:r>
    </w:p>
    <w:p w14:paraId="60714288" w14:textId="2ED82592" w:rsidR="008B1F36" w:rsidRPr="00414BD7" w:rsidRDefault="00414BD7" w:rsidP="00414BD7">
      <w:pPr>
        <w:spacing w:after="0"/>
        <w:rPr>
          <w:rFonts w:ascii="Aptos" w:eastAsia="Aptos" w:hAnsi="Aptos" w:cs="Aptos"/>
        </w:rPr>
      </w:pPr>
      <w:r>
        <w:rPr>
          <w:rFonts w:ascii="Aptos" w:eastAsia="Aptos" w:hAnsi="Aptos" w:cs="Aptos"/>
        </w:rPr>
        <w:t xml:space="preserve">Slide </w:t>
      </w:r>
      <w:r w:rsidR="29F06802" w:rsidRPr="00414BD7">
        <w:rPr>
          <w:rFonts w:ascii="Aptos" w:eastAsia="Aptos" w:hAnsi="Aptos" w:cs="Aptos"/>
        </w:rPr>
        <w:t>22</w:t>
      </w:r>
      <w:r>
        <w:rPr>
          <w:rFonts w:ascii="Aptos" w:eastAsia="Aptos" w:hAnsi="Aptos" w:cs="Aptos"/>
        </w:rPr>
        <w:t>:</w:t>
      </w:r>
    </w:p>
    <w:p w14:paraId="5D349F40" w14:textId="77777777" w:rsidR="00414BD7"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210F342D" w14:textId="117A2268" w:rsidR="008B1F36" w:rsidRDefault="00414BD7"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23</w:t>
      </w:r>
      <w:r>
        <w:rPr>
          <w:rFonts w:ascii="Aptos" w:eastAsia="Aptos" w:hAnsi="Aptos" w:cs="Aptos"/>
        </w:rPr>
        <w:t>:</w:t>
      </w:r>
    </w:p>
    <w:p w14:paraId="7BC0EB7B" w14:textId="2D624B42" w:rsidR="00BF4548" w:rsidRDefault="00116E44" w:rsidP="00116E44">
      <w:pPr>
        <w:spacing w:before="240" w:after="240"/>
        <w:rPr>
          <w:rFonts w:ascii="Aptos" w:eastAsia="Aptos" w:hAnsi="Aptos" w:cs="Aptos"/>
        </w:rPr>
      </w:pPr>
      <w:r>
        <w:rPr>
          <w:rFonts w:ascii="Aptos" w:eastAsia="Aptos" w:hAnsi="Aptos" w:cs="Aptos"/>
        </w:rPr>
        <w:t xml:space="preserve">Upstream </w:t>
      </w:r>
      <w:r w:rsidR="29F06802" w:rsidRPr="3055DE27">
        <w:rPr>
          <w:rFonts w:ascii="Aptos" w:eastAsia="Aptos" w:hAnsi="Aptos" w:cs="Aptos"/>
        </w:rPr>
        <w:t xml:space="preserve">Drivers of Health Inequities </w:t>
      </w:r>
    </w:p>
    <w:p w14:paraId="21DFD441" w14:textId="530FF6B6" w:rsidR="00116E44" w:rsidRDefault="00575941" w:rsidP="00116E44">
      <w:pPr>
        <w:spacing w:before="240" w:after="240"/>
        <w:rPr>
          <w:rFonts w:ascii="Aptos" w:eastAsia="Aptos" w:hAnsi="Aptos" w:cs="Aptos"/>
        </w:rPr>
      </w:pPr>
      <w:r>
        <w:rPr>
          <w:rFonts w:ascii="Aptos" w:eastAsia="Aptos" w:hAnsi="Aptos" w:cs="Aptos"/>
        </w:rPr>
        <w:t xml:space="preserve">IMAGE: [The CHEI Health Inequities Pathway is again presented, highlighting </w:t>
      </w:r>
      <w:r w:rsidR="000E0F87">
        <w:rPr>
          <w:rFonts w:ascii="Aptos" w:eastAsia="Aptos" w:hAnsi="Aptos" w:cs="Aptos"/>
        </w:rPr>
        <w:t xml:space="preserve">Systems of Oppression in the left side, including </w:t>
      </w:r>
      <w:r w:rsidR="000E0F87" w:rsidRPr="3055DE27">
        <w:rPr>
          <w:rFonts w:ascii="Aptos" w:eastAsia="Aptos" w:hAnsi="Aptos" w:cs="Aptos"/>
        </w:rPr>
        <w:t>racism (internalized, interpersonal, institutional, structural), sexism, ableism, heterosexism, classism, and other systems of oppression</w:t>
      </w:r>
      <w:r w:rsidR="00EB420D">
        <w:rPr>
          <w:rFonts w:ascii="Aptos" w:eastAsia="Aptos" w:hAnsi="Aptos" w:cs="Aptos"/>
        </w:rPr>
        <w:t>]</w:t>
      </w:r>
    </w:p>
    <w:p w14:paraId="57299E03" w14:textId="15D3DC8E" w:rsidR="008B1F36" w:rsidRDefault="29F06802" w:rsidP="3055DE27">
      <w:pPr>
        <w:spacing w:before="240" w:after="240"/>
        <w:rPr>
          <w:rFonts w:ascii="Aptos" w:eastAsia="Aptos" w:hAnsi="Aptos" w:cs="Aptos"/>
        </w:rPr>
      </w:pPr>
      <w:r w:rsidRPr="3055DE27">
        <w:rPr>
          <w:rFonts w:ascii="Aptos" w:eastAsia="Aptos" w:hAnsi="Aptos" w:cs="Aptos"/>
        </w:rPr>
        <w:t>24</w:t>
      </w:r>
    </w:p>
    <w:p w14:paraId="095F4C0E" w14:textId="77777777" w:rsidR="00116E44" w:rsidRDefault="29F06802" w:rsidP="3055DE27">
      <w:pPr>
        <w:spacing w:before="240" w:after="240"/>
        <w:rPr>
          <w:rFonts w:ascii="Aptos" w:eastAsia="Aptos" w:hAnsi="Aptos" w:cs="Aptos"/>
        </w:rPr>
      </w:pPr>
      <w:r w:rsidRPr="3055DE27">
        <w:rPr>
          <w:rFonts w:ascii="Aptos" w:eastAsia="Aptos" w:hAnsi="Aptos" w:cs="Aptos"/>
        </w:rPr>
        <w:t>Housing Inequities</w:t>
      </w:r>
    </w:p>
    <w:p w14:paraId="23282472" w14:textId="77777777" w:rsidR="00116E44" w:rsidRDefault="29F06802" w:rsidP="3055DE27">
      <w:pPr>
        <w:spacing w:before="240" w:after="240"/>
        <w:rPr>
          <w:rFonts w:ascii="Aptos" w:eastAsia="Aptos" w:hAnsi="Aptos" w:cs="Aptos"/>
        </w:rPr>
      </w:pPr>
      <w:r w:rsidRPr="3055DE27">
        <w:rPr>
          <w:rFonts w:ascii="Aptos" w:eastAsia="Aptos" w:hAnsi="Aptos" w:cs="Aptos"/>
        </w:rPr>
        <w:t xml:space="preserve">Communities Experiencing Housing Inequities: People of Color </w:t>
      </w:r>
    </w:p>
    <w:p w14:paraId="7A3115D9" w14:textId="77777777" w:rsidR="00EB420D" w:rsidRDefault="29F06802" w:rsidP="3055DE27">
      <w:pPr>
        <w:spacing w:before="240" w:after="240"/>
        <w:rPr>
          <w:rFonts w:ascii="Aptos" w:eastAsia="Aptos" w:hAnsi="Aptos" w:cs="Aptos"/>
        </w:rPr>
      </w:pPr>
      <w:r w:rsidRPr="3055DE27">
        <w:rPr>
          <w:rFonts w:ascii="Aptos" w:eastAsia="Aptos" w:hAnsi="Aptos" w:cs="Aptos"/>
        </w:rPr>
        <w:t>Systemic Racism and Housing Inequities</w:t>
      </w:r>
      <w:r w:rsidR="00EB420D">
        <w:rPr>
          <w:rFonts w:ascii="Aptos" w:eastAsia="Aptos" w:hAnsi="Aptos" w:cs="Aptos"/>
        </w:rPr>
        <w:t xml:space="preserve">: </w:t>
      </w:r>
      <w:r w:rsidRPr="3055DE27">
        <w:rPr>
          <w:rFonts w:ascii="Aptos" w:eastAsia="Aptos" w:hAnsi="Aptos" w:cs="Aptos"/>
        </w:rPr>
        <w:t xml:space="preserve">Many communities of color face housing inequities, including high rates of housing insecurity and low homeownership rates. These inequities stem from past and present policies and practices driven by systemic racism. Some examples are highlighted below. </w:t>
      </w:r>
    </w:p>
    <w:p w14:paraId="76E50996" w14:textId="77777777" w:rsidR="00EB420D" w:rsidRDefault="00EB420D" w:rsidP="3055DE27">
      <w:pPr>
        <w:spacing w:before="240" w:after="240"/>
        <w:rPr>
          <w:rFonts w:ascii="Aptos" w:eastAsia="Aptos" w:hAnsi="Aptos" w:cs="Aptos"/>
        </w:rPr>
      </w:pPr>
      <w:r w:rsidRPr="3055DE27">
        <w:rPr>
          <w:rFonts w:ascii="Aptos" w:eastAsia="Aptos" w:hAnsi="Aptos" w:cs="Aptos"/>
        </w:rPr>
        <w:t>Racial Segregation and Redlining</w:t>
      </w:r>
      <w:r>
        <w:rPr>
          <w:rFonts w:ascii="Aptos" w:eastAsia="Aptos" w:hAnsi="Aptos" w:cs="Aptos"/>
        </w:rPr>
        <w:t xml:space="preserve">: </w:t>
      </w:r>
      <w:r w:rsidR="29F06802" w:rsidRPr="3055DE27">
        <w:rPr>
          <w:rFonts w:ascii="Aptos" w:eastAsia="Aptos" w:hAnsi="Aptos" w:cs="Aptos"/>
        </w:rPr>
        <w:t xml:space="preserve">Racial segregation is one of the most impactful drivers of economic and health inequities in the United States. Historical laws, housing policies, and institutional practices enforced racial segregation and redlining in the United States. These actions created and maintained racially distinct neighborhoods and led to unjust home devaluation and neighborhood disinvestment within communities of color.10 </w:t>
      </w:r>
    </w:p>
    <w:p w14:paraId="081E981E" w14:textId="4BADA565" w:rsidR="008B1F36" w:rsidRDefault="29F06802" w:rsidP="3055DE27">
      <w:pPr>
        <w:spacing w:before="240" w:after="240"/>
        <w:rPr>
          <w:rFonts w:ascii="Aptos" w:eastAsia="Aptos" w:hAnsi="Aptos" w:cs="Aptos"/>
        </w:rPr>
      </w:pPr>
      <w:r w:rsidRPr="3055DE27">
        <w:rPr>
          <w:rFonts w:ascii="Aptos" w:eastAsia="Aptos" w:hAnsi="Aptos" w:cs="Aptos"/>
        </w:rPr>
        <w:t>Forced Relocation and Land Loss</w:t>
      </w:r>
      <w:r w:rsidR="00EB420D">
        <w:rPr>
          <w:rFonts w:ascii="Aptos" w:eastAsia="Aptos" w:hAnsi="Aptos" w:cs="Aptos"/>
        </w:rPr>
        <w:t>:</w:t>
      </w:r>
      <w:r w:rsidRPr="3055DE27">
        <w:rPr>
          <w:rFonts w:ascii="Aptos" w:eastAsia="Aptos" w:hAnsi="Aptos" w:cs="Aptos"/>
        </w:rPr>
        <w:t xml:space="preserve"> Inequities in health, housing, and socioeconomic status experienced by Tribal and Indigenous Peoples across the United States can be traced back to traumatic land-based events throughout US history. These include 19th </w:t>
      </w:r>
      <w:proofErr w:type="gramStart"/>
      <w:r w:rsidRPr="3055DE27">
        <w:rPr>
          <w:rFonts w:ascii="Aptos" w:eastAsia="Aptos" w:hAnsi="Aptos" w:cs="Aptos"/>
        </w:rPr>
        <w:t>century expansionist</w:t>
      </w:r>
      <w:proofErr w:type="gramEnd"/>
      <w:r w:rsidRPr="3055DE27">
        <w:rPr>
          <w:rFonts w:ascii="Aptos" w:eastAsia="Aptos" w:hAnsi="Aptos" w:cs="Aptos"/>
        </w:rPr>
        <w:t xml:space="preserve"> </w:t>
      </w:r>
      <w:r w:rsidRPr="3055DE27">
        <w:rPr>
          <w:rFonts w:ascii="Aptos" w:eastAsia="Aptos" w:hAnsi="Aptos" w:cs="Aptos"/>
        </w:rPr>
        <w:lastRenderedPageBreak/>
        <w:t>federal policies and court rulings that resulted in the forced removal of land, the dismantling of tribal sovereignty, and countless deaths among tribal nations.11</w:t>
      </w:r>
    </w:p>
    <w:p w14:paraId="36C4C612" w14:textId="77777777" w:rsidR="00EB420D" w:rsidRDefault="29F06802" w:rsidP="3055DE27">
      <w:pPr>
        <w:spacing w:before="240" w:after="240"/>
        <w:rPr>
          <w:rFonts w:ascii="Aptos" w:eastAsia="Aptos" w:hAnsi="Aptos" w:cs="Aptos"/>
        </w:rPr>
      </w:pPr>
      <w:r w:rsidRPr="3055DE27">
        <w:rPr>
          <w:rFonts w:ascii="Aptos" w:eastAsia="Aptos" w:hAnsi="Aptos" w:cs="Aptos"/>
        </w:rPr>
        <w:t>GI Bill</w:t>
      </w:r>
      <w:r w:rsidR="00EB420D">
        <w:rPr>
          <w:rFonts w:ascii="Aptos" w:eastAsia="Aptos" w:hAnsi="Aptos" w:cs="Aptos"/>
        </w:rPr>
        <w:t>:</w:t>
      </w:r>
      <w:r w:rsidRPr="3055DE27">
        <w:rPr>
          <w:rFonts w:ascii="Aptos" w:eastAsia="Aptos" w:hAnsi="Aptos" w:cs="Aptos"/>
        </w:rPr>
        <w:t xml:space="preserve"> The GI Bill was created to provide veterans of World War II with opportunities related to higher education, employment, and housing. However, racist tactics and practices resulted in 1.2 million Black veterans being denied access to the benefits provided, which has contributed to the inequitable homeownership rates that persist today.12 </w:t>
      </w:r>
    </w:p>
    <w:p w14:paraId="2BCF1638" w14:textId="6D746074" w:rsidR="008B1F36" w:rsidRDefault="00EB420D"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25</w:t>
      </w:r>
    </w:p>
    <w:p w14:paraId="11589CA8" w14:textId="77777777" w:rsidR="001E1291"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03B91639" w14:textId="77777777" w:rsidR="001E1291" w:rsidRDefault="29F06802" w:rsidP="3055DE27">
      <w:pPr>
        <w:spacing w:before="240" w:after="240"/>
        <w:rPr>
          <w:rFonts w:ascii="Aptos" w:eastAsia="Aptos" w:hAnsi="Aptos" w:cs="Aptos"/>
        </w:rPr>
      </w:pPr>
      <w:r w:rsidRPr="3055DE27">
        <w:rPr>
          <w:rFonts w:ascii="Aptos" w:eastAsia="Aptos" w:hAnsi="Aptos" w:cs="Aptos"/>
        </w:rPr>
        <w:t xml:space="preserve">Communities of Color: Reported Worry About Losing Housing </w:t>
      </w:r>
    </w:p>
    <w:p w14:paraId="377B3FFF" w14:textId="77777777" w:rsidR="00FA6A62" w:rsidRDefault="00A735F8" w:rsidP="00FA6A62">
      <w:pPr>
        <w:spacing w:after="0"/>
        <w:rPr>
          <w:rFonts w:ascii="Aptos" w:eastAsia="Aptos" w:hAnsi="Aptos" w:cs="Aptos"/>
        </w:rPr>
      </w:pPr>
      <w:r w:rsidRPr="00A735F8">
        <w:rPr>
          <w:rFonts w:ascii="Aptos" w:eastAsia="Aptos" w:hAnsi="Aptos" w:cs="Aptos"/>
        </w:rPr>
        <w:t>[Image: Bar chart titled ‘</w:t>
      </w:r>
      <w:r w:rsidRPr="3055DE27">
        <w:rPr>
          <w:rFonts w:ascii="Aptos" w:eastAsia="Aptos" w:hAnsi="Aptos" w:cs="Aptos"/>
        </w:rPr>
        <w:t>MA Adults (18+) With a Steady Place to Live but Worried About Losing It by Race/Ethnicity</w:t>
      </w:r>
      <w:r w:rsidRPr="00A735F8">
        <w:rPr>
          <w:rFonts w:ascii="Aptos" w:eastAsia="Aptos" w:hAnsi="Aptos" w:cs="Aptos"/>
        </w:rPr>
        <w:t xml:space="preserve">' showing the percentage across race/ethnicity groups: </w:t>
      </w:r>
      <w:r w:rsidR="00424A79">
        <w:rPr>
          <w:rFonts w:ascii="Aptos" w:eastAsia="Aptos" w:hAnsi="Aptos" w:cs="Aptos"/>
        </w:rPr>
        <w:t xml:space="preserve">Overall: 8.4%, </w:t>
      </w:r>
      <w:r w:rsidRPr="00A735F8">
        <w:rPr>
          <w:rFonts w:ascii="Aptos" w:eastAsia="Aptos" w:hAnsi="Aptos" w:cs="Aptos"/>
        </w:rPr>
        <w:t>American Indian/Alaska Native</w:t>
      </w:r>
      <w:r w:rsidR="00424A79">
        <w:rPr>
          <w:rFonts w:ascii="Aptos" w:eastAsia="Aptos" w:hAnsi="Aptos" w:cs="Aptos"/>
        </w:rPr>
        <w:t>*</w:t>
      </w:r>
      <w:r w:rsidRPr="00A735F8">
        <w:rPr>
          <w:rFonts w:ascii="Aptos" w:eastAsia="Aptos" w:hAnsi="Aptos" w:cs="Aptos"/>
        </w:rPr>
        <w:t xml:space="preserve"> at </w:t>
      </w:r>
      <w:r w:rsidR="00424A79">
        <w:rPr>
          <w:rFonts w:ascii="Aptos" w:eastAsia="Aptos" w:hAnsi="Aptos" w:cs="Aptos"/>
        </w:rPr>
        <w:t>13.5</w:t>
      </w:r>
      <w:r w:rsidRPr="00A735F8">
        <w:rPr>
          <w:rFonts w:ascii="Aptos" w:eastAsia="Aptos" w:hAnsi="Aptos" w:cs="Aptos"/>
        </w:rPr>
        <w:t xml:space="preserve">%, ANHPI,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Pr="00A735F8">
        <w:rPr>
          <w:rFonts w:ascii="Aptos" w:eastAsia="Aptos" w:hAnsi="Aptos" w:cs="Aptos"/>
        </w:rPr>
        <w:t xml:space="preserve"> at</w:t>
      </w:r>
      <w:r w:rsidR="00424A79">
        <w:rPr>
          <w:rFonts w:ascii="Aptos" w:eastAsia="Aptos" w:hAnsi="Aptos" w:cs="Aptos"/>
        </w:rPr>
        <w:t xml:space="preserve"> 7.3</w:t>
      </w:r>
      <w:r w:rsidRPr="00A735F8">
        <w:rPr>
          <w:rFonts w:ascii="Aptos" w:eastAsia="Aptos" w:hAnsi="Aptos" w:cs="Aptos"/>
        </w:rPr>
        <w:t>%, Black</w:t>
      </w:r>
      <w:r w:rsidR="00424A79">
        <w:rPr>
          <w:rFonts w:ascii="Aptos" w:eastAsia="Aptos" w:hAnsi="Aptos" w:cs="Aptos"/>
        </w:rPr>
        <w:t>,</w:t>
      </w:r>
      <w:r w:rsidRPr="00A735F8">
        <w:rPr>
          <w:rFonts w:ascii="Aptos" w:eastAsia="Aptos" w:hAnsi="Aptos" w:cs="Aptos"/>
        </w:rPr>
        <w:t xml:space="preserv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00424A79">
        <w:rPr>
          <w:rFonts w:ascii="Aptos" w:eastAsia="Aptos" w:hAnsi="Aptos" w:cs="Aptos"/>
        </w:rPr>
        <w:t>*</w:t>
      </w:r>
      <w:r w:rsidRPr="00A735F8">
        <w:rPr>
          <w:rFonts w:ascii="Aptos" w:eastAsia="Aptos" w:hAnsi="Aptos" w:cs="Aptos"/>
        </w:rPr>
        <w:t xml:space="preserve"> at </w:t>
      </w:r>
      <w:r w:rsidR="00424A79">
        <w:rPr>
          <w:rFonts w:ascii="Aptos" w:eastAsia="Aptos" w:hAnsi="Aptos" w:cs="Aptos"/>
        </w:rPr>
        <w:t>11.7</w:t>
      </w:r>
      <w:r w:rsidRPr="00A735F8">
        <w:rPr>
          <w:rFonts w:ascii="Aptos" w:eastAsia="Aptos" w:hAnsi="Aptos" w:cs="Aptos"/>
        </w:rPr>
        <w:t>%, Hispanic or Latine/a/o</w:t>
      </w:r>
      <w:r w:rsidR="00424A79">
        <w:rPr>
          <w:rFonts w:ascii="Aptos" w:eastAsia="Aptos" w:hAnsi="Aptos" w:cs="Aptos"/>
        </w:rPr>
        <w:t>*</w:t>
      </w:r>
      <w:r w:rsidRPr="00A735F8">
        <w:rPr>
          <w:rFonts w:ascii="Aptos" w:eastAsia="Aptos" w:hAnsi="Aptos" w:cs="Aptos"/>
        </w:rPr>
        <w:t xml:space="preserve"> at </w:t>
      </w:r>
      <w:r w:rsidR="00424A79">
        <w:rPr>
          <w:rFonts w:ascii="Aptos" w:eastAsia="Aptos" w:hAnsi="Aptos" w:cs="Aptos"/>
        </w:rPr>
        <w:t>12.8</w:t>
      </w:r>
      <w:r w:rsidRPr="00A735F8">
        <w:rPr>
          <w:rFonts w:ascii="Aptos" w:eastAsia="Aptos" w:hAnsi="Aptos" w:cs="Aptos"/>
        </w:rPr>
        <w:t>%, Middle Eastern or North African</w:t>
      </w:r>
      <w:r w:rsidR="00424A79">
        <w:rPr>
          <w:rFonts w:ascii="Aptos" w:eastAsia="Aptos" w:hAnsi="Aptos" w:cs="Aptos"/>
        </w:rPr>
        <w:t>*</w:t>
      </w:r>
      <w:r w:rsidRPr="00A735F8">
        <w:rPr>
          <w:rFonts w:ascii="Aptos" w:eastAsia="Aptos" w:hAnsi="Aptos" w:cs="Aptos"/>
        </w:rPr>
        <w:t xml:space="preserve"> at </w:t>
      </w:r>
      <w:r w:rsidR="00424A79">
        <w:rPr>
          <w:rFonts w:ascii="Aptos" w:eastAsia="Aptos" w:hAnsi="Aptos" w:cs="Aptos"/>
        </w:rPr>
        <w:t>13.2</w:t>
      </w:r>
      <w:r w:rsidRPr="00A735F8">
        <w:rPr>
          <w:rFonts w:ascii="Aptos" w:eastAsia="Aptos" w:hAnsi="Aptos" w:cs="Aptos"/>
        </w:rPr>
        <w:t xml:space="preserve">%, Multiracial,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00424A79">
        <w:rPr>
          <w:rFonts w:ascii="Aptos" w:eastAsia="Aptos" w:hAnsi="Aptos" w:cs="Aptos"/>
        </w:rPr>
        <w:t>*</w:t>
      </w:r>
      <w:r w:rsidRPr="00A735F8">
        <w:rPr>
          <w:rFonts w:ascii="Aptos" w:eastAsia="Aptos" w:hAnsi="Aptos" w:cs="Aptos"/>
        </w:rPr>
        <w:t xml:space="preserve"> at </w:t>
      </w:r>
      <w:r w:rsidR="00424A79">
        <w:rPr>
          <w:rFonts w:ascii="Aptos" w:eastAsia="Aptos" w:hAnsi="Aptos" w:cs="Aptos"/>
        </w:rPr>
        <w:t>11.2</w:t>
      </w:r>
      <w:r w:rsidRPr="00A735F8">
        <w:rPr>
          <w:rFonts w:ascii="Aptos" w:eastAsia="Aptos" w:hAnsi="Aptos" w:cs="Aptos"/>
        </w:rPr>
        <w:t xml:space="preserve">%, and White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Pr="00A735F8">
        <w:rPr>
          <w:rFonts w:ascii="Aptos" w:eastAsia="Aptos" w:hAnsi="Aptos" w:cs="Aptos"/>
        </w:rPr>
        <w:t xml:space="preserve"> </w:t>
      </w:r>
      <w:r w:rsidR="00424A79">
        <w:rPr>
          <w:rFonts w:ascii="Aptos" w:eastAsia="Aptos" w:hAnsi="Aptos" w:cs="Aptos"/>
        </w:rPr>
        <w:t xml:space="preserve">(REF) </w:t>
      </w:r>
      <w:r w:rsidRPr="00A735F8">
        <w:rPr>
          <w:rFonts w:ascii="Aptos" w:eastAsia="Aptos" w:hAnsi="Aptos" w:cs="Aptos"/>
        </w:rPr>
        <w:t xml:space="preserve">at </w:t>
      </w:r>
      <w:r w:rsidR="00424A79">
        <w:rPr>
          <w:rFonts w:ascii="Aptos" w:eastAsia="Aptos" w:hAnsi="Aptos" w:cs="Aptos"/>
        </w:rPr>
        <w:t>7.0</w:t>
      </w:r>
      <w:r w:rsidRPr="00A735F8">
        <w:rPr>
          <w:rFonts w:ascii="Aptos" w:eastAsia="Aptos" w:hAnsi="Aptos" w:cs="Aptos"/>
        </w:rPr>
        <w:t>%.</w:t>
      </w:r>
      <w:r w:rsidR="00FA6A62">
        <w:rPr>
          <w:rFonts w:ascii="Aptos" w:eastAsia="Aptos" w:hAnsi="Aptos" w:cs="Aptos"/>
        </w:rPr>
        <w:t xml:space="preserve"> *</w:t>
      </w:r>
      <w:r w:rsidR="00FA6A62" w:rsidRPr="00FA6A62">
        <w:rPr>
          <w:rFonts w:ascii="Aptos" w:eastAsia="Aptos" w:hAnsi="Aptos" w:cs="Aptos"/>
        </w:rPr>
        <w:t xml:space="preserve"> </w:t>
      </w:r>
      <w:r w:rsidR="00FA6A62" w:rsidRPr="005608AD">
        <w:rPr>
          <w:rFonts w:ascii="Aptos" w:eastAsia="Aptos" w:hAnsi="Aptos" w:cs="Aptos"/>
        </w:rPr>
        <w:t>Denotes rate is significantly different (p&lt;0.05) compared to the reference group (REF).</w:t>
      </w:r>
      <w:r w:rsidR="00FA6A62">
        <w:rPr>
          <w:rFonts w:ascii="Aptos" w:eastAsia="Aptos" w:hAnsi="Aptos" w:cs="Aptos"/>
        </w:rPr>
        <w:t xml:space="preserve"> </w:t>
      </w:r>
      <w:r w:rsidR="005608AD" w:rsidRPr="3055DE27">
        <w:rPr>
          <w:rFonts w:ascii="Aptos" w:eastAsia="Aptos" w:hAnsi="Aptos" w:cs="Aptos"/>
        </w:rPr>
        <w:t xml:space="preserve">ANHPI = Asian, Native Hawaiian, Pacific Islander </w:t>
      </w:r>
      <w:proofErr w:type="spellStart"/>
      <w:r w:rsidR="005608AD" w:rsidRPr="3055DE27">
        <w:rPr>
          <w:rFonts w:ascii="Aptos" w:eastAsia="Aptos" w:hAnsi="Aptos" w:cs="Aptos"/>
        </w:rPr>
        <w:t>nH</w:t>
      </w:r>
      <w:proofErr w:type="spellEnd"/>
      <w:r w:rsidR="005608AD" w:rsidRPr="3055DE27">
        <w:rPr>
          <w:rFonts w:ascii="Aptos" w:eastAsia="Aptos" w:hAnsi="Aptos" w:cs="Aptos"/>
        </w:rPr>
        <w:t>/</w:t>
      </w:r>
      <w:proofErr w:type="spellStart"/>
      <w:r w:rsidR="005608AD" w:rsidRPr="3055DE27">
        <w:rPr>
          <w:rFonts w:ascii="Aptos" w:eastAsia="Aptos" w:hAnsi="Aptos" w:cs="Aptos"/>
        </w:rPr>
        <w:t>nL</w:t>
      </w:r>
      <w:proofErr w:type="spellEnd"/>
      <w:r w:rsidR="005608AD" w:rsidRPr="3055DE27">
        <w:rPr>
          <w:rFonts w:ascii="Aptos" w:eastAsia="Aptos" w:hAnsi="Aptos" w:cs="Aptos"/>
        </w:rPr>
        <w:t xml:space="preserve"> = non-Hispanic/non-Latino-a-e; American Indian/Alaskan Native and Middle Eastern or North African groups include Hispanic/Latine respondents as these groups were given primacy in coding if multiple options were selected to increase reportability of these groups.</w:t>
      </w:r>
      <w:r w:rsidR="00FA6A62">
        <w:rPr>
          <w:rFonts w:ascii="Aptos" w:eastAsia="Aptos" w:hAnsi="Aptos" w:cs="Aptos"/>
        </w:rPr>
        <w:t>]</w:t>
      </w:r>
    </w:p>
    <w:p w14:paraId="67E2D406" w14:textId="73A5B770" w:rsidR="005608AD" w:rsidRDefault="005608AD" w:rsidP="00FA6A62">
      <w:pPr>
        <w:spacing w:after="0"/>
        <w:rPr>
          <w:rFonts w:ascii="Aptos" w:eastAsia="Aptos" w:hAnsi="Aptos" w:cs="Aptos"/>
        </w:rPr>
      </w:pPr>
      <w:r w:rsidRPr="3055DE27">
        <w:rPr>
          <w:rFonts w:ascii="Aptos" w:eastAsia="Aptos" w:hAnsi="Aptos" w:cs="Aptos"/>
        </w:rPr>
        <w:t xml:space="preserve"> </w:t>
      </w:r>
    </w:p>
    <w:p w14:paraId="23C2E01C" w14:textId="77777777" w:rsidR="00FE13AC" w:rsidRDefault="29F06802" w:rsidP="3055DE27">
      <w:pPr>
        <w:spacing w:before="240" w:after="240"/>
        <w:rPr>
          <w:rFonts w:ascii="Aptos" w:eastAsia="Aptos" w:hAnsi="Aptos" w:cs="Aptos"/>
        </w:rPr>
      </w:pPr>
      <w:r w:rsidRPr="3055DE27">
        <w:rPr>
          <w:rFonts w:ascii="Aptos" w:eastAsia="Aptos" w:hAnsi="Aptos" w:cs="Aptos"/>
        </w:rPr>
        <w:t xml:space="preserve">American Indian or Alaska Native, Black or African American, Hispanic or Latine/a/o, Middle Eastern or North African, and Multiracial respondents reported higher rates* of worry about losing their current housing compared to White respondents. </w:t>
      </w:r>
    </w:p>
    <w:p w14:paraId="60680B6C" w14:textId="48BA6CC1" w:rsidR="008B1F36" w:rsidRPr="00FE13AC" w:rsidRDefault="29F06802" w:rsidP="00FE13AC">
      <w:pPr>
        <w:pStyle w:val="ListParagraph"/>
        <w:numPr>
          <w:ilvl w:val="0"/>
          <w:numId w:val="2"/>
        </w:numPr>
        <w:spacing w:before="240" w:after="240"/>
        <w:rPr>
          <w:rFonts w:ascii="Aptos" w:eastAsia="Aptos" w:hAnsi="Aptos" w:cs="Aptos"/>
        </w:rPr>
      </w:pPr>
      <w:r w:rsidRPr="00FE13AC">
        <w:rPr>
          <w:rFonts w:ascii="Aptos" w:eastAsia="Aptos" w:hAnsi="Aptos" w:cs="Aptos"/>
        </w:rPr>
        <w:t xml:space="preserve">American Indian or Alaska Native and Middle Eastern or North African adult respondents reported worry about losing their current housing at almost 2 times the rate* of White respondents. </w:t>
      </w:r>
    </w:p>
    <w:p w14:paraId="10E6B639" w14:textId="77777777" w:rsidR="005608AD" w:rsidRDefault="005608AD" w:rsidP="005608AD">
      <w:pPr>
        <w:spacing w:after="0"/>
        <w:rPr>
          <w:rFonts w:ascii="Aptos" w:eastAsia="Aptos" w:hAnsi="Aptos" w:cs="Aptos"/>
        </w:rPr>
      </w:pPr>
    </w:p>
    <w:p w14:paraId="388A93F5" w14:textId="579CC977" w:rsidR="008B1F36" w:rsidRPr="005608AD" w:rsidRDefault="00FE13AC" w:rsidP="005608AD">
      <w:pPr>
        <w:spacing w:after="0"/>
        <w:rPr>
          <w:rFonts w:ascii="Aptos" w:eastAsia="Aptos" w:hAnsi="Aptos" w:cs="Aptos"/>
        </w:rPr>
      </w:pPr>
      <w:r>
        <w:rPr>
          <w:rFonts w:ascii="Aptos" w:eastAsia="Aptos" w:hAnsi="Aptos" w:cs="Aptos"/>
        </w:rPr>
        <w:t xml:space="preserve">Slide </w:t>
      </w:r>
      <w:r w:rsidR="29F06802" w:rsidRPr="005608AD">
        <w:rPr>
          <w:rFonts w:ascii="Aptos" w:eastAsia="Aptos" w:hAnsi="Aptos" w:cs="Aptos"/>
        </w:rPr>
        <w:t>26</w:t>
      </w:r>
    </w:p>
    <w:p w14:paraId="50488528" w14:textId="77777777" w:rsidR="00EC5436"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0DF672BA" w14:textId="77777777" w:rsidR="00EC5436" w:rsidRDefault="29F06802" w:rsidP="3055DE27">
      <w:pPr>
        <w:spacing w:before="240" w:after="240"/>
        <w:rPr>
          <w:rFonts w:ascii="Aptos" w:eastAsia="Aptos" w:hAnsi="Aptos" w:cs="Aptos"/>
        </w:rPr>
      </w:pPr>
      <w:proofErr w:type="gramStart"/>
      <w:r w:rsidRPr="3055DE27">
        <w:rPr>
          <w:rFonts w:ascii="Aptos" w:eastAsia="Aptos" w:hAnsi="Aptos" w:cs="Aptos"/>
        </w:rPr>
        <w:t>Communities</w:t>
      </w:r>
      <w:proofErr w:type="gramEnd"/>
      <w:r w:rsidRPr="3055DE27">
        <w:rPr>
          <w:rFonts w:ascii="Aptos" w:eastAsia="Aptos" w:hAnsi="Aptos" w:cs="Aptos"/>
        </w:rPr>
        <w:t xml:space="preserve"> of Color: Reported No Steady Place to Live </w:t>
      </w:r>
    </w:p>
    <w:p w14:paraId="336C01D0" w14:textId="22D3C205" w:rsidR="000147F0" w:rsidRDefault="000147F0" w:rsidP="3055DE27">
      <w:pPr>
        <w:spacing w:before="240" w:after="240"/>
        <w:rPr>
          <w:rFonts w:ascii="Aptos" w:eastAsia="Aptos" w:hAnsi="Aptos" w:cs="Aptos"/>
        </w:rPr>
      </w:pPr>
      <w:r w:rsidRPr="00A735F8">
        <w:rPr>
          <w:rFonts w:ascii="Aptos" w:eastAsia="Aptos" w:hAnsi="Aptos" w:cs="Aptos"/>
        </w:rPr>
        <w:t>[Image: Bar chart titled ‘</w:t>
      </w:r>
      <w:r w:rsidRPr="3055DE27">
        <w:rPr>
          <w:rFonts w:ascii="Aptos" w:eastAsia="Aptos" w:hAnsi="Aptos" w:cs="Aptos"/>
        </w:rPr>
        <w:t>MA Adults (18+) With No Steady Place to Live by Race/Ethnicity</w:t>
      </w:r>
      <w:r w:rsidRPr="00A735F8">
        <w:rPr>
          <w:rFonts w:ascii="Aptos" w:eastAsia="Aptos" w:hAnsi="Aptos" w:cs="Aptos"/>
        </w:rPr>
        <w:t xml:space="preserve">' showing the percentage across race/ethnicity groups: </w:t>
      </w:r>
      <w:r>
        <w:rPr>
          <w:rFonts w:ascii="Aptos" w:eastAsia="Aptos" w:hAnsi="Aptos" w:cs="Aptos"/>
        </w:rPr>
        <w:t xml:space="preserve">Overall: </w:t>
      </w:r>
      <w:r w:rsidR="00A04746">
        <w:rPr>
          <w:rFonts w:ascii="Aptos" w:eastAsia="Aptos" w:hAnsi="Aptos" w:cs="Aptos"/>
        </w:rPr>
        <w:t>2.6</w:t>
      </w:r>
      <w:r>
        <w:rPr>
          <w:rFonts w:ascii="Aptos" w:eastAsia="Aptos" w:hAnsi="Aptos" w:cs="Aptos"/>
        </w:rPr>
        <w:t xml:space="preserve">%, </w:t>
      </w:r>
      <w:r w:rsidRPr="00A735F8">
        <w:rPr>
          <w:rFonts w:ascii="Aptos" w:eastAsia="Aptos" w:hAnsi="Aptos" w:cs="Aptos"/>
        </w:rPr>
        <w:t>American Indian/Alaska Native</w:t>
      </w:r>
      <w:r>
        <w:rPr>
          <w:rFonts w:ascii="Aptos" w:eastAsia="Aptos" w:hAnsi="Aptos" w:cs="Aptos"/>
        </w:rPr>
        <w:t>*</w:t>
      </w:r>
      <w:r w:rsidRPr="00A735F8">
        <w:rPr>
          <w:rFonts w:ascii="Aptos" w:eastAsia="Aptos" w:hAnsi="Aptos" w:cs="Aptos"/>
        </w:rPr>
        <w:t xml:space="preserve"> at </w:t>
      </w:r>
      <w:r w:rsidR="00A04746">
        <w:rPr>
          <w:rFonts w:ascii="Aptos" w:eastAsia="Aptos" w:hAnsi="Aptos" w:cs="Aptos"/>
        </w:rPr>
        <w:t>4</w:t>
      </w:r>
      <w:r>
        <w:rPr>
          <w:rFonts w:ascii="Aptos" w:eastAsia="Aptos" w:hAnsi="Aptos" w:cs="Aptos"/>
        </w:rPr>
        <w:t>.5</w:t>
      </w:r>
      <w:r w:rsidRPr="00A735F8">
        <w:rPr>
          <w:rFonts w:ascii="Aptos" w:eastAsia="Aptos" w:hAnsi="Aptos" w:cs="Aptos"/>
        </w:rPr>
        <w:t xml:space="preserve">%, ANHPI,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Pr="00A735F8">
        <w:rPr>
          <w:rFonts w:ascii="Aptos" w:eastAsia="Aptos" w:hAnsi="Aptos" w:cs="Aptos"/>
        </w:rPr>
        <w:t xml:space="preserve"> at</w:t>
      </w:r>
      <w:r>
        <w:rPr>
          <w:rFonts w:ascii="Aptos" w:eastAsia="Aptos" w:hAnsi="Aptos" w:cs="Aptos"/>
        </w:rPr>
        <w:t xml:space="preserve"> </w:t>
      </w:r>
      <w:r w:rsidR="00A04746">
        <w:rPr>
          <w:rFonts w:ascii="Aptos" w:eastAsia="Aptos" w:hAnsi="Aptos" w:cs="Aptos"/>
        </w:rPr>
        <w:t>1.6</w:t>
      </w:r>
      <w:r w:rsidRPr="00A735F8">
        <w:rPr>
          <w:rFonts w:ascii="Aptos" w:eastAsia="Aptos" w:hAnsi="Aptos" w:cs="Aptos"/>
        </w:rPr>
        <w:t>%, Black</w:t>
      </w:r>
      <w:r>
        <w:rPr>
          <w:rFonts w:ascii="Aptos" w:eastAsia="Aptos" w:hAnsi="Aptos" w:cs="Aptos"/>
        </w:rPr>
        <w:t>,</w:t>
      </w:r>
      <w:r w:rsidRPr="00A735F8">
        <w:rPr>
          <w:rFonts w:ascii="Aptos" w:eastAsia="Aptos" w:hAnsi="Aptos" w:cs="Aptos"/>
        </w:rPr>
        <w:t xml:space="preserv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Pr>
          <w:rFonts w:ascii="Aptos" w:eastAsia="Aptos" w:hAnsi="Aptos" w:cs="Aptos"/>
        </w:rPr>
        <w:t>*</w:t>
      </w:r>
      <w:r w:rsidRPr="00A735F8">
        <w:rPr>
          <w:rFonts w:ascii="Aptos" w:eastAsia="Aptos" w:hAnsi="Aptos" w:cs="Aptos"/>
        </w:rPr>
        <w:t xml:space="preserve"> at </w:t>
      </w:r>
      <w:r w:rsidR="00A04746">
        <w:rPr>
          <w:rFonts w:ascii="Aptos" w:eastAsia="Aptos" w:hAnsi="Aptos" w:cs="Aptos"/>
        </w:rPr>
        <w:t>9.7</w:t>
      </w:r>
      <w:r w:rsidRPr="00A735F8">
        <w:rPr>
          <w:rFonts w:ascii="Aptos" w:eastAsia="Aptos" w:hAnsi="Aptos" w:cs="Aptos"/>
        </w:rPr>
        <w:t>%, Hispanic or Latine/a/o</w:t>
      </w:r>
      <w:r>
        <w:rPr>
          <w:rFonts w:ascii="Aptos" w:eastAsia="Aptos" w:hAnsi="Aptos" w:cs="Aptos"/>
        </w:rPr>
        <w:t>*</w:t>
      </w:r>
      <w:r w:rsidRPr="00A735F8">
        <w:rPr>
          <w:rFonts w:ascii="Aptos" w:eastAsia="Aptos" w:hAnsi="Aptos" w:cs="Aptos"/>
        </w:rPr>
        <w:t xml:space="preserve"> at </w:t>
      </w:r>
      <w:r w:rsidR="00B32497">
        <w:rPr>
          <w:rFonts w:ascii="Aptos" w:eastAsia="Aptos" w:hAnsi="Aptos" w:cs="Aptos"/>
        </w:rPr>
        <w:t>7.9</w:t>
      </w:r>
      <w:r w:rsidRPr="00A735F8">
        <w:rPr>
          <w:rFonts w:ascii="Aptos" w:eastAsia="Aptos" w:hAnsi="Aptos" w:cs="Aptos"/>
        </w:rPr>
        <w:t>%, Middle Eastern or North African</w:t>
      </w:r>
      <w:r>
        <w:rPr>
          <w:rFonts w:ascii="Aptos" w:eastAsia="Aptos" w:hAnsi="Aptos" w:cs="Aptos"/>
        </w:rPr>
        <w:t>*</w:t>
      </w:r>
      <w:r w:rsidRPr="00A735F8">
        <w:rPr>
          <w:rFonts w:ascii="Aptos" w:eastAsia="Aptos" w:hAnsi="Aptos" w:cs="Aptos"/>
        </w:rPr>
        <w:t xml:space="preserve"> at </w:t>
      </w:r>
      <w:r>
        <w:rPr>
          <w:rFonts w:ascii="Aptos" w:eastAsia="Aptos" w:hAnsi="Aptos" w:cs="Aptos"/>
        </w:rPr>
        <w:t>1</w:t>
      </w:r>
      <w:r w:rsidR="00B32497">
        <w:rPr>
          <w:rFonts w:ascii="Aptos" w:eastAsia="Aptos" w:hAnsi="Aptos" w:cs="Aptos"/>
        </w:rPr>
        <w:t>0.5</w:t>
      </w:r>
      <w:r w:rsidRPr="00A735F8">
        <w:rPr>
          <w:rFonts w:ascii="Aptos" w:eastAsia="Aptos" w:hAnsi="Aptos" w:cs="Aptos"/>
        </w:rPr>
        <w:t xml:space="preserve">%, Multiracial,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Pr>
          <w:rFonts w:ascii="Aptos" w:eastAsia="Aptos" w:hAnsi="Aptos" w:cs="Aptos"/>
        </w:rPr>
        <w:t>*</w:t>
      </w:r>
      <w:r w:rsidRPr="00A735F8">
        <w:rPr>
          <w:rFonts w:ascii="Aptos" w:eastAsia="Aptos" w:hAnsi="Aptos" w:cs="Aptos"/>
        </w:rPr>
        <w:t xml:space="preserve"> at </w:t>
      </w:r>
      <w:r w:rsidR="00B32497">
        <w:rPr>
          <w:rFonts w:ascii="Aptos" w:eastAsia="Aptos" w:hAnsi="Aptos" w:cs="Aptos"/>
        </w:rPr>
        <w:t>3.0</w:t>
      </w:r>
      <w:r w:rsidRPr="00A735F8">
        <w:rPr>
          <w:rFonts w:ascii="Aptos" w:eastAsia="Aptos" w:hAnsi="Aptos" w:cs="Aptos"/>
        </w:rPr>
        <w:t xml:space="preserve">%, and White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Pr="00A735F8">
        <w:rPr>
          <w:rFonts w:ascii="Aptos" w:eastAsia="Aptos" w:hAnsi="Aptos" w:cs="Aptos"/>
        </w:rPr>
        <w:t xml:space="preserve"> </w:t>
      </w:r>
      <w:r>
        <w:rPr>
          <w:rFonts w:ascii="Aptos" w:eastAsia="Aptos" w:hAnsi="Aptos" w:cs="Aptos"/>
        </w:rPr>
        <w:t xml:space="preserve">(REF) </w:t>
      </w:r>
      <w:r w:rsidRPr="00A735F8">
        <w:rPr>
          <w:rFonts w:ascii="Aptos" w:eastAsia="Aptos" w:hAnsi="Aptos" w:cs="Aptos"/>
        </w:rPr>
        <w:t xml:space="preserve">at </w:t>
      </w:r>
      <w:r w:rsidR="00B32497">
        <w:rPr>
          <w:rFonts w:ascii="Aptos" w:eastAsia="Aptos" w:hAnsi="Aptos" w:cs="Aptos"/>
        </w:rPr>
        <w:t>1.2</w:t>
      </w:r>
      <w:r w:rsidRPr="00A735F8">
        <w:rPr>
          <w:rFonts w:ascii="Aptos" w:eastAsia="Aptos" w:hAnsi="Aptos" w:cs="Aptos"/>
        </w:rPr>
        <w:t>%.</w:t>
      </w:r>
      <w:r>
        <w:rPr>
          <w:rFonts w:ascii="Aptos" w:eastAsia="Aptos" w:hAnsi="Aptos" w:cs="Aptos"/>
        </w:rPr>
        <w:t xml:space="preserve"> *</w:t>
      </w:r>
      <w:r w:rsidRPr="005608AD">
        <w:rPr>
          <w:rFonts w:ascii="Aptos" w:eastAsia="Aptos" w:hAnsi="Aptos" w:cs="Aptos"/>
        </w:rPr>
        <w:t>Denotes rate is significantly different (p&lt;0.05) compared to the reference group (REF).</w:t>
      </w:r>
      <w:r>
        <w:rPr>
          <w:rFonts w:ascii="Aptos" w:eastAsia="Aptos" w:hAnsi="Aptos" w:cs="Aptos"/>
        </w:rPr>
        <w:t xml:space="preserve"> </w:t>
      </w:r>
      <w:r w:rsidRPr="3055DE27">
        <w:rPr>
          <w:rFonts w:ascii="Aptos" w:eastAsia="Aptos" w:hAnsi="Aptos" w:cs="Aptos"/>
        </w:rPr>
        <w:t>ANHPI = Asian, Native Hawaiian, Pacific Islander</w:t>
      </w:r>
      <w:r w:rsidR="00E66335">
        <w:rPr>
          <w:rFonts w:ascii="Aptos" w:eastAsia="Aptos" w:hAnsi="Aptos" w:cs="Aptos"/>
        </w:rPr>
        <w:t>;</w:t>
      </w:r>
      <w:r w:rsidRPr="3055DE27">
        <w:rPr>
          <w:rFonts w:ascii="Aptos" w:eastAsia="Aptos" w:hAnsi="Aptos" w:cs="Aptos"/>
        </w:rPr>
        <w:t xml:space="preserve"> </w:t>
      </w:r>
      <w:proofErr w:type="spellStart"/>
      <w:r w:rsidRPr="3055DE27">
        <w:rPr>
          <w:rFonts w:ascii="Aptos" w:eastAsia="Aptos" w:hAnsi="Aptos" w:cs="Aptos"/>
        </w:rPr>
        <w:t>nH</w:t>
      </w:r>
      <w:proofErr w:type="spellEnd"/>
      <w:r w:rsidRPr="3055DE27">
        <w:rPr>
          <w:rFonts w:ascii="Aptos" w:eastAsia="Aptos" w:hAnsi="Aptos" w:cs="Aptos"/>
        </w:rPr>
        <w:t>/</w:t>
      </w:r>
      <w:proofErr w:type="spellStart"/>
      <w:r w:rsidRPr="3055DE27">
        <w:rPr>
          <w:rFonts w:ascii="Aptos" w:eastAsia="Aptos" w:hAnsi="Aptos" w:cs="Aptos"/>
        </w:rPr>
        <w:t>nL</w:t>
      </w:r>
      <w:proofErr w:type="spellEnd"/>
      <w:r w:rsidRPr="3055DE27">
        <w:rPr>
          <w:rFonts w:ascii="Aptos" w:eastAsia="Aptos" w:hAnsi="Aptos" w:cs="Aptos"/>
        </w:rPr>
        <w:t xml:space="preserve"> = non-Hispanic/non-Latino-a-e</w:t>
      </w:r>
      <w:r w:rsidR="00E66335">
        <w:rPr>
          <w:rFonts w:ascii="Aptos" w:eastAsia="Aptos" w:hAnsi="Aptos" w:cs="Aptos"/>
        </w:rPr>
        <w:t>]</w:t>
      </w:r>
      <w:r w:rsidRPr="3055DE27">
        <w:rPr>
          <w:rFonts w:ascii="Aptos" w:eastAsia="Aptos" w:hAnsi="Aptos" w:cs="Aptos"/>
        </w:rPr>
        <w:t xml:space="preserve"> </w:t>
      </w:r>
    </w:p>
    <w:p w14:paraId="733278BF" w14:textId="2F8C4627" w:rsidR="008B1F36" w:rsidRDefault="29F06802" w:rsidP="3055DE27">
      <w:pPr>
        <w:spacing w:before="240" w:after="240"/>
        <w:rPr>
          <w:rFonts w:ascii="Aptos" w:eastAsia="Aptos" w:hAnsi="Aptos" w:cs="Aptos"/>
        </w:rPr>
      </w:pPr>
      <w:r w:rsidRPr="3055DE27">
        <w:rPr>
          <w:rFonts w:ascii="Aptos" w:eastAsia="Aptos" w:hAnsi="Aptos" w:cs="Aptos"/>
        </w:rPr>
        <w:lastRenderedPageBreak/>
        <w:t>Middle Eastern or North African, Black or African American, Hispanic or Latine/a/o, American Indian/Alaska Native, and Multiracial adult respondents were more likely* to report having no steady place to live than White respondents.</w:t>
      </w:r>
    </w:p>
    <w:p w14:paraId="4C0F638D" w14:textId="76DC1839" w:rsidR="00EC5436" w:rsidRDefault="29F06802" w:rsidP="000147F0">
      <w:pPr>
        <w:spacing w:before="240" w:after="240"/>
        <w:rPr>
          <w:rFonts w:ascii="Aptos" w:eastAsia="Aptos" w:hAnsi="Aptos" w:cs="Aptos"/>
        </w:rPr>
      </w:pPr>
      <w:r w:rsidRPr="3055DE27">
        <w:rPr>
          <w:rFonts w:ascii="Aptos" w:eastAsia="Aptos" w:hAnsi="Aptos" w:cs="Aptos"/>
        </w:rPr>
        <w:t xml:space="preserve">Middle Eastern or North African adult respondents reported having no steady place to live at over 8 times the rate* of White respondents (10.5% compared to 1.2%). </w:t>
      </w:r>
    </w:p>
    <w:p w14:paraId="35B62FDA" w14:textId="3E5B9674" w:rsidR="008B1F36" w:rsidRPr="00EC5436" w:rsidRDefault="00EC5436" w:rsidP="00EC5436">
      <w:pPr>
        <w:spacing w:after="0"/>
        <w:rPr>
          <w:rFonts w:ascii="Aptos" w:eastAsia="Aptos" w:hAnsi="Aptos" w:cs="Aptos"/>
        </w:rPr>
      </w:pPr>
      <w:r>
        <w:rPr>
          <w:rFonts w:ascii="Aptos" w:eastAsia="Aptos" w:hAnsi="Aptos" w:cs="Aptos"/>
        </w:rPr>
        <w:t xml:space="preserve">Slide </w:t>
      </w:r>
      <w:r w:rsidR="29F06802" w:rsidRPr="00EC5436">
        <w:rPr>
          <w:rFonts w:ascii="Aptos" w:eastAsia="Aptos" w:hAnsi="Aptos" w:cs="Aptos"/>
        </w:rPr>
        <w:t>27</w:t>
      </w:r>
    </w:p>
    <w:p w14:paraId="7B6DEBF0" w14:textId="77777777" w:rsidR="00D84C76"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25D4C6A5" w14:textId="77777777" w:rsidR="00D84C76" w:rsidRDefault="29F06802" w:rsidP="3055DE27">
      <w:pPr>
        <w:spacing w:before="240" w:after="240"/>
        <w:rPr>
          <w:rFonts w:ascii="Aptos" w:eastAsia="Aptos" w:hAnsi="Aptos" w:cs="Aptos"/>
        </w:rPr>
      </w:pPr>
      <w:r w:rsidRPr="3055DE27">
        <w:rPr>
          <w:rFonts w:ascii="Aptos" w:eastAsia="Aptos" w:hAnsi="Aptos" w:cs="Aptos"/>
        </w:rPr>
        <w:t xml:space="preserve">Communities of Color: Reported Issues in Current Housing </w:t>
      </w:r>
    </w:p>
    <w:p w14:paraId="25B9B602" w14:textId="3FFDE2E2" w:rsidR="000950CB" w:rsidRDefault="000950CB" w:rsidP="000950CB">
      <w:pPr>
        <w:spacing w:before="240" w:after="240"/>
        <w:rPr>
          <w:rFonts w:ascii="Aptos" w:eastAsia="Aptos" w:hAnsi="Aptos" w:cs="Aptos"/>
        </w:rPr>
      </w:pPr>
      <w:r w:rsidRPr="00A735F8">
        <w:rPr>
          <w:rFonts w:ascii="Aptos" w:eastAsia="Aptos" w:hAnsi="Aptos" w:cs="Aptos"/>
        </w:rPr>
        <w:t>[Image: Bar chart titled ‘</w:t>
      </w:r>
      <w:r w:rsidRPr="002E1AA0">
        <w:rPr>
          <w:rFonts w:ascii="Aptos" w:eastAsia="Aptos" w:hAnsi="Aptos" w:cs="Aptos"/>
        </w:rPr>
        <w:t>MA Adult (18+) Reporting Any Housing Issue</w:t>
      </w:r>
      <w:r w:rsidRPr="000950CB">
        <w:rPr>
          <w:rFonts w:ascii="Aptos" w:eastAsia="Aptos" w:hAnsi="Aptos" w:cs="Aptos"/>
          <w:vertAlign w:val="superscript"/>
        </w:rPr>
        <w:t>†</w:t>
      </w:r>
      <w:r w:rsidRPr="002E1AA0">
        <w:rPr>
          <w:rFonts w:ascii="Aptos" w:eastAsia="Aptos" w:hAnsi="Aptos" w:cs="Aptos"/>
        </w:rPr>
        <w:t xml:space="preserve"> by Race/Ethnicity </w:t>
      </w:r>
      <w:r w:rsidRPr="00A735F8">
        <w:rPr>
          <w:rFonts w:ascii="Aptos" w:eastAsia="Aptos" w:hAnsi="Aptos" w:cs="Aptos"/>
        </w:rPr>
        <w:t xml:space="preserve">' showing the percentage across race/ethnicity groups: </w:t>
      </w:r>
      <w:r>
        <w:rPr>
          <w:rFonts w:ascii="Aptos" w:eastAsia="Aptos" w:hAnsi="Aptos" w:cs="Aptos"/>
        </w:rPr>
        <w:t xml:space="preserve">Overall: </w:t>
      </w:r>
      <w:r w:rsidR="000D04F6">
        <w:rPr>
          <w:rFonts w:ascii="Aptos" w:eastAsia="Aptos" w:hAnsi="Aptos" w:cs="Aptos"/>
        </w:rPr>
        <w:t>37.5</w:t>
      </w:r>
      <w:r>
        <w:rPr>
          <w:rFonts w:ascii="Aptos" w:eastAsia="Aptos" w:hAnsi="Aptos" w:cs="Aptos"/>
        </w:rPr>
        <w:t xml:space="preserve">%, </w:t>
      </w:r>
      <w:r w:rsidRPr="00A735F8">
        <w:rPr>
          <w:rFonts w:ascii="Aptos" w:eastAsia="Aptos" w:hAnsi="Aptos" w:cs="Aptos"/>
        </w:rPr>
        <w:t>American Indian/Alaska Native</w:t>
      </w:r>
      <w:r>
        <w:rPr>
          <w:rFonts w:ascii="Aptos" w:eastAsia="Aptos" w:hAnsi="Aptos" w:cs="Aptos"/>
        </w:rPr>
        <w:t>*</w:t>
      </w:r>
      <w:r w:rsidRPr="00A735F8">
        <w:rPr>
          <w:rFonts w:ascii="Aptos" w:eastAsia="Aptos" w:hAnsi="Aptos" w:cs="Aptos"/>
        </w:rPr>
        <w:t xml:space="preserve"> at </w:t>
      </w:r>
      <w:r w:rsidR="000D04F6">
        <w:rPr>
          <w:rFonts w:ascii="Aptos" w:eastAsia="Aptos" w:hAnsi="Aptos" w:cs="Aptos"/>
        </w:rPr>
        <w:t>49.9</w:t>
      </w:r>
      <w:r w:rsidRPr="00A735F8">
        <w:rPr>
          <w:rFonts w:ascii="Aptos" w:eastAsia="Aptos" w:hAnsi="Aptos" w:cs="Aptos"/>
        </w:rPr>
        <w:t xml:space="preserve">%, ANHPI,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000D04F6">
        <w:rPr>
          <w:rFonts w:ascii="Aptos" w:eastAsia="Aptos" w:hAnsi="Aptos" w:cs="Aptos"/>
        </w:rPr>
        <w:t>*</w:t>
      </w:r>
      <w:r w:rsidRPr="00A735F8">
        <w:rPr>
          <w:rFonts w:ascii="Aptos" w:eastAsia="Aptos" w:hAnsi="Aptos" w:cs="Aptos"/>
        </w:rPr>
        <w:t xml:space="preserve"> at</w:t>
      </w:r>
      <w:r>
        <w:rPr>
          <w:rFonts w:ascii="Aptos" w:eastAsia="Aptos" w:hAnsi="Aptos" w:cs="Aptos"/>
        </w:rPr>
        <w:t xml:space="preserve"> </w:t>
      </w:r>
      <w:r w:rsidR="000D04F6">
        <w:rPr>
          <w:rFonts w:ascii="Aptos" w:eastAsia="Aptos" w:hAnsi="Aptos" w:cs="Aptos"/>
        </w:rPr>
        <w:t>23.3</w:t>
      </w:r>
      <w:r w:rsidRPr="00A735F8">
        <w:rPr>
          <w:rFonts w:ascii="Aptos" w:eastAsia="Aptos" w:hAnsi="Aptos" w:cs="Aptos"/>
        </w:rPr>
        <w:t>%, Black</w:t>
      </w:r>
      <w:r>
        <w:rPr>
          <w:rFonts w:ascii="Aptos" w:eastAsia="Aptos" w:hAnsi="Aptos" w:cs="Aptos"/>
        </w:rPr>
        <w:t>,</w:t>
      </w:r>
      <w:r w:rsidRPr="00A735F8">
        <w:rPr>
          <w:rFonts w:ascii="Aptos" w:eastAsia="Aptos" w:hAnsi="Aptos" w:cs="Aptos"/>
        </w:rPr>
        <w:t xml:space="preserv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Pr>
          <w:rFonts w:ascii="Aptos" w:eastAsia="Aptos" w:hAnsi="Aptos" w:cs="Aptos"/>
        </w:rPr>
        <w:t>*</w:t>
      </w:r>
      <w:r w:rsidRPr="00A735F8">
        <w:rPr>
          <w:rFonts w:ascii="Aptos" w:eastAsia="Aptos" w:hAnsi="Aptos" w:cs="Aptos"/>
        </w:rPr>
        <w:t xml:space="preserve"> at </w:t>
      </w:r>
      <w:r w:rsidR="002E52BB">
        <w:rPr>
          <w:rFonts w:ascii="Aptos" w:eastAsia="Aptos" w:hAnsi="Aptos" w:cs="Aptos"/>
        </w:rPr>
        <w:t>46.4</w:t>
      </w:r>
      <w:r w:rsidRPr="00A735F8">
        <w:rPr>
          <w:rFonts w:ascii="Aptos" w:eastAsia="Aptos" w:hAnsi="Aptos" w:cs="Aptos"/>
        </w:rPr>
        <w:t>%, Hispanic or Latine/a/o</w:t>
      </w:r>
      <w:r>
        <w:rPr>
          <w:rFonts w:ascii="Aptos" w:eastAsia="Aptos" w:hAnsi="Aptos" w:cs="Aptos"/>
        </w:rPr>
        <w:t>*</w:t>
      </w:r>
      <w:r w:rsidRPr="00A735F8">
        <w:rPr>
          <w:rFonts w:ascii="Aptos" w:eastAsia="Aptos" w:hAnsi="Aptos" w:cs="Aptos"/>
        </w:rPr>
        <w:t xml:space="preserve"> at </w:t>
      </w:r>
      <w:r w:rsidR="002E52BB">
        <w:rPr>
          <w:rFonts w:ascii="Aptos" w:eastAsia="Aptos" w:hAnsi="Aptos" w:cs="Aptos"/>
        </w:rPr>
        <w:t>42.2</w:t>
      </w:r>
      <w:r w:rsidRPr="00A735F8">
        <w:rPr>
          <w:rFonts w:ascii="Aptos" w:eastAsia="Aptos" w:hAnsi="Aptos" w:cs="Aptos"/>
        </w:rPr>
        <w:t>%, Middle Eastern or North African</w:t>
      </w:r>
      <w:r>
        <w:rPr>
          <w:rFonts w:ascii="Aptos" w:eastAsia="Aptos" w:hAnsi="Aptos" w:cs="Aptos"/>
        </w:rPr>
        <w:t>*</w:t>
      </w:r>
      <w:r w:rsidRPr="00A735F8">
        <w:rPr>
          <w:rFonts w:ascii="Aptos" w:eastAsia="Aptos" w:hAnsi="Aptos" w:cs="Aptos"/>
        </w:rPr>
        <w:t xml:space="preserve"> at </w:t>
      </w:r>
      <w:r w:rsidR="002E52BB">
        <w:rPr>
          <w:rFonts w:ascii="Aptos" w:eastAsia="Aptos" w:hAnsi="Aptos" w:cs="Aptos"/>
        </w:rPr>
        <w:t>42.0</w:t>
      </w:r>
      <w:r w:rsidRPr="00A735F8">
        <w:rPr>
          <w:rFonts w:ascii="Aptos" w:eastAsia="Aptos" w:hAnsi="Aptos" w:cs="Aptos"/>
        </w:rPr>
        <w:t xml:space="preserve">%, Multiracial,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Pr>
          <w:rFonts w:ascii="Aptos" w:eastAsia="Aptos" w:hAnsi="Aptos" w:cs="Aptos"/>
        </w:rPr>
        <w:t>*</w:t>
      </w:r>
      <w:r w:rsidRPr="00A735F8">
        <w:rPr>
          <w:rFonts w:ascii="Aptos" w:eastAsia="Aptos" w:hAnsi="Aptos" w:cs="Aptos"/>
        </w:rPr>
        <w:t xml:space="preserve"> at </w:t>
      </w:r>
      <w:r w:rsidR="002E52BB">
        <w:rPr>
          <w:rFonts w:ascii="Aptos" w:eastAsia="Aptos" w:hAnsi="Aptos" w:cs="Aptos"/>
        </w:rPr>
        <w:t>50.6</w:t>
      </w:r>
      <w:r w:rsidRPr="00A735F8">
        <w:rPr>
          <w:rFonts w:ascii="Aptos" w:eastAsia="Aptos" w:hAnsi="Aptos" w:cs="Aptos"/>
        </w:rPr>
        <w:t xml:space="preserve">%, and White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Pr="00A735F8">
        <w:rPr>
          <w:rFonts w:ascii="Aptos" w:eastAsia="Aptos" w:hAnsi="Aptos" w:cs="Aptos"/>
        </w:rPr>
        <w:t xml:space="preserve"> </w:t>
      </w:r>
      <w:r>
        <w:rPr>
          <w:rFonts w:ascii="Aptos" w:eastAsia="Aptos" w:hAnsi="Aptos" w:cs="Aptos"/>
        </w:rPr>
        <w:t xml:space="preserve">(REF) </w:t>
      </w:r>
      <w:r w:rsidRPr="00A735F8">
        <w:rPr>
          <w:rFonts w:ascii="Aptos" w:eastAsia="Aptos" w:hAnsi="Aptos" w:cs="Aptos"/>
        </w:rPr>
        <w:t xml:space="preserve">at </w:t>
      </w:r>
      <w:r w:rsidR="002E52BB">
        <w:rPr>
          <w:rFonts w:ascii="Aptos" w:eastAsia="Aptos" w:hAnsi="Aptos" w:cs="Aptos"/>
        </w:rPr>
        <w:t>36.4</w:t>
      </w:r>
      <w:r w:rsidRPr="00A735F8">
        <w:rPr>
          <w:rFonts w:ascii="Aptos" w:eastAsia="Aptos" w:hAnsi="Aptos" w:cs="Aptos"/>
        </w:rPr>
        <w:t>%.</w:t>
      </w:r>
      <w:r>
        <w:rPr>
          <w:rFonts w:ascii="Aptos" w:eastAsia="Aptos" w:hAnsi="Aptos" w:cs="Aptos"/>
        </w:rPr>
        <w:t xml:space="preserve"> *</w:t>
      </w:r>
      <w:r w:rsidRPr="005608AD">
        <w:rPr>
          <w:rFonts w:ascii="Aptos" w:eastAsia="Aptos" w:hAnsi="Aptos" w:cs="Aptos"/>
        </w:rPr>
        <w:t>Denotes rate is significantly different (p&lt;0.05) compared to the reference group (REF).</w:t>
      </w:r>
      <w:r>
        <w:rPr>
          <w:rFonts w:ascii="Aptos" w:eastAsia="Aptos" w:hAnsi="Aptos" w:cs="Aptos"/>
        </w:rPr>
        <w:t xml:space="preserve"> </w:t>
      </w:r>
      <w:r w:rsidRPr="3055DE27">
        <w:rPr>
          <w:rFonts w:ascii="Aptos" w:eastAsia="Aptos" w:hAnsi="Aptos" w:cs="Aptos"/>
        </w:rPr>
        <w:t>ANHPI = Asian, Native Hawaiian, Pacific Islander</w:t>
      </w:r>
      <w:r>
        <w:rPr>
          <w:rFonts w:ascii="Aptos" w:eastAsia="Aptos" w:hAnsi="Aptos" w:cs="Aptos"/>
        </w:rPr>
        <w:t>;</w:t>
      </w:r>
      <w:r w:rsidRPr="3055DE27">
        <w:rPr>
          <w:rFonts w:ascii="Aptos" w:eastAsia="Aptos" w:hAnsi="Aptos" w:cs="Aptos"/>
        </w:rPr>
        <w:t xml:space="preserve"> </w:t>
      </w:r>
      <w:proofErr w:type="spellStart"/>
      <w:r w:rsidRPr="3055DE27">
        <w:rPr>
          <w:rFonts w:ascii="Aptos" w:eastAsia="Aptos" w:hAnsi="Aptos" w:cs="Aptos"/>
        </w:rPr>
        <w:t>nH</w:t>
      </w:r>
      <w:proofErr w:type="spellEnd"/>
      <w:r w:rsidRPr="3055DE27">
        <w:rPr>
          <w:rFonts w:ascii="Aptos" w:eastAsia="Aptos" w:hAnsi="Aptos" w:cs="Aptos"/>
        </w:rPr>
        <w:t>/</w:t>
      </w:r>
      <w:proofErr w:type="spellStart"/>
      <w:r w:rsidRPr="3055DE27">
        <w:rPr>
          <w:rFonts w:ascii="Aptos" w:eastAsia="Aptos" w:hAnsi="Aptos" w:cs="Aptos"/>
        </w:rPr>
        <w:t>nL</w:t>
      </w:r>
      <w:proofErr w:type="spellEnd"/>
      <w:r w:rsidRPr="3055DE27">
        <w:rPr>
          <w:rFonts w:ascii="Aptos" w:eastAsia="Aptos" w:hAnsi="Aptos" w:cs="Aptos"/>
        </w:rPr>
        <w:t xml:space="preserve"> = non-Hispanic/non-Latino-a-e</w:t>
      </w:r>
      <w:r w:rsidR="00457395">
        <w:rPr>
          <w:rFonts w:ascii="Aptos" w:eastAsia="Aptos" w:hAnsi="Aptos" w:cs="Aptos"/>
        </w:rPr>
        <w:t>.</w:t>
      </w:r>
      <w:r w:rsidR="00457395" w:rsidRPr="00457395">
        <w:rPr>
          <w:rFonts w:ascii="Aptos" w:eastAsia="Aptos" w:hAnsi="Aptos" w:cs="Aptos"/>
          <w:vertAlign w:val="superscript"/>
        </w:rPr>
        <w:t xml:space="preserve"> </w:t>
      </w:r>
      <w:r w:rsidR="00457395" w:rsidRPr="00457395">
        <w:rPr>
          <w:rFonts w:ascii="Aptos" w:eastAsia="Aptos" w:hAnsi="Aptos" w:cs="Aptos"/>
          <w:vertAlign w:val="superscript"/>
        </w:rPr>
        <w:t>†</w:t>
      </w:r>
      <w:r w:rsidR="00457395" w:rsidRPr="00E92A09">
        <w:rPr>
          <w:rFonts w:ascii="Aptos" w:eastAsia="Aptos" w:hAnsi="Aptos" w:cs="Aptos"/>
        </w:rPr>
        <w:t>Housing issues include lead paint or pipes, mold or water leaks, noise from the neighborhood, pests, not enough heat in winter, too hot during the summer, poor air quality or air pollution, too many people, and unsafe drinking water.</w:t>
      </w:r>
      <w:r>
        <w:rPr>
          <w:rFonts w:ascii="Aptos" w:eastAsia="Aptos" w:hAnsi="Aptos" w:cs="Aptos"/>
        </w:rPr>
        <w:t>]</w:t>
      </w:r>
      <w:r w:rsidRPr="3055DE27">
        <w:rPr>
          <w:rFonts w:ascii="Aptos" w:eastAsia="Aptos" w:hAnsi="Aptos" w:cs="Aptos"/>
        </w:rPr>
        <w:t xml:space="preserve"> </w:t>
      </w:r>
    </w:p>
    <w:p w14:paraId="08857FD5" w14:textId="77777777" w:rsidR="00007240" w:rsidRDefault="29F06802" w:rsidP="3055DE27">
      <w:pPr>
        <w:spacing w:before="240" w:after="240"/>
        <w:rPr>
          <w:rFonts w:ascii="Aptos" w:eastAsia="Aptos" w:hAnsi="Aptos" w:cs="Aptos"/>
        </w:rPr>
      </w:pPr>
      <w:r w:rsidRPr="3055DE27">
        <w:rPr>
          <w:rFonts w:ascii="Aptos" w:eastAsia="Aptos" w:hAnsi="Aptos" w:cs="Aptos"/>
        </w:rPr>
        <w:t>Multiracial, American Indian/Alaska Native, Black, and Hispanic/Latine-a-o respondents were more likely* to report issues in housing relative to White respondents.</w:t>
      </w:r>
    </w:p>
    <w:p w14:paraId="5D478C65" w14:textId="4AED8A5D" w:rsidR="008B1F36" w:rsidRPr="00007240" w:rsidRDefault="29F06802" w:rsidP="00007240">
      <w:pPr>
        <w:pStyle w:val="ListParagraph"/>
        <w:numPr>
          <w:ilvl w:val="0"/>
          <w:numId w:val="2"/>
        </w:numPr>
        <w:spacing w:before="240" w:after="240"/>
        <w:rPr>
          <w:rFonts w:ascii="Aptos" w:eastAsia="Aptos" w:hAnsi="Aptos" w:cs="Aptos"/>
        </w:rPr>
      </w:pPr>
      <w:r w:rsidRPr="00007240">
        <w:rPr>
          <w:rFonts w:ascii="Aptos" w:eastAsia="Aptos" w:hAnsi="Aptos" w:cs="Aptos"/>
        </w:rPr>
        <w:t>Among Multiracial respondents, the most frequently reported housing issues were mold (23.8%) and pests (23.6%).</w:t>
      </w:r>
    </w:p>
    <w:p w14:paraId="74BA3FA0" w14:textId="77777777" w:rsidR="00E92A09" w:rsidRDefault="29F06802" w:rsidP="3055DE27">
      <w:pPr>
        <w:pStyle w:val="ListParagraph"/>
        <w:numPr>
          <w:ilvl w:val="0"/>
          <w:numId w:val="2"/>
        </w:numPr>
        <w:spacing w:before="240" w:after="240"/>
        <w:rPr>
          <w:rFonts w:ascii="Aptos" w:eastAsia="Aptos" w:hAnsi="Aptos" w:cs="Aptos"/>
        </w:rPr>
      </w:pPr>
      <w:r w:rsidRPr="00007240">
        <w:rPr>
          <w:rFonts w:ascii="Aptos" w:eastAsia="Aptos" w:hAnsi="Aptos" w:cs="Aptos"/>
        </w:rPr>
        <w:t>Among American Indian or Alaska Native respondents, the most frequently reported housing issues were mold (21.3%) and pests (17.9%).</w:t>
      </w:r>
    </w:p>
    <w:p w14:paraId="432A0619" w14:textId="1BFA3AED" w:rsidR="00E92A09" w:rsidRPr="002E1AA0" w:rsidRDefault="29F06802" w:rsidP="002E1AA0">
      <w:pPr>
        <w:pStyle w:val="ListParagraph"/>
        <w:numPr>
          <w:ilvl w:val="0"/>
          <w:numId w:val="2"/>
        </w:numPr>
        <w:spacing w:before="240" w:after="240"/>
        <w:rPr>
          <w:rFonts w:ascii="Aptos" w:eastAsia="Aptos" w:hAnsi="Aptos" w:cs="Aptos"/>
        </w:rPr>
      </w:pPr>
      <w:r w:rsidRPr="00E92A09">
        <w:rPr>
          <w:rFonts w:ascii="Aptos" w:eastAsia="Aptos" w:hAnsi="Aptos" w:cs="Aptos"/>
        </w:rPr>
        <w:t xml:space="preserve">Among Black or African American respondents, the most frequently reported housing issues were neighborhood noise (16.0%) and pests (15.5%). </w:t>
      </w:r>
    </w:p>
    <w:p w14:paraId="702CAABA" w14:textId="4721540C" w:rsidR="008B1F36" w:rsidRPr="00E92A09" w:rsidRDefault="002E1AA0" w:rsidP="00E92A09">
      <w:pPr>
        <w:spacing w:before="240" w:after="240"/>
        <w:rPr>
          <w:rFonts w:ascii="Aptos" w:eastAsia="Aptos" w:hAnsi="Aptos" w:cs="Aptos"/>
        </w:rPr>
      </w:pPr>
      <w:r>
        <w:rPr>
          <w:rFonts w:ascii="Aptos" w:eastAsia="Aptos" w:hAnsi="Aptos" w:cs="Aptos"/>
        </w:rPr>
        <w:t xml:space="preserve">Slide </w:t>
      </w:r>
      <w:r w:rsidR="29F06802" w:rsidRPr="00E92A09">
        <w:rPr>
          <w:rFonts w:ascii="Aptos" w:eastAsia="Aptos" w:hAnsi="Aptos" w:cs="Aptos"/>
        </w:rPr>
        <w:t>28</w:t>
      </w:r>
    </w:p>
    <w:p w14:paraId="31FA99A7" w14:textId="77777777" w:rsidR="008256C7"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7D613ED6" w14:textId="77777777" w:rsidR="008256C7" w:rsidRDefault="29F06802" w:rsidP="3055DE27">
      <w:pPr>
        <w:spacing w:before="240" w:after="240"/>
        <w:rPr>
          <w:rFonts w:ascii="Aptos" w:eastAsia="Aptos" w:hAnsi="Aptos" w:cs="Aptos"/>
        </w:rPr>
      </w:pPr>
      <w:r w:rsidRPr="3055DE27">
        <w:rPr>
          <w:rFonts w:ascii="Aptos" w:eastAsia="Aptos" w:hAnsi="Aptos" w:cs="Aptos"/>
        </w:rPr>
        <w:t xml:space="preserve">Older Adults of Color: Reported Housing Instability </w:t>
      </w:r>
    </w:p>
    <w:p w14:paraId="5171EAE8" w14:textId="32DC0B05" w:rsidR="0082569C" w:rsidRDefault="0082569C" w:rsidP="3055DE27">
      <w:pPr>
        <w:spacing w:before="240" w:after="240"/>
        <w:rPr>
          <w:rFonts w:ascii="Aptos" w:eastAsia="Aptos" w:hAnsi="Aptos" w:cs="Aptos"/>
        </w:rPr>
      </w:pPr>
      <w:r w:rsidRPr="00A735F8">
        <w:rPr>
          <w:rFonts w:ascii="Aptos" w:eastAsia="Aptos" w:hAnsi="Aptos" w:cs="Aptos"/>
        </w:rPr>
        <w:t>[Image: Bar chart titled ‘</w:t>
      </w:r>
      <w:r w:rsidRPr="00D12ED7">
        <w:rPr>
          <w:rFonts w:ascii="Aptos" w:eastAsia="Aptos" w:hAnsi="Aptos" w:cs="Aptos"/>
        </w:rPr>
        <w:t>MA Older Adults (60+) With No Steady Place to Live or a Steady Place to Live but Worried About Losing by Race/Ethnicity</w:t>
      </w:r>
      <w:r w:rsidRPr="00A735F8">
        <w:rPr>
          <w:rFonts w:ascii="Aptos" w:eastAsia="Aptos" w:hAnsi="Aptos" w:cs="Aptos"/>
        </w:rPr>
        <w:t xml:space="preserve"> </w:t>
      </w:r>
      <w:r w:rsidRPr="00A735F8">
        <w:rPr>
          <w:rFonts w:ascii="Aptos" w:eastAsia="Aptos" w:hAnsi="Aptos" w:cs="Aptos"/>
        </w:rPr>
        <w:t xml:space="preserve">' showing the percentage across race/ethnicity groups: </w:t>
      </w:r>
      <w:r>
        <w:rPr>
          <w:rFonts w:ascii="Aptos" w:eastAsia="Aptos" w:hAnsi="Aptos" w:cs="Aptos"/>
        </w:rPr>
        <w:t xml:space="preserve">Overall: </w:t>
      </w:r>
      <w:r>
        <w:rPr>
          <w:rFonts w:ascii="Aptos" w:eastAsia="Aptos" w:hAnsi="Aptos" w:cs="Aptos"/>
        </w:rPr>
        <w:t>6.0</w:t>
      </w:r>
      <w:r>
        <w:rPr>
          <w:rFonts w:ascii="Aptos" w:eastAsia="Aptos" w:hAnsi="Aptos" w:cs="Aptos"/>
        </w:rPr>
        <w:t xml:space="preserve">%, </w:t>
      </w:r>
      <w:r w:rsidRPr="00A735F8">
        <w:rPr>
          <w:rFonts w:ascii="Aptos" w:eastAsia="Aptos" w:hAnsi="Aptos" w:cs="Aptos"/>
        </w:rPr>
        <w:t xml:space="preserve">American Indian/Alaska Native at </w:t>
      </w:r>
      <w:r>
        <w:rPr>
          <w:rFonts w:ascii="Aptos" w:eastAsia="Aptos" w:hAnsi="Aptos" w:cs="Aptos"/>
        </w:rPr>
        <w:t>10.1</w:t>
      </w:r>
      <w:r w:rsidRPr="00A735F8">
        <w:rPr>
          <w:rFonts w:ascii="Aptos" w:eastAsia="Aptos" w:hAnsi="Aptos" w:cs="Aptos"/>
        </w:rPr>
        <w:t xml:space="preserve">%, ANHPI,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Pr="00A735F8">
        <w:rPr>
          <w:rFonts w:ascii="Aptos" w:eastAsia="Aptos" w:hAnsi="Aptos" w:cs="Aptos"/>
        </w:rPr>
        <w:t xml:space="preserve"> at</w:t>
      </w:r>
      <w:r>
        <w:rPr>
          <w:rFonts w:ascii="Aptos" w:eastAsia="Aptos" w:hAnsi="Aptos" w:cs="Aptos"/>
        </w:rPr>
        <w:t xml:space="preserve"> </w:t>
      </w:r>
      <w:r>
        <w:rPr>
          <w:rFonts w:ascii="Aptos" w:eastAsia="Aptos" w:hAnsi="Aptos" w:cs="Aptos"/>
        </w:rPr>
        <w:t>3.7</w:t>
      </w:r>
      <w:r w:rsidRPr="00A735F8">
        <w:rPr>
          <w:rFonts w:ascii="Aptos" w:eastAsia="Aptos" w:hAnsi="Aptos" w:cs="Aptos"/>
        </w:rPr>
        <w:t>%, Black</w:t>
      </w:r>
      <w:r>
        <w:rPr>
          <w:rFonts w:ascii="Aptos" w:eastAsia="Aptos" w:hAnsi="Aptos" w:cs="Aptos"/>
        </w:rPr>
        <w:t>,</w:t>
      </w:r>
      <w:r w:rsidRPr="00A735F8">
        <w:rPr>
          <w:rFonts w:ascii="Aptos" w:eastAsia="Aptos" w:hAnsi="Aptos" w:cs="Aptos"/>
        </w:rPr>
        <w:t xml:space="preserv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Pr>
          <w:rFonts w:ascii="Aptos" w:eastAsia="Aptos" w:hAnsi="Aptos" w:cs="Aptos"/>
        </w:rPr>
        <w:t>*</w:t>
      </w:r>
      <w:r w:rsidRPr="00A735F8">
        <w:rPr>
          <w:rFonts w:ascii="Aptos" w:eastAsia="Aptos" w:hAnsi="Aptos" w:cs="Aptos"/>
        </w:rPr>
        <w:t xml:space="preserve"> at </w:t>
      </w:r>
      <w:r>
        <w:rPr>
          <w:rFonts w:ascii="Aptos" w:eastAsia="Aptos" w:hAnsi="Aptos" w:cs="Aptos"/>
        </w:rPr>
        <w:t>15.2</w:t>
      </w:r>
      <w:r w:rsidRPr="00A735F8">
        <w:rPr>
          <w:rFonts w:ascii="Aptos" w:eastAsia="Aptos" w:hAnsi="Aptos" w:cs="Aptos"/>
        </w:rPr>
        <w:t>%, Hispanic or Latine/a/o</w:t>
      </w:r>
      <w:r>
        <w:rPr>
          <w:rFonts w:ascii="Aptos" w:eastAsia="Aptos" w:hAnsi="Aptos" w:cs="Aptos"/>
        </w:rPr>
        <w:t>*</w:t>
      </w:r>
      <w:r w:rsidRPr="00A735F8">
        <w:rPr>
          <w:rFonts w:ascii="Aptos" w:eastAsia="Aptos" w:hAnsi="Aptos" w:cs="Aptos"/>
        </w:rPr>
        <w:t xml:space="preserve"> at </w:t>
      </w:r>
      <w:r>
        <w:rPr>
          <w:rFonts w:ascii="Aptos" w:eastAsia="Aptos" w:hAnsi="Aptos" w:cs="Aptos"/>
        </w:rPr>
        <w:t>12.0</w:t>
      </w:r>
      <w:r w:rsidRPr="00A735F8">
        <w:rPr>
          <w:rFonts w:ascii="Aptos" w:eastAsia="Aptos" w:hAnsi="Aptos" w:cs="Aptos"/>
        </w:rPr>
        <w:t xml:space="preserve">%, Middle Eastern or North African at </w:t>
      </w:r>
      <w:r>
        <w:rPr>
          <w:rFonts w:ascii="Aptos" w:eastAsia="Aptos" w:hAnsi="Aptos" w:cs="Aptos"/>
        </w:rPr>
        <w:t>^,</w:t>
      </w:r>
      <w:r w:rsidRPr="00A735F8">
        <w:rPr>
          <w:rFonts w:ascii="Aptos" w:eastAsia="Aptos" w:hAnsi="Aptos" w:cs="Aptos"/>
        </w:rPr>
        <w:t xml:space="preserve"> Multiracial,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Pr>
          <w:rFonts w:ascii="Aptos" w:eastAsia="Aptos" w:hAnsi="Aptos" w:cs="Aptos"/>
        </w:rPr>
        <w:t>*</w:t>
      </w:r>
      <w:r w:rsidRPr="00A735F8">
        <w:rPr>
          <w:rFonts w:ascii="Aptos" w:eastAsia="Aptos" w:hAnsi="Aptos" w:cs="Aptos"/>
        </w:rPr>
        <w:t xml:space="preserve"> at </w:t>
      </w:r>
      <w:r>
        <w:rPr>
          <w:rFonts w:ascii="Aptos" w:eastAsia="Aptos" w:hAnsi="Aptos" w:cs="Aptos"/>
        </w:rPr>
        <w:t>^</w:t>
      </w:r>
      <w:r w:rsidRPr="00A735F8">
        <w:rPr>
          <w:rFonts w:ascii="Aptos" w:eastAsia="Aptos" w:hAnsi="Aptos" w:cs="Aptos"/>
        </w:rPr>
        <w:t xml:space="preserve">, </w:t>
      </w:r>
      <w:r w:rsidR="0067124E">
        <w:rPr>
          <w:rFonts w:ascii="Aptos" w:eastAsia="Aptos" w:hAnsi="Aptos" w:cs="Aptos"/>
        </w:rPr>
        <w:t xml:space="preserve">Other race, </w:t>
      </w:r>
      <w:proofErr w:type="spellStart"/>
      <w:r w:rsidR="0067124E">
        <w:rPr>
          <w:rFonts w:ascii="Aptos" w:eastAsia="Aptos" w:hAnsi="Aptos" w:cs="Aptos"/>
        </w:rPr>
        <w:t>nH</w:t>
      </w:r>
      <w:proofErr w:type="spellEnd"/>
      <w:r w:rsidR="0067124E">
        <w:rPr>
          <w:rFonts w:ascii="Aptos" w:eastAsia="Aptos" w:hAnsi="Aptos" w:cs="Aptos"/>
        </w:rPr>
        <w:t>/</w:t>
      </w:r>
      <w:proofErr w:type="spellStart"/>
      <w:r w:rsidR="0067124E">
        <w:rPr>
          <w:rFonts w:ascii="Aptos" w:eastAsia="Aptos" w:hAnsi="Aptos" w:cs="Aptos"/>
        </w:rPr>
        <w:t>nL</w:t>
      </w:r>
      <w:proofErr w:type="spellEnd"/>
      <w:r w:rsidR="0067124E">
        <w:rPr>
          <w:rFonts w:ascii="Aptos" w:eastAsia="Aptos" w:hAnsi="Aptos" w:cs="Aptos"/>
        </w:rPr>
        <w:t xml:space="preserve">* at 14.2% </w:t>
      </w:r>
      <w:r w:rsidRPr="00A735F8">
        <w:rPr>
          <w:rFonts w:ascii="Aptos" w:eastAsia="Aptos" w:hAnsi="Aptos" w:cs="Aptos"/>
        </w:rPr>
        <w:t xml:space="preserve">and White </w:t>
      </w:r>
      <w:proofErr w:type="spellStart"/>
      <w:r w:rsidRPr="00A735F8">
        <w:rPr>
          <w:rFonts w:ascii="Aptos" w:eastAsia="Aptos" w:hAnsi="Aptos" w:cs="Aptos"/>
        </w:rPr>
        <w:t>nH</w:t>
      </w:r>
      <w:proofErr w:type="spellEnd"/>
      <w:r w:rsidRPr="00A735F8">
        <w:rPr>
          <w:rFonts w:ascii="Aptos" w:eastAsia="Aptos" w:hAnsi="Aptos" w:cs="Aptos"/>
        </w:rPr>
        <w:t>/</w:t>
      </w:r>
      <w:proofErr w:type="spellStart"/>
      <w:r w:rsidRPr="00A735F8">
        <w:rPr>
          <w:rFonts w:ascii="Aptos" w:eastAsia="Aptos" w:hAnsi="Aptos" w:cs="Aptos"/>
        </w:rPr>
        <w:t>nL</w:t>
      </w:r>
      <w:proofErr w:type="spellEnd"/>
      <w:r w:rsidRPr="00A735F8">
        <w:rPr>
          <w:rFonts w:ascii="Aptos" w:eastAsia="Aptos" w:hAnsi="Aptos" w:cs="Aptos"/>
        </w:rPr>
        <w:t xml:space="preserve"> </w:t>
      </w:r>
      <w:r>
        <w:rPr>
          <w:rFonts w:ascii="Aptos" w:eastAsia="Aptos" w:hAnsi="Aptos" w:cs="Aptos"/>
        </w:rPr>
        <w:t xml:space="preserve">(REF) </w:t>
      </w:r>
      <w:r w:rsidRPr="00A735F8">
        <w:rPr>
          <w:rFonts w:ascii="Aptos" w:eastAsia="Aptos" w:hAnsi="Aptos" w:cs="Aptos"/>
        </w:rPr>
        <w:t xml:space="preserve">at </w:t>
      </w:r>
      <w:r w:rsidR="0067124E">
        <w:rPr>
          <w:rFonts w:ascii="Aptos" w:eastAsia="Aptos" w:hAnsi="Aptos" w:cs="Aptos"/>
        </w:rPr>
        <w:t>5.1</w:t>
      </w:r>
      <w:r w:rsidRPr="00A735F8">
        <w:rPr>
          <w:rFonts w:ascii="Aptos" w:eastAsia="Aptos" w:hAnsi="Aptos" w:cs="Aptos"/>
        </w:rPr>
        <w:t>%.</w:t>
      </w:r>
      <w:r>
        <w:rPr>
          <w:rFonts w:ascii="Aptos" w:eastAsia="Aptos" w:hAnsi="Aptos" w:cs="Aptos"/>
        </w:rPr>
        <w:t xml:space="preserve"> *</w:t>
      </w:r>
      <w:r w:rsidRPr="005608AD">
        <w:rPr>
          <w:rFonts w:ascii="Aptos" w:eastAsia="Aptos" w:hAnsi="Aptos" w:cs="Aptos"/>
        </w:rPr>
        <w:t>Denotes rate is significantly different (p&lt;0.05) compared to the reference group (REF).</w:t>
      </w:r>
      <w:r>
        <w:rPr>
          <w:rFonts w:ascii="Aptos" w:eastAsia="Aptos" w:hAnsi="Aptos" w:cs="Aptos"/>
        </w:rPr>
        <w:t xml:space="preserve"> </w:t>
      </w:r>
      <w:r w:rsidRPr="3055DE27">
        <w:rPr>
          <w:rFonts w:ascii="Aptos" w:eastAsia="Aptos" w:hAnsi="Aptos" w:cs="Aptos"/>
        </w:rPr>
        <w:t xml:space="preserve">ANHPI = Asian, Native </w:t>
      </w:r>
      <w:r w:rsidRPr="3055DE27">
        <w:rPr>
          <w:rFonts w:ascii="Aptos" w:eastAsia="Aptos" w:hAnsi="Aptos" w:cs="Aptos"/>
        </w:rPr>
        <w:lastRenderedPageBreak/>
        <w:t>Hawaiian, Pacific Islander</w:t>
      </w:r>
      <w:r>
        <w:rPr>
          <w:rFonts w:ascii="Aptos" w:eastAsia="Aptos" w:hAnsi="Aptos" w:cs="Aptos"/>
        </w:rPr>
        <w:t>;</w:t>
      </w:r>
      <w:r w:rsidRPr="3055DE27">
        <w:rPr>
          <w:rFonts w:ascii="Aptos" w:eastAsia="Aptos" w:hAnsi="Aptos" w:cs="Aptos"/>
        </w:rPr>
        <w:t xml:space="preserve"> </w:t>
      </w:r>
      <w:proofErr w:type="spellStart"/>
      <w:r w:rsidRPr="3055DE27">
        <w:rPr>
          <w:rFonts w:ascii="Aptos" w:eastAsia="Aptos" w:hAnsi="Aptos" w:cs="Aptos"/>
        </w:rPr>
        <w:t>nH</w:t>
      </w:r>
      <w:proofErr w:type="spellEnd"/>
      <w:r w:rsidRPr="3055DE27">
        <w:rPr>
          <w:rFonts w:ascii="Aptos" w:eastAsia="Aptos" w:hAnsi="Aptos" w:cs="Aptos"/>
        </w:rPr>
        <w:t>/</w:t>
      </w:r>
      <w:proofErr w:type="spellStart"/>
      <w:r w:rsidRPr="3055DE27">
        <w:rPr>
          <w:rFonts w:ascii="Aptos" w:eastAsia="Aptos" w:hAnsi="Aptos" w:cs="Aptos"/>
        </w:rPr>
        <w:t>nL</w:t>
      </w:r>
      <w:proofErr w:type="spellEnd"/>
      <w:r w:rsidRPr="3055DE27">
        <w:rPr>
          <w:rFonts w:ascii="Aptos" w:eastAsia="Aptos" w:hAnsi="Aptos" w:cs="Aptos"/>
        </w:rPr>
        <w:t xml:space="preserve"> = non-Hispanic/non-Latino-a-e</w:t>
      </w:r>
      <w:r>
        <w:rPr>
          <w:rFonts w:ascii="Aptos" w:eastAsia="Aptos" w:hAnsi="Aptos" w:cs="Aptos"/>
        </w:rPr>
        <w:t>.</w:t>
      </w:r>
      <w:r w:rsidR="009065DB">
        <w:rPr>
          <w:rFonts w:ascii="Aptos" w:eastAsia="Aptos" w:hAnsi="Aptos" w:cs="Aptos"/>
        </w:rPr>
        <w:t xml:space="preserve"> </w:t>
      </w:r>
      <w:r w:rsidR="009065DB" w:rsidRPr="00D12ED7">
        <w:rPr>
          <w:rFonts w:ascii="Aptos" w:eastAsia="Aptos" w:hAnsi="Aptos" w:cs="Aptos"/>
        </w:rPr>
        <w:t>^Data within the category are not reported due to small numbers.</w:t>
      </w:r>
      <w:r w:rsidR="009065DB">
        <w:rPr>
          <w:rFonts w:ascii="Aptos" w:eastAsia="Aptos" w:hAnsi="Aptos" w:cs="Aptos"/>
        </w:rPr>
        <w:t>]</w:t>
      </w:r>
    </w:p>
    <w:p w14:paraId="25E8491D" w14:textId="434BE3E0" w:rsidR="00025647" w:rsidRDefault="29F06802" w:rsidP="3055DE27">
      <w:pPr>
        <w:spacing w:before="240" w:after="240"/>
        <w:rPr>
          <w:rFonts w:ascii="Aptos" w:eastAsia="Aptos" w:hAnsi="Aptos" w:cs="Aptos"/>
        </w:rPr>
      </w:pPr>
      <w:r w:rsidRPr="3055DE27">
        <w:rPr>
          <w:rFonts w:ascii="Aptos" w:eastAsia="Aptos" w:hAnsi="Aptos" w:cs="Aptos"/>
        </w:rPr>
        <w:t>Although older adults had lower housing instability than younger adults overall, among older adults those identifying as Black or African American, Other race, or Hispanic or Latine/a/o reported higher rates* of being worried about losing their current housing or not having a steady place to live compared to White respondents.</w:t>
      </w:r>
    </w:p>
    <w:p w14:paraId="03D9D448" w14:textId="77777777" w:rsidR="00D12ED7" w:rsidRDefault="29F06802" w:rsidP="00D12ED7">
      <w:pPr>
        <w:pStyle w:val="ListParagraph"/>
        <w:numPr>
          <w:ilvl w:val="0"/>
          <w:numId w:val="2"/>
        </w:numPr>
        <w:spacing w:before="240" w:after="240"/>
        <w:rPr>
          <w:rFonts w:ascii="Aptos" w:eastAsia="Aptos" w:hAnsi="Aptos" w:cs="Aptos"/>
        </w:rPr>
      </w:pPr>
      <w:r w:rsidRPr="00D12ED7">
        <w:rPr>
          <w:rFonts w:ascii="Aptos" w:eastAsia="Aptos" w:hAnsi="Aptos" w:cs="Aptos"/>
        </w:rPr>
        <w:t xml:space="preserve">Black or African American older adults were 3 times as likely* to report having no steady place to live or being worried about losing their current housing compared to White, </w:t>
      </w:r>
      <w:proofErr w:type="spellStart"/>
      <w:r w:rsidRPr="00D12ED7">
        <w:rPr>
          <w:rFonts w:ascii="Aptos" w:eastAsia="Aptos" w:hAnsi="Aptos" w:cs="Aptos"/>
        </w:rPr>
        <w:t>nH</w:t>
      </w:r>
      <w:proofErr w:type="spellEnd"/>
      <w:r w:rsidRPr="00D12ED7">
        <w:rPr>
          <w:rFonts w:ascii="Aptos" w:eastAsia="Aptos" w:hAnsi="Aptos" w:cs="Aptos"/>
        </w:rPr>
        <w:t>/</w:t>
      </w:r>
      <w:proofErr w:type="spellStart"/>
      <w:r w:rsidRPr="00D12ED7">
        <w:rPr>
          <w:rFonts w:ascii="Aptos" w:eastAsia="Aptos" w:hAnsi="Aptos" w:cs="Aptos"/>
        </w:rPr>
        <w:t>nL</w:t>
      </w:r>
      <w:proofErr w:type="spellEnd"/>
      <w:r w:rsidRPr="00D12ED7">
        <w:rPr>
          <w:rFonts w:ascii="Aptos" w:eastAsia="Aptos" w:hAnsi="Aptos" w:cs="Aptos"/>
        </w:rPr>
        <w:t xml:space="preserve"> older adults (15.2% compared to 5.1%). </w:t>
      </w:r>
    </w:p>
    <w:p w14:paraId="566D6D54" w14:textId="6F2B45D7" w:rsidR="008B1F36" w:rsidRPr="00D12ED7" w:rsidRDefault="009065DB" w:rsidP="00D12ED7">
      <w:pPr>
        <w:spacing w:before="240" w:after="240"/>
        <w:rPr>
          <w:rFonts w:ascii="Aptos" w:eastAsia="Aptos" w:hAnsi="Aptos" w:cs="Aptos"/>
        </w:rPr>
      </w:pPr>
      <w:r>
        <w:rPr>
          <w:rFonts w:ascii="Aptos" w:eastAsia="Aptos" w:hAnsi="Aptos" w:cs="Aptos"/>
        </w:rPr>
        <w:t xml:space="preserve">Slide </w:t>
      </w:r>
      <w:r w:rsidR="29F06802" w:rsidRPr="00D12ED7">
        <w:rPr>
          <w:rFonts w:ascii="Aptos" w:eastAsia="Aptos" w:hAnsi="Aptos" w:cs="Aptos"/>
        </w:rPr>
        <w:t>29</w:t>
      </w:r>
    </w:p>
    <w:p w14:paraId="79DF974F" w14:textId="77777777" w:rsidR="004333D0"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486E7329" w14:textId="77777777" w:rsidR="00A6023A" w:rsidRDefault="29F06802" w:rsidP="3055DE27">
      <w:pPr>
        <w:spacing w:before="240" w:after="240"/>
        <w:rPr>
          <w:rFonts w:ascii="Aptos" w:eastAsia="Aptos" w:hAnsi="Aptos" w:cs="Aptos"/>
        </w:rPr>
      </w:pPr>
      <w:r w:rsidRPr="3055DE27">
        <w:rPr>
          <w:rFonts w:ascii="Aptos" w:eastAsia="Aptos" w:hAnsi="Aptos" w:cs="Aptos"/>
        </w:rPr>
        <w:t xml:space="preserve">Communities Experiencing Housing Inequities: LGBTQA+ Community </w:t>
      </w:r>
    </w:p>
    <w:p w14:paraId="0F43FE23" w14:textId="77777777" w:rsidR="00A6023A" w:rsidRDefault="00A6023A" w:rsidP="3055DE27">
      <w:pPr>
        <w:spacing w:before="240" w:after="240"/>
        <w:rPr>
          <w:rFonts w:ascii="Aptos" w:eastAsia="Aptos" w:hAnsi="Aptos" w:cs="Aptos"/>
        </w:rPr>
      </w:pPr>
      <w:r w:rsidRPr="3055DE27">
        <w:rPr>
          <w:rFonts w:ascii="Aptos" w:eastAsia="Aptos" w:hAnsi="Aptos" w:cs="Aptos"/>
        </w:rPr>
        <w:t>Diversity Within the LGBTQA+ Community</w:t>
      </w:r>
      <w:r>
        <w:rPr>
          <w:rFonts w:ascii="Aptos" w:eastAsia="Aptos" w:hAnsi="Aptos" w:cs="Aptos"/>
        </w:rPr>
        <w:t xml:space="preserve">: </w:t>
      </w:r>
      <w:r w:rsidR="29F06802" w:rsidRPr="3055DE27">
        <w:rPr>
          <w:rFonts w:ascii="Aptos" w:eastAsia="Aptos" w:hAnsi="Aptos" w:cs="Aptos"/>
        </w:rPr>
        <w:t xml:space="preserve">The Lesbian, Gay, Bisexual, Transgender, Queer, Questioning, Asexual (LGBTQA+) community includes individuals with a diverse range of identities and expressions of gender and sexual orientation and experiences. Understanding the strengths, challenges, and unique experiences of both the LGBTQA+ community and individual identities is essential. </w:t>
      </w:r>
    </w:p>
    <w:p w14:paraId="263C2D01" w14:textId="27353C63" w:rsidR="008B1F36" w:rsidRDefault="29F06802" w:rsidP="3055DE27">
      <w:pPr>
        <w:spacing w:before="240" w:after="240"/>
        <w:rPr>
          <w:rFonts w:ascii="Aptos" w:eastAsia="Aptos" w:hAnsi="Aptos" w:cs="Aptos"/>
        </w:rPr>
      </w:pPr>
      <w:r w:rsidRPr="3055DE27">
        <w:rPr>
          <w:rFonts w:ascii="Aptos" w:eastAsia="Aptos" w:hAnsi="Aptos" w:cs="Aptos"/>
        </w:rPr>
        <w:t>Systems of Oppression and Housing Inequities</w:t>
      </w:r>
      <w:r w:rsidR="00A6023A">
        <w:rPr>
          <w:rFonts w:ascii="Aptos" w:eastAsia="Aptos" w:hAnsi="Aptos" w:cs="Aptos"/>
        </w:rPr>
        <w:t xml:space="preserve">: </w:t>
      </w:r>
      <w:r w:rsidRPr="3055DE27">
        <w:rPr>
          <w:rFonts w:ascii="Aptos" w:eastAsia="Aptos" w:hAnsi="Aptos" w:cs="Aptos"/>
        </w:rPr>
        <w:t>The LGBTQA+ community has faced a long history of discrimination, violence, and denial of civil and human rights, leading to higher poverty rates, lower homeownership rates, and a greater risk of homelessness. Many U.S. housing, lending, and social service laws do not explicitly prohibit discrimination based on sexual orientation and gender identity, leaving many LGBTQA+ individuals vulnerable to housing discrimination.13 30</w:t>
      </w:r>
    </w:p>
    <w:p w14:paraId="25791EB6" w14:textId="77777777" w:rsidR="00A6023A"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22A98733" w14:textId="77777777" w:rsidR="00A6023A" w:rsidRDefault="29F06802" w:rsidP="3055DE27">
      <w:pPr>
        <w:spacing w:before="240" w:after="240"/>
        <w:rPr>
          <w:rFonts w:ascii="Aptos" w:eastAsia="Aptos" w:hAnsi="Aptos" w:cs="Aptos"/>
        </w:rPr>
      </w:pPr>
      <w:r w:rsidRPr="3055DE27">
        <w:rPr>
          <w:rFonts w:ascii="Aptos" w:eastAsia="Aptos" w:hAnsi="Aptos" w:cs="Aptos"/>
        </w:rPr>
        <w:t xml:space="preserve">LGBQA+ Communities: Reported Worry About Losing Housing </w:t>
      </w:r>
    </w:p>
    <w:p w14:paraId="0DD227B5" w14:textId="15932188" w:rsidR="00DC2C75" w:rsidRDefault="00DC2C75" w:rsidP="3055DE27">
      <w:pPr>
        <w:spacing w:before="240" w:after="240"/>
        <w:rPr>
          <w:rFonts w:ascii="Aptos" w:eastAsia="Aptos" w:hAnsi="Aptos" w:cs="Aptos"/>
        </w:rPr>
      </w:pPr>
      <w:r w:rsidRPr="00DC2C75">
        <w:rPr>
          <w:rFonts w:ascii="Aptos" w:eastAsia="Aptos" w:hAnsi="Aptos" w:cs="Aptos"/>
        </w:rPr>
        <w:t>[Image: Bar chart titled ‘</w:t>
      </w:r>
      <w:r w:rsidR="00627F27" w:rsidRPr="000948B7">
        <w:rPr>
          <w:rFonts w:ascii="Aptos" w:eastAsia="Aptos" w:hAnsi="Aptos" w:cs="Aptos"/>
        </w:rPr>
        <w:t>MA Adults (18+) With a Steady Place to Live but Worried About Losing It by Sexual Orientation</w:t>
      </w:r>
      <w:r w:rsidRPr="00DC2C75">
        <w:rPr>
          <w:rFonts w:ascii="Aptos" w:eastAsia="Aptos" w:hAnsi="Aptos" w:cs="Aptos"/>
        </w:rPr>
        <w:t>’ showing the percentage across sexual orientation:</w:t>
      </w:r>
      <w:r w:rsidR="00627F27">
        <w:rPr>
          <w:rFonts w:ascii="Aptos" w:eastAsia="Aptos" w:hAnsi="Aptos" w:cs="Aptos"/>
        </w:rPr>
        <w:t xml:space="preserve"> Overall at </w:t>
      </w:r>
      <w:r w:rsidR="007F4009">
        <w:rPr>
          <w:rFonts w:ascii="Aptos" w:eastAsia="Aptos" w:hAnsi="Aptos" w:cs="Aptos"/>
        </w:rPr>
        <w:t>8.4%, A</w:t>
      </w:r>
      <w:r w:rsidRPr="00DC2C75">
        <w:rPr>
          <w:rFonts w:ascii="Aptos" w:eastAsia="Aptos" w:hAnsi="Aptos" w:cs="Aptos"/>
        </w:rPr>
        <w:t xml:space="preserve">sexual at </w:t>
      </w:r>
      <w:r w:rsidR="007F4009">
        <w:rPr>
          <w:rFonts w:ascii="Aptos" w:eastAsia="Aptos" w:hAnsi="Aptos" w:cs="Aptos"/>
        </w:rPr>
        <w:t>8.0</w:t>
      </w:r>
      <w:r w:rsidRPr="00DC2C75">
        <w:rPr>
          <w:rFonts w:ascii="Aptos" w:eastAsia="Aptos" w:hAnsi="Aptos" w:cs="Aptos"/>
        </w:rPr>
        <w:t xml:space="preserve">%, </w:t>
      </w:r>
      <w:r w:rsidR="007F4009">
        <w:rPr>
          <w:rFonts w:ascii="Aptos" w:eastAsia="Aptos" w:hAnsi="Aptos" w:cs="Aptos"/>
        </w:rPr>
        <w:t>B</w:t>
      </w:r>
      <w:r w:rsidRPr="00DC2C75">
        <w:rPr>
          <w:rFonts w:ascii="Aptos" w:eastAsia="Aptos" w:hAnsi="Aptos" w:cs="Aptos"/>
        </w:rPr>
        <w:t>isexual/</w:t>
      </w:r>
      <w:r w:rsidR="007F4009">
        <w:rPr>
          <w:rFonts w:ascii="Aptos" w:eastAsia="Aptos" w:hAnsi="Aptos" w:cs="Aptos"/>
        </w:rPr>
        <w:t>P</w:t>
      </w:r>
      <w:r w:rsidRPr="00DC2C75">
        <w:rPr>
          <w:rFonts w:ascii="Aptos" w:eastAsia="Aptos" w:hAnsi="Aptos" w:cs="Aptos"/>
        </w:rPr>
        <w:t>ansexual</w:t>
      </w:r>
      <w:r w:rsidR="007F4009">
        <w:rPr>
          <w:rFonts w:ascii="Aptos" w:eastAsia="Aptos" w:hAnsi="Aptos" w:cs="Aptos"/>
        </w:rPr>
        <w:t>*</w:t>
      </w:r>
      <w:r w:rsidRPr="00DC2C75">
        <w:rPr>
          <w:rFonts w:ascii="Aptos" w:eastAsia="Aptos" w:hAnsi="Aptos" w:cs="Aptos"/>
        </w:rPr>
        <w:t xml:space="preserve"> at </w:t>
      </w:r>
      <w:r w:rsidR="007F4009">
        <w:rPr>
          <w:rFonts w:ascii="Aptos" w:eastAsia="Aptos" w:hAnsi="Aptos" w:cs="Aptos"/>
        </w:rPr>
        <w:t>14.0</w:t>
      </w:r>
      <w:r w:rsidRPr="00DC2C75">
        <w:rPr>
          <w:rFonts w:ascii="Aptos" w:eastAsia="Aptos" w:hAnsi="Aptos" w:cs="Aptos"/>
        </w:rPr>
        <w:t xml:space="preserve">%, </w:t>
      </w:r>
      <w:r w:rsidR="007F4009">
        <w:rPr>
          <w:rFonts w:ascii="Aptos" w:eastAsia="Aptos" w:hAnsi="Aptos" w:cs="Aptos"/>
        </w:rPr>
        <w:t>G</w:t>
      </w:r>
      <w:r w:rsidRPr="00DC2C75">
        <w:rPr>
          <w:rFonts w:ascii="Aptos" w:eastAsia="Aptos" w:hAnsi="Aptos" w:cs="Aptos"/>
        </w:rPr>
        <w:t xml:space="preserve">ay or </w:t>
      </w:r>
      <w:r w:rsidR="007F4009">
        <w:rPr>
          <w:rFonts w:ascii="Aptos" w:eastAsia="Aptos" w:hAnsi="Aptos" w:cs="Aptos"/>
        </w:rPr>
        <w:t>L</w:t>
      </w:r>
      <w:r w:rsidRPr="00DC2C75">
        <w:rPr>
          <w:rFonts w:ascii="Aptos" w:eastAsia="Aptos" w:hAnsi="Aptos" w:cs="Aptos"/>
        </w:rPr>
        <w:t>esbian</w:t>
      </w:r>
      <w:r w:rsidR="007F4009">
        <w:rPr>
          <w:rFonts w:ascii="Aptos" w:eastAsia="Aptos" w:hAnsi="Aptos" w:cs="Aptos"/>
        </w:rPr>
        <w:t>*</w:t>
      </w:r>
      <w:r w:rsidRPr="00DC2C75">
        <w:rPr>
          <w:rFonts w:ascii="Aptos" w:eastAsia="Aptos" w:hAnsi="Aptos" w:cs="Aptos"/>
        </w:rPr>
        <w:t xml:space="preserve"> at </w:t>
      </w:r>
      <w:r w:rsidR="007F4009">
        <w:rPr>
          <w:rFonts w:ascii="Aptos" w:eastAsia="Aptos" w:hAnsi="Aptos" w:cs="Aptos"/>
        </w:rPr>
        <w:t>11.5</w:t>
      </w:r>
      <w:r w:rsidRPr="00DC2C75">
        <w:rPr>
          <w:rFonts w:ascii="Aptos" w:eastAsia="Aptos" w:hAnsi="Aptos" w:cs="Aptos"/>
        </w:rPr>
        <w:t>%,</w:t>
      </w:r>
      <w:r w:rsidR="007F4009">
        <w:rPr>
          <w:rFonts w:ascii="Aptos" w:eastAsia="Aptos" w:hAnsi="Aptos" w:cs="Aptos"/>
        </w:rPr>
        <w:t xml:space="preserve"> Queer* at 16.7%,</w:t>
      </w:r>
      <w:r w:rsidRPr="00DC2C75">
        <w:rPr>
          <w:rFonts w:ascii="Aptos" w:eastAsia="Aptos" w:hAnsi="Aptos" w:cs="Aptos"/>
        </w:rPr>
        <w:t xml:space="preserve"> </w:t>
      </w:r>
      <w:r w:rsidR="007F4009">
        <w:rPr>
          <w:rFonts w:ascii="Aptos" w:eastAsia="Aptos" w:hAnsi="Aptos" w:cs="Aptos"/>
        </w:rPr>
        <w:t>Q</w:t>
      </w:r>
      <w:r w:rsidRPr="00DC2C75">
        <w:rPr>
          <w:rFonts w:ascii="Aptos" w:eastAsia="Aptos" w:hAnsi="Aptos" w:cs="Aptos"/>
        </w:rPr>
        <w:t>uestioning/not sure</w:t>
      </w:r>
      <w:r w:rsidR="007F4009">
        <w:rPr>
          <w:rFonts w:ascii="Aptos" w:eastAsia="Aptos" w:hAnsi="Aptos" w:cs="Aptos"/>
        </w:rPr>
        <w:t>*</w:t>
      </w:r>
      <w:r w:rsidRPr="00DC2C75">
        <w:rPr>
          <w:rFonts w:ascii="Aptos" w:eastAsia="Aptos" w:hAnsi="Aptos" w:cs="Aptos"/>
        </w:rPr>
        <w:t xml:space="preserve"> at </w:t>
      </w:r>
      <w:r w:rsidR="007F4009">
        <w:rPr>
          <w:rFonts w:ascii="Aptos" w:eastAsia="Aptos" w:hAnsi="Aptos" w:cs="Aptos"/>
        </w:rPr>
        <w:t>17.9</w:t>
      </w:r>
      <w:r w:rsidRPr="00DC2C75">
        <w:rPr>
          <w:rFonts w:ascii="Aptos" w:eastAsia="Aptos" w:hAnsi="Aptos" w:cs="Aptos"/>
        </w:rPr>
        <w:t>%,</w:t>
      </w:r>
      <w:r w:rsidR="007F4009">
        <w:rPr>
          <w:rFonts w:ascii="Aptos" w:eastAsia="Aptos" w:hAnsi="Aptos" w:cs="Aptos"/>
        </w:rPr>
        <w:t xml:space="preserve"> and</w:t>
      </w:r>
      <w:r w:rsidRPr="00DC2C75">
        <w:rPr>
          <w:rFonts w:ascii="Aptos" w:eastAsia="Aptos" w:hAnsi="Aptos" w:cs="Aptos"/>
        </w:rPr>
        <w:t xml:space="preserve"> </w:t>
      </w:r>
      <w:r w:rsidR="007F4009">
        <w:rPr>
          <w:rFonts w:ascii="Aptos" w:eastAsia="Aptos" w:hAnsi="Aptos" w:cs="Aptos"/>
        </w:rPr>
        <w:t>S</w:t>
      </w:r>
      <w:r w:rsidRPr="00DC2C75">
        <w:rPr>
          <w:rFonts w:ascii="Aptos" w:eastAsia="Aptos" w:hAnsi="Aptos" w:cs="Aptos"/>
        </w:rPr>
        <w:t>traight/heterosexual</w:t>
      </w:r>
      <w:r w:rsidR="007F4009">
        <w:rPr>
          <w:rFonts w:ascii="Aptos" w:eastAsia="Aptos" w:hAnsi="Aptos" w:cs="Aptos"/>
        </w:rPr>
        <w:t xml:space="preserve"> (REF)</w:t>
      </w:r>
      <w:r w:rsidRPr="00DC2C75">
        <w:rPr>
          <w:rFonts w:ascii="Aptos" w:eastAsia="Aptos" w:hAnsi="Aptos" w:cs="Aptos"/>
        </w:rPr>
        <w:t xml:space="preserve"> at </w:t>
      </w:r>
      <w:r w:rsidR="007F4009">
        <w:rPr>
          <w:rFonts w:ascii="Aptos" w:eastAsia="Aptos" w:hAnsi="Aptos" w:cs="Aptos"/>
        </w:rPr>
        <w:t>7.0</w:t>
      </w:r>
      <w:r w:rsidRPr="00DC2C75">
        <w:rPr>
          <w:rFonts w:ascii="Aptos" w:eastAsia="Aptos" w:hAnsi="Aptos" w:cs="Aptos"/>
        </w:rPr>
        <w:t>%</w:t>
      </w:r>
      <w:r w:rsidR="007F4009">
        <w:rPr>
          <w:rFonts w:ascii="Aptos" w:eastAsia="Aptos" w:hAnsi="Aptos" w:cs="Aptos"/>
        </w:rPr>
        <w:t>.</w:t>
      </w:r>
      <w:r w:rsidRPr="00DC2C75">
        <w:rPr>
          <w:rFonts w:ascii="Aptos" w:eastAsia="Aptos" w:hAnsi="Aptos" w:cs="Aptos"/>
        </w:rPr>
        <w:t xml:space="preserve"> </w:t>
      </w:r>
      <w:r w:rsidR="007F4009">
        <w:rPr>
          <w:rFonts w:ascii="Aptos" w:eastAsia="Aptos" w:hAnsi="Aptos" w:cs="Aptos"/>
        </w:rPr>
        <w:t>*</w:t>
      </w:r>
      <w:r w:rsidR="007F4009" w:rsidRPr="004A3873">
        <w:rPr>
          <w:rFonts w:ascii="Aptos" w:eastAsia="Aptos" w:hAnsi="Aptos" w:cs="Aptos"/>
        </w:rPr>
        <w:t>Denotes rate is significantly different (p&lt;0.05) compared to the reference group (REF).</w:t>
      </w:r>
      <w:r w:rsidR="007F4009">
        <w:rPr>
          <w:rFonts w:ascii="Aptos" w:eastAsia="Aptos" w:hAnsi="Aptos" w:cs="Aptos"/>
        </w:rPr>
        <w:t>]</w:t>
      </w:r>
    </w:p>
    <w:p w14:paraId="4876E790" w14:textId="2A800F27" w:rsidR="008B1F36" w:rsidRDefault="29F06802" w:rsidP="3055DE27">
      <w:pPr>
        <w:spacing w:before="240" w:after="240"/>
        <w:rPr>
          <w:rFonts w:ascii="Aptos" w:eastAsia="Aptos" w:hAnsi="Aptos" w:cs="Aptos"/>
        </w:rPr>
      </w:pPr>
      <w:r w:rsidRPr="3055DE27">
        <w:rPr>
          <w:rFonts w:ascii="Aptos" w:eastAsia="Aptos" w:hAnsi="Aptos" w:cs="Aptos"/>
        </w:rPr>
        <w:t xml:space="preserve">Adults who identified their sexual orientation as questioning, queer, bisexual/ pansexual or gay or lesbian were more likely* to report concerns about losing their housing compared to those who identified as straight or heterosexual. </w:t>
      </w:r>
    </w:p>
    <w:p w14:paraId="25BB4F9D" w14:textId="0D91ECF7" w:rsidR="008B1F36" w:rsidRPr="004A3873" w:rsidRDefault="29F06802" w:rsidP="004A3873">
      <w:pPr>
        <w:pStyle w:val="ListParagraph"/>
        <w:numPr>
          <w:ilvl w:val="0"/>
          <w:numId w:val="2"/>
        </w:numPr>
        <w:spacing w:before="240" w:after="240"/>
        <w:rPr>
          <w:rFonts w:ascii="Aptos" w:eastAsia="Aptos" w:hAnsi="Aptos" w:cs="Aptos"/>
        </w:rPr>
      </w:pPr>
      <w:r w:rsidRPr="004A3873">
        <w:rPr>
          <w:rFonts w:ascii="Aptos" w:eastAsia="Aptos" w:hAnsi="Aptos" w:cs="Aptos"/>
        </w:rPr>
        <w:t xml:space="preserve">Queer and questioning adults reported worry over losing housing at over 2 times the rate* of straight/heterosexual adults. </w:t>
      </w:r>
    </w:p>
    <w:p w14:paraId="2FC22177" w14:textId="166AD9CE" w:rsidR="008B1F36" w:rsidRPr="004A3873" w:rsidRDefault="007F4009" w:rsidP="004A3873">
      <w:pPr>
        <w:spacing w:after="0"/>
        <w:rPr>
          <w:rFonts w:ascii="Aptos" w:eastAsia="Aptos" w:hAnsi="Aptos" w:cs="Aptos"/>
        </w:rPr>
      </w:pPr>
      <w:r>
        <w:rPr>
          <w:rFonts w:ascii="Aptos" w:eastAsia="Aptos" w:hAnsi="Aptos" w:cs="Aptos"/>
        </w:rPr>
        <w:lastRenderedPageBreak/>
        <w:t xml:space="preserve">Slide </w:t>
      </w:r>
      <w:r w:rsidR="29F06802" w:rsidRPr="004A3873">
        <w:rPr>
          <w:rFonts w:ascii="Aptos" w:eastAsia="Aptos" w:hAnsi="Aptos" w:cs="Aptos"/>
        </w:rPr>
        <w:t>31</w:t>
      </w:r>
    </w:p>
    <w:p w14:paraId="0CA2A5C7" w14:textId="77777777" w:rsidR="008F49A5"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3BD7DB62" w14:textId="77777777" w:rsidR="008015A3" w:rsidRDefault="29F06802" w:rsidP="3055DE27">
      <w:pPr>
        <w:spacing w:before="240" w:after="240"/>
        <w:rPr>
          <w:rFonts w:ascii="Aptos" w:eastAsia="Aptos" w:hAnsi="Aptos" w:cs="Aptos"/>
        </w:rPr>
      </w:pPr>
      <w:r w:rsidRPr="3055DE27">
        <w:rPr>
          <w:rFonts w:ascii="Aptos" w:eastAsia="Aptos" w:hAnsi="Aptos" w:cs="Aptos"/>
        </w:rPr>
        <w:t xml:space="preserve">LGBQA+ Communities: Reported No Steady Place to Live </w:t>
      </w:r>
    </w:p>
    <w:p w14:paraId="2B93C252" w14:textId="56DA4573" w:rsidR="00D903C9" w:rsidRDefault="00D903C9" w:rsidP="00D903C9">
      <w:pPr>
        <w:spacing w:before="240" w:after="240"/>
        <w:rPr>
          <w:rFonts w:ascii="Aptos" w:eastAsia="Aptos" w:hAnsi="Aptos" w:cs="Aptos"/>
        </w:rPr>
      </w:pPr>
      <w:r w:rsidRPr="00DC2C75">
        <w:rPr>
          <w:rFonts w:ascii="Aptos" w:eastAsia="Aptos" w:hAnsi="Aptos" w:cs="Aptos"/>
        </w:rPr>
        <w:t>[Image: Bar chart titled ‘</w:t>
      </w:r>
      <w:r w:rsidRPr="000948B7">
        <w:rPr>
          <w:rFonts w:ascii="Aptos" w:eastAsia="Aptos" w:hAnsi="Aptos" w:cs="Aptos"/>
        </w:rPr>
        <w:t xml:space="preserve">MA Adults (18+) With </w:t>
      </w:r>
      <w:r>
        <w:rPr>
          <w:rFonts w:ascii="Aptos" w:eastAsia="Aptos" w:hAnsi="Aptos" w:cs="Aptos"/>
        </w:rPr>
        <w:t>No Steady Place to Live</w:t>
      </w:r>
      <w:r w:rsidRPr="000948B7">
        <w:rPr>
          <w:rFonts w:ascii="Aptos" w:eastAsia="Aptos" w:hAnsi="Aptos" w:cs="Aptos"/>
        </w:rPr>
        <w:t xml:space="preserve"> by Sexual Orientation</w:t>
      </w:r>
      <w:r w:rsidRPr="00DC2C75">
        <w:rPr>
          <w:rFonts w:ascii="Aptos" w:eastAsia="Aptos" w:hAnsi="Aptos" w:cs="Aptos"/>
        </w:rPr>
        <w:t>’ showing the percentage across sexual orientation:</w:t>
      </w:r>
      <w:r>
        <w:rPr>
          <w:rFonts w:ascii="Aptos" w:eastAsia="Aptos" w:hAnsi="Aptos" w:cs="Aptos"/>
        </w:rPr>
        <w:t xml:space="preserve"> Overall at </w:t>
      </w:r>
      <w:r>
        <w:rPr>
          <w:rFonts w:ascii="Aptos" w:eastAsia="Aptos" w:hAnsi="Aptos" w:cs="Aptos"/>
        </w:rPr>
        <w:t>2.6</w:t>
      </w:r>
      <w:r>
        <w:rPr>
          <w:rFonts w:ascii="Aptos" w:eastAsia="Aptos" w:hAnsi="Aptos" w:cs="Aptos"/>
        </w:rPr>
        <w:t>%, A</w:t>
      </w:r>
      <w:r w:rsidRPr="00DC2C75">
        <w:rPr>
          <w:rFonts w:ascii="Aptos" w:eastAsia="Aptos" w:hAnsi="Aptos" w:cs="Aptos"/>
        </w:rPr>
        <w:t>sexual</w:t>
      </w:r>
      <w:r>
        <w:rPr>
          <w:rFonts w:ascii="Aptos" w:eastAsia="Aptos" w:hAnsi="Aptos" w:cs="Aptos"/>
        </w:rPr>
        <w:t>*</w:t>
      </w:r>
      <w:r w:rsidRPr="00DC2C75">
        <w:rPr>
          <w:rFonts w:ascii="Aptos" w:eastAsia="Aptos" w:hAnsi="Aptos" w:cs="Aptos"/>
        </w:rPr>
        <w:t xml:space="preserve"> at </w:t>
      </w:r>
      <w:r>
        <w:rPr>
          <w:rFonts w:ascii="Aptos" w:eastAsia="Aptos" w:hAnsi="Aptos" w:cs="Aptos"/>
        </w:rPr>
        <w:t>6.8</w:t>
      </w:r>
      <w:r w:rsidRPr="00DC2C75">
        <w:rPr>
          <w:rFonts w:ascii="Aptos" w:eastAsia="Aptos" w:hAnsi="Aptos" w:cs="Aptos"/>
        </w:rPr>
        <w:t xml:space="preserve">%, </w:t>
      </w:r>
      <w:r>
        <w:rPr>
          <w:rFonts w:ascii="Aptos" w:eastAsia="Aptos" w:hAnsi="Aptos" w:cs="Aptos"/>
        </w:rPr>
        <w:t>B</w:t>
      </w:r>
      <w:r w:rsidRPr="00DC2C75">
        <w:rPr>
          <w:rFonts w:ascii="Aptos" w:eastAsia="Aptos" w:hAnsi="Aptos" w:cs="Aptos"/>
        </w:rPr>
        <w:t>isexual/</w:t>
      </w:r>
      <w:r>
        <w:rPr>
          <w:rFonts w:ascii="Aptos" w:eastAsia="Aptos" w:hAnsi="Aptos" w:cs="Aptos"/>
        </w:rPr>
        <w:t>P</w:t>
      </w:r>
      <w:r w:rsidRPr="00DC2C75">
        <w:rPr>
          <w:rFonts w:ascii="Aptos" w:eastAsia="Aptos" w:hAnsi="Aptos" w:cs="Aptos"/>
        </w:rPr>
        <w:t>ansexual</w:t>
      </w:r>
      <w:r>
        <w:rPr>
          <w:rFonts w:ascii="Aptos" w:eastAsia="Aptos" w:hAnsi="Aptos" w:cs="Aptos"/>
        </w:rPr>
        <w:t>*</w:t>
      </w:r>
      <w:r w:rsidRPr="00DC2C75">
        <w:rPr>
          <w:rFonts w:ascii="Aptos" w:eastAsia="Aptos" w:hAnsi="Aptos" w:cs="Aptos"/>
        </w:rPr>
        <w:t xml:space="preserve"> at </w:t>
      </w:r>
      <w:r>
        <w:rPr>
          <w:rFonts w:ascii="Aptos" w:eastAsia="Aptos" w:hAnsi="Aptos" w:cs="Aptos"/>
        </w:rPr>
        <w:t>2.8</w:t>
      </w:r>
      <w:r w:rsidRPr="00DC2C75">
        <w:rPr>
          <w:rFonts w:ascii="Aptos" w:eastAsia="Aptos" w:hAnsi="Aptos" w:cs="Aptos"/>
        </w:rPr>
        <w:t xml:space="preserve">%, </w:t>
      </w:r>
      <w:r>
        <w:rPr>
          <w:rFonts w:ascii="Aptos" w:eastAsia="Aptos" w:hAnsi="Aptos" w:cs="Aptos"/>
        </w:rPr>
        <w:t>G</w:t>
      </w:r>
      <w:r w:rsidRPr="00DC2C75">
        <w:rPr>
          <w:rFonts w:ascii="Aptos" w:eastAsia="Aptos" w:hAnsi="Aptos" w:cs="Aptos"/>
        </w:rPr>
        <w:t xml:space="preserve">ay or </w:t>
      </w:r>
      <w:r>
        <w:rPr>
          <w:rFonts w:ascii="Aptos" w:eastAsia="Aptos" w:hAnsi="Aptos" w:cs="Aptos"/>
        </w:rPr>
        <w:t>L</w:t>
      </w:r>
      <w:r w:rsidRPr="00DC2C75">
        <w:rPr>
          <w:rFonts w:ascii="Aptos" w:eastAsia="Aptos" w:hAnsi="Aptos" w:cs="Aptos"/>
        </w:rPr>
        <w:t xml:space="preserve">esbian at </w:t>
      </w:r>
      <w:r w:rsidR="007A2240">
        <w:rPr>
          <w:rFonts w:ascii="Aptos" w:eastAsia="Aptos" w:hAnsi="Aptos" w:cs="Aptos"/>
        </w:rPr>
        <w:t>2.1</w:t>
      </w:r>
      <w:r w:rsidRPr="00DC2C75">
        <w:rPr>
          <w:rFonts w:ascii="Aptos" w:eastAsia="Aptos" w:hAnsi="Aptos" w:cs="Aptos"/>
        </w:rPr>
        <w:t>%,</w:t>
      </w:r>
      <w:r>
        <w:rPr>
          <w:rFonts w:ascii="Aptos" w:eastAsia="Aptos" w:hAnsi="Aptos" w:cs="Aptos"/>
        </w:rPr>
        <w:t xml:space="preserve"> Queer at 1</w:t>
      </w:r>
      <w:r w:rsidR="007A2240">
        <w:rPr>
          <w:rFonts w:ascii="Aptos" w:eastAsia="Aptos" w:hAnsi="Aptos" w:cs="Aptos"/>
        </w:rPr>
        <w:t>.6</w:t>
      </w:r>
      <w:r>
        <w:rPr>
          <w:rFonts w:ascii="Aptos" w:eastAsia="Aptos" w:hAnsi="Aptos" w:cs="Aptos"/>
        </w:rPr>
        <w:t>%,</w:t>
      </w:r>
      <w:r w:rsidRPr="00DC2C75">
        <w:rPr>
          <w:rFonts w:ascii="Aptos" w:eastAsia="Aptos" w:hAnsi="Aptos" w:cs="Aptos"/>
        </w:rPr>
        <w:t xml:space="preserve"> </w:t>
      </w:r>
      <w:r>
        <w:rPr>
          <w:rFonts w:ascii="Aptos" w:eastAsia="Aptos" w:hAnsi="Aptos" w:cs="Aptos"/>
        </w:rPr>
        <w:t>Q</w:t>
      </w:r>
      <w:r w:rsidRPr="00DC2C75">
        <w:rPr>
          <w:rFonts w:ascii="Aptos" w:eastAsia="Aptos" w:hAnsi="Aptos" w:cs="Aptos"/>
        </w:rPr>
        <w:t>uestioning/not sure</w:t>
      </w:r>
      <w:r>
        <w:rPr>
          <w:rFonts w:ascii="Aptos" w:eastAsia="Aptos" w:hAnsi="Aptos" w:cs="Aptos"/>
        </w:rPr>
        <w:t>*</w:t>
      </w:r>
      <w:r w:rsidRPr="00DC2C75">
        <w:rPr>
          <w:rFonts w:ascii="Aptos" w:eastAsia="Aptos" w:hAnsi="Aptos" w:cs="Aptos"/>
        </w:rPr>
        <w:t xml:space="preserve"> at </w:t>
      </w:r>
      <w:r w:rsidR="007A2240">
        <w:rPr>
          <w:rFonts w:ascii="Aptos" w:eastAsia="Aptos" w:hAnsi="Aptos" w:cs="Aptos"/>
        </w:rPr>
        <w:t>6.5</w:t>
      </w:r>
      <w:r w:rsidRPr="00DC2C75">
        <w:rPr>
          <w:rFonts w:ascii="Aptos" w:eastAsia="Aptos" w:hAnsi="Aptos" w:cs="Aptos"/>
        </w:rPr>
        <w:t>%,</w:t>
      </w:r>
      <w:r>
        <w:rPr>
          <w:rFonts w:ascii="Aptos" w:eastAsia="Aptos" w:hAnsi="Aptos" w:cs="Aptos"/>
        </w:rPr>
        <w:t xml:space="preserve"> and</w:t>
      </w:r>
      <w:r w:rsidRPr="00DC2C75">
        <w:rPr>
          <w:rFonts w:ascii="Aptos" w:eastAsia="Aptos" w:hAnsi="Aptos" w:cs="Aptos"/>
        </w:rPr>
        <w:t xml:space="preserve"> </w:t>
      </w:r>
      <w:proofErr w:type="gramStart"/>
      <w:r>
        <w:rPr>
          <w:rFonts w:ascii="Aptos" w:eastAsia="Aptos" w:hAnsi="Aptos" w:cs="Aptos"/>
        </w:rPr>
        <w:t>S</w:t>
      </w:r>
      <w:r w:rsidRPr="00DC2C75">
        <w:rPr>
          <w:rFonts w:ascii="Aptos" w:eastAsia="Aptos" w:hAnsi="Aptos" w:cs="Aptos"/>
        </w:rPr>
        <w:t>traight</w:t>
      </w:r>
      <w:proofErr w:type="gramEnd"/>
      <w:r w:rsidRPr="00DC2C75">
        <w:rPr>
          <w:rFonts w:ascii="Aptos" w:eastAsia="Aptos" w:hAnsi="Aptos" w:cs="Aptos"/>
        </w:rPr>
        <w:t>/heterosexual</w:t>
      </w:r>
      <w:r>
        <w:rPr>
          <w:rFonts w:ascii="Aptos" w:eastAsia="Aptos" w:hAnsi="Aptos" w:cs="Aptos"/>
        </w:rPr>
        <w:t xml:space="preserve"> (REF)</w:t>
      </w:r>
      <w:r w:rsidRPr="00DC2C75">
        <w:rPr>
          <w:rFonts w:ascii="Aptos" w:eastAsia="Aptos" w:hAnsi="Aptos" w:cs="Aptos"/>
        </w:rPr>
        <w:t xml:space="preserve"> at </w:t>
      </w:r>
      <w:r w:rsidR="007A2240">
        <w:rPr>
          <w:rFonts w:ascii="Aptos" w:eastAsia="Aptos" w:hAnsi="Aptos" w:cs="Aptos"/>
        </w:rPr>
        <w:t>2.2</w:t>
      </w:r>
      <w:r w:rsidRPr="00DC2C75">
        <w:rPr>
          <w:rFonts w:ascii="Aptos" w:eastAsia="Aptos" w:hAnsi="Aptos" w:cs="Aptos"/>
        </w:rPr>
        <w:t>%</w:t>
      </w:r>
      <w:r>
        <w:rPr>
          <w:rFonts w:ascii="Aptos" w:eastAsia="Aptos" w:hAnsi="Aptos" w:cs="Aptos"/>
        </w:rPr>
        <w:t>.</w:t>
      </w:r>
      <w:r w:rsidRPr="00DC2C75">
        <w:rPr>
          <w:rFonts w:ascii="Aptos" w:eastAsia="Aptos" w:hAnsi="Aptos" w:cs="Aptos"/>
        </w:rPr>
        <w:t xml:space="preserve"> </w:t>
      </w:r>
      <w:r>
        <w:rPr>
          <w:rFonts w:ascii="Aptos" w:eastAsia="Aptos" w:hAnsi="Aptos" w:cs="Aptos"/>
        </w:rPr>
        <w:t>*</w:t>
      </w:r>
      <w:r w:rsidRPr="004A3873">
        <w:rPr>
          <w:rFonts w:ascii="Aptos" w:eastAsia="Aptos" w:hAnsi="Aptos" w:cs="Aptos"/>
        </w:rPr>
        <w:t>Denotes rate is significantly different (p&lt;0.05) compared to the reference group (REF).</w:t>
      </w:r>
      <w:r>
        <w:rPr>
          <w:rFonts w:ascii="Aptos" w:eastAsia="Aptos" w:hAnsi="Aptos" w:cs="Aptos"/>
        </w:rPr>
        <w:t>]</w:t>
      </w:r>
    </w:p>
    <w:p w14:paraId="39A604C9" w14:textId="3D0F78F4" w:rsidR="008B1F36" w:rsidRDefault="29F06802" w:rsidP="3055DE27">
      <w:pPr>
        <w:spacing w:before="240" w:after="240"/>
        <w:rPr>
          <w:rFonts w:ascii="Aptos" w:eastAsia="Aptos" w:hAnsi="Aptos" w:cs="Aptos"/>
        </w:rPr>
      </w:pPr>
      <w:r w:rsidRPr="3055DE27">
        <w:rPr>
          <w:rFonts w:ascii="Aptos" w:eastAsia="Aptos" w:hAnsi="Aptos" w:cs="Aptos"/>
        </w:rPr>
        <w:t xml:space="preserve">Adults who identified as asexual, questioning, or bisexual/pansexual were more likely* to report not having a steady place to live compared to those who identified as straight or heterosexual. </w:t>
      </w:r>
    </w:p>
    <w:p w14:paraId="77052CFB" w14:textId="3BB6C525" w:rsidR="008B1F36" w:rsidRDefault="29F06802" w:rsidP="3055DE27">
      <w:pPr>
        <w:spacing w:before="240" w:after="240"/>
        <w:rPr>
          <w:rFonts w:ascii="Aptos" w:eastAsia="Aptos" w:hAnsi="Aptos" w:cs="Aptos"/>
        </w:rPr>
      </w:pPr>
      <w:r w:rsidRPr="3055DE27">
        <w:rPr>
          <w:rFonts w:ascii="Aptos" w:eastAsia="Aptos" w:hAnsi="Aptos" w:cs="Aptos"/>
        </w:rPr>
        <w:t xml:space="preserve">Asexual adults reported no steady place to live at over 2 times the rate* of straight/heterosexual adults. </w:t>
      </w:r>
    </w:p>
    <w:p w14:paraId="24132146" w14:textId="6D486924" w:rsidR="008B1F36" w:rsidRPr="004F7821" w:rsidRDefault="007A2240" w:rsidP="004F7821">
      <w:pPr>
        <w:spacing w:after="0"/>
        <w:rPr>
          <w:rFonts w:ascii="Aptos" w:eastAsia="Aptos" w:hAnsi="Aptos" w:cs="Aptos"/>
        </w:rPr>
      </w:pPr>
      <w:r>
        <w:rPr>
          <w:rFonts w:ascii="Aptos" w:eastAsia="Aptos" w:hAnsi="Aptos" w:cs="Aptos"/>
        </w:rPr>
        <w:t xml:space="preserve">Slide </w:t>
      </w:r>
      <w:r w:rsidR="29F06802" w:rsidRPr="004F7821">
        <w:rPr>
          <w:rFonts w:ascii="Aptos" w:eastAsia="Aptos" w:hAnsi="Aptos" w:cs="Aptos"/>
        </w:rPr>
        <w:t>32</w:t>
      </w:r>
    </w:p>
    <w:p w14:paraId="3DB5FBEB" w14:textId="77777777" w:rsidR="003B75E7" w:rsidRDefault="29F06802" w:rsidP="3055DE27">
      <w:pPr>
        <w:spacing w:before="240" w:after="240"/>
        <w:rPr>
          <w:rFonts w:ascii="Aptos" w:eastAsia="Aptos" w:hAnsi="Aptos" w:cs="Aptos"/>
        </w:rPr>
      </w:pPr>
      <w:r w:rsidRPr="3055DE27">
        <w:rPr>
          <w:rFonts w:ascii="Aptos" w:eastAsia="Aptos" w:hAnsi="Aptos" w:cs="Aptos"/>
        </w:rPr>
        <w:t>Housing Inequities</w:t>
      </w:r>
    </w:p>
    <w:p w14:paraId="267EE3C0" w14:textId="1689C0CB" w:rsidR="008414CB" w:rsidRDefault="29F06802" w:rsidP="3055DE27">
      <w:pPr>
        <w:spacing w:before="240" w:after="240"/>
        <w:rPr>
          <w:rFonts w:ascii="Aptos" w:eastAsia="Aptos" w:hAnsi="Aptos" w:cs="Aptos"/>
        </w:rPr>
      </w:pPr>
      <w:r w:rsidRPr="3055DE27">
        <w:rPr>
          <w:rFonts w:ascii="Aptos" w:eastAsia="Aptos" w:hAnsi="Aptos" w:cs="Aptos"/>
        </w:rPr>
        <w:t xml:space="preserve">Gender Diverse Communities: Reported Worry Over Losing Housing </w:t>
      </w:r>
    </w:p>
    <w:p w14:paraId="25515358" w14:textId="2CE1B9F4" w:rsidR="0010409F" w:rsidRDefault="0010409F" w:rsidP="0010409F">
      <w:pPr>
        <w:spacing w:before="240" w:after="240"/>
        <w:rPr>
          <w:rFonts w:ascii="Aptos" w:eastAsia="Aptos" w:hAnsi="Aptos" w:cs="Aptos"/>
        </w:rPr>
      </w:pPr>
      <w:r w:rsidRPr="00DC2C75">
        <w:rPr>
          <w:rFonts w:ascii="Aptos" w:eastAsia="Aptos" w:hAnsi="Aptos" w:cs="Aptos"/>
        </w:rPr>
        <w:t>[Image: Bar chart titled ‘</w:t>
      </w:r>
      <w:r w:rsidRPr="3055DE27">
        <w:rPr>
          <w:rFonts w:ascii="Aptos" w:eastAsia="Aptos" w:hAnsi="Aptos" w:cs="Aptos"/>
        </w:rPr>
        <w:t>MA Adults (18+) With a Steady Place to Live but Worried About Losing It by Gender Identity</w:t>
      </w:r>
      <w:r w:rsidRPr="00DC2C75">
        <w:rPr>
          <w:rFonts w:ascii="Aptos" w:eastAsia="Aptos" w:hAnsi="Aptos" w:cs="Aptos"/>
        </w:rPr>
        <w:t xml:space="preserve">’ showing the percentage across </w:t>
      </w:r>
      <w:r w:rsidR="00944AEA">
        <w:rPr>
          <w:rFonts w:ascii="Aptos" w:eastAsia="Aptos" w:hAnsi="Aptos" w:cs="Aptos"/>
        </w:rPr>
        <w:t>gender identity and transgender ex</w:t>
      </w:r>
      <w:r w:rsidR="000F01CF">
        <w:rPr>
          <w:rFonts w:ascii="Aptos" w:eastAsia="Aptos" w:hAnsi="Aptos" w:cs="Aptos"/>
        </w:rPr>
        <w:t>p</w:t>
      </w:r>
      <w:r w:rsidR="00944AEA">
        <w:rPr>
          <w:rFonts w:ascii="Aptos" w:eastAsia="Aptos" w:hAnsi="Aptos" w:cs="Aptos"/>
        </w:rPr>
        <w:t>erience</w:t>
      </w:r>
      <w:r w:rsidRPr="00DC2C75">
        <w:rPr>
          <w:rFonts w:ascii="Aptos" w:eastAsia="Aptos" w:hAnsi="Aptos" w:cs="Aptos"/>
        </w:rPr>
        <w:t>:</w:t>
      </w:r>
      <w:r>
        <w:rPr>
          <w:rFonts w:ascii="Aptos" w:eastAsia="Aptos" w:hAnsi="Aptos" w:cs="Aptos"/>
        </w:rPr>
        <w:t xml:space="preserve"> Overall at </w:t>
      </w:r>
      <w:r w:rsidR="00944AEA">
        <w:rPr>
          <w:rFonts w:ascii="Aptos" w:eastAsia="Aptos" w:hAnsi="Aptos" w:cs="Aptos"/>
        </w:rPr>
        <w:t>8.4</w:t>
      </w:r>
      <w:r>
        <w:rPr>
          <w:rFonts w:ascii="Aptos" w:eastAsia="Aptos" w:hAnsi="Aptos" w:cs="Aptos"/>
        </w:rPr>
        <w:t xml:space="preserve">%, </w:t>
      </w:r>
      <w:r w:rsidR="00944AEA">
        <w:rPr>
          <w:rFonts w:ascii="Aptos" w:eastAsia="Aptos" w:hAnsi="Aptos" w:cs="Aptos"/>
        </w:rPr>
        <w:t>Woman, girl, female (REF)</w:t>
      </w:r>
      <w:r w:rsidRPr="00DC2C75">
        <w:rPr>
          <w:rFonts w:ascii="Aptos" w:eastAsia="Aptos" w:hAnsi="Aptos" w:cs="Aptos"/>
        </w:rPr>
        <w:t xml:space="preserve"> at </w:t>
      </w:r>
      <w:r w:rsidR="00944AEA">
        <w:rPr>
          <w:rFonts w:ascii="Aptos" w:eastAsia="Aptos" w:hAnsi="Aptos" w:cs="Aptos"/>
        </w:rPr>
        <w:t>8.2</w:t>
      </w:r>
      <w:r w:rsidRPr="00DC2C75">
        <w:rPr>
          <w:rFonts w:ascii="Aptos" w:eastAsia="Aptos" w:hAnsi="Aptos" w:cs="Aptos"/>
        </w:rPr>
        <w:t xml:space="preserve">%, </w:t>
      </w:r>
      <w:r w:rsidR="00944AEA">
        <w:rPr>
          <w:rFonts w:ascii="Aptos" w:eastAsia="Aptos" w:hAnsi="Aptos" w:cs="Aptos"/>
        </w:rPr>
        <w:t>Man, boy, male</w:t>
      </w:r>
      <w:r w:rsidR="00310199">
        <w:rPr>
          <w:rFonts w:ascii="Aptos" w:eastAsia="Aptos" w:hAnsi="Aptos" w:cs="Aptos"/>
        </w:rPr>
        <w:t xml:space="preserve"> (REF)</w:t>
      </w:r>
      <w:r w:rsidRPr="00DC2C75">
        <w:rPr>
          <w:rFonts w:ascii="Aptos" w:eastAsia="Aptos" w:hAnsi="Aptos" w:cs="Aptos"/>
        </w:rPr>
        <w:t xml:space="preserve"> at </w:t>
      </w:r>
      <w:r w:rsidR="00944AEA">
        <w:rPr>
          <w:rFonts w:ascii="Aptos" w:eastAsia="Aptos" w:hAnsi="Aptos" w:cs="Aptos"/>
        </w:rPr>
        <w:t>7.6</w:t>
      </w:r>
      <w:r w:rsidRPr="00DC2C75">
        <w:rPr>
          <w:rFonts w:ascii="Aptos" w:eastAsia="Aptos" w:hAnsi="Aptos" w:cs="Aptos"/>
        </w:rPr>
        <w:t xml:space="preserve">%, </w:t>
      </w:r>
      <w:r w:rsidR="00944AEA">
        <w:rPr>
          <w:rFonts w:ascii="Aptos" w:eastAsia="Aptos" w:hAnsi="Aptos" w:cs="Aptos"/>
        </w:rPr>
        <w:t>Nonbinary*</w:t>
      </w:r>
      <w:r w:rsidRPr="00DC2C75">
        <w:rPr>
          <w:rFonts w:ascii="Aptos" w:eastAsia="Aptos" w:hAnsi="Aptos" w:cs="Aptos"/>
        </w:rPr>
        <w:t xml:space="preserve"> at </w:t>
      </w:r>
      <w:r w:rsidR="00944AEA">
        <w:rPr>
          <w:rFonts w:ascii="Aptos" w:eastAsia="Aptos" w:hAnsi="Aptos" w:cs="Aptos"/>
        </w:rPr>
        <w:t>18.6</w:t>
      </w:r>
      <w:r w:rsidRPr="00DC2C75">
        <w:rPr>
          <w:rFonts w:ascii="Aptos" w:eastAsia="Aptos" w:hAnsi="Aptos" w:cs="Aptos"/>
        </w:rPr>
        <w:t>%,</w:t>
      </w:r>
      <w:r>
        <w:rPr>
          <w:rFonts w:ascii="Aptos" w:eastAsia="Aptos" w:hAnsi="Aptos" w:cs="Aptos"/>
        </w:rPr>
        <w:t xml:space="preserve"> </w:t>
      </w:r>
      <w:r w:rsidR="00310199">
        <w:rPr>
          <w:rFonts w:ascii="Aptos" w:eastAsia="Aptos" w:hAnsi="Aptos" w:cs="Aptos"/>
        </w:rPr>
        <w:t xml:space="preserve">and </w:t>
      </w:r>
      <w:r>
        <w:rPr>
          <w:rFonts w:ascii="Aptos" w:eastAsia="Aptos" w:hAnsi="Aptos" w:cs="Aptos"/>
        </w:rPr>
        <w:t>Q</w:t>
      </w:r>
      <w:r w:rsidRPr="00DC2C75">
        <w:rPr>
          <w:rFonts w:ascii="Aptos" w:eastAsia="Aptos" w:hAnsi="Aptos" w:cs="Aptos"/>
        </w:rPr>
        <w:t>uestioning/</w:t>
      </w:r>
      <w:r w:rsidR="00944AEA">
        <w:rPr>
          <w:rFonts w:ascii="Aptos" w:eastAsia="Aptos" w:hAnsi="Aptos" w:cs="Aptos"/>
        </w:rPr>
        <w:t>undecided</w:t>
      </w:r>
      <w:r>
        <w:rPr>
          <w:rFonts w:ascii="Aptos" w:eastAsia="Aptos" w:hAnsi="Aptos" w:cs="Aptos"/>
        </w:rPr>
        <w:t>*</w:t>
      </w:r>
      <w:r w:rsidRPr="00DC2C75">
        <w:rPr>
          <w:rFonts w:ascii="Aptos" w:eastAsia="Aptos" w:hAnsi="Aptos" w:cs="Aptos"/>
        </w:rPr>
        <w:t xml:space="preserve"> at </w:t>
      </w:r>
      <w:r w:rsidR="00944AEA">
        <w:rPr>
          <w:rFonts w:ascii="Aptos" w:eastAsia="Aptos" w:hAnsi="Aptos" w:cs="Aptos"/>
        </w:rPr>
        <w:t>19</w:t>
      </w:r>
      <w:r>
        <w:rPr>
          <w:rFonts w:ascii="Aptos" w:eastAsia="Aptos" w:hAnsi="Aptos" w:cs="Aptos"/>
        </w:rPr>
        <w:t>.5</w:t>
      </w:r>
      <w:r w:rsidRPr="00DC2C75">
        <w:rPr>
          <w:rFonts w:ascii="Aptos" w:eastAsia="Aptos" w:hAnsi="Aptos" w:cs="Aptos"/>
        </w:rPr>
        <w:t>%</w:t>
      </w:r>
      <w:r w:rsidR="00310199">
        <w:rPr>
          <w:rFonts w:ascii="Aptos" w:eastAsia="Aptos" w:hAnsi="Aptos" w:cs="Aptos"/>
        </w:rPr>
        <w:t>; Transgender</w:t>
      </w:r>
      <w:r>
        <w:rPr>
          <w:rFonts w:ascii="Aptos" w:eastAsia="Aptos" w:hAnsi="Aptos" w:cs="Aptos"/>
        </w:rPr>
        <w:t>*</w:t>
      </w:r>
      <w:r w:rsidR="00310199">
        <w:rPr>
          <w:rFonts w:ascii="Aptos" w:eastAsia="Aptos" w:hAnsi="Aptos" w:cs="Aptos"/>
        </w:rPr>
        <w:t>* at 20.9% and Not transgender (REF) at 7.9%. *</w:t>
      </w:r>
      <w:r w:rsidRPr="004A3873">
        <w:rPr>
          <w:rFonts w:ascii="Aptos" w:eastAsia="Aptos" w:hAnsi="Aptos" w:cs="Aptos"/>
        </w:rPr>
        <w:t>Denotes rate is significantly different (p&lt;0.05) compared to the reference group (REF</w:t>
      </w:r>
      <w:r w:rsidR="002762A5">
        <w:rPr>
          <w:rFonts w:ascii="Aptos" w:eastAsia="Aptos" w:hAnsi="Aptos" w:cs="Aptos"/>
        </w:rPr>
        <w:t>), woman and man separately</w:t>
      </w:r>
      <w:r w:rsidRPr="004A3873">
        <w:rPr>
          <w:rFonts w:ascii="Aptos" w:eastAsia="Aptos" w:hAnsi="Aptos" w:cs="Aptos"/>
        </w:rPr>
        <w:t>.</w:t>
      </w:r>
      <w:r w:rsidR="002762A5">
        <w:rPr>
          <w:rFonts w:ascii="Aptos" w:eastAsia="Aptos" w:hAnsi="Aptos" w:cs="Aptos"/>
        </w:rPr>
        <w:t xml:space="preserve"> </w:t>
      </w:r>
      <w:r w:rsidR="002762A5" w:rsidRPr="3055DE27">
        <w:rPr>
          <w:rFonts w:ascii="Aptos" w:eastAsia="Aptos" w:hAnsi="Aptos" w:cs="Aptos"/>
        </w:rPr>
        <w:t>** Denotes rate is significantly different (p&lt;0.05) compared to the reference group (REF), not transgender.</w:t>
      </w:r>
      <w:r>
        <w:rPr>
          <w:rFonts w:ascii="Aptos" w:eastAsia="Aptos" w:hAnsi="Aptos" w:cs="Aptos"/>
        </w:rPr>
        <w:t>]</w:t>
      </w:r>
    </w:p>
    <w:p w14:paraId="3645CF5A" w14:textId="6CF406A0" w:rsidR="008B1F36" w:rsidRDefault="29F06802" w:rsidP="3055DE27">
      <w:pPr>
        <w:spacing w:before="240" w:after="240"/>
        <w:rPr>
          <w:rFonts w:ascii="Aptos" w:eastAsia="Aptos" w:hAnsi="Aptos" w:cs="Aptos"/>
        </w:rPr>
      </w:pPr>
      <w:r w:rsidRPr="3055DE27">
        <w:rPr>
          <w:rFonts w:ascii="Aptos" w:eastAsia="Aptos" w:hAnsi="Aptos" w:cs="Aptos"/>
        </w:rPr>
        <w:t xml:space="preserve">Adults who identified as nonbinary or questioning were over 2 times as likely* to report concerns about losing their housing compared to those who identified as a woman or man. </w:t>
      </w:r>
    </w:p>
    <w:p w14:paraId="2F12ADF7" w14:textId="3C7A10BF" w:rsidR="008B1F36" w:rsidRDefault="29F06802" w:rsidP="3055DE27">
      <w:pPr>
        <w:spacing w:before="240" w:after="240"/>
        <w:rPr>
          <w:rFonts w:ascii="Aptos" w:eastAsia="Aptos" w:hAnsi="Aptos" w:cs="Aptos"/>
        </w:rPr>
      </w:pPr>
      <w:r w:rsidRPr="3055DE27">
        <w:rPr>
          <w:rFonts w:ascii="Aptos" w:eastAsia="Aptos" w:hAnsi="Aptos" w:cs="Aptos"/>
        </w:rPr>
        <w:t xml:space="preserve">Over 1 in 5 adults who identify as transgender reported being worried about losing their current housing, almost 3 times the rate** of non-transgender adults. </w:t>
      </w:r>
    </w:p>
    <w:p w14:paraId="1B1C99FE" w14:textId="1DD02208" w:rsidR="008B1F36" w:rsidRDefault="003B75E7"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33</w:t>
      </w:r>
      <w:r>
        <w:rPr>
          <w:rFonts w:ascii="Aptos" w:eastAsia="Aptos" w:hAnsi="Aptos" w:cs="Aptos"/>
        </w:rPr>
        <w:t>:</w:t>
      </w:r>
    </w:p>
    <w:p w14:paraId="4C3AECAF" w14:textId="77777777" w:rsidR="003B75E7"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33F9032C" w14:textId="77777777" w:rsidR="003B75E7" w:rsidRDefault="29F06802" w:rsidP="3055DE27">
      <w:pPr>
        <w:spacing w:before="240" w:after="240"/>
        <w:rPr>
          <w:rFonts w:ascii="Aptos" w:eastAsia="Aptos" w:hAnsi="Aptos" w:cs="Aptos"/>
        </w:rPr>
      </w:pPr>
      <w:r w:rsidRPr="3055DE27">
        <w:rPr>
          <w:rFonts w:ascii="Aptos" w:eastAsia="Aptos" w:hAnsi="Aptos" w:cs="Aptos"/>
        </w:rPr>
        <w:t xml:space="preserve">Gender Diverse Communities: Reported No Steady Place to Live </w:t>
      </w:r>
    </w:p>
    <w:p w14:paraId="1C9B117D" w14:textId="5C84CB50" w:rsidR="000F01CF" w:rsidRDefault="000F01CF" w:rsidP="000F01CF">
      <w:pPr>
        <w:spacing w:before="240" w:after="240"/>
        <w:rPr>
          <w:rFonts w:ascii="Aptos" w:eastAsia="Aptos" w:hAnsi="Aptos" w:cs="Aptos"/>
        </w:rPr>
      </w:pPr>
      <w:r w:rsidRPr="00DC2C75">
        <w:rPr>
          <w:rFonts w:ascii="Aptos" w:eastAsia="Aptos" w:hAnsi="Aptos" w:cs="Aptos"/>
        </w:rPr>
        <w:t>[Image: Bar chart titled ‘</w:t>
      </w:r>
      <w:r w:rsidRPr="3055DE27">
        <w:rPr>
          <w:rFonts w:ascii="Aptos" w:eastAsia="Aptos" w:hAnsi="Aptos" w:cs="Aptos"/>
        </w:rPr>
        <w:t xml:space="preserve">MA Adults (18+) With a </w:t>
      </w:r>
      <w:r>
        <w:rPr>
          <w:rFonts w:ascii="Aptos" w:eastAsia="Aptos" w:hAnsi="Aptos" w:cs="Aptos"/>
        </w:rPr>
        <w:t>No Steady Place</w:t>
      </w:r>
      <w:r w:rsidRPr="3055DE27">
        <w:rPr>
          <w:rFonts w:ascii="Aptos" w:eastAsia="Aptos" w:hAnsi="Aptos" w:cs="Aptos"/>
        </w:rPr>
        <w:t xml:space="preserve"> by Gender Identity</w:t>
      </w:r>
      <w:r w:rsidRPr="00DC2C75">
        <w:rPr>
          <w:rFonts w:ascii="Aptos" w:eastAsia="Aptos" w:hAnsi="Aptos" w:cs="Aptos"/>
        </w:rPr>
        <w:t xml:space="preserve">’ showing the percentage across </w:t>
      </w:r>
      <w:r>
        <w:rPr>
          <w:rFonts w:ascii="Aptos" w:eastAsia="Aptos" w:hAnsi="Aptos" w:cs="Aptos"/>
        </w:rPr>
        <w:t>gender identity and transgender ex</w:t>
      </w:r>
      <w:r>
        <w:rPr>
          <w:rFonts w:ascii="Aptos" w:eastAsia="Aptos" w:hAnsi="Aptos" w:cs="Aptos"/>
        </w:rPr>
        <w:t>p</w:t>
      </w:r>
      <w:r>
        <w:rPr>
          <w:rFonts w:ascii="Aptos" w:eastAsia="Aptos" w:hAnsi="Aptos" w:cs="Aptos"/>
        </w:rPr>
        <w:t>erience</w:t>
      </w:r>
      <w:r w:rsidRPr="00DC2C75">
        <w:rPr>
          <w:rFonts w:ascii="Aptos" w:eastAsia="Aptos" w:hAnsi="Aptos" w:cs="Aptos"/>
        </w:rPr>
        <w:t>:</w:t>
      </w:r>
      <w:r>
        <w:rPr>
          <w:rFonts w:ascii="Aptos" w:eastAsia="Aptos" w:hAnsi="Aptos" w:cs="Aptos"/>
        </w:rPr>
        <w:t xml:space="preserve"> Overall at </w:t>
      </w:r>
      <w:r>
        <w:rPr>
          <w:rFonts w:ascii="Aptos" w:eastAsia="Aptos" w:hAnsi="Aptos" w:cs="Aptos"/>
        </w:rPr>
        <w:t>2.6</w:t>
      </w:r>
      <w:r>
        <w:rPr>
          <w:rFonts w:ascii="Aptos" w:eastAsia="Aptos" w:hAnsi="Aptos" w:cs="Aptos"/>
        </w:rPr>
        <w:t>%, Woman, girl, female (REF)</w:t>
      </w:r>
      <w:r w:rsidRPr="00DC2C75">
        <w:rPr>
          <w:rFonts w:ascii="Aptos" w:eastAsia="Aptos" w:hAnsi="Aptos" w:cs="Aptos"/>
        </w:rPr>
        <w:t xml:space="preserve"> at </w:t>
      </w:r>
      <w:r w:rsidR="00B12A28">
        <w:rPr>
          <w:rFonts w:ascii="Aptos" w:eastAsia="Aptos" w:hAnsi="Aptos" w:cs="Aptos"/>
        </w:rPr>
        <w:t>1.7</w:t>
      </w:r>
      <w:r w:rsidRPr="00DC2C75">
        <w:rPr>
          <w:rFonts w:ascii="Aptos" w:eastAsia="Aptos" w:hAnsi="Aptos" w:cs="Aptos"/>
        </w:rPr>
        <w:t xml:space="preserve">%, </w:t>
      </w:r>
      <w:r>
        <w:rPr>
          <w:rFonts w:ascii="Aptos" w:eastAsia="Aptos" w:hAnsi="Aptos" w:cs="Aptos"/>
        </w:rPr>
        <w:t xml:space="preserve">Man, boy, male </w:t>
      </w:r>
      <w:r w:rsidRPr="00DC2C75">
        <w:rPr>
          <w:rFonts w:ascii="Aptos" w:eastAsia="Aptos" w:hAnsi="Aptos" w:cs="Aptos"/>
        </w:rPr>
        <w:t xml:space="preserve">at </w:t>
      </w:r>
      <w:r w:rsidR="00B12A28">
        <w:rPr>
          <w:rFonts w:ascii="Aptos" w:eastAsia="Aptos" w:hAnsi="Aptos" w:cs="Aptos"/>
        </w:rPr>
        <w:t>3.7</w:t>
      </w:r>
      <w:r w:rsidRPr="00DC2C75">
        <w:rPr>
          <w:rFonts w:ascii="Aptos" w:eastAsia="Aptos" w:hAnsi="Aptos" w:cs="Aptos"/>
        </w:rPr>
        <w:t xml:space="preserve">%, </w:t>
      </w:r>
      <w:r>
        <w:rPr>
          <w:rFonts w:ascii="Aptos" w:eastAsia="Aptos" w:hAnsi="Aptos" w:cs="Aptos"/>
        </w:rPr>
        <w:t>Nonbinary*</w:t>
      </w:r>
      <w:r w:rsidRPr="00DC2C75">
        <w:rPr>
          <w:rFonts w:ascii="Aptos" w:eastAsia="Aptos" w:hAnsi="Aptos" w:cs="Aptos"/>
        </w:rPr>
        <w:t xml:space="preserve"> at </w:t>
      </w:r>
      <w:r w:rsidR="00B12A28">
        <w:rPr>
          <w:rFonts w:ascii="Aptos" w:eastAsia="Aptos" w:hAnsi="Aptos" w:cs="Aptos"/>
        </w:rPr>
        <w:t>4.5</w:t>
      </w:r>
      <w:r w:rsidRPr="00DC2C75">
        <w:rPr>
          <w:rFonts w:ascii="Aptos" w:eastAsia="Aptos" w:hAnsi="Aptos" w:cs="Aptos"/>
        </w:rPr>
        <w:t>%,</w:t>
      </w:r>
      <w:r>
        <w:rPr>
          <w:rFonts w:ascii="Aptos" w:eastAsia="Aptos" w:hAnsi="Aptos" w:cs="Aptos"/>
        </w:rPr>
        <w:t xml:space="preserve"> and Q</w:t>
      </w:r>
      <w:r w:rsidRPr="00DC2C75">
        <w:rPr>
          <w:rFonts w:ascii="Aptos" w:eastAsia="Aptos" w:hAnsi="Aptos" w:cs="Aptos"/>
        </w:rPr>
        <w:t>uestioning/</w:t>
      </w:r>
      <w:r>
        <w:rPr>
          <w:rFonts w:ascii="Aptos" w:eastAsia="Aptos" w:hAnsi="Aptos" w:cs="Aptos"/>
        </w:rPr>
        <w:t>undecided*</w:t>
      </w:r>
      <w:r w:rsidRPr="00DC2C75">
        <w:rPr>
          <w:rFonts w:ascii="Aptos" w:eastAsia="Aptos" w:hAnsi="Aptos" w:cs="Aptos"/>
        </w:rPr>
        <w:t xml:space="preserve"> at </w:t>
      </w:r>
      <w:r>
        <w:rPr>
          <w:rFonts w:ascii="Aptos" w:eastAsia="Aptos" w:hAnsi="Aptos" w:cs="Aptos"/>
        </w:rPr>
        <w:lastRenderedPageBreak/>
        <w:t>9.</w:t>
      </w:r>
      <w:r w:rsidR="00B12A28">
        <w:rPr>
          <w:rFonts w:ascii="Aptos" w:eastAsia="Aptos" w:hAnsi="Aptos" w:cs="Aptos"/>
        </w:rPr>
        <w:t>6</w:t>
      </w:r>
      <w:r w:rsidRPr="00DC2C75">
        <w:rPr>
          <w:rFonts w:ascii="Aptos" w:eastAsia="Aptos" w:hAnsi="Aptos" w:cs="Aptos"/>
        </w:rPr>
        <w:t>%</w:t>
      </w:r>
      <w:r>
        <w:rPr>
          <w:rFonts w:ascii="Aptos" w:eastAsia="Aptos" w:hAnsi="Aptos" w:cs="Aptos"/>
        </w:rPr>
        <w:t xml:space="preserve">; Transgender* at </w:t>
      </w:r>
      <w:r w:rsidR="00912DC2">
        <w:rPr>
          <w:rFonts w:ascii="Aptos" w:eastAsia="Aptos" w:hAnsi="Aptos" w:cs="Aptos"/>
        </w:rPr>
        <w:t>4.5</w:t>
      </w:r>
      <w:r>
        <w:rPr>
          <w:rFonts w:ascii="Aptos" w:eastAsia="Aptos" w:hAnsi="Aptos" w:cs="Aptos"/>
        </w:rPr>
        <w:t xml:space="preserve">% and Not transgender (REF) at </w:t>
      </w:r>
      <w:r w:rsidR="00912DC2">
        <w:rPr>
          <w:rFonts w:ascii="Aptos" w:eastAsia="Aptos" w:hAnsi="Aptos" w:cs="Aptos"/>
        </w:rPr>
        <w:t>2.4</w:t>
      </w:r>
      <w:r>
        <w:rPr>
          <w:rFonts w:ascii="Aptos" w:eastAsia="Aptos" w:hAnsi="Aptos" w:cs="Aptos"/>
        </w:rPr>
        <w:t>%. *</w:t>
      </w:r>
      <w:r w:rsidRPr="004A3873">
        <w:rPr>
          <w:rFonts w:ascii="Aptos" w:eastAsia="Aptos" w:hAnsi="Aptos" w:cs="Aptos"/>
        </w:rPr>
        <w:t>Denotes rate is significantly different (p&lt;0.05) compared to the reference group (REF</w:t>
      </w:r>
      <w:r w:rsidRPr="3055DE27">
        <w:rPr>
          <w:rFonts w:ascii="Aptos" w:eastAsia="Aptos" w:hAnsi="Aptos" w:cs="Aptos"/>
        </w:rPr>
        <w:t>.</w:t>
      </w:r>
      <w:r>
        <w:rPr>
          <w:rFonts w:ascii="Aptos" w:eastAsia="Aptos" w:hAnsi="Aptos" w:cs="Aptos"/>
        </w:rPr>
        <w:t>]</w:t>
      </w:r>
    </w:p>
    <w:p w14:paraId="02010ABB" w14:textId="72FB7BB5" w:rsidR="008B1F36" w:rsidRDefault="29F06802" w:rsidP="3055DE27">
      <w:pPr>
        <w:spacing w:before="240" w:after="240"/>
        <w:rPr>
          <w:rFonts w:ascii="Aptos" w:eastAsia="Aptos" w:hAnsi="Aptos" w:cs="Aptos"/>
        </w:rPr>
      </w:pPr>
      <w:r w:rsidRPr="3055DE27">
        <w:rPr>
          <w:rFonts w:ascii="Aptos" w:eastAsia="Aptos" w:hAnsi="Aptos" w:cs="Aptos"/>
        </w:rPr>
        <w:t>Adults who identified as nonbinary or questioning were more likely* to report having no steady place to live compared to those who identified as a woman.</w:t>
      </w:r>
    </w:p>
    <w:p w14:paraId="5868B999" w14:textId="7371946A" w:rsidR="008B1F36" w:rsidRDefault="29F06802" w:rsidP="3055DE27">
      <w:pPr>
        <w:spacing w:before="240" w:after="240"/>
        <w:rPr>
          <w:rFonts w:ascii="Aptos" w:eastAsia="Aptos" w:hAnsi="Aptos" w:cs="Aptos"/>
        </w:rPr>
      </w:pPr>
      <w:r w:rsidRPr="3055DE27">
        <w:rPr>
          <w:rFonts w:ascii="Aptos" w:eastAsia="Aptos" w:hAnsi="Aptos" w:cs="Aptos"/>
        </w:rPr>
        <w:t>Those who identified as transgender were almost 2 times as likely* to report having no steady place to live compared to those who identified as not transgender.</w:t>
      </w:r>
    </w:p>
    <w:p w14:paraId="24083AEA" w14:textId="60305249" w:rsidR="008B1F36" w:rsidRPr="003B75E7" w:rsidRDefault="00F4483C" w:rsidP="003B75E7">
      <w:pPr>
        <w:spacing w:after="0"/>
        <w:rPr>
          <w:rFonts w:ascii="Aptos" w:eastAsia="Aptos" w:hAnsi="Aptos" w:cs="Aptos"/>
        </w:rPr>
      </w:pPr>
      <w:r>
        <w:rPr>
          <w:rFonts w:ascii="Aptos" w:eastAsia="Aptos" w:hAnsi="Aptos" w:cs="Aptos"/>
        </w:rPr>
        <w:t xml:space="preserve">Slide </w:t>
      </w:r>
      <w:r w:rsidR="29F06802" w:rsidRPr="003B75E7">
        <w:rPr>
          <w:rFonts w:ascii="Aptos" w:eastAsia="Aptos" w:hAnsi="Aptos" w:cs="Aptos"/>
        </w:rPr>
        <w:t>34</w:t>
      </w:r>
    </w:p>
    <w:p w14:paraId="01BFB112" w14:textId="77777777" w:rsidR="003B75E7"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2CA7F5C0" w14:textId="77777777" w:rsidR="003B75E7" w:rsidRDefault="29F06802" w:rsidP="3055DE27">
      <w:pPr>
        <w:spacing w:before="240" w:after="240"/>
        <w:rPr>
          <w:rFonts w:ascii="Aptos" w:eastAsia="Aptos" w:hAnsi="Aptos" w:cs="Aptos"/>
        </w:rPr>
      </w:pPr>
      <w:r w:rsidRPr="3055DE27">
        <w:rPr>
          <w:rFonts w:ascii="Aptos" w:eastAsia="Aptos" w:hAnsi="Aptos" w:cs="Aptos"/>
        </w:rPr>
        <w:t xml:space="preserve">LGBQA+ Communities: Reported Issues in Housing Conditions  </w:t>
      </w:r>
    </w:p>
    <w:p w14:paraId="736054DA" w14:textId="22D574CA" w:rsidR="00590A6A" w:rsidRDefault="00590A6A" w:rsidP="00590A6A">
      <w:pPr>
        <w:spacing w:before="240" w:after="240"/>
        <w:rPr>
          <w:rFonts w:ascii="Aptos" w:eastAsia="Aptos" w:hAnsi="Aptos" w:cs="Aptos"/>
        </w:rPr>
      </w:pPr>
      <w:r w:rsidRPr="00DC2C75">
        <w:rPr>
          <w:rFonts w:ascii="Aptos" w:eastAsia="Aptos" w:hAnsi="Aptos" w:cs="Aptos"/>
        </w:rPr>
        <w:t>[Image: Bar chart titled ‘</w:t>
      </w:r>
      <w:r w:rsidRPr="00230913">
        <w:rPr>
          <w:rFonts w:ascii="Aptos" w:eastAsia="Aptos" w:hAnsi="Aptos" w:cs="Aptos"/>
        </w:rPr>
        <w:t>MA Adults (18+) Reporting Any Housing Issue</w:t>
      </w:r>
      <w:r w:rsidRPr="00590A6A">
        <w:rPr>
          <w:rFonts w:ascii="Aptos" w:eastAsia="Aptos" w:hAnsi="Aptos" w:cs="Aptos"/>
          <w:vertAlign w:val="superscript"/>
        </w:rPr>
        <w:t>†</w:t>
      </w:r>
      <w:r w:rsidRPr="00230913">
        <w:rPr>
          <w:rFonts w:ascii="Aptos" w:eastAsia="Aptos" w:hAnsi="Aptos" w:cs="Aptos"/>
        </w:rPr>
        <w:t xml:space="preserve"> by Sexual Orientation</w:t>
      </w:r>
      <w:r w:rsidRPr="00DC2C75">
        <w:rPr>
          <w:rFonts w:ascii="Aptos" w:eastAsia="Aptos" w:hAnsi="Aptos" w:cs="Aptos"/>
        </w:rPr>
        <w:t>’ showing the percentage across sexual orientation:</w:t>
      </w:r>
      <w:r>
        <w:rPr>
          <w:rFonts w:ascii="Aptos" w:eastAsia="Aptos" w:hAnsi="Aptos" w:cs="Aptos"/>
        </w:rPr>
        <w:t xml:space="preserve"> Overall at </w:t>
      </w:r>
      <w:r w:rsidR="00195541">
        <w:rPr>
          <w:rFonts w:ascii="Aptos" w:eastAsia="Aptos" w:hAnsi="Aptos" w:cs="Aptos"/>
        </w:rPr>
        <w:t>37.5</w:t>
      </w:r>
      <w:r>
        <w:rPr>
          <w:rFonts w:ascii="Aptos" w:eastAsia="Aptos" w:hAnsi="Aptos" w:cs="Aptos"/>
        </w:rPr>
        <w:t>%, A</w:t>
      </w:r>
      <w:r w:rsidRPr="00DC2C75">
        <w:rPr>
          <w:rFonts w:ascii="Aptos" w:eastAsia="Aptos" w:hAnsi="Aptos" w:cs="Aptos"/>
        </w:rPr>
        <w:t>sexual</w:t>
      </w:r>
      <w:r>
        <w:rPr>
          <w:rFonts w:ascii="Aptos" w:eastAsia="Aptos" w:hAnsi="Aptos" w:cs="Aptos"/>
        </w:rPr>
        <w:t>*</w:t>
      </w:r>
      <w:r w:rsidRPr="00DC2C75">
        <w:rPr>
          <w:rFonts w:ascii="Aptos" w:eastAsia="Aptos" w:hAnsi="Aptos" w:cs="Aptos"/>
        </w:rPr>
        <w:t xml:space="preserve"> at </w:t>
      </w:r>
      <w:r w:rsidR="00195541">
        <w:rPr>
          <w:rFonts w:ascii="Aptos" w:eastAsia="Aptos" w:hAnsi="Aptos" w:cs="Aptos"/>
        </w:rPr>
        <w:t>45.6</w:t>
      </w:r>
      <w:r w:rsidRPr="00DC2C75">
        <w:rPr>
          <w:rFonts w:ascii="Aptos" w:eastAsia="Aptos" w:hAnsi="Aptos" w:cs="Aptos"/>
        </w:rPr>
        <w:t xml:space="preserve">%, </w:t>
      </w:r>
      <w:r>
        <w:rPr>
          <w:rFonts w:ascii="Aptos" w:eastAsia="Aptos" w:hAnsi="Aptos" w:cs="Aptos"/>
        </w:rPr>
        <w:t>B</w:t>
      </w:r>
      <w:r w:rsidRPr="00DC2C75">
        <w:rPr>
          <w:rFonts w:ascii="Aptos" w:eastAsia="Aptos" w:hAnsi="Aptos" w:cs="Aptos"/>
        </w:rPr>
        <w:t>isexual/</w:t>
      </w:r>
      <w:r>
        <w:rPr>
          <w:rFonts w:ascii="Aptos" w:eastAsia="Aptos" w:hAnsi="Aptos" w:cs="Aptos"/>
        </w:rPr>
        <w:t>P</w:t>
      </w:r>
      <w:r w:rsidRPr="00DC2C75">
        <w:rPr>
          <w:rFonts w:ascii="Aptos" w:eastAsia="Aptos" w:hAnsi="Aptos" w:cs="Aptos"/>
        </w:rPr>
        <w:t>ansexual</w:t>
      </w:r>
      <w:r>
        <w:rPr>
          <w:rFonts w:ascii="Aptos" w:eastAsia="Aptos" w:hAnsi="Aptos" w:cs="Aptos"/>
        </w:rPr>
        <w:t>*</w:t>
      </w:r>
      <w:r w:rsidRPr="00DC2C75">
        <w:rPr>
          <w:rFonts w:ascii="Aptos" w:eastAsia="Aptos" w:hAnsi="Aptos" w:cs="Aptos"/>
        </w:rPr>
        <w:t xml:space="preserve"> at </w:t>
      </w:r>
      <w:r w:rsidR="00195541">
        <w:rPr>
          <w:rFonts w:ascii="Aptos" w:eastAsia="Aptos" w:hAnsi="Aptos" w:cs="Aptos"/>
        </w:rPr>
        <w:t>50.5</w:t>
      </w:r>
      <w:r w:rsidRPr="00DC2C75">
        <w:rPr>
          <w:rFonts w:ascii="Aptos" w:eastAsia="Aptos" w:hAnsi="Aptos" w:cs="Aptos"/>
        </w:rPr>
        <w:t xml:space="preserve">%, </w:t>
      </w:r>
      <w:r>
        <w:rPr>
          <w:rFonts w:ascii="Aptos" w:eastAsia="Aptos" w:hAnsi="Aptos" w:cs="Aptos"/>
        </w:rPr>
        <w:t>G</w:t>
      </w:r>
      <w:r w:rsidRPr="00DC2C75">
        <w:rPr>
          <w:rFonts w:ascii="Aptos" w:eastAsia="Aptos" w:hAnsi="Aptos" w:cs="Aptos"/>
        </w:rPr>
        <w:t xml:space="preserve">ay or </w:t>
      </w:r>
      <w:r>
        <w:rPr>
          <w:rFonts w:ascii="Aptos" w:eastAsia="Aptos" w:hAnsi="Aptos" w:cs="Aptos"/>
        </w:rPr>
        <w:t>L</w:t>
      </w:r>
      <w:r w:rsidRPr="00DC2C75">
        <w:rPr>
          <w:rFonts w:ascii="Aptos" w:eastAsia="Aptos" w:hAnsi="Aptos" w:cs="Aptos"/>
        </w:rPr>
        <w:t xml:space="preserve">esbian at </w:t>
      </w:r>
      <w:r w:rsidR="00195541">
        <w:rPr>
          <w:rFonts w:ascii="Aptos" w:eastAsia="Aptos" w:hAnsi="Aptos" w:cs="Aptos"/>
        </w:rPr>
        <w:t>41.2</w:t>
      </w:r>
      <w:r w:rsidRPr="00DC2C75">
        <w:rPr>
          <w:rFonts w:ascii="Aptos" w:eastAsia="Aptos" w:hAnsi="Aptos" w:cs="Aptos"/>
        </w:rPr>
        <w:t>%,</w:t>
      </w:r>
      <w:r>
        <w:rPr>
          <w:rFonts w:ascii="Aptos" w:eastAsia="Aptos" w:hAnsi="Aptos" w:cs="Aptos"/>
        </w:rPr>
        <w:t xml:space="preserve"> Queer at </w:t>
      </w:r>
      <w:r w:rsidR="00195541">
        <w:rPr>
          <w:rFonts w:ascii="Aptos" w:eastAsia="Aptos" w:hAnsi="Aptos" w:cs="Aptos"/>
        </w:rPr>
        <w:t>63.9</w:t>
      </w:r>
      <w:r>
        <w:rPr>
          <w:rFonts w:ascii="Aptos" w:eastAsia="Aptos" w:hAnsi="Aptos" w:cs="Aptos"/>
        </w:rPr>
        <w:t>%,</w:t>
      </w:r>
      <w:r w:rsidRPr="00DC2C75">
        <w:rPr>
          <w:rFonts w:ascii="Aptos" w:eastAsia="Aptos" w:hAnsi="Aptos" w:cs="Aptos"/>
        </w:rPr>
        <w:t xml:space="preserve"> </w:t>
      </w:r>
      <w:r>
        <w:rPr>
          <w:rFonts w:ascii="Aptos" w:eastAsia="Aptos" w:hAnsi="Aptos" w:cs="Aptos"/>
        </w:rPr>
        <w:t>Q</w:t>
      </w:r>
      <w:r w:rsidRPr="00DC2C75">
        <w:rPr>
          <w:rFonts w:ascii="Aptos" w:eastAsia="Aptos" w:hAnsi="Aptos" w:cs="Aptos"/>
        </w:rPr>
        <w:t>uestioning/not sure</w:t>
      </w:r>
      <w:r>
        <w:rPr>
          <w:rFonts w:ascii="Aptos" w:eastAsia="Aptos" w:hAnsi="Aptos" w:cs="Aptos"/>
        </w:rPr>
        <w:t>*</w:t>
      </w:r>
      <w:r w:rsidRPr="00DC2C75">
        <w:rPr>
          <w:rFonts w:ascii="Aptos" w:eastAsia="Aptos" w:hAnsi="Aptos" w:cs="Aptos"/>
        </w:rPr>
        <w:t xml:space="preserve"> at </w:t>
      </w:r>
      <w:r>
        <w:rPr>
          <w:rFonts w:ascii="Aptos" w:eastAsia="Aptos" w:hAnsi="Aptos" w:cs="Aptos"/>
        </w:rPr>
        <w:t>6</w:t>
      </w:r>
      <w:r w:rsidR="00195541">
        <w:rPr>
          <w:rFonts w:ascii="Aptos" w:eastAsia="Aptos" w:hAnsi="Aptos" w:cs="Aptos"/>
        </w:rPr>
        <w:t>2.0</w:t>
      </w:r>
      <w:r w:rsidRPr="00DC2C75">
        <w:rPr>
          <w:rFonts w:ascii="Aptos" w:eastAsia="Aptos" w:hAnsi="Aptos" w:cs="Aptos"/>
        </w:rPr>
        <w:t>%,</w:t>
      </w:r>
      <w:r>
        <w:rPr>
          <w:rFonts w:ascii="Aptos" w:eastAsia="Aptos" w:hAnsi="Aptos" w:cs="Aptos"/>
        </w:rPr>
        <w:t xml:space="preserve"> and</w:t>
      </w:r>
      <w:r w:rsidRPr="00DC2C75">
        <w:rPr>
          <w:rFonts w:ascii="Aptos" w:eastAsia="Aptos" w:hAnsi="Aptos" w:cs="Aptos"/>
        </w:rPr>
        <w:t xml:space="preserve"> </w:t>
      </w:r>
      <w:proofErr w:type="gramStart"/>
      <w:r>
        <w:rPr>
          <w:rFonts w:ascii="Aptos" w:eastAsia="Aptos" w:hAnsi="Aptos" w:cs="Aptos"/>
        </w:rPr>
        <w:t>S</w:t>
      </w:r>
      <w:r w:rsidRPr="00DC2C75">
        <w:rPr>
          <w:rFonts w:ascii="Aptos" w:eastAsia="Aptos" w:hAnsi="Aptos" w:cs="Aptos"/>
        </w:rPr>
        <w:t>traight</w:t>
      </w:r>
      <w:proofErr w:type="gramEnd"/>
      <w:r w:rsidRPr="00DC2C75">
        <w:rPr>
          <w:rFonts w:ascii="Aptos" w:eastAsia="Aptos" w:hAnsi="Aptos" w:cs="Aptos"/>
        </w:rPr>
        <w:t>/heterosexual</w:t>
      </w:r>
      <w:r>
        <w:rPr>
          <w:rFonts w:ascii="Aptos" w:eastAsia="Aptos" w:hAnsi="Aptos" w:cs="Aptos"/>
        </w:rPr>
        <w:t xml:space="preserve"> (REF)</w:t>
      </w:r>
      <w:r w:rsidRPr="00DC2C75">
        <w:rPr>
          <w:rFonts w:ascii="Aptos" w:eastAsia="Aptos" w:hAnsi="Aptos" w:cs="Aptos"/>
        </w:rPr>
        <w:t xml:space="preserve"> at </w:t>
      </w:r>
      <w:r w:rsidR="00195541">
        <w:rPr>
          <w:rFonts w:ascii="Aptos" w:eastAsia="Aptos" w:hAnsi="Aptos" w:cs="Aptos"/>
        </w:rPr>
        <w:t>34.9</w:t>
      </w:r>
      <w:r w:rsidRPr="00DC2C75">
        <w:rPr>
          <w:rFonts w:ascii="Aptos" w:eastAsia="Aptos" w:hAnsi="Aptos" w:cs="Aptos"/>
        </w:rPr>
        <w:t>%</w:t>
      </w:r>
      <w:r>
        <w:rPr>
          <w:rFonts w:ascii="Aptos" w:eastAsia="Aptos" w:hAnsi="Aptos" w:cs="Aptos"/>
        </w:rPr>
        <w:t>.</w:t>
      </w:r>
      <w:r w:rsidRPr="00DC2C75">
        <w:rPr>
          <w:rFonts w:ascii="Aptos" w:eastAsia="Aptos" w:hAnsi="Aptos" w:cs="Aptos"/>
        </w:rPr>
        <w:t xml:space="preserve"> </w:t>
      </w:r>
      <w:r>
        <w:rPr>
          <w:rFonts w:ascii="Aptos" w:eastAsia="Aptos" w:hAnsi="Aptos" w:cs="Aptos"/>
        </w:rPr>
        <w:t>*</w:t>
      </w:r>
      <w:r w:rsidRPr="004A3873">
        <w:rPr>
          <w:rFonts w:ascii="Aptos" w:eastAsia="Aptos" w:hAnsi="Aptos" w:cs="Aptos"/>
        </w:rPr>
        <w:t>Denotes rate is significantly different (p&lt;0.05) compared to the reference group (REF).</w:t>
      </w:r>
      <w:r w:rsidR="00E041B9">
        <w:rPr>
          <w:rFonts w:ascii="Aptos" w:eastAsia="Aptos" w:hAnsi="Aptos" w:cs="Aptos"/>
        </w:rPr>
        <w:t xml:space="preserve"> </w:t>
      </w:r>
      <w:r w:rsidR="00E041B9" w:rsidRPr="00E041B9">
        <w:rPr>
          <w:rFonts w:ascii="Aptos" w:eastAsia="Aptos" w:hAnsi="Aptos" w:cs="Aptos"/>
          <w:vertAlign w:val="superscript"/>
        </w:rPr>
        <w:t xml:space="preserve">† </w:t>
      </w:r>
      <w:r w:rsidR="00E041B9" w:rsidRPr="003B75E7">
        <w:rPr>
          <w:rFonts w:ascii="Aptos" w:eastAsia="Aptos" w:hAnsi="Aptos" w:cs="Aptos"/>
        </w:rPr>
        <w:t>Housing issues include lead paint or pipes, mold or water leaks, noise from the neighborhood, pests, not enough heat in winter, too hot during the summer, poor air quality or air pollution, too many people, and unsafe drinking water.</w:t>
      </w:r>
      <w:r>
        <w:rPr>
          <w:rFonts w:ascii="Aptos" w:eastAsia="Aptos" w:hAnsi="Aptos" w:cs="Aptos"/>
        </w:rPr>
        <w:t>]</w:t>
      </w:r>
    </w:p>
    <w:p w14:paraId="7360F794" w14:textId="663F9014" w:rsidR="003B75E7" w:rsidRDefault="29F06802" w:rsidP="3055DE27">
      <w:pPr>
        <w:spacing w:before="240" w:after="240"/>
        <w:rPr>
          <w:rFonts w:ascii="Aptos" w:eastAsia="Aptos" w:hAnsi="Aptos" w:cs="Aptos"/>
        </w:rPr>
      </w:pPr>
      <w:r w:rsidRPr="3055DE27">
        <w:rPr>
          <w:rFonts w:ascii="Aptos" w:eastAsia="Aptos" w:hAnsi="Aptos" w:cs="Aptos"/>
        </w:rPr>
        <w:t>Adults who identified as asexual, bisexual/pansexual, gay, lesbian, queer, and questioning were more likely* to report issues in their current housing compared to those that identified as straight or heterosexual.</w:t>
      </w:r>
    </w:p>
    <w:p w14:paraId="27EB6B61" w14:textId="131A3CCD" w:rsidR="003B75E7" w:rsidRPr="003B75E7" w:rsidRDefault="29F06802" w:rsidP="003B75E7">
      <w:pPr>
        <w:pStyle w:val="ListParagraph"/>
        <w:numPr>
          <w:ilvl w:val="0"/>
          <w:numId w:val="2"/>
        </w:numPr>
        <w:spacing w:before="240" w:after="240"/>
        <w:rPr>
          <w:rFonts w:ascii="Aptos" w:eastAsia="Aptos" w:hAnsi="Aptos" w:cs="Aptos"/>
        </w:rPr>
      </w:pPr>
      <w:r w:rsidRPr="003B75E7">
        <w:rPr>
          <w:rFonts w:ascii="Aptos" w:eastAsia="Aptos" w:hAnsi="Aptos" w:cs="Aptos"/>
        </w:rPr>
        <w:t xml:space="preserve">Almost 2 out 3 queer and questioning adults reported at least one housing issue. </w:t>
      </w:r>
    </w:p>
    <w:p w14:paraId="0CBC8185" w14:textId="20F9A285" w:rsidR="008B1F36" w:rsidRPr="003B75E7" w:rsidRDefault="00871BE8" w:rsidP="003B75E7">
      <w:pPr>
        <w:spacing w:before="240" w:after="240"/>
        <w:rPr>
          <w:rFonts w:ascii="Aptos" w:eastAsia="Aptos" w:hAnsi="Aptos" w:cs="Aptos"/>
        </w:rPr>
      </w:pPr>
      <w:r>
        <w:rPr>
          <w:rFonts w:ascii="Aptos" w:eastAsia="Aptos" w:hAnsi="Aptos" w:cs="Aptos"/>
        </w:rPr>
        <w:t xml:space="preserve">Slide </w:t>
      </w:r>
      <w:r w:rsidR="29F06802" w:rsidRPr="003B75E7">
        <w:rPr>
          <w:rFonts w:ascii="Aptos" w:eastAsia="Aptos" w:hAnsi="Aptos" w:cs="Aptos"/>
        </w:rPr>
        <w:t>35</w:t>
      </w:r>
    </w:p>
    <w:p w14:paraId="71CB55F6" w14:textId="77777777" w:rsidR="0015420E"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40208395" w14:textId="77777777" w:rsidR="00FC39A8" w:rsidRDefault="29F06802" w:rsidP="3055DE27">
      <w:pPr>
        <w:spacing w:before="240" w:after="240"/>
        <w:rPr>
          <w:rFonts w:ascii="Aptos" w:eastAsia="Aptos" w:hAnsi="Aptos" w:cs="Aptos"/>
        </w:rPr>
      </w:pPr>
      <w:r w:rsidRPr="3055DE27">
        <w:rPr>
          <w:rFonts w:ascii="Aptos" w:eastAsia="Aptos" w:hAnsi="Aptos" w:cs="Aptos"/>
        </w:rPr>
        <w:t xml:space="preserve">Gender Diverse Communities: Reported Issues in Housing Conditions  </w:t>
      </w:r>
    </w:p>
    <w:p w14:paraId="55F9C9A6" w14:textId="0B92B7EE" w:rsidR="001D57AE" w:rsidRDefault="001D57AE" w:rsidP="001D57AE">
      <w:pPr>
        <w:spacing w:before="240" w:after="240"/>
        <w:rPr>
          <w:rFonts w:ascii="Aptos" w:eastAsia="Aptos" w:hAnsi="Aptos" w:cs="Aptos"/>
        </w:rPr>
      </w:pPr>
      <w:r w:rsidRPr="00DC2C75">
        <w:rPr>
          <w:rFonts w:ascii="Aptos" w:eastAsia="Aptos" w:hAnsi="Aptos" w:cs="Aptos"/>
        </w:rPr>
        <w:t>[Image: Bar chart titled ‘</w:t>
      </w:r>
      <w:r w:rsidRPr="3055DE27">
        <w:rPr>
          <w:rFonts w:ascii="Aptos" w:eastAsia="Aptos" w:hAnsi="Aptos" w:cs="Aptos"/>
        </w:rPr>
        <w:t xml:space="preserve">MA Adults (18+) Reporting Any Housing </w:t>
      </w:r>
      <w:r w:rsidR="00982342" w:rsidRPr="00230913">
        <w:rPr>
          <w:rFonts w:ascii="Aptos" w:eastAsia="Aptos" w:hAnsi="Aptos" w:cs="Aptos"/>
        </w:rPr>
        <w:t>Issue</w:t>
      </w:r>
      <w:r w:rsidR="00982342" w:rsidRPr="00590A6A">
        <w:rPr>
          <w:rFonts w:ascii="Aptos" w:eastAsia="Aptos" w:hAnsi="Aptos" w:cs="Aptos"/>
          <w:vertAlign w:val="superscript"/>
        </w:rPr>
        <w:t>†</w:t>
      </w:r>
      <w:r w:rsidR="00982342">
        <w:rPr>
          <w:rFonts w:ascii="Aptos" w:eastAsia="Aptos" w:hAnsi="Aptos" w:cs="Aptos"/>
        </w:rPr>
        <w:t xml:space="preserve"> </w:t>
      </w:r>
      <w:r w:rsidRPr="3055DE27">
        <w:rPr>
          <w:rFonts w:ascii="Aptos" w:eastAsia="Aptos" w:hAnsi="Aptos" w:cs="Aptos"/>
        </w:rPr>
        <w:t>by Gender Identity</w:t>
      </w:r>
      <w:r w:rsidRPr="00DC2C75">
        <w:rPr>
          <w:rFonts w:ascii="Aptos" w:eastAsia="Aptos" w:hAnsi="Aptos" w:cs="Aptos"/>
        </w:rPr>
        <w:t xml:space="preserve">’ showing the percentage across </w:t>
      </w:r>
      <w:r>
        <w:rPr>
          <w:rFonts w:ascii="Aptos" w:eastAsia="Aptos" w:hAnsi="Aptos" w:cs="Aptos"/>
        </w:rPr>
        <w:t>gender identity and transgender experience</w:t>
      </w:r>
      <w:r w:rsidRPr="00DC2C75">
        <w:rPr>
          <w:rFonts w:ascii="Aptos" w:eastAsia="Aptos" w:hAnsi="Aptos" w:cs="Aptos"/>
        </w:rPr>
        <w:t>:</w:t>
      </w:r>
      <w:r>
        <w:rPr>
          <w:rFonts w:ascii="Aptos" w:eastAsia="Aptos" w:hAnsi="Aptos" w:cs="Aptos"/>
        </w:rPr>
        <w:t xml:space="preserve"> Overall at </w:t>
      </w:r>
      <w:r w:rsidR="00E231CA">
        <w:rPr>
          <w:rFonts w:ascii="Aptos" w:eastAsia="Aptos" w:hAnsi="Aptos" w:cs="Aptos"/>
        </w:rPr>
        <w:t>37.5</w:t>
      </w:r>
      <w:r>
        <w:rPr>
          <w:rFonts w:ascii="Aptos" w:eastAsia="Aptos" w:hAnsi="Aptos" w:cs="Aptos"/>
        </w:rPr>
        <w:t>%, Woman, girl, female (REF)</w:t>
      </w:r>
      <w:r w:rsidRPr="00DC2C75">
        <w:rPr>
          <w:rFonts w:ascii="Aptos" w:eastAsia="Aptos" w:hAnsi="Aptos" w:cs="Aptos"/>
        </w:rPr>
        <w:t xml:space="preserve"> at </w:t>
      </w:r>
      <w:r w:rsidR="00E231CA">
        <w:rPr>
          <w:rFonts w:ascii="Aptos" w:eastAsia="Aptos" w:hAnsi="Aptos" w:cs="Aptos"/>
        </w:rPr>
        <w:t>37</w:t>
      </w:r>
      <w:r>
        <w:rPr>
          <w:rFonts w:ascii="Aptos" w:eastAsia="Aptos" w:hAnsi="Aptos" w:cs="Aptos"/>
        </w:rPr>
        <w:t>.</w:t>
      </w:r>
      <w:r w:rsidR="00E231CA">
        <w:rPr>
          <w:rFonts w:ascii="Aptos" w:eastAsia="Aptos" w:hAnsi="Aptos" w:cs="Aptos"/>
        </w:rPr>
        <w:t>8</w:t>
      </w:r>
      <w:r w:rsidRPr="00DC2C75">
        <w:rPr>
          <w:rFonts w:ascii="Aptos" w:eastAsia="Aptos" w:hAnsi="Aptos" w:cs="Aptos"/>
        </w:rPr>
        <w:t xml:space="preserve">%, </w:t>
      </w:r>
      <w:r>
        <w:rPr>
          <w:rFonts w:ascii="Aptos" w:eastAsia="Aptos" w:hAnsi="Aptos" w:cs="Aptos"/>
        </w:rPr>
        <w:t>Man, boy, male</w:t>
      </w:r>
      <w:r w:rsidR="00E231CA">
        <w:rPr>
          <w:rFonts w:ascii="Aptos" w:eastAsia="Aptos" w:hAnsi="Aptos" w:cs="Aptos"/>
        </w:rPr>
        <w:t xml:space="preserve"> (REF)</w:t>
      </w:r>
      <w:r>
        <w:rPr>
          <w:rFonts w:ascii="Aptos" w:eastAsia="Aptos" w:hAnsi="Aptos" w:cs="Aptos"/>
        </w:rPr>
        <w:t xml:space="preserve"> </w:t>
      </w:r>
      <w:r w:rsidRPr="00DC2C75">
        <w:rPr>
          <w:rFonts w:ascii="Aptos" w:eastAsia="Aptos" w:hAnsi="Aptos" w:cs="Aptos"/>
        </w:rPr>
        <w:t xml:space="preserve">at </w:t>
      </w:r>
      <w:r>
        <w:rPr>
          <w:rFonts w:ascii="Aptos" w:eastAsia="Aptos" w:hAnsi="Aptos" w:cs="Aptos"/>
        </w:rPr>
        <w:t>3</w:t>
      </w:r>
      <w:r w:rsidR="00E231CA">
        <w:rPr>
          <w:rFonts w:ascii="Aptos" w:eastAsia="Aptos" w:hAnsi="Aptos" w:cs="Aptos"/>
        </w:rPr>
        <w:t>4.4</w:t>
      </w:r>
      <w:r w:rsidRPr="00DC2C75">
        <w:rPr>
          <w:rFonts w:ascii="Aptos" w:eastAsia="Aptos" w:hAnsi="Aptos" w:cs="Aptos"/>
        </w:rPr>
        <w:t xml:space="preserve">%, </w:t>
      </w:r>
      <w:r>
        <w:rPr>
          <w:rFonts w:ascii="Aptos" w:eastAsia="Aptos" w:hAnsi="Aptos" w:cs="Aptos"/>
        </w:rPr>
        <w:t>Nonbinary*</w:t>
      </w:r>
      <w:r w:rsidRPr="00DC2C75">
        <w:rPr>
          <w:rFonts w:ascii="Aptos" w:eastAsia="Aptos" w:hAnsi="Aptos" w:cs="Aptos"/>
        </w:rPr>
        <w:t xml:space="preserve"> at </w:t>
      </w:r>
      <w:r w:rsidR="00E231CA">
        <w:rPr>
          <w:rFonts w:ascii="Aptos" w:eastAsia="Aptos" w:hAnsi="Aptos" w:cs="Aptos"/>
        </w:rPr>
        <w:t>67.0</w:t>
      </w:r>
      <w:r w:rsidRPr="00DC2C75">
        <w:rPr>
          <w:rFonts w:ascii="Aptos" w:eastAsia="Aptos" w:hAnsi="Aptos" w:cs="Aptos"/>
        </w:rPr>
        <w:t>%,</w:t>
      </w:r>
      <w:r>
        <w:rPr>
          <w:rFonts w:ascii="Aptos" w:eastAsia="Aptos" w:hAnsi="Aptos" w:cs="Aptos"/>
        </w:rPr>
        <w:t xml:space="preserve"> and Q</w:t>
      </w:r>
      <w:r w:rsidRPr="00DC2C75">
        <w:rPr>
          <w:rFonts w:ascii="Aptos" w:eastAsia="Aptos" w:hAnsi="Aptos" w:cs="Aptos"/>
        </w:rPr>
        <w:t>uestioning/</w:t>
      </w:r>
      <w:r>
        <w:rPr>
          <w:rFonts w:ascii="Aptos" w:eastAsia="Aptos" w:hAnsi="Aptos" w:cs="Aptos"/>
        </w:rPr>
        <w:t>undecided*</w:t>
      </w:r>
      <w:r w:rsidRPr="00DC2C75">
        <w:rPr>
          <w:rFonts w:ascii="Aptos" w:eastAsia="Aptos" w:hAnsi="Aptos" w:cs="Aptos"/>
        </w:rPr>
        <w:t xml:space="preserve"> at </w:t>
      </w:r>
      <w:r w:rsidR="00E231CA">
        <w:rPr>
          <w:rFonts w:ascii="Aptos" w:eastAsia="Aptos" w:hAnsi="Aptos" w:cs="Aptos"/>
        </w:rPr>
        <w:t>57.6</w:t>
      </w:r>
      <w:r w:rsidRPr="00DC2C75">
        <w:rPr>
          <w:rFonts w:ascii="Aptos" w:eastAsia="Aptos" w:hAnsi="Aptos" w:cs="Aptos"/>
        </w:rPr>
        <w:t>%</w:t>
      </w:r>
      <w:r>
        <w:rPr>
          <w:rFonts w:ascii="Aptos" w:eastAsia="Aptos" w:hAnsi="Aptos" w:cs="Aptos"/>
        </w:rPr>
        <w:t>; Transgender*</w:t>
      </w:r>
      <w:r w:rsidR="002B51A9">
        <w:rPr>
          <w:rFonts w:ascii="Aptos" w:eastAsia="Aptos" w:hAnsi="Aptos" w:cs="Aptos"/>
        </w:rPr>
        <w:t>*</w:t>
      </w:r>
      <w:r>
        <w:rPr>
          <w:rFonts w:ascii="Aptos" w:eastAsia="Aptos" w:hAnsi="Aptos" w:cs="Aptos"/>
        </w:rPr>
        <w:t xml:space="preserve"> at </w:t>
      </w:r>
      <w:r w:rsidR="002B51A9">
        <w:rPr>
          <w:rFonts w:ascii="Aptos" w:eastAsia="Aptos" w:hAnsi="Aptos" w:cs="Aptos"/>
        </w:rPr>
        <w:t>66.4</w:t>
      </w:r>
      <w:r>
        <w:rPr>
          <w:rFonts w:ascii="Aptos" w:eastAsia="Aptos" w:hAnsi="Aptos" w:cs="Aptos"/>
        </w:rPr>
        <w:t xml:space="preserve">% and Not transgender (REF) at </w:t>
      </w:r>
      <w:r w:rsidR="002B51A9">
        <w:rPr>
          <w:rFonts w:ascii="Aptos" w:eastAsia="Aptos" w:hAnsi="Aptos" w:cs="Aptos"/>
        </w:rPr>
        <w:t>36.3</w:t>
      </w:r>
      <w:r>
        <w:rPr>
          <w:rFonts w:ascii="Aptos" w:eastAsia="Aptos" w:hAnsi="Aptos" w:cs="Aptos"/>
        </w:rPr>
        <w:t xml:space="preserve">%. </w:t>
      </w:r>
      <w:r w:rsidR="004A6340">
        <w:rPr>
          <w:rFonts w:ascii="Aptos" w:eastAsia="Aptos" w:hAnsi="Aptos" w:cs="Aptos"/>
        </w:rPr>
        <w:t>*</w:t>
      </w:r>
      <w:r w:rsidR="004A6340" w:rsidRPr="004A3873">
        <w:rPr>
          <w:rFonts w:ascii="Aptos" w:eastAsia="Aptos" w:hAnsi="Aptos" w:cs="Aptos"/>
        </w:rPr>
        <w:t>Denotes rate is significantly different (p&lt;0.05) compared to the reference group (REF</w:t>
      </w:r>
      <w:r w:rsidR="004A6340">
        <w:rPr>
          <w:rFonts w:ascii="Aptos" w:eastAsia="Aptos" w:hAnsi="Aptos" w:cs="Aptos"/>
        </w:rPr>
        <w:t>), woman and man separately</w:t>
      </w:r>
      <w:r w:rsidR="004A6340" w:rsidRPr="004A3873">
        <w:rPr>
          <w:rFonts w:ascii="Aptos" w:eastAsia="Aptos" w:hAnsi="Aptos" w:cs="Aptos"/>
        </w:rPr>
        <w:t>.</w:t>
      </w:r>
      <w:r w:rsidR="004A6340">
        <w:rPr>
          <w:rFonts w:ascii="Aptos" w:eastAsia="Aptos" w:hAnsi="Aptos" w:cs="Aptos"/>
        </w:rPr>
        <w:t xml:space="preserve"> </w:t>
      </w:r>
      <w:r w:rsidR="004A6340" w:rsidRPr="3055DE27">
        <w:rPr>
          <w:rFonts w:ascii="Aptos" w:eastAsia="Aptos" w:hAnsi="Aptos" w:cs="Aptos"/>
        </w:rPr>
        <w:t>** Denotes rate is significantly different (p&lt;0.05) compared to the reference group (REF), not transgender.</w:t>
      </w:r>
      <w:r w:rsidR="004A6340">
        <w:rPr>
          <w:rFonts w:ascii="Aptos" w:eastAsia="Aptos" w:hAnsi="Aptos" w:cs="Aptos"/>
        </w:rPr>
        <w:t xml:space="preserve"> </w:t>
      </w:r>
      <w:r w:rsidR="004A6340" w:rsidRPr="00E041B9">
        <w:rPr>
          <w:rFonts w:ascii="Aptos" w:eastAsia="Aptos" w:hAnsi="Aptos" w:cs="Aptos"/>
          <w:vertAlign w:val="superscript"/>
        </w:rPr>
        <w:t xml:space="preserve">† </w:t>
      </w:r>
      <w:r w:rsidR="004A6340" w:rsidRPr="003B75E7">
        <w:rPr>
          <w:rFonts w:ascii="Aptos" w:eastAsia="Aptos" w:hAnsi="Aptos" w:cs="Aptos"/>
        </w:rPr>
        <w:t>Housing issues include lead paint or pipes, mold or water leaks, noise from the neighborhood, pests, not enough heat in winter, too hot during the summer, poor air quality or air pollution, too many people, and unsafe drinking water.</w:t>
      </w:r>
      <w:r>
        <w:rPr>
          <w:rFonts w:ascii="Aptos" w:eastAsia="Aptos" w:hAnsi="Aptos" w:cs="Aptos"/>
        </w:rPr>
        <w:t>]</w:t>
      </w:r>
    </w:p>
    <w:p w14:paraId="37507727" w14:textId="3A64CDF6" w:rsidR="008B1F36" w:rsidRDefault="29F06802" w:rsidP="3055DE27">
      <w:pPr>
        <w:spacing w:before="240" w:after="240"/>
        <w:rPr>
          <w:rFonts w:ascii="Aptos" w:eastAsia="Aptos" w:hAnsi="Aptos" w:cs="Aptos"/>
        </w:rPr>
      </w:pPr>
      <w:r w:rsidRPr="3055DE27">
        <w:rPr>
          <w:rFonts w:ascii="Aptos" w:eastAsia="Aptos" w:hAnsi="Aptos" w:cs="Aptos"/>
        </w:rPr>
        <w:t xml:space="preserve">Adults who identified as nonbinary and questioning were more likely* to report having issues in their current housing compared to those who identified as a woman or man. </w:t>
      </w:r>
    </w:p>
    <w:p w14:paraId="03122D7D" w14:textId="5F37F241" w:rsidR="001B243F" w:rsidRDefault="29F06802" w:rsidP="3055DE27">
      <w:pPr>
        <w:spacing w:before="240" w:after="240"/>
        <w:rPr>
          <w:rFonts w:ascii="Aptos" w:eastAsia="Aptos" w:hAnsi="Aptos" w:cs="Aptos"/>
        </w:rPr>
      </w:pPr>
      <w:r w:rsidRPr="3055DE27">
        <w:rPr>
          <w:rFonts w:ascii="Aptos" w:eastAsia="Aptos" w:hAnsi="Aptos" w:cs="Aptos"/>
        </w:rPr>
        <w:lastRenderedPageBreak/>
        <w:t xml:space="preserve">About 2 in 3 adults who identify as transgender reported experiencing issues in their current housing. The most frequently reported issues were mold (25.3%), pests (23.8%), and being too hot during summers (24.6%).  </w:t>
      </w:r>
    </w:p>
    <w:p w14:paraId="48934E42" w14:textId="10CA0658" w:rsidR="008B1F36" w:rsidRDefault="001B243F"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36</w:t>
      </w:r>
    </w:p>
    <w:p w14:paraId="64518C4E" w14:textId="77777777" w:rsidR="00230913"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05ED863A" w14:textId="77777777" w:rsidR="00230913" w:rsidRDefault="29F06802" w:rsidP="3055DE27">
      <w:pPr>
        <w:spacing w:before="240" w:after="240"/>
        <w:rPr>
          <w:rFonts w:ascii="Aptos" w:eastAsia="Aptos" w:hAnsi="Aptos" w:cs="Aptos"/>
        </w:rPr>
      </w:pPr>
      <w:r w:rsidRPr="3055DE27">
        <w:rPr>
          <w:rFonts w:ascii="Aptos" w:eastAsia="Aptos" w:hAnsi="Aptos" w:cs="Aptos"/>
        </w:rPr>
        <w:t xml:space="preserve">Communities Experiencing Housing Inequities: People with Disabilities </w:t>
      </w:r>
    </w:p>
    <w:p w14:paraId="019F4850" w14:textId="77777777" w:rsidR="00DF225B" w:rsidRDefault="00DF225B" w:rsidP="3055DE27">
      <w:pPr>
        <w:spacing w:before="240" w:after="240"/>
        <w:rPr>
          <w:rFonts w:ascii="Aptos" w:eastAsia="Aptos" w:hAnsi="Aptos" w:cs="Aptos"/>
        </w:rPr>
      </w:pPr>
      <w:r w:rsidRPr="3055DE27">
        <w:rPr>
          <w:rFonts w:ascii="Aptos" w:eastAsia="Aptos" w:hAnsi="Aptos" w:cs="Aptos"/>
        </w:rPr>
        <w:t>Diversity Among People with Disabilities</w:t>
      </w:r>
      <w:r>
        <w:rPr>
          <w:rFonts w:ascii="Aptos" w:eastAsia="Aptos" w:hAnsi="Aptos" w:cs="Aptos"/>
        </w:rPr>
        <w:t xml:space="preserve">: </w:t>
      </w:r>
      <w:r w:rsidR="29F06802" w:rsidRPr="3055DE27">
        <w:rPr>
          <w:rFonts w:ascii="Aptos" w:eastAsia="Aptos" w:hAnsi="Aptos" w:cs="Aptos"/>
        </w:rPr>
        <w:t xml:space="preserve">People with disabilities are a diverse group of individuals with a wide range of identities, abilities, and lived experiences. </w:t>
      </w:r>
    </w:p>
    <w:p w14:paraId="0B436784" w14:textId="77777777" w:rsidR="00DF225B" w:rsidRDefault="00DF225B" w:rsidP="3055DE27">
      <w:pPr>
        <w:spacing w:before="240" w:after="240"/>
        <w:rPr>
          <w:rFonts w:ascii="Aptos" w:eastAsia="Aptos" w:hAnsi="Aptos" w:cs="Aptos"/>
        </w:rPr>
      </w:pPr>
      <w:r w:rsidRPr="3055DE27">
        <w:rPr>
          <w:rFonts w:ascii="Aptos" w:eastAsia="Aptos" w:hAnsi="Aptos" w:cs="Aptos"/>
        </w:rPr>
        <w:t>Ableism and Housing Injustices</w:t>
      </w:r>
      <w:r>
        <w:rPr>
          <w:rFonts w:ascii="Aptos" w:eastAsia="Aptos" w:hAnsi="Aptos" w:cs="Aptos"/>
        </w:rPr>
        <w:t xml:space="preserve">: </w:t>
      </w:r>
      <w:r w:rsidR="29F06802" w:rsidRPr="3055DE27">
        <w:rPr>
          <w:rFonts w:ascii="Aptos" w:eastAsia="Aptos" w:hAnsi="Aptos" w:cs="Aptos"/>
        </w:rPr>
        <w:t xml:space="preserve">Ableism is a system of oppression that disadvantages people with disabilities. Ableism creates structural, environmental, and social barriers that make it more difficult for people with disabilities to fully engage and interact in society. Because of ableism, people with disabilities face many barriers to housing, including a limited supply of accessible housing, landlord discrimination, and limited access to housing assistance resources.14 For decades, disability rights advocates, family members, and policymakers have strived to improve access to community-based services. These efforts resulted in new legal protections for people with disabilities, such as the integration mandates of the Americans with Disabilities Act.15 </w:t>
      </w:r>
    </w:p>
    <w:p w14:paraId="40B4616E" w14:textId="31620B00" w:rsidR="008B1F36" w:rsidRDefault="00DF225B"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37</w:t>
      </w:r>
    </w:p>
    <w:p w14:paraId="6519E264" w14:textId="77777777" w:rsidR="00DF225B" w:rsidRDefault="29F06802" w:rsidP="3055DE27">
      <w:pPr>
        <w:spacing w:before="240" w:after="240"/>
        <w:rPr>
          <w:rFonts w:ascii="Aptos" w:eastAsia="Aptos" w:hAnsi="Aptos" w:cs="Aptos"/>
        </w:rPr>
      </w:pPr>
      <w:r w:rsidRPr="3055DE27">
        <w:rPr>
          <w:rFonts w:ascii="Aptos" w:eastAsia="Aptos" w:hAnsi="Aptos" w:cs="Aptos"/>
        </w:rPr>
        <w:t xml:space="preserve">Housing Inequities CHEI Adults with Disabilities: Reported Worry Over Losing Housing </w:t>
      </w:r>
    </w:p>
    <w:p w14:paraId="3C572D27" w14:textId="04A20220" w:rsidR="00AD077C" w:rsidRDefault="00D127F4" w:rsidP="3055DE27">
      <w:pPr>
        <w:spacing w:before="240" w:after="240"/>
        <w:rPr>
          <w:rFonts w:ascii="Aptos" w:eastAsia="Aptos" w:hAnsi="Aptos" w:cs="Aptos"/>
        </w:rPr>
      </w:pPr>
      <w:r w:rsidRPr="00D127F4">
        <w:rPr>
          <w:rFonts w:ascii="Aptos" w:eastAsia="Aptos" w:hAnsi="Aptos" w:cs="Aptos"/>
        </w:rPr>
        <w:t>[Image: Bar chart titled ‘</w:t>
      </w:r>
      <w:r w:rsidR="00AD077C" w:rsidRPr="3055DE27">
        <w:rPr>
          <w:rFonts w:ascii="Aptos" w:eastAsia="Aptos" w:hAnsi="Aptos" w:cs="Aptos"/>
        </w:rPr>
        <w:t>MA Adults (18+) Steady Place to Live but Worried About Losing by Disability</w:t>
      </w:r>
      <w:r w:rsidRPr="00D127F4">
        <w:rPr>
          <w:rFonts w:ascii="Aptos" w:eastAsia="Aptos" w:hAnsi="Aptos" w:cs="Aptos"/>
        </w:rPr>
        <w:t xml:space="preserve">’ showing the percentage of </w:t>
      </w:r>
      <w:r w:rsidR="0094108E">
        <w:rPr>
          <w:rFonts w:ascii="Aptos" w:eastAsia="Aptos" w:hAnsi="Aptos" w:cs="Aptos"/>
        </w:rPr>
        <w:t>across disability types</w:t>
      </w:r>
      <w:r w:rsidRPr="00D127F4">
        <w:rPr>
          <w:rFonts w:ascii="Aptos" w:eastAsia="Aptos" w:hAnsi="Aptos" w:cs="Aptos"/>
        </w:rPr>
        <w:t>:</w:t>
      </w:r>
      <w:r w:rsidR="00C5282F">
        <w:rPr>
          <w:rFonts w:ascii="Aptos" w:eastAsia="Aptos" w:hAnsi="Aptos" w:cs="Aptos"/>
        </w:rPr>
        <w:t xml:space="preserve"> Overall at 8.4%, At least one disability* at 15.3%, Blind/vision impaired* at 17.3%, Cognitive disability* at </w:t>
      </w:r>
      <w:r w:rsidR="00D00634">
        <w:rPr>
          <w:rFonts w:ascii="Aptos" w:eastAsia="Aptos" w:hAnsi="Aptos" w:cs="Aptos"/>
        </w:rPr>
        <w:t>20.8%, Deaf/hard of hearing</w:t>
      </w:r>
      <w:r w:rsidR="006F581F">
        <w:rPr>
          <w:rFonts w:ascii="Aptos" w:eastAsia="Aptos" w:hAnsi="Aptos" w:cs="Aptos"/>
        </w:rPr>
        <w:t>*</w:t>
      </w:r>
      <w:r w:rsidR="00D00634">
        <w:rPr>
          <w:rFonts w:ascii="Aptos" w:eastAsia="Aptos" w:hAnsi="Aptos" w:cs="Aptos"/>
        </w:rPr>
        <w:t xml:space="preserve"> at 10.0%, Independent living disability</w:t>
      </w:r>
      <w:r w:rsidR="006F581F">
        <w:rPr>
          <w:rFonts w:ascii="Aptos" w:eastAsia="Aptos" w:hAnsi="Aptos" w:cs="Aptos"/>
        </w:rPr>
        <w:t>*</w:t>
      </w:r>
      <w:r w:rsidR="00D00634">
        <w:rPr>
          <w:rFonts w:ascii="Aptos" w:eastAsia="Aptos" w:hAnsi="Aptos" w:cs="Aptos"/>
        </w:rPr>
        <w:t xml:space="preserve"> at</w:t>
      </w:r>
      <w:r w:rsidR="006F581F">
        <w:rPr>
          <w:rFonts w:ascii="Aptos" w:eastAsia="Aptos" w:hAnsi="Aptos" w:cs="Aptos"/>
        </w:rPr>
        <w:t xml:space="preserve"> 22.2%, Learning/intellectual disability* at 20.5</w:t>
      </w:r>
      <w:r w:rsidR="00DB4B71">
        <w:rPr>
          <w:rFonts w:ascii="Aptos" w:eastAsia="Aptos" w:hAnsi="Aptos" w:cs="Aptos"/>
        </w:rPr>
        <w:t>%, Mental health disability</w:t>
      </w:r>
      <w:r w:rsidR="00C637CC">
        <w:rPr>
          <w:rFonts w:ascii="Aptos" w:eastAsia="Aptos" w:hAnsi="Aptos" w:cs="Aptos"/>
        </w:rPr>
        <w:t>*</w:t>
      </w:r>
      <w:r w:rsidR="00DB4B71">
        <w:rPr>
          <w:rFonts w:ascii="Aptos" w:eastAsia="Aptos" w:hAnsi="Aptos" w:cs="Aptos"/>
        </w:rPr>
        <w:t xml:space="preserve"> at 25.9%, Mobility disability</w:t>
      </w:r>
      <w:r w:rsidR="00C637CC">
        <w:rPr>
          <w:rFonts w:ascii="Aptos" w:eastAsia="Aptos" w:hAnsi="Aptos" w:cs="Aptos"/>
        </w:rPr>
        <w:t>*</w:t>
      </w:r>
      <w:r w:rsidR="00DB4B71">
        <w:rPr>
          <w:rFonts w:ascii="Aptos" w:eastAsia="Aptos" w:hAnsi="Aptos" w:cs="Aptos"/>
        </w:rPr>
        <w:t xml:space="preserve"> at 16.3%, </w:t>
      </w:r>
      <w:proofErr w:type="spellStart"/>
      <w:r w:rsidR="00DB4B71">
        <w:rPr>
          <w:rFonts w:ascii="Aptos" w:eastAsia="Aptos" w:hAnsi="Aptos" w:cs="Aptos"/>
        </w:rPr>
        <w:t>Self care</w:t>
      </w:r>
      <w:proofErr w:type="spellEnd"/>
      <w:r w:rsidR="00DB4B71">
        <w:rPr>
          <w:rFonts w:ascii="Aptos" w:eastAsia="Aptos" w:hAnsi="Aptos" w:cs="Aptos"/>
        </w:rPr>
        <w:t xml:space="preserve"> disability</w:t>
      </w:r>
      <w:r w:rsidR="00C637CC">
        <w:rPr>
          <w:rFonts w:ascii="Aptos" w:eastAsia="Aptos" w:hAnsi="Aptos" w:cs="Aptos"/>
        </w:rPr>
        <w:t>*</w:t>
      </w:r>
      <w:r w:rsidR="00DB4B71">
        <w:rPr>
          <w:rFonts w:ascii="Aptos" w:eastAsia="Aptos" w:hAnsi="Aptos" w:cs="Aptos"/>
        </w:rPr>
        <w:t xml:space="preserve"> at 24.8%, and No disability (REF) at 5.8%</w:t>
      </w:r>
      <w:r w:rsidRPr="00D127F4">
        <w:rPr>
          <w:rFonts w:ascii="Aptos" w:eastAsia="Aptos" w:hAnsi="Aptos" w:cs="Aptos"/>
        </w:rPr>
        <w:t>.</w:t>
      </w:r>
      <w:r w:rsidR="00DB4B71">
        <w:rPr>
          <w:rFonts w:ascii="Aptos" w:eastAsia="Aptos" w:hAnsi="Aptos" w:cs="Aptos"/>
        </w:rPr>
        <w:t xml:space="preserve"> </w:t>
      </w:r>
      <w:r w:rsidR="009D3D00">
        <w:rPr>
          <w:rFonts w:ascii="Aptos" w:eastAsia="Aptos" w:hAnsi="Aptos" w:cs="Aptos"/>
        </w:rPr>
        <w:t>*</w:t>
      </w:r>
      <w:r w:rsidR="009D3D00" w:rsidRPr="009D3D00">
        <w:rPr>
          <w:rFonts w:ascii="Aptos" w:eastAsia="Aptos" w:hAnsi="Aptos" w:cs="Aptos"/>
        </w:rPr>
        <w:t xml:space="preserve"> </w:t>
      </w:r>
      <w:r w:rsidR="009D3D00" w:rsidRPr="00DF225B">
        <w:rPr>
          <w:rFonts w:ascii="Aptos" w:eastAsia="Aptos" w:hAnsi="Aptos" w:cs="Aptos"/>
        </w:rPr>
        <w:t>Denotes rate is significantly different (p&lt;0.05) compared to the reference group (REF).</w:t>
      </w:r>
      <w:r w:rsidRPr="00D127F4">
        <w:rPr>
          <w:rFonts w:ascii="Aptos" w:eastAsia="Aptos" w:hAnsi="Aptos" w:cs="Aptos"/>
        </w:rPr>
        <w:t>]</w:t>
      </w:r>
    </w:p>
    <w:p w14:paraId="39D7C2FA" w14:textId="5583CCDD" w:rsidR="008B1F36" w:rsidRDefault="29F06802" w:rsidP="3055DE27">
      <w:pPr>
        <w:spacing w:before="240" w:after="240"/>
        <w:rPr>
          <w:rFonts w:ascii="Aptos" w:eastAsia="Aptos" w:hAnsi="Aptos" w:cs="Aptos"/>
        </w:rPr>
      </w:pPr>
      <w:r w:rsidRPr="3055DE27">
        <w:rPr>
          <w:rFonts w:ascii="Aptos" w:eastAsia="Aptos" w:hAnsi="Aptos" w:cs="Aptos"/>
        </w:rPr>
        <w:t>Adults with one or more disabilities were 2.6 times* as likely to report being worried about losing their housing compared to those with no disability</w:t>
      </w:r>
    </w:p>
    <w:p w14:paraId="1B3624F8" w14:textId="375036AF" w:rsidR="009D3D00" w:rsidRPr="009D3D00" w:rsidRDefault="29F06802" w:rsidP="009D3D00">
      <w:pPr>
        <w:pStyle w:val="ListParagraph"/>
        <w:numPr>
          <w:ilvl w:val="0"/>
          <w:numId w:val="2"/>
        </w:numPr>
        <w:spacing w:before="240" w:after="240"/>
        <w:rPr>
          <w:rFonts w:ascii="Aptos" w:eastAsia="Aptos" w:hAnsi="Aptos" w:cs="Aptos"/>
        </w:rPr>
      </w:pPr>
      <w:r w:rsidRPr="009D3D00">
        <w:rPr>
          <w:rFonts w:ascii="Aptos" w:eastAsia="Aptos" w:hAnsi="Aptos" w:cs="Aptos"/>
        </w:rPr>
        <w:t>The highest reported rates were among those with a mental health disability and a self-care disability.</w:t>
      </w:r>
    </w:p>
    <w:p w14:paraId="3D434A55" w14:textId="20C653E7" w:rsidR="008B1F36" w:rsidRPr="00DF225B" w:rsidRDefault="009D3D00" w:rsidP="00DF225B">
      <w:pPr>
        <w:spacing w:after="0"/>
        <w:rPr>
          <w:rFonts w:ascii="Aptos" w:eastAsia="Aptos" w:hAnsi="Aptos" w:cs="Aptos"/>
        </w:rPr>
      </w:pPr>
      <w:r>
        <w:rPr>
          <w:rFonts w:ascii="Aptos" w:eastAsia="Aptos" w:hAnsi="Aptos" w:cs="Aptos"/>
        </w:rPr>
        <w:t xml:space="preserve">Slide </w:t>
      </w:r>
      <w:r w:rsidR="29F06802" w:rsidRPr="00DF225B">
        <w:rPr>
          <w:rFonts w:ascii="Aptos" w:eastAsia="Aptos" w:hAnsi="Aptos" w:cs="Aptos"/>
        </w:rPr>
        <w:t>38</w:t>
      </w:r>
    </w:p>
    <w:p w14:paraId="7A66875E" w14:textId="77777777" w:rsidR="00DF225B"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7F715F3A" w14:textId="77777777" w:rsidR="00DF225B" w:rsidRDefault="29F06802" w:rsidP="3055DE27">
      <w:pPr>
        <w:spacing w:before="240" w:after="240"/>
        <w:rPr>
          <w:rFonts w:ascii="Aptos" w:eastAsia="Aptos" w:hAnsi="Aptos" w:cs="Aptos"/>
        </w:rPr>
      </w:pPr>
      <w:r w:rsidRPr="3055DE27">
        <w:rPr>
          <w:rFonts w:ascii="Aptos" w:eastAsia="Aptos" w:hAnsi="Aptos" w:cs="Aptos"/>
        </w:rPr>
        <w:t xml:space="preserve">Adults with Disabilities: Reported No Steady Place to Live </w:t>
      </w:r>
    </w:p>
    <w:p w14:paraId="7AC35F3C" w14:textId="5A0D41A8" w:rsidR="00067F4B" w:rsidRDefault="00067F4B" w:rsidP="00067F4B">
      <w:pPr>
        <w:spacing w:before="240" w:after="240"/>
        <w:rPr>
          <w:rFonts w:ascii="Aptos" w:eastAsia="Aptos" w:hAnsi="Aptos" w:cs="Aptos"/>
        </w:rPr>
      </w:pPr>
      <w:r w:rsidRPr="00D127F4">
        <w:rPr>
          <w:rFonts w:ascii="Aptos" w:eastAsia="Aptos" w:hAnsi="Aptos" w:cs="Aptos"/>
        </w:rPr>
        <w:lastRenderedPageBreak/>
        <w:t>[Image: Bar chart titled ‘</w:t>
      </w:r>
      <w:r w:rsidRPr="3055DE27">
        <w:rPr>
          <w:rFonts w:ascii="Aptos" w:eastAsia="Aptos" w:hAnsi="Aptos" w:cs="Aptos"/>
        </w:rPr>
        <w:t xml:space="preserve">MA Adults (18+) </w:t>
      </w:r>
      <w:r w:rsidR="00A03C9E">
        <w:rPr>
          <w:rFonts w:ascii="Aptos" w:eastAsia="Aptos" w:hAnsi="Aptos" w:cs="Aptos"/>
        </w:rPr>
        <w:t>With No Steady Place to Live</w:t>
      </w:r>
      <w:r w:rsidRPr="3055DE27">
        <w:rPr>
          <w:rFonts w:ascii="Aptos" w:eastAsia="Aptos" w:hAnsi="Aptos" w:cs="Aptos"/>
        </w:rPr>
        <w:t xml:space="preserve"> by Disability</w:t>
      </w:r>
      <w:r w:rsidRPr="00D127F4">
        <w:rPr>
          <w:rFonts w:ascii="Aptos" w:eastAsia="Aptos" w:hAnsi="Aptos" w:cs="Aptos"/>
        </w:rPr>
        <w:t xml:space="preserve">’ showing the percentage of </w:t>
      </w:r>
      <w:r>
        <w:rPr>
          <w:rFonts w:ascii="Aptos" w:eastAsia="Aptos" w:hAnsi="Aptos" w:cs="Aptos"/>
        </w:rPr>
        <w:t>across disability types</w:t>
      </w:r>
      <w:r w:rsidRPr="00D127F4">
        <w:rPr>
          <w:rFonts w:ascii="Aptos" w:eastAsia="Aptos" w:hAnsi="Aptos" w:cs="Aptos"/>
        </w:rPr>
        <w:t>:</w:t>
      </w:r>
      <w:r>
        <w:rPr>
          <w:rFonts w:ascii="Aptos" w:eastAsia="Aptos" w:hAnsi="Aptos" w:cs="Aptos"/>
        </w:rPr>
        <w:t xml:space="preserve"> Overall at </w:t>
      </w:r>
      <w:r w:rsidR="00A03C9E">
        <w:rPr>
          <w:rFonts w:ascii="Aptos" w:eastAsia="Aptos" w:hAnsi="Aptos" w:cs="Aptos"/>
        </w:rPr>
        <w:t>2.6</w:t>
      </w:r>
      <w:r>
        <w:rPr>
          <w:rFonts w:ascii="Aptos" w:eastAsia="Aptos" w:hAnsi="Aptos" w:cs="Aptos"/>
        </w:rPr>
        <w:t xml:space="preserve">%, At least one disability* at </w:t>
      </w:r>
      <w:r w:rsidR="00661263">
        <w:rPr>
          <w:rFonts w:ascii="Aptos" w:eastAsia="Aptos" w:hAnsi="Aptos" w:cs="Aptos"/>
        </w:rPr>
        <w:t>4.1</w:t>
      </w:r>
      <w:r>
        <w:rPr>
          <w:rFonts w:ascii="Aptos" w:eastAsia="Aptos" w:hAnsi="Aptos" w:cs="Aptos"/>
        </w:rPr>
        <w:t xml:space="preserve">%, Blind/vision impaired* at </w:t>
      </w:r>
      <w:r w:rsidR="00661263">
        <w:rPr>
          <w:rFonts w:ascii="Aptos" w:eastAsia="Aptos" w:hAnsi="Aptos" w:cs="Aptos"/>
        </w:rPr>
        <w:t>4.2</w:t>
      </w:r>
      <w:r>
        <w:rPr>
          <w:rFonts w:ascii="Aptos" w:eastAsia="Aptos" w:hAnsi="Aptos" w:cs="Aptos"/>
        </w:rPr>
        <w:t xml:space="preserve">%, Cognitive disability* at </w:t>
      </w:r>
      <w:r w:rsidR="00661263">
        <w:rPr>
          <w:rFonts w:ascii="Aptos" w:eastAsia="Aptos" w:hAnsi="Aptos" w:cs="Aptos"/>
        </w:rPr>
        <w:t>5.4</w:t>
      </w:r>
      <w:r>
        <w:rPr>
          <w:rFonts w:ascii="Aptos" w:eastAsia="Aptos" w:hAnsi="Aptos" w:cs="Aptos"/>
        </w:rPr>
        <w:t xml:space="preserve">%, Deaf/hard of hearing* at </w:t>
      </w:r>
      <w:r w:rsidR="00661263">
        <w:rPr>
          <w:rFonts w:ascii="Aptos" w:eastAsia="Aptos" w:hAnsi="Aptos" w:cs="Aptos"/>
        </w:rPr>
        <w:t>2.9</w:t>
      </w:r>
      <w:r>
        <w:rPr>
          <w:rFonts w:ascii="Aptos" w:eastAsia="Aptos" w:hAnsi="Aptos" w:cs="Aptos"/>
        </w:rPr>
        <w:t xml:space="preserve">%, Independent living disability* at </w:t>
      </w:r>
      <w:r w:rsidR="00C637CC">
        <w:rPr>
          <w:rFonts w:ascii="Aptos" w:eastAsia="Aptos" w:hAnsi="Aptos" w:cs="Aptos"/>
        </w:rPr>
        <w:t>5.4</w:t>
      </w:r>
      <w:r>
        <w:rPr>
          <w:rFonts w:ascii="Aptos" w:eastAsia="Aptos" w:hAnsi="Aptos" w:cs="Aptos"/>
        </w:rPr>
        <w:t xml:space="preserve">%, Learning/intellectual disability* at </w:t>
      </w:r>
      <w:r w:rsidR="00C637CC">
        <w:rPr>
          <w:rFonts w:ascii="Aptos" w:eastAsia="Aptos" w:hAnsi="Aptos" w:cs="Aptos"/>
        </w:rPr>
        <w:t>5.3</w:t>
      </w:r>
      <w:r>
        <w:rPr>
          <w:rFonts w:ascii="Aptos" w:eastAsia="Aptos" w:hAnsi="Aptos" w:cs="Aptos"/>
        </w:rPr>
        <w:t>%, Mental health disability</w:t>
      </w:r>
      <w:r w:rsidR="00C637CC">
        <w:rPr>
          <w:rFonts w:ascii="Aptos" w:eastAsia="Aptos" w:hAnsi="Aptos" w:cs="Aptos"/>
        </w:rPr>
        <w:t>*</w:t>
      </w:r>
      <w:r>
        <w:rPr>
          <w:rFonts w:ascii="Aptos" w:eastAsia="Aptos" w:hAnsi="Aptos" w:cs="Aptos"/>
        </w:rPr>
        <w:t xml:space="preserve"> at </w:t>
      </w:r>
      <w:r w:rsidR="00C637CC">
        <w:rPr>
          <w:rFonts w:ascii="Aptos" w:eastAsia="Aptos" w:hAnsi="Aptos" w:cs="Aptos"/>
        </w:rPr>
        <w:t>7.4</w:t>
      </w:r>
      <w:r>
        <w:rPr>
          <w:rFonts w:ascii="Aptos" w:eastAsia="Aptos" w:hAnsi="Aptos" w:cs="Aptos"/>
        </w:rPr>
        <w:t>%, Mobility disability</w:t>
      </w:r>
      <w:r w:rsidR="00C637CC">
        <w:rPr>
          <w:rFonts w:ascii="Aptos" w:eastAsia="Aptos" w:hAnsi="Aptos" w:cs="Aptos"/>
        </w:rPr>
        <w:t>*</w:t>
      </w:r>
      <w:r>
        <w:rPr>
          <w:rFonts w:ascii="Aptos" w:eastAsia="Aptos" w:hAnsi="Aptos" w:cs="Aptos"/>
        </w:rPr>
        <w:t xml:space="preserve"> at </w:t>
      </w:r>
      <w:r w:rsidR="00171554">
        <w:rPr>
          <w:rFonts w:ascii="Aptos" w:eastAsia="Aptos" w:hAnsi="Aptos" w:cs="Aptos"/>
        </w:rPr>
        <w:t>4.2</w:t>
      </w:r>
      <w:r>
        <w:rPr>
          <w:rFonts w:ascii="Aptos" w:eastAsia="Aptos" w:hAnsi="Aptos" w:cs="Aptos"/>
        </w:rPr>
        <w:t xml:space="preserve">%, </w:t>
      </w:r>
      <w:proofErr w:type="spellStart"/>
      <w:r>
        <w:rPr>
          <w:rFonts w:ascii="Aptos" w:eastAsia="Aptos" w:hAnsi="Aptos" w:cs="Aptos"/>
        </w:rPr>
        <w:t>Self care</w:t>
      </w:r>
      <w:proofErr w:type="spellEnd"/>
      <w:r>
        <w:rPr>
          <w:rFonts w:ascii="Aptos" w:eastAsia="Aptos" w:hAnsi="Aptos" w:cs="Aptos"/>
        </w:rPr>
        <w:t xml:space="preserve"> disability</w:t>
      </w:r>
      <w:r w:rsidR="00C637CC">
        <w:rPr>
          <w:rFonts w:ascii="Aptos" w:eastAsia="Aptos" w:hAnsi="Aptos" w:cs="Aptos"/>
        </w:rPr>
        <w:t>*</w:t>
      </w:r>
      <w:r>
        <w:rPr>
          <w:rFonts w:ascii="Aptos" w:eastAsia="Aptos" w:hAnsi="Aptos" w:cs="Aptos"/>
        </w:rPr>
        <w:t xml:space="preserve"> at </w:t>
      </w:r>
      <w:r w:rsidR="00171554">
        <w:rPr>
          <w:rFonts w:ascii="Aptos" w:eastAsia="Aptos" w:hAnsi="Aptos" w:cs="Aptos"/>
        </w:rPr>
        <w:t>4.6</w:t>
      </w:r>
      <w:r>
        <w:rPr>
          <w:rFonts w:ascii="Aptos" w:eastAsia="Aptos" w:hAnsi="Aptos" w:cs="Aptos"/>
        </w:rPr>
        <w:t xml:space="preserve">%, and No disability (REF) at </w:t>
      </w:r>
      <w:r w:rsidR="00171554">
        <w:rPr>
          <w:rFonts w:ascii="Aptos" w:eastAsia="Aptos" w:hAnsi="Aptos" w:cs="Aptos"/>
        </w:rPr>
        <w:t>1.9</w:t>
      </w:r>
      <w:r>
        <w:rPr>
          <w:rFonts w:ascii="Aptos" w:eastAsia="Aptos" w:hAnsi="Aptos" w:cs="Aptos"/>
        </w:rPr>
        <w:t>%</w:t>
      </w:r>
      <w:r w:rsidRPr="00D127F4">
        <w:rPr>
          <w:rFonts w:ascii="Aptos" w:eastAsia="Aptos" w:hAnsi="Aptos" w:cs="Aptos"/>
        </w:rPr>
        <w:t>.</w:t>
      </w:r>
      <w:r>
        <w:rPr>
          <w:rFonts w:ascii="Aptos" w:eastAsia="Aptos" w:hAnsi="Aptos" w:cs="Aptos"/>
        </w:rPr>
        <w:t xml:space="preserve"> *</w:t>
      </w:r>
      <w:r w:rsidRPr="00DF225B">
        <w:rPr>
          <w:rFonts w:ascii="Aptos" w:eastAsia="Aptos" w:hAnsi="Aptos" w:cs="Aptos"/>
        </w:rPr>
        <w:t>Denotes rate is significantly different (p&lt;0.05) compared to the reference group (REF).</w:t>
      </w:r>
      <w:r w:rsidRPr="00D127F4">
        <w:rPr>
          <w:rFonts w:ascii="Aptos" w:eastAsia="Aptos" w:hAnsi="Aptos" w:cs="Aptos"/>
        </w:rPr>
        <w:t>]</w:t>
      </w:r>
    </w:p>
    <w:p w14:paraId="684C5FD5" w14:textId="77777777" w:rsidR="000F19CE" w:rsidRDefault="29F06802" w:rsidP="3055DE27">
      <w:pPr>
        <w:spacing w:before="240" w:after="240"/>
        <w:rPr>
          <w:rFonts w:ascii="Aptos" w:eastAsia="Aptos" w:hAnsi="Aptos" w:cs="Aptos"/>
        </w:rPr>
      </w:pPr>
      <w:r w:rsidRPr="3055DE27">
        <w:rPr>
          <w:rFonts w:ascii="Aptos" w:eastAsia="Aptos" w:hAnsi="Aptos" w:cs="Aptos"/>
        </w:rPr>
        <w:t xml:space="preserve">Adults with one or more disabilities were 2.2 times as likely* to report having no steady place to live compared to those with no disability. </w:t>
      </w:r>
    </w:p>
    <w:p w14:paraId="1D096DA5" w14:textId="33FB0889" w:rsidR="008B1F36" w:rsidRPr="000F19CE" w:rsidRDefault="29F06802" w:rsidP="000F19CE">
      <w:pPr>
        <w:pStyle w:val="ListParagraph"/>
        <w:numPr>
          <w:ilvl w:val="0"/>
          <w:numId w:val="2"/>
        </w:numPr>
        <w:spacing w:before="240" w:after="240"/>
        <w:rPr>
          <w:rFonts w:ascii="Aptos" w:eastAsia="Aptos" w:hAnsi="Aptos" w:cs="Aptos"/>
        </w:rPr>
      </w:pPr>
      <w:r w:rsidRPr="000F19CE">
        <w:rPr>
          <w:rFonts w:ascii="Aptos" w:eastAsia="Aptos" w:hAnsi="Aptos" w:cs="Aptos"/>
        </w:rPr>
        <w:t>The highest reported rate was among those with a mental health disability.</w:t>
      </w:r>
    </w:p>
    <w:p w14:paraId="447B8E01" w14:textId="0D18E202" w:rsidR="009F3A02" w:rsidRDefault="000F19CE" w:rsidP="00A03C9E">
      <w:pPr>
        <w:spacing w:before="240" w:after="240"/>
        <w:rPr>
          <w:rFonts w:ascii="Aptos" w:eastAsia="Aptos" w:hAnsi="Aptos" w:cs="Aptos"/>
        </w:rPr>
      </w:pPr>
      <w:r>
        <w:rPr>
          <w:rFonts w:ascii="Aptos" w:eastAsia="Aptos" w:hAnsi="Aptos" w:cs="Aptos"/>
        </w:rPr>
        <w:t xml:space="preserve">[In a Quote Box] </w:t>
      </w:r>
      <w:r w:rsidR="29F06802" w:rsidRPr="3055DE27">
        <w:rPr>
          <w:rFonts w:ascii="Aptos" w:eastAsia="Aptos" w:hAnsi="Aptos" w:cs="Aptos"/>
        </w:rPr>
        <w:t>“Seriously disabled would need physical help to even look for another affordable place within walking distance of stores.”</w:t>
      </w:r>
    </w:p>
    <w:p w14:paraId="61085B9E" w14:textId="23B0101D" w:rsidR="008B1F36" w:rsidRPr="000F19CE" w:rsidRDefault="009F3A02" w:rsidP="000F19CE">
      <w:pPr>
        <w:spacing w:after="0"/>
        <w:rPr>
          <w:rFonts w:ascii="Aptos" w:eastAsia="Aptos" w:hAnsi="Aptos" w:cs="Aptos"/>
        </w:rPr>
      </w:pPr>
      <w:r>
        <w:rPr>
          <w:rFonts w:ascii="Aptos" w:eastAsia="Aptos" w:hAnsi="Aptos" w:cs="Aptos"/>
        </w:rPr>
        <w:t xml:space="preserve">Slide </w:t>
      </w:r>
      <w:r w:rsidR="29F06802" w:rsidRPr="000F19CE">
        <w:rPr>
          <w:rFonts w:ascii="Aptos" w:eastAsia="Aptos" w:hAnsi="Aptos" w:cs="Aptos"/>
        </w:rPr>
        <w:t>39</w:t>
      </w:r>
    </w:p>
    <w:p w14:paraId="6CFCA3F6" w14:textId="77777777" w:rsidR="009F3A02" w:rsidRDefault="29F06802" w:rsidP="3055DE27">
      <w:pPr>
        <w:spacing w:before="240" w:after="240"/>
        <w:rPr>
          <w:rFonts w:ascii="Aptos" w:eastAsia="Aptos" w:hAnsi="Aptos" w:cs="Aptos"/>
        </w:rPr>
      </w:pPr>
      <w:r w:rsidRPr="3055DE27">
        <w:rPr>
          <w:rFonts w:ascii="Aptos" w:eastAsia="Aptos" w:hAnsi="Aptos" w:cs="Aptos"/>
        </w:rPr>
        <w:t xml:space="preserve">Housing Inequities Adults with Disabilities: Reported Issues in Housing Conditions  </w:t>
      </w:r>
    </w:p>
    <w:p w14:paraId="51EAE96F" w14:textId="3C689539" w:rsidR="0046195C" w:rsidRDefault="0046195C" w:rsidP="0046195C">
      <w:pPr>
        <w:spacing w:before="240" w:after="240"/>
        <w:rPr>
          <w:rFonts w:ascii="Aptos" w:eastAsia="Aptos" w:hAnsi="Aptos" w:cs="Aptos"/>
        </w:rPr>
      </w:pPr>
      <w:r w:rsidRPr="00D127F4">
        <w:rPr>
          <w:rFonts w:ascii="Aptos" w:eastAsia="Aptos" w:hAnsi="Aptos" w:cs="Aptos"/>
        </w:rPr>
        <w:t>[Image: Bar chart titled ‘</w:t>
      </w:r>
      <w:r w:rsidRPr="3055DE27">
        <w:rPr>
          <w:rFonts w:ascii="Aptos" w:eastAsia="Aptos" w:hAnsi="Aptos" w:cs="Aptos"/>
        </w:rPr>
        <w:t>MA Adult (18+) Reporting Any Housing Issue</w:t>
      </w:r>
      <w:r w:rsidRPr="0046195C">
        <w:rPr>
          <w:rFonts w:ascii="Aptos" w:eastAsia="Aptos" w:hAnsi="Aptos" w:cs="Aptos"/>
          <w:vertAlign w:val="superscript"/>
        </w:rPr>
        <w:t>†</w:t>
      </w:r>
      <w:r w:rsidRPr="3055DE27">
        <w:rPr>
          <w:rFonts w:ascii="Aptos" w:eastAsia="Aptos" w:hAnsi="Aptos" w:cs="Aptos"/>
        </w:rPr>
        <w:t xml:space="preserve"> by Disability</w:t>
      </w:r>
      <w:r>
        <w:rPr>
          <w:rFonts w:ascii="Aptos" w:eastAsia="Aptos" w:hAnsi="Aptos" w:cs="Aptos"/>
        </w:rPr>
        <w:t>’</w:t>
      </w:r>
      <w:r w:rsidRPr="00D127F4">
        <w:rPr>
          <w:rFonts w:ascii="Aptos" w:eastAsia="Aptos" w:hAnsi="Aptos" w:cs="Aptos"/>
        </w:rPr>
        <w:t xml:space="preserve"> </w:t>
      </w:r>
      <w:r w:rsidRPr="00D127F4">
        <w:rPr>
          <w:rFonts w:ascii="Aptos" w:eastAsia="Aptos" w:hAnsi="Aptos" w:cs="Aptos"/>
        </w:rPr>
        <w:t xml:space="preserve">showing the percentage of </w:t>
      </w:r>
      <w:r>
        <w:rPr>
          <w:rFonts w:ascii="Aptos" w:eastAsia="Aptos" w:hAnsi="Aptos" w:cs="Aptos"/>
        </w:rPr>
        <w:t>across disability types</w:t>
      </w:r>
      <w:r w:rsidRPr="00D127F4">
        <w:rPr>
          <w:rFonts w:ascii="Aptos" w:eastAsia="Aptos" w:hAnsi="Aptos" w:cs="Aptos"/>
        </w:rPr>
        <w:t>:</w:t>
      </w:r>
      <w:r>
        <w:rPr>
          <w:rFonts w:ascii="Aptos" w:eastAsia="Aptos" w:hAnsi="Aptos" w:cs="Aptos"/>
        </w:rPr>
        <w:t xml:space="preserve"> Overall at </w:t>
      </w:r>
      <w:r>
        <w:rPr>
          <w:rFonts w:ascii="Aptos" w:eastAsia="Aptos" w:hAnsi="Aptos" w:cs="Aptos"/>
        </w:rPr>
        <w:t>37.5</w:t>
      </w:r>
      <w:r>
        <w:rPr>
          <w:rFonts w:ascii="Aptos" w:eastAsia="Aptos" w:hAnsi="Aptos" w:cs="Aptos"/>
        </w:rPr>
        <w:t xml:space="preserve">%, At least one disability* at </w:t>
      </w:r>
      <w:r>
        <w:rPr>
          <w:rFonts w:ascii="Aptos" w:eastAsia="Aptos" w:hAnsi="Aptos" w:cs="Aptos"/>
        </w:rPr>
        <w:t>50.5</w:t>
      </w:r>
      <w:r>
        <w:rPr>
          <w:rFonts w:ascii="Aptos" w:eastAsia="Aptos" w:hAnsi="Aptos" w:cs="Aptos"/>
        </w:rPr>
        <w:t>%, Blind/vision impaired* at 4</w:t>
      </w:r>
      <w:r>
        <w:rPr>
          <w:rFonts w:ascii="Aptos" w:eastAsia="Aptos" w:hAnsi="Aptos" w:cs="Aptos"/>
        </w:rPr>
        <w:t>8.5</w:t>
      </w:r>
      <w:r>
        <w:rPr>
          <w:rFonts w:ascii="Aptos" w:eastAsia="Aptos" w:hAnsi="Aptos" w:cs="Aptos"/>
        </w:rPr>
        <w:t>%, Cognitive disability* at 5</w:t>
      </w:r>
      <w:r>
        <w:rPr>
          <w:rFonts w:ascii="Aptos" w:eastAsia="Aptos" w:hAnsi="Aptos" w:cs="Aptos"/>
        </w:rPr>
        <w:t>6.6</w:t>
      </w:r>
      <w:r>
        <w:rPr>
          <w:rFonts w:ascii="Aptos" w:eastAsia="Aptos" w:hAnsi="Aptos" w:cs="Aptos"/>
        </w:rPr>
        <w:t xml:space="preserve">%, Deaf/hard of hearing* at </w:t>
      </w:r>
      <w:r w:rsidR="003522DD">
        <w:rPr>
          <w:rFonts w:ascii="Aptos" w:eastAsia="Aptos" w:hAnsi="Aptos" w:cs="Aptos"/>
        </w:rPr>
        <w:t>40.5</w:t>
      </w:r>
      <w:r>
        <w:rPr>
          <w:rFonts w:ascii="Aptos" w:eastAsia="Aptos" w:hAnsi="Aptos" w:cs="Aptos"/>
        </w:rPr>
        <w:t>%, Independent living disability* at 5</w:t>
      </w:r>
      <w:r w:rsidR="003522DD">
        <w:rPr>
          <w:rFonts w:ascii="Aptos" w:eastAsia="Aptos" w:hAnsi="Aptos" w:cs="Aptos"/>
        </w:rPr>
        <w:t>2.7</w:t>
      </w:r>
      <w:r>
        <w:rPr>
          <w:rFonts w:ascii="Aptos" w:eastAsia="Aptos" w:hAnsi="Aptos" w:cs="Aptos"/>
        </w:rPr>
        <w:t>%, Learning/intellectual disability* at 5</w:t>
      </w:r>
      <w:r w:rsidR="003522DD">
        <w:rPr>
          <w:rFonts w:ascii="Aptos" w:eastAsia="Aptos" w:hAnsi="Aptos" w:cs="Aptos"/>
        </w:rPr>
        <w:t>0</w:t>
      </w:r>
      <w:r>
        <w:rPr>
          <w:rFonts w:ascii="Aptos" w:eastAsia="Aptos" w:hAnsi="Aptos" w:cs="Aptos"/>
        </w:rPr>
        <w:t xml:space="preserve">.3%, Mental health disability* at </w:t>
      </w:r>
      <w:r w:rsidR="003522DD">
        <w:rPr>
          <w:rFonts w:ascii="Aptos" w:eastAsia="Aptos" w:hAnsi="Aptos" w:cs="Aptos"/>
        </w:rPr>
        <w:t>61.7</w:t>
      </w:r>
      <w:r>
        <w:rPr>
          <w:rFonts w:ascii="Aptos" w:eastAsia="Aptos" w:hAnsi="Aptos" w:cs="Aptos"/>
        </w:rPr>
        <w:t xml:space="preserve">%, Mobility disability* at </w:t>
      </w:r>
      <w:r w:rsidR="00B76DAC">
        <w:rPr>
          <w:rFonts w:ascii="Aptos" w:eastAsia="Aptos" w:hAnsi="Aptos" w:cs="Aptos"/>
        </w:rPr>
        <w:t>52.2</w:t>
      </w:r>
      <w:r>
        <w:rPr>
          <w:rFonts w:ascii="Aptos" w:eastAsia="Aptos" w:hAnsi="Aptos" w:cs="Aptos"/>
        </w:rPr>
        <w:t xml:space="preserve">%, </w:t>
      </w:r>
      <w:proofErr w:type="spellStart"/>
      <w:r>
        <w:rPr>
          <w:rFonts w:ascii="Aptos" w:eastAsia="Aptos" w:hAnsi="Aptos" w:cs="Aptos"/>
        </w:rPr>
        <w:t>Self care</w:t>
      </w:r>
      <w:proofErr w:type="spellEnd"/>
      <w:r>
        <w:rPr>
          <w:rFonts w:ascii="Aptos" w:eastAsia="Aptos" w:hAnsi="Aptos" w:cs="Aptos"/>
        </w:rPr>
        <w:t xml:space="preserve"> disability* at </w:t>
      </w:r>
      <w:r w:rsidR="00B76DAC">
        <w:rPr>
          <w:rFonts w:ascii="Aptos" w:eastAsia="Aptos" w:hAnsi="Aptos" w:cs="Aptos"/>
        </w:rPr>
        <w:t>55.0</w:t>
      </w:r>
      <w:r>
        <w:rPr>
          <w:rFonts w:ascii="Aptos" w:eastAsia="Aptos" w:hAnsi="Aptos" w:cs="Aptos"/>
        </w:rPr>
        <w:t xml:space="preserve">%, and No disability (REF) at </w:t>
      </w:r>
      <w:r w:rsidR="00B76DAC">
        <w:rPr>
          <w:rFonts w:ascii="Aptos" w:eastAsia="Aptos" w:hAnsi="Aptos" w:cs="Aptos"/>
        </w:rPr>
        <w:t>32.7</w:t>
      </w:r>
      <w:r>
        <w:rPr>
          <w:rFonts w:ascii="Aptos" w:eastAsia="Aptos" w:hAnsi="Aptos" w:cs="Aptos"/>
        </w:rPr>
        <w:t>%</w:t>
      </w:r>
      <w:r w:rsidRPr="00D127F4">
        <w:rPr>
          <w:rFonts w:ascii="Aptos" w:eastAsia="Aptos" w:hAnsi="Aptos" w:cs="Aptos"/>
        </w:rPr>
        <w:t>.</w:t>
      </w:r>
      <w:r>
        <w:rPr>
          <w:rFonts w:ascii="Aptos" w:eastAsia="Aptos" w:hAnsi="Aptos" w:cs="Aptos"/>
        </w:rPr>
        <w:t xml:space="preserve"> *</w:t>
      </w:r>
      <w:r w:rsidRPr="00DF225B">
        <w:rPr>
          <w:rFonts w:ascii="Aptos" w:eastAsia="Aptos" w:hAnsi="Aptos" w:cs="Aptos"/>
        </w:rPr>
        <w:t>Denotes rate is significantly different (p&lt;0.05) compared to the reference group (REF).</w:t>
      </w:r>
      <w:r>
        <w:rPr>
          <w:rFonts w:ascii="Aptos" w:eastAsia="Aptos" w:hAnsi="Aptos" w:cs="Aptos"/>
        </w:rPr>
        <w:t xml:space="preserve"> </w:t>
      </w:r>
      <w:r w:rsidRPr="0046195C">
        <w:rPr>
          <w:rFonts w:ascii="Aptos" w:eastAsia="Aptos" w:hAnsi="Aptos" w:cs="Aptos"/>
          <w:vertAlign w:val="superscript"/>
        </w:rPr>
        <w:t>†</w:t>
      </w:r>
      <w:r w:rsidRPr="3055DE27">
        <w:rPr>
          <w:rFonts w:ascii="Aptos" w:eastAsia="Aptos" w:hAnsi="Aptos" w:cs="Aptos"/>
        </w:rPr>
        <w:t>Housing issues include lead paint or pipes, mold or water leaks, noise from the neighborhood, pests, not enough heat in winter, too hot during the summer, poor air quality or air pollution, too many people, and unsafe drinking water.</w:t>
      </w:r>
      <w:r w:rsidRPr="00D127F4">
        <w:rPr>
          <w:rFonts w:ascii="Aptos" w:eastAsia="Aptos" w:hAnsi="Aptos" w:cs="Aptos"/>
        </w:rPr>
        <w:t>]</w:t>
      </w:r>
    </w:p>
    <w:p w14:paraId="7CC9C778" w14:textId="6B5766B4" w:rsidR="008B1F36" w:rsidRDefault="29F06802" w:rsidP="3055DE27">
      <w:pPr>
        <w:spacing w:before="240" w:after="240"/>
        <w:rPr>
          <w:rFonts w:ascii="Aptos" w:eastAsia="Aptos" w:hAnsi="Aptos" w:cs="Aptos"/>
        </w:rPr>
      </w:pPr>
      <w:r w:rsidRPr="3055DE27">
        <w:rPr>
          <w:rFonts w:ascii="Aptos" w:eastAsia="Aptos" w:hAnsi="Aptos" w:cs="Aptos"/>
        </w:rPr>
        <w:t>Adults with one or more disabilities were 1.3 times as likely* to report having a housing issue compared to those with no disability.</w:t>
      </w:r>
    </w:p>
    <w:p w14:paraId="0260164E" w14:textId="147410EF" w:rsidR="001B243F" w:rsidRDefault="001B243F" w:rsidP="00B76DAC">
      <w:pPr>
        <w:spacing w:before="240" w:after="240"/>
        <w:rPr>
          <w:rFonts w:ascii="Aptos" w:eastAsia="Aptos" w:hAnsi="Aptos" w:cs="Aptos"/>
        </w:rPr>
      </w:pPr>
      <w:r>
        <w:rPr>
          <w:rFonts w:ascii="Aptos" w:eastAsia="Aptos" w:hAnsi="Aptos" w:cs="Aptos"/>
        </w:rPr>
        <w:t>[In a Quote Box]: “</w:t>
      </w:r>
      <w:r w:rsidR="00ED4A1C" w:rsidRPr="3055DE27">
        <w:rPr>
          <w:rFonts w:ascii="Aptos" w:eastAsia="Aptos" w:hAnsi="Aptos" w:cs="Aptos"/>
        </w:rPr>
        <w:t xml:space="preserve">Housing is not </w:t>
      </w:r>
      <w:proofErr w:type="gramStart"/>
      <w:r w:rsidR="00ED4A1C" w:rsidRPr="3055DE27">
        <w:rPr>
          <w:rFonts w:ascii="Aptos" w:eastAsia="Aptos" w:hAnsi="Aptos" w:cs="Aptos"/>
        </w:rPr>
        <w:t>accessible</w:t>
      </w:r>
      <w:proofErr w:type="gramEnd"/>
      <w:r w:rsidR="00ED4A1C" w:rsidRPr="3055DE27">
        <w:rPr>
          <w:rFonts w:ascii="Aptos" w:eastAsia="Aptos" w:hAnsi="Aptos" w:cs="Aptos"/>
        </w:rPr>
        <w:t xml:space="preserve"> and landlord is irresponsible”</w:t>
      </w:r>
      <w:r w:rsidR="00643C2A">
        <w:rPr>
          <w:rFonts w:ascii="Aptos" w:eastAsia="Aptos" w:hAnsi="Aptos" w:cs="Aptos"/>
        </w:rPr>
        <w:t xml:space="preserve">; </w:t>
      </w:r>
      <w:r w:rsidR="00ED4A1C" w:rsidRPr="3055DE27">
        <w:rPr>
          <w:rFonts w:ascii="Aptos" w:eastAsia="Aptos" w:hAnsi="Aptos" w:cs="Aptos"/>
        </w:rPr>
        <w:t>“have mobility problems, live on high floor/ no elevator”</w:t>
      </w:r>
    </w:p>
    <w:p w14:paraId="4D7CA763" w14:textId="21DDE84A" w:rsidR="008B1F36" w:rsidRPr="001B243F" w:rsidRDefault="001B243F" w:rsidP="001B243F">
      <w:pPr>
        <w:spacing w:after="0"/>
        <w:rPr>
          <w:rFonts w:ascii="Aptos" w:eastAsia="Aptos" w:hAnsi="Aptos" w:cs="Aptos"/>
        </w:rPr>
      </w:pPr>
      <w:r>
        <w:rPr>
          <w:rFonts w:ascii="Aptos" w:eastAsia="Aptos" w:hAnsi="Aptos" w:cs="Aptos"/>
        </w:rPr>
        <w:t xml:space="preserve">Slide </w:t>
      </w:r>
      <w:r w:rsidR="29F06802" w:rsidRPr="001B243F">
        <w:rPr>
          <w:rFonts w:ascii="Aptos" w:eastAsia="Aptos" w:hAnsi="Aptos" w:cs="Aptos"/>
        </w:rPr>
        <w:t>40</w:t>
      </w:r>
    </w:p>
    <w:p w14:paraId="6E19B25E" w14:textId="77777777" w:rsidR="001B243F"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30EBD888" w14:textId="77777777" w:rsidR="001B243F" w:rsidRDefault="29F06802" w:rsidP="3055DE27">
      <w:pPr>
        <w:spacing w:before="240" w:after="240"/>
        <w:rPr>
          <w:rFonts w:ascii="Aptos" w:eastAsia="Aptos" w:hAnsi="Aptos" w:cs="Aptos"/>
        </w:rPr>
      </w:pPr>
      <w:r w:rsidRPr="3055DE27">
        <w:rPr>
          <w:rFonts w:ascii="Aptos" w:eastAsia="Aptos" w:hAnsi="Aptos" w:cs="Aptos"/>
        </w:rPr>
        <w:t xml:space="preserve">Communities Experiencing Housing Inequities:  Foreign Born and Non-English Speakers </w:t>
      </w:r>
    </w:p>
    <w:p w14:paraId="6CE4DE32" w14:textId="77777777" w:rsidR="0053310F" w:rsidRDefault="00A72712" w:rsidP="3055DE27">
      <w:pPr>
        <w:spacing w:before="240" w:after="240"/>
        <w:rPr>
          <w:rFonts w:ascii="Aptos" w:eastAsia="Aptos" w:hAnsi="Aptos" w:cs="Aptos"/>
        </w:rPr>
      </w:pPr>
      <w:r w:rsidRPr="3055DE27">
        <w:rPr>
          <w:rFonts w:ascii="Aptos" w:eastAsia="Aptos" w:hAnsi="Aptos" w:cs="Aptos"/>
        </w:rPr>
        <w:t>Linguistic Discrimination and Housing</w:t>
      </w:r>
      <w:r>
        <w:rPr>
          <w:rFonts w:ascii="Aptos" w:eastAsia="Aptos" w:hAnsi="Aptos" w:cs="Aptos"/>
        </w:rPr>
        <w:t xml:space="preserve">: </w:t>
      </w:r>
      <w:r w:rsidR="29F06802" w:rsidRPr="3055DE27">
        <w:rPr>
          <w:rFonts w:ascii="Aptos" w:eastAsia="Aptos" w:hAnsi="Aptos" w:cs="Aptos"/>
        </w:rPr>
        <w:t xml:space="preserve">Residents born outside the U.S. and those who primarily speak a language other than English have a unique set of experiences and barriers that can affect their access to essential resources and opportunities. Linguistic profiling is a form of discrimination where a person is treated differently based on their spoken language, dialect, or accent. This form of discrimination remains common in many sectors and industries, including </w:t>
      </w:r>
      <w:r w:rsidR="29F06802" w:rsidRPr="3055DE27">
        <w:rPr>
          <w:rFonts w:ascii="Aptos" w:eastAsia="Aptos" w:hAnsi="Aptos" w:cs="Aptos"/>
        </w:rPr>
        <w:lastRenderedPageBreak/>
        <w:t xml:space="preserve">housing. This has contributed to higher rates of housing insecurity for certain groups and has led to racial steering, a practice where prospective home buyers are guided toward or away from certain neighborhoods based on their race or language.16 </w:t>
      </w:r>
    </w:p>
    <w:p w14:paraId="00CB6F29" w14:textId="77777777" w:rsidR="0053310F" w:rsidRDefault="0053310F" w:rsidP="3055DE27">
      <w:pPr>
        <w:spacing w:before="240" w:after="240"/>
        <w:rPr>
          <w:rFonts w:ascii="Aptos" w:eastAsia="Aptos" w:hAnsi="Aptos" w:cs="Aptos"/>
        </w:rPr>
      </w:pPr>
      <w:r w:rsidRPr="3055DE27">
        <w:rPr>
          <w:rFonts w:ascii="Aptos" w:eastAsia="Aptos" w:hAnsi="Aptos" w:cs="Aptos"/>
        </w:rPr>
        <w:t>Language Access and Housing</w:t>
      </w:r>
      <w:r>
        <w:rPr>
          <w:rFonts w:ascii="Aptos" w:eastAsia="Aptos" w:hAnsi="Aptos" w:cs="Aptos"/>
        </w:rPr>
        <w:t xml:space="preserve">: </w:t>
      </w:r>
      <w:r w:rsidR="29F06802" w:rsidRPr="3055DE27">
        <w:rPr>
          <w:rFonts w:ascii="Aptos" w:eastAsia="Aptos" w:hAnsi="Aptos" w:cs="Aptos"/>
        </w:rPr>
        <w:t xml:space="preserve">Language access is essential for securing and maintaining housing. Residents with limited English proficiency may need an interpreter or other language support to understand lease terms, communicate and negotiate with brokers, and access housing assistance. However, language access resources are often lacking in the housing industry, contributing to housing inequities. </w:t>
      </w:r>
    </w:p>
    <w:p w14:paraId="0485683F" w14:textId="2657B8E4" w:rsidR="008B1F36" w:rsidRDefault="0053310F"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41</w:t>
      </w:r>
    </w:p>
    <w:p w14:paraId="46D34600" w14:textId="77777777" w:rsidR="0053310F"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2614067F" w14:textId="77777777" w:rsidR="0053310F" w:rsidRDefault="29F06802" w:rsidP="3055DE27">
      <w:pPr>
        <w:spacing w:before="240" w:after="240"/>
        <w:rPr>
          <w:rFonts w:ascii="Aptos" w:eastAsia="Aptos" w:hAnsi="Aptos" w:cs="Aptos"/>
        </w:rPr>
      </w:pPr>
      <w:r w:rsidRPr="3055DE27">
        <w:rPr>
          <w:rFonts w:ascii="Aptos" w:eastAsia="Aptos" w:hAnsi="Aptos" w:cs="Aptos"/>
        </w:rPr>
        <w:t xml:space="preserve">Foreign Born and Communities Preferring Languages Other than English: Reported Housing Instability </w:t>
      </w:r>
    </w:p>
    <w:p w14:paraId="3BFC46F6" w14:textId="42F80264" w:rsidR="005D6C4E" w:rsidRDefault="005D6C4E" w:rsidP="005D6C4E">
      <w:pPr>
        <w:spacing w:before="240" w:after="240"/>
        <w:rPr>
          <w:rFonts w:ascii="Aptos" w:eastAsia="Aptos" w:hAnsi="Aptos" w:cs="Aptos"/>
        </w:rPr>
      </w:pPr>
      <w:r w:rsidRPr="00D127F4">
        <w:rPr>
          <w:rFonts w:ascii="Aptos" w:eastAsia="Aptos" w:hAnsi="Aptos" w:cs="Aptos"/>
        </w:rPr>
        <w:t>[Image: Bar chart titled ‘</w:t>
      </w:r>
      <w:r w:rsidRPr="3055DE27">
        <w:rPr>
          <w:rFonts w:ascii="Aptos" w:eastAsia="Aptos" w:hAnsi="Aptos" w:cs="Aptos"/>
        </w:rPr>
        <w:t xml:space="preserve">MA Adults (18+) </w:t>
      </w:r>
      <w:r w:rsidR="00E20023" w:rsidRPr="005E6DA5">
        <w:rPr>
          <w:rFonts w:ascii="Aptos" w:eastAsia="Aptos" w:hAnsi="Aptos" w:cs="Aptos"/>
        </w:rPr>
        <w:t>Housing Stability by Nativity and Language Spoken</w:t>
      </w:r>
      <w:r w:rsidR="00E20023" w:rsidRPr="00E20023">
        <w:rPr>
          <w:rFonts w:ascii="Aptos" w:eastAsia="Aptos" w:hAnsi="Aptos" w:cs="Aptos"/>
          <w:vertAlign w:val="superscript"/>
        </w:rPr>
        <w:t>†</w:t>
      </w:r>
      <w:r w:rsidRPr="00D127F4">
        <w:rPr>
          <w:rFonts w:ascii="Aptos" w:eastAsia="Aptos" w:hAnsi="Aptos" w:cs="Aptos"/>
        </w:rPr>
        <w:t>’ showing the percentage of</w:t>
      </w:r>
      <w:r w:rsidR="00E80875">
        <w:rPr>
          <w:rFonts w:ascii="Aptos" w:eastAsia="Aptos" w:hAnsi="Aptos" w:cs="Aptos"/>
        </w:rPr>
        <w:t xml:space="preserve"> No steady place </w:t>
      </w:r>
      <w:r w:rsidR="002A6281">
        <w:rPr>
          <w:rFonts w:ascii="Aptos" w:eastAsia="Aptos" w:hAnsi="Aptos" w:cs="Aptos"/>
        </w:rPr>
        <w:t>to live</w:t>
      </w:r>
      <w:r w:rsidRPr="00D127F4">
        <w:rPr>
          <w:rFonts w:ascii="Aptos" w:eastAsia="Aptos" w:hAnsi="Aptos" w:cs="Aptos"/>
        </w:rPr>
        <w:t xml:space="preserve"> </w:t>
      </w:r>
      <w:r w:rsidR="003D2FF0">
        <w:rPr>
          <w:rFonts w:ascii="Aptos" w:eastAsia="Aptos" w:hAnsi="Aptos" w:cs="Aptos"/>
        </w:rPr>
        <w:t>by</w:t>
      </w:r>
      <w:r>
        <w:rPr>
          <w:rFonts w:ascii="Aptos" w:eastAsia="Aptos" w:hAnsi="Aptos" w:cs="Aptos"/>
        </w:rPr>
        <w:t xml:space="preserve"> </w:t>
      </w:r>
      <w:r w:rsidR="00E20023">
        <w:rPr>
          <w:rFonts w:ascii="Aptos" w:eastAsia="Aptos" w:hAnsi="Aptos" w:cs="Aptos"/>
        </w:rPr>
        <w:t>nativity and preferred language</w:t>
      </w:r>
      <w:r w:rsidRPr="00D127F4">
        <w:rPr>
          <w:rFonts w:ascii="Aptos" w:eastAsia="Aptos" w:hAnsi="Aptos" w:cs="Aptos"/>
        </w:rPr>
        <w:t>:</w:t>
      </w:r>
      <w:r>
        <w:rPr>
          <w:rFonts w:ascii="Aptos" w:eastAsia="Aptos" w:hAnsi="Aptos" w:cs="Aptos"/>
        </w:rPr>
        <w:t xml:space="preserve"> </w:t>
      </w:r>
      <w:r w:rsidR="002A6281">
        <w:rPr>
          <w:rFonts w:ascii="Aptos" w:eastAsia="Aptos" w:hAnsi="Aptos" w:cs="Aptos"/>
        </w:rPr>
        <w:t>Not Born in the US* at 5.1% and Born in the US at</w:t>
      </w:r>
      <w:r>
        <w:rPr>
          <w:rFonts w:ascii="Aptos" w:eastAsia="Aptos" w:hAnsi="Aptos" w:cs="Aptos"/>
        </w:rPr>
        <w:t xml:space="preserve"> 2.</w:t>
      </w:r>
      <w:r w:rsidR="002A6281">
        <w:rPr>
          <w:rFonts w:ascii="Aptos" w:eastAsia="Aptos" w:hAnsi="Aptos" w:cs="Aptos"/>
        </w:rPr>
        <w:t>0</w:t>
      </w:r>
      <w:r>
        <w:rPr>
          <w:rFonts w:ascii="Aptos" w:eastAsia="Aptos" w:hAnsi="Aptos" w:cs="Aptos"/>
        </w:rPr>
        <w:t>%</w:t>
      </w:r>
      <w:r w:rsidR="007A36D0">
        <w:rPr>
          <w:rFonts w:ascii="Aptos" w:eastAsia="Aptos" w:hAnsi="Aptos" w:cs="Aptos"/>
        </w:rPr>
        <w:t xml:space="preserve">; Language other than language* at 6.0% and English </w:t>
      </w:r>
      <w:r w:rsidR="00807250">
        <w:rPr>
          <w:rFonts w:ascii="Aptos" w:eastAsia="Aptos" w:hAnsi="Aptos" w:cs="Aptos"/>
        </w:rPr>
        <w:t>(REF) at 1.9% and Steady place to live but worried about losing</w:t>
      </w:r>
      <w:r w:rsidR="000E0F8F">
        <w:rPr>
          <w:rFonts w:ascii="Aptos" w:eastAsia="Aptos" w:hAnsi="Aptos" w:cs="Aptos"/>
        </w:rPr>
        <w:t xml:space="preserve"> by nativity and preferred language</w:t>
      </w:r>
      <w:r w:rsidR="003D2FF0" w:rsidRPr="00D127F4">
        <w:rPr>
          <w:rFonts w:ascii="Aptos" w:eastAsia="Aptos" w:hAnsi="Aptos" w:cs="Aptos"/>
        </w:rPr>
        <w:t>:</w:t>
      </w:r>
      <w:r w:rsidR="003D2FF0">
        <w:rPr>
          <w:rFonts w:ascii="Aptos" w:eastAsia="Aptos" w:hAnsi="Aptos" w:cs="Aptos"/>
        </w:rPr>
        <w:t xml:space="preserve"> Not Born in the US* at </w:t>
      </w:r>
      <w:r w:rsidR="00B35039">
        <w:rPr>
          <w:rFonts w:ascii="Aptos" w:eastAsia="Aptos" w:hAnsi="Aptos" w:cs="Aptos"/>
        </w:rPr>
        <w:t>10.5</w:t>
      </w:r>
      <w:r w:rsidR="003D2FF0">
        <w:rPr>
          <w:rFonts w:ascii="Aptos" w:eastAsia="Aptos" w:hAnsi="Aptos" w:cs="Aptos"/>
        </w:rPr>
        <w:t xml:space="preserve">% and Born in the US at </w:t>
      </w:r>
      <w:r w:rsidR="00B35039">
        <w:rPr>
          <w:rFonts w:ascii="Aptos" w:eastAsia="Aptos" w:hAnsi="Aptos" w:cs="Aptos"/>
        </w:rPr>
        <w:t>7.9</w:t>
      </w:r>
      <w:r w:rsidR="003D2FF0">
        <w:rPr>
          <w:rFonts w:ascii="Aptos" w:eastAsia="Aptos" w:hAnsi="Aptos" w:cs="Aptos"/>
        </w:rPr>
        <w:t xml:space="preserve">%; Language other than language* at </w:t>
      </w:r>
      <w:r w:rsidR="00B35039">
        <w:rPr>
          <w:rFonts w:ascii="Aptos" w:eastAsia="Aptos" w:hAnsi="Aptos" w:cs="Aptos"/>
        </w:rPr>
        <w:t>13</w:t>
      </w:r>
      <w:r w:rsidR="003D2FF0">
        <w:rPr>
          <w:rFonts w:ascii="Aptos" w:eastAsia="Aptos" w:hAnsi="Aptos" w:cs="Aptos"/>
        </w:rPr>
        <w:t xml:space="preserve">.0% and English (REF) at </w:t>
      </w:r>
      <w:r w:rsidR="00B35039">
        <w:rPr>
          <w:rFonts w:ascii="Aptos" w:eastAsia="Aptos" w:hAnsi="Aptos" w:cs="Aptos"/>
        </w:rPr>
        <w:t>7.5</w:t>
      </w:r>
      <w:r w:rsidR="003D2FF0">
        <w:rPr>
          <w:rFonts w:ascii="Aptos" w:eastAsia="Aptos" w:hAnsi="Aptos" w:cs="Aptos"/>
        </w:rPr>
        <w:t xml:space="preserve">% </w:t>
      </w:r>
      <w:r>
        <w:rPr>
          <w:rFonts w:ascii="Aptos" w:eastAsia="Aptos" w:hAnsi="Aptos" w:cs="Aptos"/>
        </w:rPr>
        <w:t xml:space="preserve"> *</w:t>
      </w:r>
      <w:r w:rsidRPr="00DF225B">
        <w:rPr>
          <w:rFonts w:ascii="Aptos" w:eastAsia="Aptos" w:hAnsi="Aptos" w:cs="Aptos"/>
        </w:rPr>
        <w:t>Denotes rate is significantly different (p&lt;0.05) compared to the reference group (REF).</w:t>
      </w:r>
      <w:r w:rsidR="00B35039" w:rsidRPr="00B35039">
        <w:rPr>
          <w:rFonts w:ascii="Aptos" w:eastAsia="Aptos" w:hAnsi="Aptos" w:cs="Aptos"/>
          <w:vertAlign w:val="superscript"/>
        </w:rPr>
        <w:t xml:space="preserve"> </w:t>
      </w:r>
      <w:r w:rsidR="00B35039" w:rsidRPr="00E20023">
        <w:rPr>
          <w:rFonts w:ascii="Aptos" w:eastAsia="Aptos" w:hAnsi="Aptos" w:cs="Aptos"/>
          <w:vertAlign w:val="superscript"/>
        </w:rPr>
        <w:t>†</w:t>
      </w:r>
      <w:r w:rsidR="00576A74">
        <w:rPr>
          <w:rFonts w:ascii="Aptos" w:eastAsia="Aptos" w:hAnsi="Aptos" w:cs="Aptos"/>
        </w:rPr>
        <w:t>Preferred language spoken at home.</w:t>
      </w:r>
      <w:r w:rsidRPr="00D127F4">
        <w:rPr>
          <w:rFonts w:ascii="Aptos" w:eastAsia="Aptos" w:hAnsi="Aptos" w:cs="Aptos"/>
        </w:rPr>
        <w:t>]</w:t>
      </w:r>
    </w:p>
    <w:p w14:paraId="573F22A0" w14:textId="77777777" w:rsidR="005E6DA5" w:rsidRDefault="29F06802" w:rsidP="3055DE27">
      <w:pPr>
        <w:spacing w:before="240" w:after="240"/>
        <w:rPr>
          <w:rFonts w:ascii="Aptos" w:eastAsia="Aptos" w:hAnsi="Aptos" w:cs="Aptos"/>
        </w:rPr>
      </w:pPr>
      <w:r w:rsidRPr="3055DE27">
        <w:rPr>
          <w:rFonts w:ascii="Aptos" w:eastAsia="Aptos" w:hAnsi="Aptos" w:cs="Aptos"/>
        </w:rPr>
        <w:t xml:space="preserve">Adults born outside the U.S. were: </w:t>
      </w:r>
    </w:p>
    <w:p w14:paraId="10216A92" w14:textId="77777777" w:rsidR="005E6DA5" w:rsidRDefault="29F06802" w:rsidP="005E6DA5">
      <w:pPr>
        <w:pStyle w:val="ListParagraph"/>
        <w:numPr>
          <w:ilvl w:val="0"/>
          <w:numId w:val="2"/>
        </w:numPr>
        <w:spacing w:before="240" w:after="240"/>
        <w:rPr>
          <w:rFonts w:ascii="Aptos" w:eastAsia="Aptos" w:hAnsi="Aptos" w:cs="Aptos"/>
        </w:rPr>
      </w:pPr>
      <w:r w:rsidRPr="005E6DA5">
        <w:rPr>
          <w:rFonts w:ascii="Aptos" w:eastAsia="Aptos" w:hAnsi="Aptos" w:cs="Aptos"/>
        </w:rPr>
        <w:t xml:space="preserve">2.5 times as likely* to report not having a steady place to live </w:t>
      </w:r>
    </w:p>
    <w:p w14:paraId="48F2CEAF" w14:textId="0DA03F3E" w:rsidR="008B1F36" w:rsidRPr="005E6DA5" w:rsidRDefault="29F06802" w:rsidP="005E6DA5">
      <w:pPr>
        <w:pStyle w:val="ListParagraph"/>
        <w:numPr>
          <w:ilvl w:val="0"/>
          <w:numId w:val="2"/>
        </w:numPr>
        <w:spacing w:before="240" w:after="240"/>
        <w:rPr>
          <w:rFonts w:ascii="Aptos" w:eastAsia="Aptos" w:hAnsi="Aptos" w:cs="Aptos"/>
        </w:rPr>
      </w:pPr>
      <w:r w:rsidRPr="005E6DA5">
        <w:rPr>
          <w:rFonts w:ascii="Aptos" w:eastAsia="Aptos" w:hAnsi="Aptos" w:cs="Aptos"/>
        </w:rPr>
        <w:t xml:space="preserve">1.3 times as likely* to report being worried about losing their current housing compared to those born in the U.S. </w:t>
      </w:r>
    </w:p>
    <w:p w14:paraId="38184E6A" w14:textId="77777777" w:rsidR="005E6DA5" w:rsidRDefault="29F06802" w:rsidP="3055DE27">
      <w:pPr>
        <w:spacing w:before="240" w:after="240"/>
        <w:rPr>
          <w:rFonts w:ascii="Aptos" w:eastAsia="Aptos" w:hAnsi="Aptos" w:cs="Aptos"/>
        </w:rPr>
      </w:pPr>
      <w:r w:rsidRPr="3055DE27">
        <w:rPr>
          <w:rFonts w:ascii="Aptos" w:eastAsia="Aptos" w:hAnsi="Aptos" w:cs="Aptos"/>
        </w:rPr>
        <w:t xml:space="preserve">Adults who prefer speaking a language other than English at home were: </w:t>
      </w:r>
    </w:p>
    <w:p w14:paraId="23B4BC05" w14:textId="77777777" w:rsidR="005E6DA5" w:rsidRDefault="29F06802" w:rsidP="005E6DA5">
      <w:pPr>
        <w:pStyle w:val="ListParagraph"/>
        <w:numPr>
          <w:ilvl w:val="0"/>
          <w:numId w:val="2"/>
        </w:numPr>
        <w:spacing w:before="240" w:after="240"/>
        <w:rPr>
          <w:rFonts w:ascii="Aptos" w:eastAsia="Aptos" w:hAnsi="Aptos" w:cs="Aptos"/>
        </w:rPr>
      </w:pPr>
      <w:r w:rsidRPr="005E6DA5">
        <w:rPr>
          <w:rFonts w:ascii="Aptos" w:eastAsia="Aptos" w:hAnsi="Aptos" w:cs="Aptos"/>
        </w:rPr>
        <w:t xml:space="preserve">3.2 times as likely* to report not having a steady place to live </w:t>
      </w:r>
    </w:p>
    <w:p w14:paraId="6B107F66" w14:textId="2EF0C0EF" w:rsidR="005E6DA5" w:rsidRPr="00576A74" w:rsidRDefault="29F06802" w:rsidP="00576A74">
      <w:pPr>
        <w:pStyle w:val="ListParagraph"/>
        <w:numPr>
          <w:ilvl w:val="0"/>
          <w:numId w:val="2"/>
        </w:numPr>
        <w:spacing w:before="240" w:after="240"/>
        <w:rPr>
          <w:rFonts w:ascii="Aptos" w:eastAsia="Aptos" w:hAnsi="Aptos" w:cs="Aptos"/>
        </w:rPr>
      </w:pPr>
      <w:r w:rsidRPr="005E6DA5">
        <w:rPr>
          <w:rFonts w:ascii="Aptos" w:eastAsia="Aptos" w:hAnsi="Aptos" w:cs="Aptos"/>
        </w:rPr>
        <w:t xml:space="preserve">1.7 times as likely* to report being worried about losing their current housing compared to adults who prefer to speak English at home. </w:t>
      </w:r>
    </w:p>
    <w:p w14:paraId="5756B461" w14:textId="7F908DED" w:rsidR="008B1F36" w:rsidRPr="005E6DA5" w:rsidRDefault="005E6DA5" w:rsidP="005E6DA5">
      <w:pPr>
        <w:spacing w:after="0"/>
        <w:rPr>
          <w:rFonts w:ascii="Aptos" w:eastAsia="Aptos" w:hAnsi="Aptos" w:cs="Aptos"/>
        </w:rPr>
      </w:pPr>
      <w:r>
        <w:rPr>
          <w:rFonts w:ascii="Aptos" w:eastAsia="Aptos" w:hAnsi="Aptos" w:cs="Aptos"/>
        </w:rPr>
        <w:t xml:space="preserve">Slide </w:t>
      </w:r>
      <w:r w:rsidR="29F06802" w:rsidRPr="005E6DA5">
        <w:rPr>
          <w:rFonts w:ascii="Aptos" w:eastAsia="Aptos" w:hAnsi="Aptos" w:cs="Aptos"/>
        </w:rPr>
        <w:t>42</w:t>
      </w:r>
    </w:p>
    <w:p w14:paraId="430BCB1F" w14:textId="77777777" w:rsidR="005E6DA5"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19D55E12" w14:textId="65265A8D" w:rsidR="002E6718" w:rsidRDefault="29F06802" w:rsidP="3055DE27">
      <w:pPr>
        <w:spacing w:before="240" w:after="240"/>
        <w:rPr>
          <w:rFonts w:ascii="Aptos" w:eastAsia="Aptos" w:hAnsi="Aptos" w:cs="Aptos"/>
        </w:rPr>
      </w:pPr>
      <w:r w:rsidRPr="3055DE27">
        <w:rPr>
          <w:rFonts w:ascii="Aptos" w:eastAsia="Aptos" w:hAnsi="Aptos" w:cs="Aptos"/>
        </w:rPr>
        <w:t xml:space="preserve">Communities Experiencing Housing Inequities: Rural Communities </w:t>
      </w:r>
    </w:p>
    <w:p w14:paraId="28CEC846" w14:textId="77777777" w:rsidR="008D332A" w:rsidRDefault="002E6718" w:rsidP="3055DE27">
      <w:pPr>
        <w:spacing w:before="240" w:after="240"/>
        <w:rPr>
          <w:rFonts w:ascii="Aptos" w:eastAsia="Aptos" w:hAnsi="Aptos" w:cs="Aptos"/>
        </w:rPr>
      </w:pPr>
      <w:r w:rsidRPr="3055DE27">
        <w:rPr>
          <w:rFonts w:ascii="Aptos" w:eastAsia="Aptos" w:hAnsi="Aptos" w:cs="Aptos"/>
        </w:rPr>
        <w:t>Geographic variation in housing stability</w:t>
      </w:r>
      <w:r>
        <w:rPr>
          <w:rFonts w:ascii="Aptos" w:eastAsia="Aptos" w:hAnsi="Aptos" w:cs="Aptos"/>
        </w:rPr>
        <w:t xml:space="preserve">: </w:t>
      </w:r>
      <w:r w:rsidR="29F06802" w:rsidRPr="3055DE27">
        <w:rPr>
          <w:rFonts w:ascii="Aptos" w:eastAsia="Aptos" w:hAnsi="Aptos" w:cs="Aptos"/>
        </w:rPr>
        <w:t xml:space="preserve">Housing stability, like other social determinants of health, varies by location and is influenced by factors such as housing supply, economic factors, and </w:t>
      </w:r>
      <w:r w:rsidR="29F06802" w:rsidRPr="3055DE27">
        <w:rPr>
          <w:rFonts w:ascii="Aptos" w:eastAsia="Aptos" w:hAnsi="Aptos" w:cs="Aptos"/>
        </w:rPr>
        <w:lastRenderedPageBreak/>
        <w:t xml:space="preserve">regional demographics. Geographic data </w:t>
      </w:r>
      <w:proofErr w:type="gramStart"/>
      <w:r w:rsidR="29F06802" w:rsidRPr="3055DE27">
        <w:rPr>
          <w:rFonts w:ascii="Aptos" w:eastAsia="Aptos" w:hAnsi="Aptos" w:cs="Aptos"/>
        </w:rPr>
        <w:t>help</w:t>
      </w:r>
      <w:proofErr w:type="gramEnd"/>
      <w:r w:rsidR="29F06802" w:rsidRPr="3055DE27">
        <w:rPr>
          <w:rFonts w:ascii="Aptos" w:eastAsia="Aptos" w:hAnsi="Aptos" w:cs="Aptos"/>
        </w:rPr>
        <w:t xml:space="preserve"> direct resources and funding to specific regions, addressing gaps in housing, transportation, economic stability, and health outcomes. </w:t>
      </w:r>
    </w:p>
    <w:p w14:paraId="0CADAB93" w14:textId="5E4A10ED" w:rsidR="008D332A" w:rsidRDefault="008D332A" w:rsidP="3055DE27">
      <w:pPr>
        <w:spacing w:before="240" w:after="240"/>
        <w:rPr>
          <w:rFonts w:ascii="Aptos" w:eastAsia="Aptos" w:hAnsi="Aptos" w:cs="Aptos"/>
        </w:rPr>
      </w:pPr>
      <w:r w:rsidRPr="3055DE27">
        <w:rPr>
          <w:rFonts w:ascii="Aptos" w:eastAsia="Aptos" w:hAnsi="Aptos" w:cs="Aptos"/>
        </w:rPr>
        <w:t>Rural Communities and Housing</w:t>
      </w:r>
      <w:r>
        <w:rPr>
          <w:rFonts w:ascii="Aptos" w:eastAsia="Aptos" w:hAnsi="Aptos" w:cs="Aptos"/>
        </w:rPr>
        <w:t>:</w:t>
      </w:r>
    </w:p>
    <w:p w14:paraId="040AE193" w14:textId="026F3002" w:rsidR="008B1F36" w:rsidRPr="008D332A" w:rsidRDefault="29F06802" w:rsidP="008D332A">
      <w:pPr>
        <w:pStyle w:val="ListParagraph"/>
        <w:numPr>
          <w:ilvl w:val="0"/>
          <w:numId w:val="2"/>
        </w:numPr>
        <w:spacing w:before="240" w:after="240"/>
        <w:rPr>
          <w:rFonts w:ascii="Aptos" w:eastAsia="Aptos" w:hAnsi="Aptos" w:cs="Aptos"/>
        </w:rPr>
      </w:pPr>
      <w:r w:rsidRPr="008D332A">
        <w:rPr>
          <w:rFonts w:ascii="Aptos" w:eastAsia="Aptos" w:hAnsi="Aptos" w:cs="Aptos"/>
        </w:rPr>
        <w:t xml:space="preserve">Variable access to resources such as healthcare and public health services within rural communities creates health disparities. Additionally, fewer safe and affordable housing choices are available in geographically isolated regions with low population density.17 </w:t>
      </w:r>
    </w:p>
    <w:p w14:paraId="218761C5" w14:textId="77777777" w:rsidR="008D332A" w:rsidRDefault="29F06802" w:rsidP="3055DE27">
      <w:pPr>
        <w:pStyle w:val="ListParagraph"/>
        <w:numPr>
          <w:ilvl w:val="0"/>
          <w:numId w:val="2"/>
        </w:numPr>
        <w:spacing w:before="240" w:after="240"/>
        <w:rPr>
          <w:rFonts w:ascii="Aptos" w:eastAsia="Aptos" w:hAnsi="Aptos" w:cs="Aptos"/>
        </w:rPr>
      </w:pPr>
      <w:r w:rsidRPr="008D332A">
        <w:rPr>
          <w:rFonts w:ascii="Aptos" w:eastAsia="Aptos" w:hAnsi="Aptos" w:cs="Aptos"/>
        </w:rPr>
        <w:t xml:space="preserve">In Massachusetts, rural communities have historically been overlooked and de-prioritized in policy and investment decisions. One example of this is the creation of the Quabbin Reservoir to meet Boston’s drinking water needs. This decision flooded four rural towns and parts of </w:t>
      </w:r>
      <w:proofErr w:type="gramStart"/>
      <w:r w:rsidRPr="008D332A">
        <w:rPr>
          <w:rFonts w:ascii="Aptos" w:eastAsia="Aptos" w:hAnsi="Aptos" w:cs="Aptos"/>
        </w:rPr>
        <w:t>surrounding</w:t>
      </w:r>
      <w:proofErr w:type="gramEnd"/>
      <w:r w:rsidRPr="008D332A">
        <w:rPr>
          <w:rFonts w:ascii="Aptos" w:eastAsia="Aptos" w:hAnsi="Aptos" w:cs="Aptos"/>
        </w:rPr>
        <w:t xml:space="preserve"> communities, displacing thousands of residents and cutting deep, multi-generational community ties. </w:t>
      </w:r>
    </w:p>
    <w:p w14:paraId="07F00F28" w14:textId="6A718EFD" w:rsidR="008B1F36" w:rsidRPr="008D332A" w:rsidRDefault="29F06802" w:rsidP="3055DE27">
      <w:pPr>
        <w:pStyle w:val="ListParagraph"/>
        <w:numPr>
          <w:ilvl w:val="0"/>
          <w:numId w:val="2"/>
        </w:numPr>
        <w:spacing w:before="240" w:after="240"/>
        <w:rPr>
          <w:rFonts w:ascii="Aptos" w:eastAsia="Aptos" w:hAnsi="Aptos" w:cs="Aptos"/>
        </w:rPr>
      </w:pPr>
      <w:r w:rsidRPr="008D332A">
        <w:rPr>
          <w:rFonts w:ascii="Aptos" w:eastAsia="Aptos" w:hAnsi="Aptos" w:cs="Aptos"/>
        </w:rPr>
        <w:t xml:space="preserve">Today, rural communities and rural housing stability continue to be impacted by a lack of resources and infrastructure. Of the 85 Massachusetts towns where at least 60% of residents rely on private wells for drinking water, 94% are rural. Lack of public water infrastructure forces reliance on private wells, which can increase exposure to contaminants like PFAS where groundwater is affected.18 </w:t>
      </w:r>
    </w:p>
    <w:p w14:paraId="26ADBC7F" w14:textId="7D631C85" w:rsidR="008B1F36" w:rsidRDefault="008D332A"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43</w:t>
      </w:r>
    </w:p>
    <w:p w14:paraId="76F1AF4F" w14:textId="77777777" w:rsidR="008D332A"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06F9E891" w14:textId="77777777" w:rsidR="008D332A" w:rsidRDefault="29F06802" w:rsidP="3055DE27">
      <w:pPr>
        <w:spacing w:before="240" w:after="240"/>
        <w:rPr>
          <w:rFonts w:ascii="Aptos" w:eastAsia="Aptos" w:hAnsi="Aptos" w:cs="Aptos"/>
        </w:rPr>
      </w:pPr>
      <w:r w:rsidRPr="3055DE27">
        <w:rPr>
          <w:rFonts w:ascii="Aptos" w:eastAsia="Aptos" w:hAnsi="Aptos" w:cs="Aptos"/>
        </w:rPr>
        <w:t xml:space="preserve">Housing instability impacts both rural and non-rural communities </w:t>
      </w:r>
    </w:p>
    <w:p w14:paraId="1A01B750" w14:textId="739C13A0" w:rsidR="00D97914" w:rsidRDefault="00D97914" w:rsidP="00D97914">
      <w:pPr>
        <w:spacing w:before="240" w:after="240"/>
        <w:rPr>
          <w:rFonts w:ascii="Aptos" w:eastAsia="Aptos" w:hAnsi="Aptos" w:cs="Aptos"/>
        </w:rPr>
      </w:pPr>
      <w:r w:rsidRPr="00D127F4">
        <w:rPr>
          <w:rFonts w:ascii="Aptos" w:eastAsia="Aptos" w:hAnsi="Aptos" w:cs="Aptos"/>
        </w:rPr>
        <w:t>[Image: Bar chart titled ‘</w:t>
      </w:r>
      <w:r w:rsidRPr="3055DE27">
        <w:rPr>
          <w:rFonts w:ascii="Aptos" w:eastAsia="Aptos" w:hAnsi="Aptos" w:cs="Aptos"/>
        </w:rPr>
        <w:t>MA Adults (18+) Housing Instability by Rural Level</w:t>
      </w:r>
      <w:r w:rsidRPr="00E20023">
        <w:rPr>
          <w:rFonts w:ascii="Aptos" w:eastAsia="Aptos" w:hAnsi="Aptos" w:cs="Aptos"/>
          <w:vertAlign w:val="superscript"/>
        </w:rPr>
        <w:t xml:space="preserve"> </w:t>
      </w:r>
      <w:r w:rsidRPr="00E20023">
        <w:rPr>
          <w:rFonts w:ascii="Aptos" w:eastAsia="Aptos" w:hAnsi="Aptos" w:cs="Aptos"/>
          <w:vertAlign w:val="superscript"/>
        </w:rPr>
        <w:t>†</w:t>
      </w:r>
      <w:r w:rsidRPr="00D127F4">
        <w:rPr>
          <w:rFonts w:ascii="Aptos" w:eastAsia="Aptos" w:hAnsi="Aptos" w:cs="Aptos"/>
        </w:rPr>
        <w:t>’ showing the percentage of</w:t>
      </w:r>
      <w:r>
        <w:rPr>
          <w:rFonts w:ascii="Aptos" w:eastAsia="Aptos" w:hAnsi="Aptos" w:cs="Aptos"/>
        </w:rPr>
        <w:t xml:space="preserve"> No steady place to live</w:t>
      </w:r>
      <w:r w:rsidRPr="00D127F4">
        <w:rPr>
          <w:rFonts w:ascii="Aptos" w:eastAsia="Aptos" w:hAnsi="Aptos" w:cs="Aptos"/>
        </w:rPr>
        <w:t xml:space="preserve"> </w:t>
      </w:r>
      <w:r w:rsidR="00A27DF9">
        <w:rPr>
          <w:rFonts w:ascii="Aptos" w:eastAsia="Aptos" w:hAnsi="Aptos" w:cs="Aptos"/>
        </w:rPr>
        <w:t>across</w:t>
      </w:r>
      <w:r>
        <w:rPr>
          <w:rFonts w:ascii="Aptos" w:eastAsia="Aptos" w:hAnsi="Aptos" w:cs="Aptos"/>
        </w:rPr>
        <w:t xml:space="preserve"> </w:t>
      </w:r>
      <w:r w:rsidR="00854604">
        <w:rPr>
          <w:rFonts w:ascii="Aptos" w:eastAsia="Aptos" w:hAnsi="Aptos" w:cs="Aptos"/>
        </w:rPr>
        <w:t>rural level</w:t>
      </w:r>
      <w:r w:rsidRPr="00D127F4">
        <w:rPr>
          <w:rFonts w:ascii="Aptos" w:eastAsia="Aptos" w:hAnsi="Aptos" w:cs="Aptos"/>
        </w:rPr>
        <w:t>:</w:t>
      </w:r>
      <w:r>
        <w:rPr>
          <w:rFonts w:ascii="Aptos" w:eastAsia="Aptos" w:hAnsi="Aptos" w:cs="Aptos"/>
        </w:rPr>
        <w:t xml:space="preserve"> </w:t>
      </w:r>
      <w:r w:rsidR="00854604">
        <w:rPr>
          <w:rFonts w:ascii="Aptos" w:eastAsia="Aptos" w:hAnsi="Aptos" w:cs="Aptos"/>
        </w:rPr>
        <w:t>Overall</w:t>
      </w:r>
      <w:r>
        <w:rPr>
          <w:rFonts w:ascii="Aptos" w:eastAsia="Aptos" w:hAnsi="Aptos" w:cs="Aptos"/>
        </w:rPr>
        <w:t xml:space="preserve"> at </w:t>
      </w:r>
      <w:r w:rsidR="00A27DF9">
        <w:rPr>
          <w:rFonts w:ascii="Aptos" w:eastAsia="Aptos" w:hAnsi="Aptos" w:cs="Aptos"/>
        </w:rPr>
        <w:t>2.6</w:t>
      </w:r>
      <w:r>
        <w:rPr>
          <w:rFonts w:ascii="Aptos" w:eastAsia="Aptos" w:hAnsi="Aptos" w:cs="Aptos"/>
        </w:rPr>
        <w:t>%</w:t>
      </w:r>
      <w:r w:rsidR="00A27DF9">
        <w:rPr>
          <w:rFonts w:ascii="Aptos" w:eastAsia="Aptos" w:hAnsi="Aptos" w:cs="Aptos"/>
        </w:rPr>
        <w:t xml:space="preserve">, Most rural at 0.7%, </w:t>
      </w:r>
      <w:r w:rsidR="00016B70">
        <w:rPr>
          <w:rFonts w:ascii="Aptos" w:eastAsia="Aptos" w:hAnsi="Aptos" w:cs="Aptos"/>
        </w:rPr>
        <w:t>Less rural</w:t>
      </w:r>
      <w:r w:rsidR="004D3515">
        <w:rPr>
          <w:rFonts w:ascii="Aptos" w:eastAsia="Aptos" w:hAnsi="Aptos" w:cs="Aptos"/>
        </w:rPr>
        <w:t xml:space="preserve"> (REF)</w:t>
      </w:r>
      <w:r w:rsidR="00016B70">
        <w:rPr>
          <w:rFonts w:ascii="Aptos" w:eastAsia="Aptos" w:hAnsi="Aptos" w:cs="Aptos"/>
        </w:rPr>
        <w:t xml:space="preserve"> at 0.5%, and Non-rural at 2.9%</w:t>
      </w:r>
      <w:r w:rsidR="00516B00">
        <w:rPr>
          <w:rFonts w:ascii="Aptos" w:eastAsia="Aptos" w:hAnsi="Aptos" w:cs="Aptos"/>
        </w:rPr>
        <w:t>*</w:t>
      </w:r>
      <w:r>
        <w:rPr>
          <w:rFonts w:ascii="Aptos" w:eastAsia="Aptos" w:hAnsi="Aptos" w:cs="Aptos"/>
        </w:rPr>
        <w:t xml:space="preserve"> and Steady place to live but worried about losing </w:t>
      </w:r>
      <w:r w:rsidR="00516B00">
        <w:rPr>
          <w:rFonts w:ascii="Aptos" w:eastAsia="Aptos" w:hAnsi="Aptos" w:cs="Aptos"/>
        </w:rPr>
        <w:t>across rural level</w:t>
      </w:r>
      <w:r w:rsidRPr="00D127F4">
        <w:rPr>
          <w:rFonts w:ascii="Aptos" w:eastAsia="Aptos" w:hAnsi="Aptos" w:cs="Aptos"/>
        </w:rPr>
        <w:t>:</w:t>
      </w:r>
      <w:r>
        <w:rPr>
          <w:rFonts w:ascii="Aptos" w:eastAsia="Aptos" w:hAnsi="Aptos" w:cs="Aptos"/>
        </w:rPr>
        <w:t xml:space="preserve"> </w:t>
      </w:r>
      <w:r w:rsidR="004D3515">
        <w:rPr>
          <w:rFonts w:ascii="Aptos" w:eastAsia="Aptos" w:hAnsi="Aptos" w:cs="Aptos"/>
        </w:rPr>
        <w:t xml:space="preserve">Overall at </w:t>
      </w:r>
      <w:r w:rsidR="004D3515">
        <w:rPr>
          <w:rFonts w:ascii="Aptos" w:eastAsia="Aptos" w:hAnsi="Aptos" w:cs="Aptos"/>
        </w:rPr>
        <w:t>8.4</w:t>
      </w:r>
      <w:r w:rsidR="004D3515">
        <w:rPr>
          <w:rFonts w:ascii="Aptos" w:eastAsia="Aptos" w:hAnsi="Aptos" w:cs="Aptos"/>
        </w:rPr>
        <w:t xml:space="preserve">%, Most rural at </w:t>
      </w:r>
      <w:r w:rsidR="004D3515">
        <w:rPr>
          <w:rFonts w:ascii="Aptos" w:eastAsia="Aptos" w:hAnsi="Aptos" w:cs="Aptos"/>
        </w:rPr>
        <w:t>8</w:t>
      </w:r>
      <w:r w:rsidR="004D3515">
        <w:rPr>
          <w:rFonts w:ascii="Aptos" w:eastAsia="Aptos" w:hAnsi="Aptos" w:cs="Aptos"/>
        </w:rPr>
        <w:t>.</w:t>
      </w:r>
      <w:r w:rsidR="004D3515">
        <w:rPr>
          <w:rFonts w:ascii="Aptos" w:eastAsia="Aptos" w:hAnsi="Aptos" w:cs="Aptos"/>
        </w:rPr>
        <w:t>7</w:t>
      </w:r>
      <w:r w:rsidR="004D3515">
        <w:rPr>
          <w:rFonts w:ascii="Aptos" w:eastAsia="Aptos" w:hAnsi="Aptos" w:cs="Aptos"/>
        </w:rPr>
        <w:t>%</w:t>
      </w:r>
      <w:r w:rsidR="004D3515">
        <w:rPr>
          <w:rFonts w:ascii="Aptos" w:eastAsia="Aptos" w:hAnsi="Aptos" w:cs="Aptos"/>
        </w:rPr>
        <w:t>*</w:t>
      </w:r>
      <w:r w:rsidR="004D3515">
        <w:rPr>
          <w:rFonts w:ascii="Aptos" w:eastAsia="Aptos" w:hAnsi="Aptos" w:cs="Aptos"/>
        </w:rPr>
        <w:t>, Less rural</w:t>
      </w:r>
      <w:r w:rsidR="004D3515">
        <w:rPr>
          <w:rFonts w:ascii="Aptos" w:eastAsia="Aptos" w:hAnsi="Aptos" w:cs="Aptos"/>
        </w:rPr>
        <w:t xml:space="preserve"> (REF)</w:t>
      </w:r>
      <w:r w:rsidR="004D3515">
        <w:rPr>
          <w:rFonts w:ascii="Aptos" w:eastAsia="Aptos" w:hAnsi="Aptos" w:cs="Aptos"/>
        </w:rPr>
        <w:t xml:space="preserve"> at </w:t>
      </w:r>
      <w:r w:rsidR="004D3515">
        <w:rPr>
          <w:rFonts w:ascii="Aptos" w:eastAsia="Aptos" w:hAnsi="Aptos" w:cs="Aptos"/>
        </w:rPr>
        <w:t>6.1</w:t>
      </w:r>
      <w:r w:rsidR="004D3515">
        <w:rPr>
          <w:rFonts w:ascii="Aptos" w:eastAsia="Aptos" w:hAnsi="Aptos" w:cs="Aptos"/>
        </w:rPr>
        <w:t xml:space="preserve">%, and Non-rural at </w:t>
      </w:r>
      <w:r w:rsidR="004D3515">
        <w:rPr>
          <w:rFonts w:ascii="Aptos" w:eastAsia="Aptos" w:hAnsi="Aptos" w:cs="Aptos"/>
        </w:rPr>
        <w:t>8.4</w:t>
      </w:r>
      <w:r w:rsidR="004D3515">
        <w:rPr>
          <w:rFonts w:ascii="Aptos" w:eastAsia="Aptos" w:hAnsi="Aptos" w:cs="Aptos"/>
        </w:rPr>
        <w:t>%</w:t>
      </w:r>
      <w:r w:rsidR="004D3515">
        <w:rPr>
          <w:rFonts w:ascii="Aptos" w:eastAsia="Aptos" w:hAnsi="Aptos" w:cs="Aptos"/>
        </w:rPr>
        <w:t>*.</w:t>
      </w:r>
      <w:r>
        <w:rPr>
          <w:rFonts w:ascii="Aptos" w:eastAsia="Aptos" w:hAnsi="Aptos" w:cs="Aptos"/>
        </w:rPr>
        <w:t xml:space="preserve">  *</w:t>
      </w:r>
      <w:r w:rsidRPr="00DF225B">
        <w:rPr>
          <w:rFonts w:ascii="Aptos" w:eastAsia="Aptos" w:hAnsi="Aptos" w:cs="Aptos"/>
        </w:rPr>
        <w:t>Denotes rate is significantly different (p&lt;0.05) compared to the reference group (REF).</w:t>
      </w:r>
      <w:r w:rsidRPr="00B35039">
        <w:rPr>
          <w:rFonts w:ascii="Aptos" w:eastAsia="Aptos" w:hAnsi="Aptos" w:cs="Aptos"/>
          <w:vertAlign w:val="superscript"/>
        </w:rPr>
        <w:t xml:space="preserve"> </w:t>
      </w:r>
      <w:r w:rsidRPr="00E20023">
        <w:rPr>
          <w:rFonts w:ascii="Aptos" w:eastAsia="Aptos" w:hAnsi="Aptos" w:cs="Aptos"/>
          <w:vertAlign w:val="superscript"/>
        </w:rPr>
        <w:t>†</w:t>
      </w:r>
      <w:r w:rsidR="0075057C" w:rsidRPr="3055DE27">
        <w:rPr>
          <w:rFonts w:ascii="Aptos" w:eastAsia="Aptos" w:hAnsi="Aptos" w:cs="Aptos"/>
        </w:rPr>
        <w:t>Criteria for rurality include meeting at least 1 of the 3 federal rural definitions, having a population of less than 10,000 people and a population density below 500 people per square mile, or having an acute care hospital. “Less rural” [Rural Level 1] towns meet fewer of these criteria compared to “Most rural” [Rural Level 2] towns.17</w:t>
      </w:r>
      <w:r>
        <w:rPr>
          <w:rFonts w:ascii="Aptos" w:eastAsia="Aptos" w:hAnsi="Aptos" w:cs="Aptos"/>
        </w:rPr>
        <w:t>.</w:t>
      </w:r>
      <w:r w:rsidRPr="00D127F4">
        <w:rPr>
          <w:rFonts w:ascii="Aptos" w:eastAsia="Aptos" w:hAnsi="Aptos" w:cs="Aptos"/>
        </w:rPr>
        <w:t>]</w:t>
      </w:r>
    </w:p>
    <w:p w14:paraId="546DC332" w14:textId="4875443F" w:rsidR="008B1F36" w:rsidRDefault="29F06802" w:rsidP="3055DE27">
      <w:pPr>
        <w:spacing w:before="240" w:after="240"/>
        <w:rPr>
          <w:rFonts w:ascii="Aptos" w:eastAsia="Aptos" w:hAnsi="Aptos" w:cs="Aptos"/>
        </w:rPr>
      </w:pPr>
      <w:r w:rsidRPr="3055DE27">
        <w:rPr>
          <w:rFonts w:ascii="Aptos" w:eastAsia="Aptos" w:hAnsi="Aptos" w:cs="Aptos"/>
        </w:rPr>
        <w:t>Residents in non-rural areas were more likely* to report having no steady place to live compared to residents in less rural areas.</w:t>
      </w:r>
    </w:p>
    <w:p w14:paraId="1D88FBF7" w14:textId="49A401C4" w:rsidR="008B1F36" w:rsidRDefault="29F06802" w:rsidP="3055DE27">
      <w:pPr>
        <w:spacing w:before="240" w:after="240"/>
        <w:rPr>
          <w:rFonts w:ascii="Aptos" w:eastAsia="Aptos" w:hAnsi="Aptos" w:cs="Aptos"/>
        </w:rPr>
      </w:pPr>
      <w:r w:rsidRPr="3055DE27">
        <w:rPr>
          <w:rFonts w:ascii="Aptos" w:eastAsia="Aptos" w:hAnsi="Aptos" w:cs="Aptos"/>
        </w:rPr>
        <w:t>Worry over losing housing was 1.4 times as high* in the most rural municipalities compared to less rural municipalities.</w:t>
      </w:r>
    </w:p>
    <w:p w14:paraId="459F84A1" w14:textId="4EBAD83B" w:rsidR="0075057C" w:rsidRDefault="29F06802" w:rsidP="0075057C">
      <w:pPr>
        <w:spacing w:before="240" w:after="240"/>
        <w:rPr>
          <w:rFonts w:ascii="Aptos" w:eastAsia="Aptos" w:hAnsi="Aptos" w:cs="Aptos"/>
        </w:rPr>
      </w:pPr>
      <w:r w:rsidRPr="3055DE27">
        <w:rPr>
          <w:rFonts w:ascii="Aptos" w:eastAsia="Aptos" w:hAnsi="Aptos" w:cs="Aptos"/>
        </w:rPr>
        <w:t>Disparities in available and accessible community resources, such as transportation and healthcare, can affect housing stability within different geographic communities.19</w:t>
      </w:r>
    </w:p>
    <w:p w14:paraId="20763DB0" w14:textId="2045B21B" w:rsidR="008B1F36" w:rsidRPr="008D332A" w:rsidRDefault="0075057C" w:rsidP="008D332A">
      <w:pPr>
        <w:spacing w:after="0"/>
        <w:rPr>
          <w:rFonts w:ascii="Aptos" w:eastAsia="Aptos" w:hAnsi="Aptos" w:cs="Aptos"/>
        </w:rPr>
      </w:pPr>
      <w:r>
        <w:rPr>
          <w:rFonts w:ascii="Aptos" w:eastAsia="Aptos" w:hAnsi="Aptos" w:cs="Aptos"/>
        </w:rPr>
        <w:t xml:space="preserve">Slide </w:t>
      </w:r>
      <w:r w:rsidR="29F06802" w:rsidRPr="008D332A">
        <w:rPr>
          <w:rFonts w:ascii="Aptos" w:eastAsia="Aptos" w:hAnsi="Aptos" w:cs="Aptos"/>
        </w:rPr>
        <w:t>44</w:t>
      </w:r>
    </w:p>
    <w:p w14:paraId="5D725F0D" w14:textId="77777777" w:rsidR="00E5412C" w:rsidRDefault="29F06802" w:rsidP="3055DE27">
      <w:pPr>
        <w:spacing w:before="240" w:after="240"/>
        <w:rPr>
          <w:rFonts w:ascii="Aptos" w:eastAsia="Aptos" w:hAnsi="Aptos" w:cs="Aptos"/>
        </w:rPr>
      </w:pPr>
      <w:r w:rsidRPr="3055DE27">
        <w:rPr>
          <w:rFonts w:ascii="Aptos" w:eastAsia="Aptos" w:hAnsi="Aptos" w:cs="Aptos"/>
        </w:rPr>
        <w:lastRenderedPageBreak/>
        <w:t xml:space="preserve">Housing Inequities </w:t>
      </w:r>
    </w:p>
    <w:p w14:paraId="261FA65A" w14:textId="77777777" w:rsidR="00E5412C" w:rsidRDefault="29F06802" w:rsidP="3055DE27">
      <w:pPr>
        <w:spacing w:before="240" w:after="240"/>
        <w:rPr>
          <w:rFonts w:ascii="Aptos" w:eastAsia="Aptos" w:hAnsi="Aptos" w:cs="Aptos"/>
        </w:rPr>
      </w:pPr>
      <w:r w:rsidRPr="3055DE27">
        <w:rPr>
          <w:rFonts w:ascii="Aptos" w:eastAsia="Aptos" w:hAnsi="Aptos" w:cs="Aptos"/>
        </w:rPr>
        <w:t xml:space="preserve">Certain rural clusters reported higher rates of housing instability </w:t>
      </w:r>
    </w:p>
    <w:p w14:paraId="6CD46A8F" w14:textId="77777777" w:rsidR="009A669F" w:rsidRDefault="29F06802" w:rsidP="3055DE27">
      <w:pPr>
        <w:spacing w:before="240" w:after="240"/>
        <w:rPr>
          <w:rFonts w:ascii="Aptos" w:eastAsia="Aptos" w:hAnsi="Aptos" w:cs="Aptos"/>
        </w:rPr>
      </w:pPr>
      <w:r w:rsidRPr="3055DE27">
        <w:rPr>
          <w:rFonts w:ascii="Aptos" w:eastAsia="Aptos" w:hAnsi="Aptos" w:cs="Aptos"/>
        </w:rPr>
        <w:t xml:space="preserve">Rural clusters help break down data for populations often overlooked in county-level analyses.17 Breaking down housing instability by rural cluster shows that some rural communities report a higher burden of housing instability than others. </w:t>
      </w:r>
    </w:p>
    <w:p w14:paraId="79504444" w14:textId="621683FD" w:rsidR="008B1F36" w:rsidRPr="009A669F" w:rsidRDefault="29F06802" w:rsidP="009A669F">
      <w:pPr>
        <w:pStyle w:val="ListParagraph"/>
        <w:numPr>
          <w:ilvl w:val="0"/>
          <w:numId w:val="2"/>
        </w:numPr>
        <w:spacing w:before="240" w:after="240"/>
        <w:rPr>
          <w:rFonts w:ascii="Aptos" w:eastAsia="Aptos" w:hAnsi="Aptos" w:cs="Aptos"/>
        </w:rPr>
      </w:pPr>
      <w:r w:rsidRPr="009A669F">
        <w:rPr>
          <w:rFonts w:ascii="Aptos" w:eastAsia="Aptos" w:hAnsi="Aptos" w:cs="Aptos"/>
        </w:rPr>
        <w:t xml:space="preserve">Among rural clusters, Dukes County (23.5%), Nantucket (16.7%), Lower/Outer Cape (12.3%), %), North Quabbin (11.6%), and East Quabbin (9.4%) reported the highest rates of being worried about losing current housing. </w:t>
      </w:r>
    </w:p>
    <w:p w14:paraId="5B3DE553" w14:textId="5FA5C764" w:rsidR="009A669F" w:rsidRDefault="009A669F" w:rsidP="009A669F">
      <w:pPr>
        <w:spacing w:after="0"/>
        <w:rPr>
          <w:rFonts w:ascii="Aptos" w:eastAsia="Aptos" w:hAnsi="Aptos" w:cs="Aptos"/>
        </w:rPr>
      </w:pPr>
      <w:r w:rsidRPr="000F0CE6">
        <w:rPr>
          <w:rFonts w:ascii="Aptos" w:eastAsia="Aptos" w:hAnsi="Aptos" w:cs="Aptos"/>
          <w:highlight w:val="yellow"/>
        </w:rPr>
        <w:t xml:space="preserve">ADD </w:t>
      </w:r>
      <w:r w:rsidR="00070BCC">
        <w:rPr>
          <w:rFonts w:ascii="Aptos" w:eastAsia="Aptos" w:hAnsi="Aptos" w:cs="Aptos"/>
          <w:highlight w:val="yellow"/>
        </w:rPr>
        <w:t>MAP</w:t>
      </w:r>
      <w:r w:rsidRPr="000F0CE6">
        <w:rPr>
          <w:rFonts w:ascii="Aptos" w:eastAsia="Aptos" w:hAnsi="Aptos" w:cs="Aptos"/>
          <w:highlight w:val="yellow"/>
        </w:rPr>
        <w:t xml:space="preserve"> DESCRIPTION</w:t>
      </w:r>
      <w:r w:rsidR="00070BCC">
        <w:rPr>
          <w:rFonts w:ascii="Aptos" w:eastAsia="Aptos" w:hAnsi="Aptos" w:cs="Aptos"/>
        </w:rPr>
        <w:t xml:space="preserve"> </w:t>
      </w:r>
      <w:r w:rsidR="00070BCC" w:rsidRPr="009A669F">
        <w:rPr>
          <w:rFonts w:ascii="Aptos" w:eastAsia="Aptos" w:hAnsi="Aptos" w:cs="Aptos"/>
        </w:rPr>
        <w:t>Adults (18+) Steady Place to Live but Worried About Losing by Rural Cluster</w:t>
      </w:r>
    </w:p>
    <w:p w14:paraId="69F52F9C" w14:textId="7E3072BF" w:rsidR="00070BCC" w:rsidRDefault="00070BCC" w:rsidP="009A669F">
      <w:pPr>
        <w:spacing w:after="0"/>
        <w:rPr>
          <w:rFonts w:ascii="Aptos" w:eastAsia="Aptos" w:hAnsi="Aptos" w:cs="Aptos"/>
        </w:rPr>
      </w:pPr>
      <w:r w:rsidRPr="009A669F">
        <w:rPr>
          <w:rFonts w:ascii="Aptos" w:eastAsia="Aptos" w:hAnsi="Aptos" w:cs="Aptos"/>
        </w:rPr>
        <w:t>Rural clusters refer to geographic areas that have been historically grouped within these regions. Clusters may represent areas of shared services, cultural commonality, or geographic cohesion.17</w:t>
      </w:r>
    </w:p>
    <w:p w14:paraId="6352C2D6" w14:textId="4C670CF3" w:rsidR="008B1F36" w:rsidRPr="009A669F" w:rsidRDefault="29F06802" w:rsidP="009A669F">
      <w:pPr>
        <w:spacing w:after="0"/>
        <w:rPr>
          <w:rFonts w:ascii="Aptos" w:eastAsia="Aptos" w:hAnsi="Aptos" w:cs="Aptos"/>
        </w:rPr>
      </w:pPr>
      <w:r w:rsidRPr="009A669F">
        <w:rPr>
          <w:rFonts w:ascii="Aptos" w:eastAsia="Aptos" w:hAnsi="Aptos" w:cs="Aptos"/>
        </w:rPr>
        <w:t xml:space="preserve">Data </w:t>
      </w:r>
      <w:proofErr w:type="gramStart"/>
      <w:r w:rsidRPr="009A669F">
        <w:rPr>
          <w:rFonts w:ascii="Aptos" w:eastAsia="Aptos" w:hAnsi="Aptos" w:cs="Aptos"/>
        </w:rPr>
        <w:t>are</w:t>
      </w:r>
      <w:proofErr w:type="gramEnd"/>
      <w:r w:rsidRPr="009A669F">
        <w:rPr>
          <w:rFonts w:ascii="Aptos" w:eastAsia="Aptos" w:hAnsi="Aptos" w:cs="Aptos"/>
        </w:rPr>
        <w:t xml:space="preserve"> not reported due to small numbers. </w:t>
      </w:r>
    </w:p>
    <w:p w14:paraId="1029519E" w14:textId="24E85822" w:rsidR="008B1F36" w:rsidRDefault="0039377B"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45</w:t>
      </w:r>
    </w:p>
    <w:p w14:paraId="457450C6" w14:textId="77777777" w:rsidR="0039377B" w:rsidRDefault="29F06802" w:rsidP="3055DE27">
      <w:pPr>
        <w:spacing w:before="240" w:after="240"/>
        <w:rPr>
          <w:rFonts w:ascii="Aptos" w:eastAsia="Aptos" w:hAnsi="Aptos" w:cs="Aptos"/>
        </w:rPr>
      </w:pPr>
      <w:r w:rsidRPr="3055DE27">
        <w:rPr>
          <w:rFonts w:ascii="Aptos" w:eastAsia="Aptos" w:hAnsi="Aptos" w:cs="Aptos"/>
        </w:rPr>
        <w:t xml:space="preserve">Drivers of Housing and Health </w:t>
      </w:r>
    </w:p>
    <w:p w14:paraId="737A671C" w14:textId="2F1FC741" w:rsidR="008B1F36" w:rsidRDefault="0039377B"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46</w:t>
      </w:r>
    </w:p>
    <w:p w14:paraId="18C6A5A6" w14:textId="31EE429A" w:rsidR="006A5665" w:rsidRDefault="002908B7" w:rsidP="3055DE27">
      <w:pPr>
        <w:spacing w:before="240" w:after="240"/>
        <w:rPr>
          <w:rFonts w:ascii="Aptos" w:eastAsia="Aptos" w:hAnsi="Aptos" w:cs="Aptos"/>
        </w:rPr>
      </w:pPr>
      <w:r>
        <w:rPr>
          <w:rFonts w:ascii="Aptos" w:eastAsia="Aptos" w:hAnsi="Aptos" w:cs="Aptos"/>
        </w:rPr>
        <w:t xml:space="preserve">[IMAGE: Image of the Housing and Health Framework highlighting </w:t>
      </w:r>
      <w:r w:rsidR="29F06802" w:rsidRPr="3055DE27">
        <w:rPr>
          <w:rFonts w:ascii="Aptos" w:eastAsia="Aptos" w:hAnsi="Aptos" w:cs="Aptos"/>
        </w:rPr>
        <w:t>Housing Systems &amp; Policies</w:t>
      </w:r>
      <w:r w:rsidR="00F443E4">
        <w:rPr>
          <w:rFonts w:ascii="Aptos" w:eastAsia="Aptos" w:hAnsi="Aptos" w:cs="Aptos"/>
        </w:rPr>
        <w:t>, including Macroecon</w:t>
      </w:r>
      <w:r w:rsidR="00D84AE6">
        <w:rPr>
          <w:rFonts w:ascii="Aptos" w:eastAsia="Aptos" w:hAnsi="Aptos" w:cs="Aptos"/>
        </w:rPr>
        <w:t>omic Factors and Housing-related Policies</w:t>
      </w:r>
      <w:r>
        <w:rPr>
          <w:rFonts w:ascii="Aptos" w:eastAsia="Aptos" w:hAnsi="Aptos" w:cs="Aptos"/>
        </w:rPr>
        <w:t>]</w:t>
      </w:r>
      <w:r w:rsidR="29F06802" w:rsidRPr="3055DE27">
        <w:rPr>
          <w:rFonts w:ascii="Aptos" w:eastAsia="Aptos" w:hAnsi="Aptos" w:cs="Aptos"/>
        </w:rPr>
        <w:t xml:space="preserve"> </w:t>
      </w:r>
    </w:p>
    <w:p w14:paraId="7702C04B" w14:textId="2C3E4482" w:rsidR="008B1F36" w:rsidRDefault="00F712D7"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47</w:t>
      </w:r>
    </w:p>
    <w:p w14:paraId="007921D3" w14:textId="77777777" w:rsidR="004C7CA6" w:rsidRDefault="29F06802" w:rsidP="3055DE27">
      <w:pPr>
        <w:spacing w:before="240" w:after="240"/>
        <w:rPr>
          <w:rFonts w:ascii="Aptos" w:eastAsia="Aptos" w:hAnsi="Aptos" w:cs="Aptos"/>
        </w:rPr>
      </w:pPr>
      <w:r w:rsidRPr="3055DE27">
        <w:rPr>
          <w:rFonts w:ascii="Aptos" w:eastAsia="Aptos" w:hAnsi="Aptos" w:cs="Aptos"/>
        </w:rPr>
        <w:t xml:space="preserve">Housing Systems &amp; Policies </w:t>
      </w:r>
    </w:p>
    <w:p w14:paraId="779C1002" w14:textId="77777777" w:rsidR="004C7CA6" w:rsidRDefault="29F06802" w:rsidP="3055DE27">
      <w:pPr>
        <w:spacing w:before="240" w:after="240"/>
        <w:rPr>
          <w:rFonts w:ascii="Aptos" w:eastAsia="Aptos" w:hAnsi="Aptos" w:cs="Aptos"/>
        </w:rPr>
      </w:pPr>
      <w:r w:rsidRPr="3055DE27">
        <w:rPr>
          <w:rFonts w:ascii="Aptos" w:eastAsia="Aptos" w:hAnsi="Aptos" w:cs="Aptos"/>
        </w:rPr>
        <w:t xml:space="preserve">Systems and policies drive inequities in housing and health </w:t>
      </w:r>
    </w:p>
    <w:p w14:paraId="75DCF3DD" w14:textId="77777777" w:rsidR="004C7CA6" w:rsidRDefault="29F06802" w:rsidP="3055DE27">
      <w:pPr>
        <w:spacing w:before="240" w:after="240"/>
        <w:rPr>
          <w:rFonts w:ascii="Aptos" w:eastAsia="Aptos" w:hAnsi="Aptos" w:cs="Aptos"/>
        </w:rPr>
      </w:pPr>
      <w:r w:rsidRPr="3055DE27">
        <w:rPr>
          <w:rFonts w:ascii="Aptos" w:eastAsia="Aptos" w:hAnsi="Aptos" w:cs="Aptos"/>
        </w:rPr>
        <w:t xml:space="preserve">Federal, state, and local housing regulations and policies shape the overall housing landscape. They influence the cost, supply, distribution, design, and quality of homes. </w:t>
      </w:r>
    </w:p>
    <w:p w14:paraId="47A3FBD9" w14:textId="77777777" w:rsidR="004C7CA6" w:rsidRDefault="29F06802" w:rsidP="3055DE27">
      <w:pPr>
        <w:spacing w:before="240" w:after="240"/>
        <w:rPr>
          <w:rFonts w:ascii="Aptos" w:eastAsia="Aptos" w:hAnsi="Aptos" w:cs="Aptos"/>
        </w:rPr>
      </w:pPr>
      <w:r w:rsidRPr="3055DE27">
        <w:rPr>
          <w:rFonts w:ascii="Aptos" w:eastAsia="Aptos" w:hAnsi="Aptos" w:cs="Aptos"/>
        </w:rPr>
        <w:t xml:space="preserve">Housing and economic systems and policies can create advantages for some and disadvantages for others. This can lead to inequitable access to safe, affordable housing and chances to build wealth over generations.1 </w:t>
      </w:r>
    </w:p>
    <w:p w14:paraId="4B5CF464" w14:textId="77777777" w:rsidR="004C7CA6" w:rsidRDefault="29F06802" w:rsidP="3055DE27">
      <w:pPr>
        <w:spacing w:before="240" w:after="240"/>
        <w:rPr>
          <w:rFonts w:ascii="Aptos" w:eastAsia="Aptos" w:hAnsi="Aptos" w:cs="Aptos"/>
        </w:rPr>
      </w:pPr>
      <w:r w:rsidRPr="3055DE27">
        <w:rPr>
          <w:rFonts w:ascii="Aptos" w:eastAsia="Aptos" w:hAnsi="Aptos" w:cs="Aptos"/>
        </w:rPr>
        <w:t xml:space="preserve">Housing systems and policies can also be used to address the impact of historical disadvantages. However, some residents face barriers in accessing housing programs. </w:t>
      </w:r>
    </w:p>
    <w:p w14:paraId="48DF1702" w14:textId="05F08A2F" w:rsidR="008B1F36" w:rsidRDefault="004C7CA6"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48</w:t>
      </w:r>
    </w:p>
    <w:p w14:paraId="0ED3B38D" w14:textId="77777777" w:rsidR="004C7CA6" w:rsidRDefault="29F06802" w:rsidP="3055DE27">
      <w:pPr>
        <w:spacing w:before="240" w:after="240"/>
        <w:rPr>
          <w:rFonts w:ascii="Aptos" w:eastAsia="Aptos" w:hAnsi="Aptos" w:cs="Aptos"/>
        </w:rPr>
      </w:pPr>
      <w:r w:rsidRPr="3055DE27">
        <w:rPr>
          <w:rFonts w:ascii="Aptos" w:eastAsia="Aptos" w:hAnsi="Aptos" w:cs="Aptos"/>
        </w:rPr>
        <w:t xml:space="preserve">Housing Systems &amp; Policies </w:t>
      </w:r>
    </w:p>
    <w:p w14:paraId="52EC574A" w14:textId="77777777" w:rsidR="00C423E2" w:rsidRDefault="29F06802" w:rsidP="3055DE27">
      <w:pPr>
        <w:spacing w:before="240" w:after="240"/>
        <w:rPr>
          <w:rFonts w:ascii="Aptos" w:eastAsia="Aptos" w:hAnsi="Aptos" w:cs="Aptos"/>
        </w:rPr>
      </w:pPr>
      <w:r w:rsidRPr="3055DE27">
        <w:rPr>
          <w:rFonts w:ascii="Aptos" w:eastAsia="Aptos" w:hAnsi="Aptos" w:cs="Aptos"/>
        </w:rPr>
        <w:lastRenderedPageBreak/>
        <w:t xml:space="preserve">Systems and policies can address inequities caused by systemic racism </w:t>
      </w:r>
    </w:p>
    <w:p w14:paraId="02150092" w14:textId="77777777" w:rsidR="00C423E2" w:rsidRDefault="29F06802" w:rsidP="3055DE27">
      <w:pPr>
        <w:spacing w:before="240" w:after="240"/>
        <w:rPr>
          <w:rFonts w:ascii="Aptos" w:eastAsia="Aptos" w:hAnsi="Aptos" w:cs="Aptos"/>
        </w:rPr>
      </w:pPr>
      <w:r w:rsidRPr="3055DE27">
        <w:rPr>
          <w:rFonts w:ascii="Aptos" w:eastAsia="Aptos" w:hAnsi="Aptos" w:cs="Aptos"/>
        </w:rPr>
        <w:t xml:space="preserve">Housing systems and policies contribute to housing inequities but can also be used to address them. Below are three programs available in Massachusetts for those disproportionately affected by historically unjust systems and policies. </w:t>
      </w:r>
    </w:p>
    <w:p w14:paraId="66606209" w14:textId="77777777" w:rsidR="00C423E2" w:rsidRDefault="00C423E2" w:rsidP="3055DE27">
      <w:pPr>
        <w:spacing w:before="240" w:after="240"/>
        <w:rPr>
          <w:rFonts w:ascii="Aptos" w:eastAsia="Aptos" w:hAnsi="Aptos" w:cs="Aptos"/>
        </w:rPr>
      </w:pPr>
      <w:r w:rsidRPr="3055DE27">
        <w:rPr>
          <w:rFonts w:ascii="Aptos" w:eastAsia="Aptos" w:hAnsi="Aptos" w:cs="Aptos"/>
        </w:rPr>
        <w:t>Emergency Assistance Program</w:t>
      </w:r>
      <w:r>
        <w:rPr>
          <w:rFonts w:ascii="Aptos" w:eastAsia="Aptos" w:hAnsi="Aptos" w:cs="Aptos"/>
        </w:rPr>
        <w:t>:</w:t>
      </w:r>
      <w:r w:rsidRPr="3055DE27">
        <w:rPr>
          <w:rFonts w:ascii="Aptos" w:eastAsia="Aptos" w:hAnsi="Aptos" w:cs="Aptos"/>
        </w:rPr>
        <w:t xml:space="preserve"> </w:t>
      </w:r>
      <w:r w:rsidR="29F06802" w:rsidRPr="3055DE27">
        <w:rPr>
          <w:rFonts w:ascii="Aptos" w:eastAsia="Aptos" w:hAnsi="Aptos" w:cs="Aptos"/>
        </w:rPr>
        <w:t xml:space="preserve">The MA Emergency Housing Assistance Program provides emergency housing for all individuals, including pregnant people, families with children under 21; young adult emergency housing; and resources for youth experiencing homelessness.20 </w:t>
      </w:r>
    </w:p>
    <w:p w14:paraId="38BA2AA8" w14:textId="77777777" w:rsidR="00CF2388" w:rsidRDefault="29F06802" w:rsidP="3055DE27">
      <w:pPr>
        <w:spacing w:before="240" w:after="240"/>
        <w:rPr>
          <w:rFonts w:ascii="Aptos" w:eastAsia="Aptos" w:hAnsi="Aptos" w:cs="Aptos"/>
        </w:rPr>
      </w:pPr>
      <w:r w:rsidRPr="3055DE27">
        <w:rPr>
          <w:rFonts w:ascii="Aptos" w:eastAsia="Aptos" w:hAnsi="Aptos" w:cs="Aptos"/>
        </w:rPr>
        <w:t>Family self-sufficiency programs</w:t>
      </w:r>
      <w:r w:rsidR="00CF2388">
        <w:rPr>
          <w:rFonts w:ascii="Aptos" w:eastAsia="Aptos" w:hAnsi="Aptos" w:cs="Aptos"/>
        </w:rPr>
        <w:t>:</w:t>
      </w:r>
      <w:r w:rsidRPr="3055DE27">
        <w:rPr>
          <w:rFonts w:ascii="Aptos" w:eastAsia="Aptos" w:hAnsi="Aptos" w:cs="Aptos"/>
        </w:rPr>
        <w:t xml:space="preserve"> The Executive Office of Housing and Livable Conditions program links Housing Choice Voucher Program (Section 8 Housing) recipients to resources for employment, education, or training to increase economic stability.21 </w:t>
      </w:r>
    </w:p>
    <w:p w14:paraId="6012DB64" w14:textId="77777777" w:rsidR="00CF2388" w:rsidRDefault="29F06802" w:rsidP="3055DE27">
      <w:pPr>
        <w:spacing w:before="240" w:after="240"/>
        <w:rPr>
          <w:rFonts w:ascii="Aptos" w:eastAsia="Aptos" w:hAnsi="Aptos" w:cs="Aptos"/>
        </w:rPr>
      </w:pPr>
      <w:r w:rsidRPr="3055DE27">
        <w:rPr>
          <w:rFonts w:ascii="Aptos" w:eastAsia="Aptos" w:hAnsi="Aptos" w:cs="Aptos"/>
        </w:rPr>
        <w:t>Eviction Assistance and Mediation</w:t>
      </w:r>
      <w:r w:rsidR="00CF2388">
        <w:rPr>
          <w:rFonts w:ascii="Aptos" w:eastAsia="Aptos" w:hAnsi="Aptos" w:cs="Aptos"/>
        </w:rPr>
        <w:t>:</w:t>
      </w:r>
      <w:r w:rsidRPr="3055DE27">
        <w:rPr>
          <w:rFonts w:ascii="Aptos" w:eastAsia="Aptos" w:hAnsi="Aptos" w:cs="Aptos"/>
        </w:rPr>
        <w:t xml:space="preserve"> Legal help and mediation are available statewide for both low-income and owner-occupants. Lawyers can advise individuals of their rights, file court papers, respond to court deadlines, and prepare mediation.22 </w:t>
      </w:r>
    </w:p>
    <w:p w14:paraId="3B671070" w14:textId="0F2BA025" w:rsidR="008B1F36" w:rsidRDefault="00CF2388"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49</w:t>
      </w:r>
    </w:p>
    <w:p w14:paraId="57E9AD2D" w14:textId="77777777" w:rsidR="0019710C" w:rsidRDefault="0019710C" w:rsidP="0019710C">
      <w:pPr>
        <w:spacing w:before="240" w:after="240"/>
        <w:rPr>
          <w:rFonts w:ascii="Aptos" w:eastAsia="Aptos" w:hAnsi="Aptos" w:cs="Aptos"/>
        </w:rPr>
      </w:pPr>
      <w:r w:rsidRPr="3055DE27">
        <w:rPr>
          <w:rFonts w:ascii="Aptos" w:eastAsia="Aptos" w:hAnsi="Aptos" w:cs="Aptos"/>
        </w:rPr>
        <w:t xml:space="preserve">Housing Systems &amp; Policies </w:t>
      </w:r>
    </w:p>
    <w:p w14:paraId="722518C8" w14:textId="77777777" w:rsidR="00C57DC5" w:rsidRDefault="0019710C" w:rsidP="0019710C">
      <w:pPr>
        <w:spacing w:before="240" w:after="240"/>
        <w:rPr>
          <w:rFonts w:ascii="Aptos" w:eastAsia="Aptos" w:hAnsi="Aptos" w:cs="Aptos"/>
        </w:rPr>
      </w:pPr>
      <w:r w:rsidRPr="3055DE27">
        <w:rPr>
          <w:rFonts w:ascii="Aptos" w:eastAsia="Aptos" w:hAnsi="Aptos" w:cs="Aptos"/>
        </w:rPr>
        <w:t xml:space="preserve">Systemic barriers to housing support must also be addressed </w:t>
      </w:r>
    </w:p>
    <w:p w14:paraId="7CD657A0" w14:textId="3FE292C3" w:rsidR="0019710C" w:rsidRDefault="0019710C" w:rsidP="0019710C">
      <w:pPr>
        <w:spacing w:before="240" w:after="240"/>
        <w:rPr>
          <w:rFonts w:ascii="Aptos" w:eastAsia="Aptos" w:hAnsi="Aptos" w:cs="Aptos"/>
        </w:rPr>
      </w:pPr>
      <w:r w:rsidRPr="3055DE27">
        <w:rPr>
          <w:rFonts w:ascii="Aptos" w:eastAsia="Aptos" w:hAnsi="Aptos" w:cs="Aptos"/>
        </w:rPr>
        <w:t xml:space="preserve">Complicated eligibility rules, along with limited funding and staff at local housing agencies responsible for reviewing applications, can lead to long waitlists for housing support.23 </w:t>
      </w:r>
    </w:p>
    <w:p w14:paraId="40A90554" w14:textId="77777777" w:rsidR="00C57DC5" w:rsidRDefault="0019710C" w:rsidP="0019710C">
      <w:pPr>
        <w:spacing w:before="240" w:after="240"/>
        <w:rPr>
          <w:rFonts w:ascii="Aptos" w:eastAsia="Aptos" w:hAnsi="Aptos" w:cs="Aptos"/>
        </w:rPr>
      </w:pPr>
      <w:r w:rsidRPr="3055DE27">
        <w:rPr>
          <w:rFonts w:ascii="Aptos" w:eastAsia="Aptos" w:hAnsi="Aptos" w:cs="Aptos"/>
        </w:rPr>
        <w:t xml:space="preserve">Among respondents who reported worry about losing housing, key themes around accessing benefits arose, including: </w:t>
      </w:r>
    </w:p>
    <w:p w14:paraId="2F5158DA" w14:textId="77777777" w:rsidR="00C57DC5" w:rsidRDefault="0019710C" w:rsidP="00C57DC5">
      <w:pPr>
        <w:pStyle w:val="ListParagraph"/>
        <w:numPr>
          <w:ilvl w:val="0"/>
          <w:numId w:val="2"/>
        </w:numPr>
        <w:spacing w:before="240" w:after="240"/>
        <w:rPr>
          <w:rFonts w:ascii="Aptos" w:eastAsia="Aptos" w:hAnsi="Aptos" w:cs="Aptos"/>
        </w:rPr>
      </w:pPr>
      <w:r w:rsidRPr="00C57DC5">
        <w:rPr>
          <w:rFonts w:ascii="Aptos" w:eastAsia="Aptos" w:hAnsi="Aptos" w:cs="Aptos"/>
        </w:rPr>
        <w:t xml:space="preserve">Long wait times for affordable housing, and </w:t>
      </w:r>
    </w:p>
    <w:p w14:paraId="72C87BF9" w14:textId="5AD2653B" w:rsidR="00C57DC5" w:rsidRPr="00C57DC5" w:rsidRDefault="0019710C" w:rsidP="00C57DC5">
      <w:pPr>
        <w:pStyle w:val="ListParagraph"/>
        <w:numPr>
          <w:ilvl w:val="0"/>
          <w:numId w:val="2"/>
        </w:numPr>
        <w:spacing w:before="240" w:after="240"/>
        <w:rPr>
          <w:rFonts w:ascii="Aptos" w:eastAsia="Aptos" w:hAnsi="Aptos" w:cs="Aptos"/>
        </w:rPr>
      </w:pPr>
      <w:r w:rsidRPr="00C57DC5">
        <w:rPr>
          <w:rFonts w:ascii="Aptos" w:eastAsia="Aptos" w:hAnsi="Aptos" w:cs="Aptos"/>
        </w:rPr>
        <w:t xml:space="preserve">Eligibility requirements that do not reflect the high cost of living. </w:t>
      </w:r>
    </w:p>
    <w:p w14:paraId="31F9C7A1" w14:textId="3C9AA5F3" w:rsidR="0019710C" w:rsidRPr="00C57DC5" w:rsidRDefault="00C57DC5" w:rsidP="00C57DC5">
      <w:pPr>
        <w:spacing w:before="240" w:after="240"/>
        <w:rPr>
          <w:rFonts w:ascii="Aptos" w:eastAsia="Aptos" w:hAnsi="Aptos" w:cs="Aptos"/>
        </w:rPr>
      </w:pPr>
      <w:r>
        <w:rPr>
          <w:rFonts w:ascii="Aptos" w:eastAsia="Aptos" w:hAnsi="Aptos" w:cs="Aptos"/>
        </w:rPr>
        <w:t xml:space="preserve">[In a Quote Box]: </w:t>
      </w:r>
      <w:r w:rsidR="29F06802" w:rsidRPr="00C57DC5">
        <w:rPr>
          <w:rFonts w:ascii="Aptos" w:eastAsia="Aptos" w:hAnsi="Aptos" w:cs="Aptos"/>
        </w:rPr>
        <w:t xml:space="preserve">“Waiting lists for affordable housing are approx. 4 years long.” “they say I make too much for help, but they only look at rent, not other things you may need like, meds, food, clothing, transportation, phone, internet, and the list goes on. I work, but I need help too.” </w:t>
      </w:r>
    </w:p>
    <w:p w14:paraId="1C77805C" w14:textId="5F977F73" w:rsidR="008B1F36" w:rsidRDefault="00C57DC5"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50</w:t>
      </w:r>
    </w:p>
    <w:p w14:paraId="74307A82" w14:textId="77777777" w:rsidR="004F46FB" w:rsidRDefault="004F46FB" w:rsidP="3055DE27">
      <w:pPr>
        <w:spacing w:before="240" w:after="240"/>
        <w:rPr>
          <w:rFonts w:ascii="Aptos" w:eastAsia="Aptos" w:hAnsi="Aptos" w:cs="Aptos"/>
        </w:rPr>
      </w:pPr>
      <w:r w:rsidRPr="3055DE27">
        <w:rPr>
          <w:rFonts w:ascii="Aptos" w:eastAsia="Aptos" w:hAnsi="Aptos" w:cs="Aptos"/>
        </w:rPr>
        <w:t xml:space="preserve">Housing Systems &amp; Policies </w:t>
      </w:r>
    </w:p>
    <w:p w14:paraId="501D3FDA" w14:textId="77777777" w:rsidR="004F46FB" w:rsidRDefault="004F46FB" w:rsidP="3055DE27">
      <w:pPr>
        <w:spacing w:before="240" w:after="240"/>
        <w:rPr>
          <w:rFonts w:ascii="Aptos" w:eastAsia="Aptos" w:hAnsi="Aptos" w:cs="Aptos"/>
        </w:rPr>
      </w:pPr>
      <w:r w:rsidRPr="3055DE27">
        <w:rPr>
          <w:rFonts w:ascii="Aptos" w:eastAsia="Aptos" w:hAnsi="Aptos" w:cs="Aptos"/>
        </w:rPr>
        <w:t xml:space="preserve">Certain groups in urgent need of housing support reported barriers to access </w:t>
      </w:r>
    </w:p>
    <w:p w14:paraId="3B702E36" w14:textId="77777777" w:rsidR="004F46FB" w:rsidRDefault="004F46FB" w:rsidP="3055DE27">
      <w:pPr>
        <w:spacing w:before="240" w:after="240"/>
        <w:rPr>
          <w:rFonts w:ascii="Aptos" w:eastAsia="Aptos" w:hAnsi="Aptos" w:cs="Aptos"/>
        </w:rPr>
      </w:pPr>
      <w:r w:rsidRPr="3055DE27">
        <w:rPr>
          <w:rFonts w:ascii="Aptos" w:eastAsia="Aptos" w:hAnsi="Aptos" w:cs="Aptos"/>
        </w:rPr>
        <w:t xml:space="preserve">In qualitative analyses, parents under 25 identified barriers to accessing housing assistance, such as strict income eligibility requirements, unclear or inconsistent eligibility determinations, and long waitlists. When looking for housing, parents experienced multi-year waitlists for public housing and Section 8, difficulty with credit checks, security deposits, and demonstrating rental histories or </w:t>
      </w:r>
      <w:r w:rsidRPr="3055DE27">
        <w:rPr>
          <w:rFonts w:ascii="Aptos" w:eastAsia="Aptos" w:hAnsi="Aptos" w:cs="Aptos"/>
        </w:rPr>
        <w:lastRenderedPageBreak/>
        <w:t xml:space="preserve">adequate income. On top of these barriers, access could hinge on the landlord’s willingness to rent to young people or accept Section 8. </w:t>
      </w:r>
    </w:p>
    <w:p w14:paraId="04BBC1C5" w14:textId="3617B4D4" w:rsidR="00916B24" w:rsidRDefault="00916B24" w:rsidP="3055DE27">
      <w:pPr>
        <w:spacing w:before="240" w:after="240"/>
        <w:rPr>
          <w:rFonts w:ascii="Aptos" w:eastAsia="Aptos" w:hAnsi="Aptos" w:cs="Aptos"/>
        </w:rPr>
      </w:pPr>
      <w:r>
        <w:rPr>
          <w:rFonts w:ascii="Aptos" w:eastAsia="Aptos" w:hAnsi="Aptos" w:cs="Aptos"/>
        </w:rPr>
        <w:t xml:space="preserve">[In Quote Box] </w:t>
      </w:r>
      <w:r w:rsidRPr="3055DE27">
        <w:rPr>
          <w:rFonts w:ascii="Aptos" w:eastAsia="Aptos" w:hAnsi="Aptos" w:cs="Aptos"/>
        </w:rPr>
        <w:t xml:space="preserve">“…It took literally the whole 8 months of my pregnancy to try to get into a shelter with my husband, </w:t>
      </w:r>
      <w:proofErr w:type="spellStart"/>
      <w:r w:rsidRPr="3055DE27">
        <w:rPr>
          <w:rFonts w:ascii="Aptos" w:eastAsia="Aptos" w:hAnsi="Aptos" w:cs="Aptos"/>
        </w:rPr>
        <w:t>‘</w:t>
      </w:r>
      <w:proofErr w:type="gramStart"/>
      <w:r w:rsidRPr="3055DE27">
        <w:rPr>
          <w:rFonts w:ascii="Aptos" w:eastAsia="Aptos" w:hAnsi="Aptos" w:cs="Aptos"/>
        </w:rPr>
        <w:t>cause</w:t>
      </w:r>
      <w:proofErr w:type="spellEnd"/>
      <w:proofErr w:type="gramEnd"/>
      <w:r w:rsidRPr="3055DE27">
        <w:rPr>
          <w:rFonts w:ascii="Aptos" w:eastAsia="Aptos" w:hAnsi="Aptos" w:cs="Aptos"/>
        </w:rPr>
        <w:t xml:space="preserve"> they wanted to separate us and there was no way that they could get us into a shelter together without him being under my cash case or us being married. </w:t>
      </w:r>
      <w:proofErr w:type="gramStart"/>
      <w:r w:rsidRPr="3055DE27">
        <w:rPr>
          <w:rFonts w:ascii="Aptos" w:eastAsia="Aptos" w:hAnsi="Aptos" w:cs="Aptos"/>
        </w:rPr>
        <w:t>So</w:t>
      </w:r>
      <w:proofErr w:type="gramEnd"/>
      <w:r w:rsidRPr="3055DE27">
        <w:rPr>
          <w:rFonts w:ascii="Aptos" w:eastAsia="Aptos" w:hAnsi="Aptos" w:cs="Aptos"/>
        </w:rPr>
        <w:t xml:space="preserve"> we did both. And I also started working…And even with that income that I had with the income that I have from DTA and my husband we still didn't qualify for an apartment.” “… </w:t>
      </w:r>
      <w:proofErr w:type="gramStart"/>
      <w:r w:rsidRPr="3055DE27">
        <w:rPr>
          <w:rFonts w:ascii="Aptos" w:eastAsia="Aptos" w:hAnsi="Aptos" w:cs="Aptos"/>
        </w:rPr>
        <w:t>It</w:t>
      </w:r>
      <w:proofErr w:type="gramEnd"/>
      <w:r w:rsidRPr="3055DE27">
        <w:rPr>
          <w:rFonts w:ascii="Aptos" w:eastAsia="Aptos" w:hAnsi="Aptos" w:cs="Aptos"/>
        </w:rPr>
        <w:t xml:space="preserve"> kind of all depends on who you have for a landlord. I know some landlords don't accept Section 8, some of them do. Some of them accept the housing vouchers, and some of them don't.”</w:t>
      </w:r>
    </w:p>
    <w:p w14:paraId="0A8E0FE5" w14:textId="77777777" w:rsidR="00916B24" w:rsidRDefault="004F46FB" w:rsidP="3055DE27">
      <w:pPr>
        <w:spacing w:before="240" w:after="240"/>
        <w:rPr>
          <w:rFonts w:ascii="Aptos" w:eastAsia="Aptos" w:hAnsi="Aptos" w:cs="Aptos"/>
        </w:rPr>
      </w:pPr>
      <w:r w:rsidRPr="3055DE27">
        <w:rPr>
          <w:rFonts w:ascii="Aptos" w:eastAsia="Aptos" w:hAnsi="Aptos" w:cs="Aptos"/>
        </w:rPr>
        <w:t xml:space="preserve">Survivors of intimate partner violence also </w:t>
      </w:r>
      <w:proofErr w:type="gramStart"/>
      <w:r w:rsidRPr="3055DE27">
        <w:rPr>
          <w:rFonts w:ascii="Aptos" w:eastAsia="Aptos" w:hAnsi="Aptos" w:cs="Aptos"/>
        </w:rPr>
        <w:t>expressed</w:t>
      </w:r>
      <w:proofErr w:type="gramEnd"/>
      <w:r w:rsidRPr="3055DE27">
        <w:rPr>
          <w:rFonts w:ascii="Aptos" w:eastAsia="Aptos" w:hAnsi="Aptos" w:cs="Aptos"/>
        </w:rPr>
        <w:t xml:space="preserve"> not being aware of housing resources available to them.</w:t>
      </w:r>
      <w:r w:rsidRPr="3055DE27">
        <w:rPr>
          <w:rFonts w:ascii="Aptos" w:eastAsia="Aptos" w:hAnsi="Aptos" w:cs="Aptos"/>
        </w:rPr>
        <w:t xml:space="preserve"> </w:t>
      </w:r>
    </w:p>
    <w:p w14:paraId="77F186FF" w14:textId="77777777" w:rsidR="00572058" w:rsidRDefault="00572058" w:rsidP="3055DE27">
      <w:pPr>
        <w:spacing w:before="240" w:after="240"/>
        <w:rPr>
          <w:rFonts w:ascii="Aptos" w:eastAsia="Aptos" w:hAnsi="Aptos" w:cs="Aptos"/>
        </w:rPr>
      </w:pPr>
      <w:r>
        <w:rPr>
          <w:rFonts w:ascii="Aptos" w:eastAsia="Aptos" w:hAnsi="Aptos" w:cs="Aptos"/>
        </w:rPr>
        <w:t xml:space="preserve">[In Quote Box] </w:t>
      </w:r>
      <w:r w:rsidR="29F06802" w:rsidRPr="3055DE27">
        <w:rPr>
          <w:rFonts w:ascii="Aptos" w:eastAsia="Aptos" w:hAnsi="Aptos" w:cs="Aptos"/>
        </w:rPr>
        <w:t xml:space="preserve">“I didn't know that there </w:t>
      </w:r>
      <w:proofErr w:type="gramStart"/>
      <w:r w:rsidR="29F06802" w:rsidRPr="3055DE27">
        <w:rPr>
          <w:rFonts w:ascii="Aptos" w:eastAsia="Aptos" w:hAnsi="Aptos" w:cs="Aptos"/>
        </w:rPr>
        <w:t>was</w:t>
      </w:r>
      <w:proofErr w:type="gramEnd"/>
      <w:r w:rsidR="29F06802" w:rsidRPr="3055DE27">
        <w:rPr>
          <w:rFonts w:ascii="Aptos" w:eastAsia="Aptos" w:hAnsi="Aptos" w:cs="Aptos"/>
        </w:rPr>
        <w:t xml:space="preserve"> domestic violence shelters…Had I known </w:t>
      </w:r>
      <w:proofErr w:type="gramStart"/>
      <w:r w:rsidR="29F06802" w:rsidRPr="3055DE27">
        <w:rPr>
          <w:rFonts w:ascii="Aptos" w:eastAsia="Aptos" w:hAnsi="Aptos" w:cs="Aptos"/>
        </w:rPr>
        <w:t>that,</w:t>
      </w:r>
      <w:proofErr w:type="gramEnd"/>
      <w:r w:rsidR="29F06802" w:rsidRPr="3055DE27">
        <w:rPr>
          <w:rFonts w:ascii="Aptos" w:eastAsia="Aptos" w:hAnsi="Aptos" w:cs="Aptos"/>
        </w:rPr>
        <w:t xml:space="preserve"> I probably would have gone to one a lot sooner. You know, from where I'm from…eventually I heard about the [domestic violence center], but I never knew about the help that they had.” </w:t>
      </w:r>
    </w:p>
    <w:p w14:paraId="4A596BB7" w14:textId="7BD7DDBA" w:rsidR="008B1F36" w:rsidRDefault="00572058"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51</w:t>
      </w:r>
    </w:p>
    <w:p w14:paraId="6DFFBF52" w14:textId="77777777" w:rsidR="00E348CB" w:rsidRDefault="00E348CB" w:rsidP="3055DE27">
      <w:pPr>
        <w:spacing w:before="240" w:after="240"/>
        <w:rPr>
          <w:rFonts w:ascii="Aptos" w:eastAsia="Aptos" w:hAnsi="Aptos" w:cs="Aptos"/>
        </w:rPr>
      </w:pPr>
      <w:r w:rsidRPr="3055DE27">
        <w:rPr>
          <w:rFonts w:ascii="Aptos" w:eastAsia="Aptos" w:hAnsi="Aptos" w:cs="Aptos"/>
        </w:rPr>
        <w:t xml:space="preserve">Housing Cost, Supply, &amp; Distribution </w:t>
      </w:r>
    </w:p>
    <w:p w14:paraId="3FF282C9" w14:textId="67BD8E0F" w:rsidR="00572058" w:rsidRDefault="00E348CB" w:rsidP="3055DE27">
      <w:pPr>
        <w:spacing w:before="240" w:after="240"/>
        <w:rPr>
          <w:rFonts w:ascii="Aptos" w:eastAsia="Aptos" w:hAnsi="Aptos" w:cs="Aptos"/>
        </w:rPr>
      </w:pPr>
      <w:r>
        <w:rPr>
          <w:rFonts w:ascii="Aptos" w:eastAsia="Aptos" w:hAnsi="Aptos" w:cs="Aptos"/>
        </w:rPr>
        <w:t>[IMAGE: Image of the Housing and Health Framework highlighting</w:t>
      </w:r>
      <w:r>
        <w:rPr>
          <w:rFonts w:ascii="Aptos" w:eastAsia="Aptos" w:hAnsi="Aptos" w:cs="Aptos"/>
        </w:rPr>
        <w:t xml:space="preserve"> </w:t>
      </w:r>
      <w:r w:rsidR="29F06802" w:rsidRPr="3055DE27">
        <w:rPr>
          <w:rFonts w:ascii="Aptos" w:eastAsia="Aptos" w:hAnsi="Aptos" w:cs="Aptos"/>
        </w:rPr>
        <w:t>Housing Cost, Supply, &amp; Distribution</w:t>
      </w:r>
      <w:r>
        <w:rPr>
          <w:rFonts w:ascii="Aptos" w:eastAsia="Aptos" w:hAnsi="Aptos" w:cs="Aptos"/>
        </w:rPr>
        <w:t>]</w:t>
      </w:r>
      <w:r w:rsidR="29F06802" w:rsidRPr="3055DE27">
        <w:rPr>
          <w:rFonts w:ascii="Aptos" w:eastAsia="Aptos" w:hAnsi="Aptos" w:cs="Aptos"/>
        </w:rPr>
        <w:t xml:space="preserve"> </w:t>
      </w:r>
    </w:p>
    <w:p w14:paraId="19825B60" w14:textId="797262C7" w:rsidR="008B1F36" w:rsidRDefault="00272393"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52</w:t>
      </w:r>
    </w:p>
    <w:p w14:paraId="70E6836F" w14:textId="77777777" w:rsidR="00E348CB" w:rsidRDefault="29F06802" w:rsidP="3055DE27">
      <w:pPr>
        <w:spacing w:before="240" w:after="240"/>
        <w:rPr>
          <w:rFonts w:ascii="Aptos" w:eastAsia="Aptos" w:hAnsi="Aptos" w:cs="Aptos"/>
        </w:rPr>
      </w:pPr>
      <w:r w:rsidRPr="3055DE27">
        <w:rPr>
          <w:rFonts w:ascii="Aptos" w:eastAsia="Aptos" w:hAnsi="Aptos" w:cs="Aptos"/>
        </w:rPr>
        <w:t xml:space="preserve">Housing Cost, Supply, &amp; Distribution </w:t>
      </w:r>
    </w:p>
    <w:p w14:paraId="4F5AF51D" w14:textId="77777777" w:rsidR="009F5C25" w:rsidRDefault="29F06802" w:rsidP="3055DE27">
      <w:pPr>
        <w:spacing w:before="240" w:after="240"/>
        <w:rPr>
          <w:rFonts w:ascii="Aptos" w:eastAsia="Aptos" w:hAnsi="Aptos" w:cs="Aptos"/>
        </w:rPr>
      </w:pPr>
      <w:r w:rsidRPr="3055DE27">
        <w:rPr>
          <w:rFonts w:ascii="Aptos" w:eastAsia="Aptos" w:hAnsi="Aptos" w:cs="Aptos"/>
        </w:rPr>
        <w:t xml:space="preserve">Housing cost, supply, and distribution drive inequities in housing stability </w:t>
      </w:r>
    </w:p>
    <w:p w14:paraId="2F771CA3" w14:textId="77777777" w:rsidR="00E96BD7" w:rsidRDefault="29F06802" w:rsidP="3055DE27">
      <w:pPr>
        <w:spacing w:before="240" w:after="240"/>
        <w:rPr>
          <w:rFonts w:ascii="Aptos" w:eastAsia="Aptos" w:hAnsi="Aptos" w:cs="Aptos"/>
        </w:rPr>
      </w:pPr>
      <w:r w:rsidRPr="3055DE27">
        <w:rPr>
          <w:rFonts w:ascii="Aptos" w:eastAsia="Aptos" w:hAnsi="Aptos" w:cs="Aptos"/>
        </w:rPr>
        <w:t xml:space="preserve">Rent and high housing costs burden households and leave little financial resources left for necessities such as food, healthcare, and transportation. </w:t>
      </w:r>
    </w:p>
    <w:p w14:paraId="793D545D" w14:textId="40DA6A06" w:rsidR="00E96BD7" w:rsidRDefault="00E96BD7" w:rsidP="3055DE27">
      <w:pPr>
        <w:spacing w:before="240" w:after="240"/>
        <w:rPr>
          <w:rFonts w:ascii="Aptos" w:eastAsia="Aptos" w:hAnsi="Aptos" w:cs="Aptos"/>
        </w:rPr>
      </w:pPr>
      <w:r w:rsidRPr="3055DE27">
        <w:rPr>
          <w:rFonts w:ascii="Aptos" w:eastAsia="Aptos" w:hAnsi="Aptos" w:cs="Aptos"/>
        </w:rPr>
        <w:t>Restrictive zoning laws, prioritization of luxury apartments, and disinvestment in public housing affect the supply of affordable housing.</w:t>
      </w:r>
    </w:p>
    <w:p w14:paraId="392F23CD" w14:textId="77777777" w:rsidR="00E96BD7" w:rsidRDefault="29F06802" w:rsidP="3055DE27">
      <w:pPr>
        <w:spacing w:before="240" w:after="240"/>
        <w:rPr>
          <w:rFonts w:ascii="Aptos" w:eastAsia="Aptos" w:hAnsi="Aptos" w:cs="Aptos"/>
        </w:rPr>
      </w:pPr>
      <w:r w:rsidRPr="3055DE27">
        <w:rPr>
          <w:rFonts w:ascii="Aptos" w:eastAsia="Aptos" w:hAnsi="Aptos" w:cs="Aptos"/>
        </w:rPr>
        <w:t xml:space="preserve">Discriminatory housing practices and limited access to community resources, such as transportation, cause the inequitable distribution of safe and affordable housing. </w:t>
      </w:r>
    </w:p>
    <w:p w14:paraId="5B31931D" w14:textId="6D1C2558" w:rsidR="008B1F36" w:rsidRDefault="00E96BD7"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53</w:t>
      </w:r>
    </w:p>
    <w:p w14:paraId="74EA1102" w14:textId="77777777" w:rsidR="00E96BD7" w:rsidRDefault="29F06802" w:rsidP="3055DE27">
      <w:pPr>
        <w:spacing w:before="240" w:after="240"/>
        <w:rPr>
          <w:rFonts w:ascii="Aptos" w:eastAsia="Aptos" w:hAnsi="Aptos" w:cs="Aptos"/>
        </w:rPr>
      </w:pPr>
      <w:r w:rsidRPr="3055DE27">
        <w:rPr>
          <w:rFonts w:ascii="Aptos" w:eastAsia="Aptos" w:hAnsi="Aptos" w:cs="Aptos"/>
        </w:rPr>
        <w:t xml:space="preserve">Housing Cost, Supply, &amp; Distribution </w:t>
      </w:r>
    </w:p>
    <w:p w14:paraId="7F01431D" w14:textId="77777777" w:rsidR="00045298" w:rsidRDefault="29F06802" w:rsidP="3055DE27">
      <w:pPr>
        <w:spacing w:before="240" w:after="240"/>
        <w:rPr>
          <w:rFonts w:ascii="Aptos" w:eastAsia="Aptos" w:hAnsi="Aptos" w:cs="Aptos"/>
        </w:rPr>
      </w:pPr>
      <w:r w:rsidRPr="3055DE27">
        <w:rPr>
          <w:rFonts w:ascii="Aptos" w:eastAsia="Aptos" w:hAnsi="Aptos" w:cs="Aptos"/>
        </w:rPr>
        <w:t xml:space="preserve">Housing costs impact housing stability </w:t>
      </w:r>
    </w:p>
    <w:p w14:paraId="018BC550" w14:textId="77777777" w:rsidR="004101EE" w:rsidRDefault="004101EE" w:rsidP="3055DE27">
      <w:pPr>
        <w:spacing w:before="240" w:after="240"/>
        <w:rPr>
          <w:rFonts w:ascii="Aptos" w:eastAsia="Aptos" w:hAnsi="Aptos" w:cs="Aptos"/>
        </w:rPr>
      </w:pPr>
      <w:r w:rsidRPr="3055DE27">
        <w:rPr>
          <w:rFonts w:ascii="Aptos" w:eastAsia="Aptos" w:hAnsi="Aptos" w:cs="Aptos"/>
        </w:rPr>
        <w:lastRenderedPageBreak/>
        <w:t xml:space="preserve">Among respondents who reported reasons for worries about losing housing, key qualitative themes emerged around rising housing costs, </w:t>
      </w:r>
      <w:proofErr w:type="gramStart"/>
      <w:r w:rsidRPr="3055DE27">
        <w:rPr>
          <w:rFonts w:ascii="Aptos" w:eastAsia="Aptos" w:hAnsi="Aptos" w:cs="Aptos"/>
        </w:rPr>
        <w:t>including:</w:t>
      </w:r>
      <w:proofErr w:type="gramEnd"/>
      <w:r w:rsidRPr="3055DE27">
        <w:rPr>
          <w:rFonts w:ascii="Aptos" w:eastAsia="Aptos" w:hAnsi="Aptos" w:cs="Aptos"/>
        </w:rPr>
        <w:t xml:space="preserve"> Rising rent without wage increases, Fears of being forced out due to rent hikes, Choosing between rent and other basic needs, and Higher utility costs. </w:t>
      </w:r>
    </w:p>
    <w:p w14:paraId="1EB79BE6" w14:textId="77777777" w:rsidR="00F24588" w:rsidRDefault="004101EE" w:rsidP="3055DE27">
      <w:pPr>
        <w:spacing w:before="240" w:after="240"/>
        <w:rPr>
          <w:rFonts w:ascii="Aptos" w:eastAsia="Aptos" w:hAnsi="Aptos" w:cs="Aptos"/>
        </w:rPr>
      </w:pPr>
      <w:r>
        <w:rPr>
          <w:rFonts w:ascii="Aptos" w:eastAsia="Aptos" w:hAnsi="Aptos" w:cs="Aptos"/>
        </w:rPr>
        <w:t xml:space="preserve">[In a </w:t>
      </w:r>
      <w:r w:rsidR="00F24588">
        <w:rPr>
          <w:rFonts w:ascii="Aptos" w:eastAsia="Aptos" w:hAnsi="Aptos" w:cs="Aptos"/>
        </w:rPr>
        <w:t xml:space="preserve">Quote Box]: </w:t>
      </w:r>
    </w:p>
    <w:p w14:paraId="4897EB3D" w14:textId="77777777" w:rsidR="008D199A" w:rsidRDefault="29F06802" w:rsidP="3055DE27">
      <w:pPr>
        <w:pStyle w:val="ListParagraph"/>
        <w:numPr>
          <w:ilvl w:val="0"/>
          <w:numId w:val="2"/>
        </w:numPr>
        <w:spacing w:before="240" w:after="240"/>
        <w:rPr>
          <w:rFonts w:ascii="Aptos" w:eastAsia="Aptos" w:hAnsi="Aptos" w:cs="Aptos"/>
        </w:rPr>
      </w:pPr>
      <w:r w:rsidRPr="008D199A">
        <w:rPr>
          <w:rFonts w:ascii="Aptos" w:eastAsia="Aptos" w:hAnsi="Aptos" w:cs="Aptos"/>
        </w:rPr>
        <w:t>“With cost of goods increasing steadily while wages remain stagnant, I am perpetually worried about not being able to afford my rent and utilities, due to increase in energy expense and landlord raising my rent unexpectedly like he did earlier this year. Any increase could force me out of my current apartment and in search of something less expensive”</w:t>
      </w:r>
    </w:p>
    <w:p w14:paraId="1F6D5658" w14:textId="77777777" w:rsidR="008D199A" w:rsidRDefault="29F06802" w:rsidP="3055DE27">
      <w:pPr>
        <w:pStyle w:val="ListParagraph"/>
        <w:numPr>
          <w:ilvl w:val="0"/>
          <w:numId w:val="2"/>
        </w:numPr>
        <w:spacing w:before="240" w:after="240"/>
        <w:rPr>
          <w:rFonts w:ascii="Aptos" w:eastAsia="Aptos" w:hAnsi="Aptos" w:cs="Aptos"/>
        </w:rPr>
      </w:pPr>
      <w:r w:rsidRPr="008D199A">
        <w:rPr>
          <w:rFonts w:ascii="Aptos" w:eastAsia="Aptos" w:hAnsi="Aptos" w:cs="Aptos"/>
        </w:rPr>
        <w:t xml:space="preserve">“Rent increases- can't afford to pay higher rent but not eligible for any assistance.” </w:t>
      </w:r>
    </w:p>
    <w:p w14:paraId="6C36325A" w14:textId="77777777" w:rsidR="008D199A" w:rsidRDefault="29F06802" w:rsidP="3055DE27">
      <w:pPr>
        <w:pStyle w:val="ListParagraph"/>
        <w:numPr>
          <w:ilvl w:val="0"/>
          <w:numId w:val="2"/>
        </w:numPr>
        <w:spacing w:before="240" w:after="240"/>
        <w:rPr>
          <w:rFonts w:ascii="Aptos" w:eastAsia="Aptos" w:hAnsi="Aptos" w:cs="Aptos"/>
        </w:rPr>
      </w:pPr>
      <w:r w:rsidRPr="008D199A">
        <w:rPr>
          <w:rFonts w:ascii="Aptos" w:eastAsia="Aptos" w:hAnsi="Aptos" w:cs="Aptos"/>
        </w:rPr>
        <w:t xml:space="preserve">“Rent is wicked expensive everywhere.” </w:t>
      </w:r>
    </w:p>
    <w:p w14:paraId="21329CC2" w14:textId="77777777" w:rsidR="008D199A" w:rsidRDefault="29F06802" w:rsidP="3055DE27">
      <w:pPr>
        <w:pStyle w:val="ListParagraph"/>
        <w:numPr>
          <w:ilvl w:val="0"/>
          <w:numId w:val="2"/>
        </w:numPr>
        <w:spacing w:before="240" w:after="240"/>
        <w:rPr>
          <w:rFonts w:ascii="Aptos" w:eastAsia="Aptos" w:hAnsi="Aptos" w:cs="Aptos"/>
        </w:rPr>
      </w:pPr>
      <w:r w:rsidRPr="008D199A">
        <w:rPr>
          <w:rFonts w:ascii="Aptos" w:eastAsia="Aptos" w:hAnsi="Aptos" w:cs="Aptos"/>
        </w:rPr>
        <w:t xml:space="preserve">“Every month I have to </w:t>
      </w:r>
      <w:proofErr w:type="spellStart"/>
      <w:r w:rsidRPr="008D199A">
        <w:rPr>
          <w:rFonts w:ascii="Aptos" w:eastAsia="Aptos" w:hAnsi="Aptos" w:cs="Aptos"/>
        </w:rPr>
        <w:t>chose</w:t>
      </w:r>
      <w:proofErr w:type="spellEnd"/>
      <w:r w:rsidRPr="008D199A">
        <w:rPr>
          <w:rFonts w:ascii="Aptos" w:eastAsia="Aptos" w:hAnsi="Aptos" w:cs="Aptos"/>
        </w:rPr>
        <w:t xml:space="preserve"> between food for my three children and rent.” </w:t>
      </w:r>
    </w:p>
    <w:p w14:paraId="0600A312" w14:textId="77777777" w:rsidR="008D199A" w:rsidRDefault="29F06802" w:rsidP="3055DE27">
      <w:pPr>
        <w:pStyle w:val="ListParagraph"/>
        <w:numPr>
          <w:ilvl w:val="0"/>
          <w:numId w:val="2"/>
        </w:numPr>
        <w:spacing w:before="240" w:after="240"/>
        <w:rPr>
          <w:rFonts w:ascii="Aptos" w:eastAsia="Aptos" w:hAnsi="Aptos" w:cs="Aptos"/>
        </w:rPr>
      </w:pPr>
      <w:r w:rsidRPr="008D199A">
        <w:rPr>
          <w:rFonts w:ascii="Aptos" w:eastAsia="Aptos" w:hAnsi="Aptos" w:cs="Aptos"/>
        </w:rPr>
        <w:t xml:space="preserve">“Increasing rents and lack of housing on the Cape – my rent jumped $350 last year - I can't take another increase” </w:t>
      </w:r>
    </w:p>
    <w:p w14:paraId="3F00E682" w14:textId="74373BDE" w:rsidR="00F24588" w:rsidRPr="008D199A" w:rsidRDefault="29F06802" w:rsidP="3055DE27">
      <w:pPr>
        <w:pStyle w:val="ListParagraph"/>
        <w:numPr>
          <w:ilvl w:val="0"/>
          <w:numId w:val="2"/>
        </w:numPr>
        <w:spacing w:before="240" w:after="240"/>
        <w:rPr>
          <w:rFonts w:ascii="Aptos" w:eastAsia="Aptos" w:hAnsi="Aptos" w:cs="Aptos"/>
        </w:rPr>
      </w:pPr>
      <w:r w:rsidRPr="008D199A">
        <w:rPr>
          <w:rFonts w:ascii="Aptos" w:eastAsia="Aptos" w:hAnsi="Aptos" w:cs="Aptos"/>
        </w:rPr>
        <w:t xml:space="preserve">“Rising housing costs but income is not increasing” </w:t>
      </w:r>
    </w:p>
    <w:p w14:paraId="59BBED1D" w14:textId="48510766" w:rsidR="008B1F36" w:rsidRDefault="00F24588"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54</w:t>
      </w:r>
    </w:p>
    <w:p w14:paraId="00E14B55" w14:textId="77777777" w:rsidR="008D199A" w:rsidRDefault="29F06802" w:rsidP="3055DE27">
      <w:pPr>
        <w:spacing w:before="240" w:after="240"/>
        <w:rPr>
          <w:rFonts w:ascii="Aptos" w:eastAsia="Aptos" w:hAnsi="Aptos" w:cs="Aptos"/>
        </w:rPr>
      </w:pPr>
      <w:r w:rsidRPr="3055DE27">
        <w:rPr>
          <w:rFonts w:ascii="Aptos" w:eastAsia="Aptos" w:hAnsi="Aptos" w:cs="Aptos"/>
        </w:rPr>
        <w:t xml:space="preserve">Housing Cost, Supply, &amp; Distribution </w:t>
      </w:r>
    </w:p>
    <w:p w14:paraId="3568DA27" w14:textId="77777777" w:rsidR="008D199A" w:rsidRDefault="29F06802" w:rsidP="3055DE27">
      <w:pPr>
        <w:spacing w:before="240" w:after="240"/>
        <w:rPr>
          <w:rFonts w:ascii="Aptos" w:eastAsia="Aptos" w:hAnsi="Aptos" w:cs="Aptos"/>
        </w:rPr>
      </w:pPr>
      <w:r w:rsidRPr="3055DE27">
        <w:rPr>
          <w:rFonts w:ascii="Aptos" w:eastAsia="Aptos" w:hAnsi="Aptos" w:cs="Aptos"/>
        </w:rPr>
        <w:t xml:space="preserve">Inadequate and uneven housing supply impacts housing stability </w:t>
      </w:r>
    </w:p>
    <w:p w14:paraId="3E0D36B5" w14:textId="77777777" w:rsidR="00C16B94" w:rsidRDefault="00C16B94" w:rsidP="3055DE27">
      <w:pPr>
        <w:spacing w:before="240" w:after="240"/>
        <w:rPr>
          <w:rFonts w:ascii="Aptos" w:eastAsia="Aptos" w:hAnsi="Aptos" w:cs="Aptos"/>
        </w:rPr>
      </w:pPr>
      <w:r w:rsidRPr="3055DE27">
        <w:rPr>
          <w:rFonts w:ascii="Aptos" w:eastAsia="Aptos" w:hAnsi="Aptos" w:cs="Aptos"/>
        </w:rPr>
        <w:t xml:space="preserve">Among respondents who reported reasons for worries about losing housing, key qualitative themes emerged around housing supply, including: </w:t>
      </w:r>
    </w:p>
    <w:p w14:paraId="089B000C" w14:textId="77777777" w:rsidR="00C16B94" w:rsidRDefault="00C16B94"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Difficulty finding housing in certain areas, </w:t>
      </w:r>
    </w:p>
    <w:p w14:paraId="470F45A3" w14:textId="77777777" w:rsidR="00C16B94" w:rsidRDefault="00C16B94"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Available </w:t>
      </w:r>
      <w:proofErr w:type="gramStart"/>
      <w:r w:rsidRPr="00C16B94">
        <w:rPr>
          <w:rFonts w:ascii="Aptos" w:eastAsia="Aptos" w:hAnsi="Aptos" w:cs="Aptos"/>
        </w:rPr>
        <w:t>housing being</w:t>
      </w:r>
      <w:proofErr w:type="gramEnd"/>
      <w:r w:rsidRPr="00C16B94">
        <w:rPr>
          <w:rFonts w:ascii="Aptos" w:eastAsia="Aptos" w:hAnsi="Aptos" w:cs="Aptos"/>
        </w:rPr>
        <w:t xml:space="preserve"> too expensive or low-quality, </w:t>
      </w:r>
    </w:p>
    <w:p w14:paraId="6A6ACD65" w14:textId="77777777" w:rsidR="00C16B94" w:rsidRDefault="00C16B94"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Lack of affordable housing near workplaces or current communities, and </w:t>
      </w:r>
    </w:p>
    <w:p w14:paraId="5017F67B" w14:textId="06724FC4" w:rsidR="00C16B94" w:rsidRPr="00C16B94" w:rsidRDefault="00C16B94" w:rsidP="00C16B94">
      <w:pPr>
        <w:pStyle w:val="ListParagraph"/>
        <w:numPr>
          <w:ilvl w:val="0"/>
          <w:numId w:val="2"/>
        </w:numPr>
        <w:spacing w:before="240" w:after="240"/>
        <w:rPr>
          <w:rFonts w:ascii="Aptos" w:eastAsia="Aptos" w:hAnsi="Aptos" w:cs="Aptos"/>
        </w:rPr>
      </w:pPr>
      <w:r w:rsidRPr="00C16B94">
        <w:rPr>
          <w:rFonts w:ascii="Aptos" w:eastAsia="Aptos" w:hAnsi="Aptos" w:cs="Aptos"/>
        </w:rPr>
        <w:t>Long waitlists for housing.</w:t>
      </w:r>
      <w:r w:rsidRPr="00C16B94">
        <w:rPr>
          <w:rFonts w:ascii="Aptos" w:eastAsia="Aptos" w:hAnsi="Aptos" w:cs="Aptos"/>
        </w:rPr>
        <w:t xml:space="preserve"> </w:t>
      </w:r>
    </w:p>
    <w:p w14:paraId="25F14B8A" w14:textId="77777777" w:rsidR="00C16B94" w:rsidRDefault="00C16B94" w:rsidP="00C16B94">
      <w:pPr>
        <w:spacing w:before="240" w:after="240"/>
        <w:rPr>
          <w:rFonts w:ascii="Aptos" w:eastAsia="Aptos" w:hAnsi="Aptos" w:cs="Aptos"/>
        </w:rPr>
      </w:pPr>
      <w:r>
        <w:rPr>
          <w:rFonts w:ascii="Aptos" w:eastAsia="Aptos" w:hAnsi="Aptos" w:cs="Aptos"/>
        </w:rPr>
        <w:t xml:space="preserve">[In a Quote Box]: </w:t>
      </w:r>
    </w:p>
    <w:p w14:paraId="3E2EEA73" w14:textId="77777777" w:rsidR="007C5082" w:rsidRDefault="29F06802"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“I have moved 3 times in the past 2 years because there are no year-round rentals available on Martha’s Vineyard.” </w:t>
      </w:r>
    </w:p>
    <w:p w14:paraId="78DBCDA7" w14:textId="77777777" w:rsidR="007C5082" w:rsidRDefault="29F06802"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“Where I live now there is a big </w:t>
      </w:r>
      <w:proofErr w:type="gramStart"/>
      <w:r w:rsidRPr="00C16B94">
        <w:rPr>
          <w:rFonts w:ascii="Aptos" w:eastAsia="Aptos" w:hAnsi="Aptos" w:cs="Aptos"/>
        </w:rPr>
        <w:t>crisis</w:t>
      </w:r>
      <w:proofErr w:type="gramEnd"/>
      <w:r w:rsidRPr="00C16B94">
        <w:rPr>
          <w:rFonts w:ascii="Aptos" w:eastAsia="Aptos" w:hAnsi="Aptos" w:cs="Aptos"/>
        </w:rPr>
        <w:t xml:space="preserve"> and many people rent room in others houses” </w:t>
      </w:r>
    </w:p>
    <w:p w14:paraId="38F2353A" w14:textId="77777777" w:rsidR="007C5082" w:rsidRDefault="29F06802"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“I am also having extreme difficulty finding affordable housing that is not run down or needing to have roommates.” </w:t>
      </w:r>
    </w:p>
    <w:p w14:paraId="36CE5B30" w14:textId="77777777" w:rsidR="007C5082" w:rsidRDefault="29F06802"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“Because I rent and housing on Nantucket is impossible to find if we lost our current situation” </w:t>
      </w:r>
    </w:p>
    <w:p w14:paraId="30868F5B" w14:textId="77777777" w:rsidR="007C5082" w:rsidRDefault="29F06802" w:rsidP="00C16B94">
      <w:pPr>
        <w:pStyle w:val="ListParagraph"/>
        <w:numPr>
          <w:ilvl w:val="0"/>
          <w:numId w:val="2"/>
        </w:numPr>
        <w:spacing w:before="240" w:after="240"/>
        <w:rPr>
          <w:rFonts w:ascii="Aptos" w:eastAsia="Aptos" w:hAnsi="Aptos" w:cs="Aptos"/>
        </w:rPr>
      </w:pPr>
      <w:r w:rsidRPr="00C16B94">
        <w:rPr>
          <w:rFonts w:ascii="Aptos" w:eastAsia="Aptos" w:hAnsi="Aptos" w:cs="Aptos"/>
        </w:rPr>
        <w:t>“</w:t>
      </w:r>
      <w:proofErr w:type="gramStart"/>
      <w:r w:rsidRPr="00C16B94">
        <w:rPr>
          <w:rFonts w:ascii="Aptos" w:eastAsia="Aptos" w:hAnsi="Aptos" w:cs="Aptos"/>
        </w:rPr>
        <w:t>very</w:t>
      </w:r>
      <w:proofErr w:type="gramEnd"/>
      <w:r w:rsidRPr="00C16B94">
        <w:rPr>
          <w:rFonts w:ascii="Aptos" w:eastAsia="Aptos" w:hAnsi="Aptos" w:cs="Aptos"/>
        </w:rPr>
        <w:t xml:space="preserve"> hard to find housing because of a waiting list” </w:t>
      </w:r>
    </w:p>
    <w:p w14:paraId="01CC1A9F" w14:textId="77777777" w:rsidR="007C5082" w:rsidRDefault="29F06802" w:rsidP="00C16B94">
      <w:pPr>
        <w:pStyle w:val="ListParagraph"/>
        <w:numPr>
          <w:ilvl w:val="0"/>
          <w:numId w:val="2"/>
        </w:numPr>
        <w:spacing w:before="240" w:after="240"/>
        <w:rPr>
          <w:rFonts w:ascii="Aptos" w:eastAsia="Aptos" w:hAnsi="Aptos" w:cs="Aptos"/>
        </w:rPr>
      </w:pPr>
      <w:r w:rsidRPr="00C16B94">
        <w:rPr>
          <w:rFonts w:ascii="Aptos" w:eastAsia="Aptos" w:hAnsi="Aptos" w:cs="Aptos"/>
        </w:rPr>
        <w:t xml:space="preserve">“Lease is </w:t>
      </w:r>
      <w:proofErr w:type="gramStart"/>
      <w:r w:rsidRPr="00C16B94">
        <w:rPr>
          <w:rFonts w:ascii="Aptos" w:eastAsia="Aptos" w:hAnsi="Aptos" w:cs="Aptos"/>
        </w:rPr>
        <w:t>up,</w:t>
      </w:r>
      <w:proofErr w:type="gramEnd"/>
      <w:r w:rsidRPr="00C16B94">
        <w:rPr>
          <w:rFonts w:ascii="Aptos" w:eastAsia="Aptos" w:hAnsi="Aptos" w:cs="Aptos"/>
        </w:rPr>
        <w:t xml:space="preserve"> can't find another place I can afford to move to within reasonable proximity to my workplace.” </w:t>
      </w:r>
    </w:p>
    <w:p w14:paraId="6B613905" w14:textId="30DEDE15" w:rsidR="008B1F36" w:rsidRPr="007C5082" w:rsidRDefault="008F6B79" w:rsidP="007C5082">
      <w:pPr>
        <w:spacing w:before="240" w:after="240"/>
        <w:rPr>
          <w:rFonts w:ascii="Aptos" w:eastAsia="Aptos" w:hAnsi="Aptos" w:cs="Aptos"/>
        </w:rPr>
      </w:pPr>
      <w:r>
        <w:rPr>
          <w:rFonts w:ascii="Aptos" w:eastAsia="Aptos" w:hAnsi="Aptos" w:cs="Aptos"/>
        </w:rPr>
        <w:t xml:space="preserve">Slide </w:t>
      </w:r>
      <w:r w:rsidR="29F06802" w:rsidRPr="007C5082">
        <w:rPr>
          <w:rFonts w:ascii="Aptos" w:eastAsia="Aptos" w:hAnsi="Aptos" w:cs="Aptos"/>
        </w:rPr>
        <w:t>55</w:t>
      </w:r>
    </w:p>
    <w:p w14:paraId="74C143E6" w14:textId="77777777" w:rsidR="008F6B79" w:rsidRDefault="29F06802" w:rsidP="3055DE27">
      <w:pPr>
        <w:spacing w:before="240" w:after="240"/>
        <w:rPr>
          <w:rFonts w:ascii="Aptos" w:eastAsia="Aptos" w:hAnsi="Aptos" w:cs="Aptos"/>
        </w:rPr>
      </w:pPr>
      <w:r w:rsidRPr="3055DE27">
        <w:rPr>
          <w:rFonts w:ascii="Aptos" w:eastAsia="Aptos" w:hAnsi="Aptos" w:cs="Aptos"/>
        </w:rPr>
        <w:lastRenderedPageBreak/>
        <w:t xml:space="preserve">Housing Environment </w:t>
      </w:r>
    </w:p>
    <w:p w14:paraId="2737DAD5" w14:textId="6D231DE5" w:rsidR="007768E6" w:rsidRDefault="00CE4310" w:rsidP="3055DE27">
      <w:pPr>
        <w:spacing w:before="240" w:after="240"/>
        <w:rPr>
          <w:rFonts w:ascii="Aptos" w:eastAsia="Aptos" w:hAnsi="Aptos" w:cs="Aptos"/>
        </w:rPr>
      </w:pPr>
      <w:r>
        <w:rPr>
          <w:rFonts w:ascii="Aptos" w:eastAsia="Aptos" w:hAnsi="Aptos" w:cs="Aptos"/>
        </w:rPr>
        <w:t xml:space="preserve">[IMAGE: Image of the Housing and Health Framework highlighting </w:t>
      </w:r>
      <w:r w:rsidR="008A1277">
        <w:rPr>
          <w:rFonts w:ascii="Aptos" w:eastAsia="Aptos" w:hAnsi="Aptos" w:cs="Aptos"/>
        </w:rPr>
        <w:t>Housing Environment, including Neighborhood Level, Residential Level, and Individual Level</w:t>
      </w:r>
      <w:r>
        <w:rPr>
          <w:rFonts w:ascii="Aptos" w:eastAsia="Aptos" w:hAnsi="Aptos" w:cs="Aptos"/>
        </w:rPr>
        <w:t>]</w:t>
      </w:r>
      <w:r w:rsidRPr="3055DE27">
        <w:rPr>
          <w:rFonts w:ascii="Aptos" w:eastAsia="Aptos" w:hAnsi="Aptos" w:cs="Aptos"/>
        </w:rPr>
        <w:t xml:space="preserve"> </w:t>
      </w:r>
    </w:p>
    <w:p w14:paraId="0C981BC3" w14:textId="56E91D11" w:rsidR="008B1F36" w:rsidRDefault="007768E6"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56</w:t>
      </w:r>
    </w:p>
    <w:p w14:paraId="1993D4EC" w14:textId="77777777" w:rsidR="00DE18B4" w:rsidRDefault="29F06802" w:rsidP="3055DE27">
      <w:pPr>
        <w:spacing w:before="240" w:after="240"/>
        <w:rPr>
          <w:rFonts w:ascii="Aptos" w:eastAsia="Aptos" w:hAnsi="Aptos" w:cs="Aptos"/>
        </w:rPr>
      </w:pPr>
      <w:r w:rsidRPr="3055DE27">
        <w:rPr>
          <w:rFonts w:ascii="Aptos" w:eastAsia="Aptos" w:hAnsi="Aptos" w:cs="Aptos"/>
        </w:rPr>
        <w:t xml:space="preserve">Housing Environment </w:t>
      </w:r>
    </w:p>
    <w:p w14:paraId="03A09F0B" w14:textId="77777777" w:rsidR="00DE18B4" w:rsidRDefault="29F06802" w:rsidP="3055DE27">
      <w:pPr>
        <w:spacing w:before="240" w:after="240"/>
        <w:rPr>
          <w:rFonts w:ascii="Aptos" w:eastAsia="Aptos" w:hAnsi="Aptos" w:cs="Aptos"/>
        </w:rPr>
      </w:pPr>
      <w:r w:rsidRPr="3055DE27">
        <w:rPr>
          <w:rFonts w:ascii="Aptos" w:eastAsia="Aptos" w:hAnsi="Aptos" w:cs="Aptos"/>
        </w:rPr>
        <w:t xml:space="preserve">Our housing environment is shaped by factors at multiple levels </w:t>
      </w:r>
    </w:p>
    <w:p w14:paraId="053E4D1D" w14:textId="77777777" w:rsidR="005E0B91" w:rsidRDefault="29F06802" w:rsidP="3055DE27">
      <w:pPr>
        <w:spacing w:before="240" w:after="240"/>
        <w:rPr>
          <w:rFonts w:ascii="Aptos" w:eastAsia="Aptos" w:hAnsi="Aptos" w:cs="Aptos"/>
        </w:rPr>
      </w:pPr>
      <w:r w:rsidRPr="3055DE27">
        <w:rPr>
          <w:rFonts w:ascii="Aptos" w:eastAsia="Aptos" w:hAnsi="Aptos" w:cs="Aptos"/>
        </w:rPr>
        <w:t xml:space="preserve">Understanding connections between housing factors allows us to better address the policies and systems that shape them, meet immediate housing needs, and improve health. </w:t>
      </w:r>
    </w:p>
    <w:p w14:paraId="0C121D27" w14:textId="77777777" w:rsidR="00570E98" w:rsidRDefault="29F06802" w:rsidP="3055DE27">
      <w:pPr>
        <w:spacing w:before="240" w:after="240"/>
        <w:rPr>
          <w:rFonts w:ascii="Aptos" w:eastAsia="Aptos" w:hAnsi="Aptos" w:cs="Aptos"/>
        </w:rPr>
      </w:pPr>
      <w:r w:rsidRPr="3055DE27">
        <w:rPr>
          <w:rFonts w:ascii="Aptos" w:eastAsia="Aptos" w:hAnsi="Aptos" w:cs="Aptos"/>
        </w:rPr>
        <w:t xml:space="preserve">Neighborhood Level </w:t>
      </w:r>
    </w:p>
    <w:p w14:paraId="73A2D950" w14:textId="77777777" w:rsidR="00570E98" w:rsidRDefault="29F06802" w:rsidP="00570E98">
      <w:pPr>
        <w:pStyle w:val="ListParagraph"/>
        <w:numPr>
          <w:ilvl w:val="0"/>
          <w:numId w:val="2"/>
        </w:numPr>
        <w:spacing w:before="240" w:after="240"/>
        <w:rPr>
          <w:rFonts w:ascii="Aptos" w:eastAsia="Aptos" w:hAnsi="Aptos" w:cs="Aptos"/>
        </w:rPr>
      </w:pPr>
      <w:r w:rsidRPr="00570E98">
        <w:rPr>
          <w:rFonts w:ascii="Aptos" w:eastAsia="Aptos" w:hAnsi="Aptos" w:cs="Aptos"/>
        </w:rPr>
        <w:t xml:space="preserve">Neighborhood Exposures </w:t>
      </w:r>
    </w:p>
    <w:p w14:paraId="42938EF8" w14:textId="31E0893A" w:rsidR="00136033" w:rsidRDefault="00136033" w:rsidP="00136033">
      <w:pPr>
        <w:pStyle w:val="ListParagraph"/>
        <w:numPr>
          <w:ilvl w:val="1"/>
          <w:numId w:val="2"/>
        </w:numPr>
        <w:spacing w:before="240" w:after="240"/>
        <w:rPr>
          <w:rFonts w:ascii="Aptos" w:eastAsia="Aptos" w:hAnsi="Aptos" w:cs="Aptos"/>
        </w:rPr>
      </w:pPr>
      <w:r w:rsidRPr="00570E98">
        <w:rPr>
          <w:rFonts w:ascii="Aptos" w:eastAsia="Aptos" w:hAnsi="Aptos" w:cs="Aptos"/>
        </w:rPr>
        <w:t>Neighborhood Violence Exposure</w:t>
      </w:r>
    </w:p>
    <w:p w14:paraId="1274675A" w14:textId="77777777" w:rsidR="00570E98" w:rsidRDefault="29F06802" w:rsidP="00570E98">
      <w:pPr>
        <w:pStyle w:val="ListParagraph"/>
        <w:numPr>
          <w:ilvl w:val="0"/>
          <w:numId w:val="2"/>
        </w:numPr>
        <w:spacing w:before="240" w:after="240"/>
        <w:rPr>
          <w:rFonts w:ascii="Aptos" w:eastAsia="Aptos" w:hAnsi="Aptos" w:cs="Aptos"/>
        </w:rPr>
      </w:pPr>
      <w:r w:rsidRPr="00570E98">
        <w:rPr>
          <w:rFonts w:ascii="Aptos" w:eastAsia="Aptos" w:hAnsi="Aptos" w:cs="Aptos"/>
        </w:rPr>
        <w:t xml:space="preserve">Community Resources </w:t>
      </w:r>
    </w:p>
    <w:p w14:paraId="0A580ED2" w14:textId="5E9B62BD" w:rsidR="00136033" w:rsidRPr="00136033" w:rsidRDefault="00136033" w:rsidP="00136033">
      <w:pPr>
        <w:pStyle w:val="ListParagraph"/>
        <w:numPr>
          <w:ilvl w:val="1"/>
          <w:numId w:val="2"/>
        </w:numPr>
        <w:spacing w:before="240" w:after="240"/>
        <w:rPr>
          <w:rFonts w:ascii="Aptos" w:eastAsia="Aptos" w:hAnsi="Aptos" w:cs="Aptos"/>
        </w:rPr>
      </w:pPr>
      <w:r w:rsidRPr="00570E98">
        <w:rPr>
          <w:rFonts w:ascii="Aptos" w:eastAsia="Aptos" w:hAnsi="Aptos" w:cs="Aptos"/>
        </w:rPr>
        <w:t>Transportation Access</w:t>
      </w:r>
    </w:p>
    <w:p w14:paraId="00AB88A3" w14:textId="77777777" w:rsidR="00A57D54" w:rsidRDefault="00A57D54" w:rsidP="00570E98">
      <w:pPr>
        <w:spacing w:before="240" w:after="240"/>
        <w:rPr>
          <w:rFonts w:ascii="Aptos" w:eastAsia="Aptos" w:hAnsi="Aptos" w:cs="Aptos"/>
        </w:rPr>
      </w:pPr>
      <w:r w:rsidRPr="00136033">
        <w:rPr>
          <w:rFonts w:ascii="Aptos" w:eastAsia="Aptos" w:hAnsi="Aptos" w:cs="Aptos"/>
        </w:rPr>
        <w:t xml:space="preserve">Residential Level </w:t>
      </w:r>
    </w:p>
    <w:p w14:paraId="4BE82182" w14:textId="77777777" w:rsidR="00135D56" w:rsidRDefault="00A57D54" w:rsidP="00A57D54">
      <w:pPr>
        <w:pStyle w:val="ListParagraph"/>
        <w:numPr>
          <w:ilvl w:val="0"/>
          <w:numId w:val="2"/>
        </w:numPr>
        <w:spacing w:before="240" w:after="240"/>
        <w:rPr>
          <w:rFonts w:ascii="Aptos" w:eastAsia="Aptos" w:hAnsi="Aptos" w:cs="Aptos"/>
        </w:rPr>
      </w:pPr>
      <w:r w:rsidRPr="00A57D54">
        <w:rPr>
          <w:rFonts w:ascii="Aptos" w:eastAsia="Aptos" w:hAnsi="Aptos" w:cs="Aptos"/>
        </w:rPr>
        <w:t xml:space="preserve">Household Quality </w:t>
      </w:r>
    </w:p>
    <w:p w14:paraId="013E9F3A" w14:textId="5A6F2AEB" w:rsidR="00135D56" w:rsidRDefault="00135D56" w:rsidP="00135D56">
      <w:pPr>
        <w:pStyle w:val="ListParagraph"/>
        <w:numPr>
          <w:ilvl w:val="1"/>
          <w:numId w:val="2"/>
        </w:numPr>
        <w:spacing w:before="240" w:after="240"/>
        <w:rPr>
          <w:rFonts w:ascii="Aptos" w:eastAsia="Aptos" w:hAnsi="Aptos" w:cs="Aptos"/>
        </w:rPr>
      </w:pPr>
      <w:r w:rsidRPr="00A57D54">
        <w:rPr>
          <w:rFonts w:ascii="Aptos" w:eastAsia="Aptos" w:hAnsi="Aptos" w:cs="Aptos"/>
        </w:rPr>
        <w:t>Housing Conditions</w:t>
      </w:r>
    </w:p>
    <w:p w14:paraId="71045C72" w14:textId="2FC446C0" w:rsidR="00A57D54" w:rsidRDefault="00A57D54" w:rsidP="00A57D54">
      <w:pPr>
        <w:pStyle w:val="ListParagraph"/>
        <w:numPr>
          <w:ilvl w:val="0"/>
          <w:numId w:val="2"/>
        </w:numPr>
        <w:spacing w:before="240" w:after="240"/>
        <w:rPr>
          <w:rFonts w:ascii="Aptos" w:eastAsia="Aptos" w:hAnsi="Aptos" w:cs="Aptos"/>
        </w:rPr>
      </w:pPr>
      <w:r w:rsidRPr="00A57D54">
        <w:rPr>
          <w:rFonts w:ascii="Aptos" w:eastAsia="Aptos" w:hAnsi="Aptos" w:cs="Aptos"/>
        </w:rPr>
        <w:t xml:space="preserve">Accessible Design </w:t>
      </w:r>
    </w:p>
    <w:p w14:paraId="45527D51" w14:textId="089E7388" w:rsidR="00135D56" w:rsidRPr="00A57D54" w:rsidRDefault="00135D56" w:rsidP="00135D56">
      <w:pPr>
        <w:pStyle w:val="ListParagraph"/>
        <w:numPr>
          <w:ilvl w:val="1"/>
          <w:numId w:val="2"/>
        </w:numPr>
        <w:spacing w:before="240" w:after="240"/>
        <w:rPr>
          <w:rFonts w:ascii="Aptos" w:eastAsia="Aptos" w:hAnsi="Aptos" w:cs="Aptos"/>
        </w:rPr>
      </w:pPr>
      <w:r w:rsidRPr="00A57D54">
        <w:rPr>
          <w:rFonts w:ascii="Aptos" w:eastAsia="Aptos" w:hAnsi="Aptos" w:cs="Aptos"/>
        </w:rPr>
        <w:t>Architectural design and features to support independent living.</w:t>
      </w:r>
    </w:p>
    <w:p w14:paraId="35BA0E5C" w14:textId="093C7FED" w:rsidR="00136033" w:rsidRDefault="29F06802" w:rsidP="00570E98">
      <w:pPr>
        <w:spacing w:before="240" w:after="240"/>
        <w:rPr>
          <w:rFonts w:ascii="Aptos" w:eastAsia="Aptos" w:hAnsi="Aptos" w:cs="Aptos"/>
        </w:rPr>
      </w:pPr>
      <w:r w:rsidRPr="00570E98">
        <w:rPr>
          <w:rFonts w:ascii="Aptos" w:eastAsia="Aptos" w:hAnsi="Aptos" w:cs="Aptos"/>
        </w:rPr>
        <w:t xml:space="preserve">Individual &amp; Family Level </w:t>
      </w:r>
    </w:p>
    <w:p w14:paraId="7A05FC1E" w14:textId="77777777" w:rsidR="00136033" w:rsidRDefault="29F06802" w:rsidP="00136033">
      <w:pPr>
        <w:pStyle w:val="ListParagraph"/>
        <w:numPr>
          <w:ilvl w:val="0"/>
          <w:numId w:val="2"/>
        </w:numPr>
        <w:spacing w:before="240" w:after="240"/>
        <w:rPr>
          <w:rFonts w:ascii="Aptos" w:eastAsia="Aptos" w:hAnsi="Aptos" w:cs="Aptos"/>
        </w:rPr>
      </w:pPr>
      <w:r w:rsidRPr="00136033">
        <w:rPr>
          <w:rFonts w:ascii="Aptos" w:eastAsia="Aptos" w:hAnsi="Aptos" w:cs="Aptos"/>
        </w:rPr>
        <w:t>Housing Affordability</w:t>
      </w:r>
      <w:r w:rsidR="00DE18B4" w:rsidRPr="00136033">
        <w:rPr>
          <w:rFonts w:ascii="Aptos" w:eastAsia="Aptos" w:hAnsi="Aptos" w:cs="Aptos"/>
        </w:rPr>
        <w:t xml:space="preserve"> </w:t>
      </w:r>
    </w:p>
    <w:p w14:paraId="464F9E44" w14:textId="77777777" w:rsidR="00136033" w:rsidRDefault="00DE18B4" w:rsidP="00136033">
      <w:pPr>
        <w:pStyle w:val="ListParagraph"/>
        <w:numPr>
          <w:ilvl w:val="1"/>
          <w:numId w:val="2"/>
        </w:numPr>
        <w:spacing w:before="240" w:after="240"/>
        <w:rPr>
          <w:rFonts w:ascii="Aptos" w:eastAsia="Aptos" w:hAnsi="Aptos" w:cs="Aptos"/>
        </w:rPr>
      </w:pPr>
      <w:r w:rsidRPr="00136033">
        <w:rPr>
          <w:rFonts w:ascii="Aptos" w:eastAsia="Aptos" w:hAnsi="Aptos" w:cs="Aptos"/>
        </w:rPr>
        <w:t>Ability to pay for both stable housing and other basic needs.</w:t>
      </w:r>
      <w:r w:rsidR="29F06802" w:rsidRPr="00136033">
        <w:rPr>
          <w:rFonts w:ascii="Aptos" w:eastAsia="Aptos" w:hAnsi="Aptos" w:cs="Aptos"/>
        </w:rPr>
        <w:t xml:space="preserve"> </w:t>
      </w:r>
    </w:p>
    <w:p w14:paraId="075143B4" w14:textId="77777777" w:rsidR="00A57D54" w:rsidRDefault="29F06802" w:rsidP="00136033">
      <w:pPr>
        <w:pStyle w:val="ListParagraph"/>
        <w:numPr>
          <w:ilvl w:val="0"/>
          <w:numId w:val="2"/>
        </w:numPr>
        <w:spacing w:before="240" w:after="240"/>
        <w:rPr>
          <w:rFonts w:ascii="Aptos" w:eastAsia="Aptos" w:hAnsi="Aptos" w:cs="Aptos"/>
        </w:rPr>
      </w:pPr>
      <w:r w:rsidRPr="00136033">
        <w:rPr>
          <w:rFonts w:ascii="Aptos" w:eastAsia="Aptos" w:hAnsi="Aptos" w:cs="Aptos"/>
        </w:rPr>
        <w:t xml:space="preserve">Housing Stability </w:t>
      </w:r>
    </w:p>
    <w:p w14:paraId="1D905B58" w14:textId="77777777" w:rsidR="00A57D54" w:rsidRDefault="00A57D54" w:rsidP="00A57D54">
      <w:pPr>
        <w:pStyle w:val="ListParagraph"/>
        <w:numPr>
          <w:ilvl w:val="1"/>
          <w:numId w:val="2"/>
        </w:numPr>
        <w:spacing w:before="240" w:after="240"/>
        <w:rPr>
          <w:rFonts w:ascii="Aptos" w:eastAsia="Aptos" w:hAnsi="Aptos" w:cs="Aptos"/>
        </w:rPr>
      </w:pPr>
      <w:r w:rsidRPr="00136033">
        <w:rPr>
          <w:rFonts w:ascii="Aptos" w:eastAsia="Aptos" w:hAnsi="Aptos" w:cs="Aptos"/>
        </w:rPr>
        <w:t xml:space="preserve">Stable housing without </w:t>
      </w:r>
      <w:proofErr w:type="gramStart"/>
      <w:r w:rsidRPr="00136033">
        <w:rPr>
          <w:rFonts w:ascii="Aptos" w:eastAsia="Aptos" w:hAnsi="Aptos" w:cs="Aptos"/>
        </w:rPr>
        <w:t>worry</w:t>
      </w:r>
      <w:proofErr w:type="gramEnd"/>
      <w:r w:rsidRPr="00136033">
        <w:rPr>
          <w:rFonts w:ascii="Aptos" w:eastAsia="Aptos" w:hAnsi="Aptos" w:cs="Aptos"/>
        </w:rPr>
        <w:t xml:space="preserve"> </w:t>
      </w:r>
      <w:proofErr w:type="gramStart"/>
      <w:r w:rsidRPr="00136033">
        <w:rPr>
          <w:rFonts w:ascii="Aptos" w:eastAsia="Aptos" w:hAnsi="Aptos" w:cs="Aptos"/>
        </w:rPr>
        <w:t>of</w:t>
      </w:r>
      <w:proofErr w:type="gramEnd"/>
      <w:r w:rsidRPr="00136033">
        <w:rPr>
          <w:rFonts w:ascii="Aptos" w:eastAsia="Aptos" w:hAnsi="Aptos" w:cs="Aptos"/>
        </w:rPr>
        <w:t xml:space="preserve"> losing</w:t>
      </w:r>
      <w:r w:rsidRPr="00136033">
        <w:rPr>
          <w:rFonts w:ascii="Aptos" w:eastAsia="Aptos" w:hAnsi="Aptos" w:cs="Aptos"/>
        </w:rPr>
        <w:t xml:space="preserve"> </w:t>
      </w:r>
    </w:p>
    <w:p w14:paraId="0C5803DC" w14:textId="66E338DD" w:rsidR="008B1F36" w:rsidRPr="00A57D54" w:rsidRDefault="00135D56" w:rsidP="00A57D54">
      <w:pPr>
        <w:spacing w:before="240" w:after="240"/>
        <w:rPr>
          <w:rFonts w:ascii="Aptos" w:eastAsia="Aptos" w:hAnsi="Aptos" w:cs="Aptos"/>
        </w:rPr>
      </w:pPr>
      <w:r>
        <w:rPr>
          <w:rFonts w:ascii="Aptos" w:eastAsia="Aptos" w:hAnsi="Aptos" w:cs="Aptos"/>
        </w:rPr>
        <w:t xml:space="preserve">Slide </w:t>
      </w:r>
      <w:r w:rsidR="29F06802" w:rsidRPr="00A57D54">
        <w:rPr>
          <w:rFonts w:ascii="Aptos" w:eastAsia="Aptos" w:hAnsi="Aptos" w:cs="Aptos"/>
        </w:rPr>
        <w:t>57</w:t>
      </w:r>
    </w:p>
    <w:p w14:paraId="025BA410" w14:textId="77777777" w:rsidR="00A00261" w:rsidRDefault="29F06802" w:rsidP="3055DE27">
      <w:pPr>
        <w:spacing w:before="240" w:after="240"/>
        <w:rPr>
          <w:rFonts w:ascii="Aptos" w:eastAsia="Aptos" w:hAnsi="Aptos" w:cs="Aptos"/>
        </w:rPr>
      </w:pPr>
      <w:r w:rsidRPr="3055DE27">
        <w:rPr>
          <w:rFonts w:ascii="Aptos" w:eastAsia="Aptos" w:hAnsi="Aptos" w:cs="Aptos"/>
        </w:rPr>
        <w:t xml:space="preserve">Housing Environment </w:t>
      </w:r>
    </w:p>
    <w:p w14:paraId="0CDB8FD8" w14:textId="77777777" w:rsidR="00A00261" w:rsidRDefault="29F06802" w:rsidP="3055DE27">
      <w:pPr>
        <w:spacing w:before="240" w:after="240"/>
        <w:rPr>
          <w:rFonts w:ascii="Aptos" w:eastAsia="Aptos" w:hAnsi="Aptos" w:cs="Aptos"/>
        </w:rPr>
      </w:pPr>
      <w:r w:rsidRPr="3055DE27">
        <w:rPr>
          <w:rFonts w:ascii="Aptos" w:eastAsia="Aptos" w:hAnsi="Aptos" w:cs="Aptos"/>
        </w:rPr>
        <w:t xml:space="preserve">Transportation access is associated with housing affordability </w:t>
      </w:r>
    </w:p>
    <w:p w14:paraId="4EA17EFB" w14:textId="10B1B78E" w:rsidR="008B1F36" w:rsidRDefault="29F06802" w:rsidP="3055DE27">
      <w:pPr>
        <w:spacing w:before="240" w:after="240"/>
        <w:rPr>
          <w:rFonts w:ascii="Aptos" w:eastAsia="Aptos" w:hAnsi="Aptos" w:cs="Aptos"/>
        </w:rPr>
      </w:pPr>
      <w:r w:rsidRPr="3055DE27">
        <w:rPr>
          <w:rFonts w:ascii="Aptos" w:eastAsia="Aptos" w:hAnsi="Aptos" w:cs="Aptos"/>
        </w:rPr>
        <w:t xml:space="preserve">Transportation is a neighborhood-level resource that is part of our housing environment. Accessible, affordable, and safe transportation is essential to accessing other resources and opportunities, including jobs, education, and healthcare. </w:t>
      </w:r>
    </w:p>
    <w:p w14:paraId="34E3CC82" w14:textId="77777777" w:rsidR="00AD16D2" w:rsidRDefault="29F06802" w:rsidP="3055DE27">
      <w:pPr>
        <w:spacing w:before="240" w:after="240"/>
        <w:rPr>
          <w:rFonts w:ascii="Aptos" w:eastAsia="Aptos" w:hAnsi="Aptos" w:cs="Aptos"/>
        </w:rPr>
      </w:pPr>
      <w:r w:rsidRPr="3055DE27">
        <w:rPr>
          <w:rFonts w:ascii="Aptos" w:eastAsia="Aptos" w:hAnsi="Aptos" w:cs="Aptos"/>
        </w:rPr>
        <w:t xml:space="preserve">Housing and transportation costs are two of the largest expenses for many U.S. households and are closely linked.24 Communities with walkable streets, reliable public transportation, and easy </w:t>
      </w:r>
      <w:r w:rsidRPr="3055DE27">
        <w:rPr>
          <w:rFonts w:ascii="Aptos" w:eastAsia="Aptos" w:hAnsi="Aptos" w:cs="Aptos"/>
        </w:rPr>
        <w:lastRenderedPageBreak/>
        <w:t xml:space="preserve">access to community resources often have higher housing costs, leading to inequities in transportation access based on socioeconomic status. </w:t>
      </w:r>
    </w:p>
    <w:p w14:paraId="3F53F034" w14:textId="0E544403" w:rsidR="000671BA" w:rsidRDefault="000671BA" w:rsidP="000671BA">
      <w:pPr>
        <w:spacing w:before="240" w:after="240"/>
        <w:rPr>
          <w:rFonts w:ascii="Aptos" w:eastAsia="Aptos" w:hAnsi="Aptos" w:cs="Aptos"/>
        </w:rPr>
      </w:pPr>
      <w:r w:rsidRPr="00D127F4">
        <w:rPr>
          <w:rFonts w:ascii="Aptos" w:eastAsia="Aptos" w:hAnsi="Aptos" w:cs="Aptos"/>
        </w:rPr>
        <w:t>[Image: Bar chart titled ‘</w:t>
      </w:r>
      <w:r w:rsidRPr="3055DE27">
        <w:rPr>
          <w:rFonts w:ascii="Aptos" w:eastAsia="Aptos" w:hAnsi="Aptos" w:cs="Aptos"/>
        </w:rPr>
        <w:t>MA Adults (18+) Transportation Challenges by Trouble Paying for Housing Expenses</w:t>
      </w:r>
      <w:r w:rsidRPr="00D127F4">
        <w:rPr>
          <w:rFonts w:ascii="Aptos" w:eastAsia="Aptos" w:hAnsi="Aptos" w:cs="Aptos"/>
        </w:rPr>
        <w:t>’ showing the percentage of</w:t>
      </w:r>
      <w:r>
        <w:rPr>
          <w:rFonts w:ascii="Aptos" w:eastAsia="Aptos" w:hAnsi="Aptos" w:cs="Aptos"/>
        </w:rPr>
        <w:t xml:space="preserve"> </w:t>
      </w:r>
      <w:r>
        <w:rPr>
          <w:rFonts w:ascii="Aptos" w:eastAsia="Aptos" w:hAnsi="Aptos" w:cs="Aptos"/>
        </w:rPr>
        <w:t>Transportation challenges by trouble paying</w:t>
      </w:r>
      <w:r w:rsidRPr="00D127F4">
        <w:rPr>
          <w:rFonts w:ascii="Aptos" w:eastAsia="Aptos" w:hAnsi="Aptos" w:cs="Aptos"/>
        </w:rPr>
        <w:t>:</w:t>
      </w:r>
      <w:r>
        <w:rPr>
          <w:rFonts w:ascii="Aptos" w:eastAsia="Aptos" w:hAnsi="Aptos" w:cs="Aptos"/>
        </w:rPr>
        <w:t xml:space="preserve"> </w:t>
      </w:r>
      <w:r>
        <w:rPr>
          <w:rFonts w:ascii="Aptos" w:eastAsia="Aptos" w:hAnsi="Aptos" w:cs="Aptos"/>
        </w:rPr>
        <w:t xml:space="preserve">No trouble paying </w:t>
      </w:r>
      <w:r w:rsidR="00452A83">
        <w:rPr>
          <w:rFonts w:ascii="Aptos" w:eastAsia="Aptos" w:hAnsi="Aptos" w:cs="Aptos"/>
        </w:rPr>
        <w:t>for housing expenses</w:t>
      </w:r>
      <w:r>
        <w:rPr>
          <w:rFonts w:ascii="Aptos" w:eastAsia="Aptos" w:hAnsi="Aptos" w:cs="Aptos"/>
        </w:rPr>
        <w:t xml:space="preserve"> at </w:t>
      </w:r>
      <w:r w:rsidR="00452A83">
        <w:rPr>
          <w:rFonts w:ascii="Aptos" w:eastAsia="Aptos" w:hAnsi="Aptos" w:cs="Aptos"/>
        </w:rPr>
        <w:t>5.9</w:t>
      </w:r>
      <w:r>
        <w:rPr>
          <w:rFonts w:ascii="Aptos" w:eastAsia="Aptos" w:hAnsi="Aptos" w:cs="Aptos"/>
        </w:rPr>
        <w:t>%</w:t>
      </w:r>
      <w:r w:rsidR="00452A83">
        <w:rPr>
          <w:rFonts w:ascii="Aptos" w:eastAsia="Aptos" w:hAnsi="Aptos" w:cs="Aptos"/>
        </w:rPr>
        <w:t xml:space="preserve"> and Trouble paying for housing expenses</w:t>
      </w:r>
      <w:r w:rsidR="00C4777A">
        <w:rPr>
          <w:rFonts w:ascii="Aptos" w:eastAsia="Aptos" w:hAnsi="Aptos" w:cs="Aptos"/>
        </w:rPr>
        <w:t>*</w:t>
      </w:r>
      <w:r w:rsidR="00452A83">
        <w:rPr>
          <w:rFonts w:ascii="Aptos" w:eastAsia="Aptos" w:hAnsi="Aptos" w:cs="Aptos"/>
        </w:rPr>
        <w:t xml:space="preserve"> at 15.8%.</w:t>
      </w:r>
      <w:r>
        <w:rPr>
          <w:rFonts w:ascii="Aptos" w:eastAsia="Aptos" w:hAnsi="Aptos" w:cs="Aptos"/>
        </w:rPr>
        <w:t xml:space="preserve"> *</w:t>
      </w:r>
      <w:r w:rsidRPr="00DF225B">
        <w:rPr>
          <w:rFonts w:ascii="Aptos" w:eastAsia="Aptos" w:hAnsi="Aptos" w:cs="Aptos"/>
        </w:rPr>
        <w:t>Denotes rate is significantly different (p&lt;0.05) compared to the reference group (REF).</w:t>
      </w:r>
      <w:r w:rsidRPr="00D127F4">
        <w:rPr>
          <w:rFonts w:ascii="Aptos" w:eastAsia="Aptos" w:hAnsi="Aptos" w:cs="Aptos"/>
        </w:rPr>
        <w:t>]</w:t>
      </w:r>
    </w:p>
    <w:p w14:paraId="266BF37A" w14:textId="3FDA875A" w:rsidR="008B1F36" w:rsidRPr="00F82B72" w:rsidRDefault="29F06802" w:rsidP="00F82B72">
      <w:pPr>
        <w:spacing w:before="240" w:after="240"/>
        <w:rPr>
          <w:rFonts w:ascii="Aptos" w:eastAsia="Aptos" w:hAnsi="Aptos" w:cs="Aptos"/>
        </w:rPr>
      </w:pPr>
      <w:r w:rsidRPr="3055DE27">
        <w:rPr>
          <w:rFonts w:ascii="Aptos" w:eastAsia="Aptos" w:hAnsi="Aptos" w:cs="Aptos"/>
        </w:rPr>
        <w:t xml:space="preserve">Adults who reported having trouble paying for housing expenses were 2.7 times as likely* to report not being able to get where they need to go compared to those who did not have trouble. </w:t>
      </w:r>
    </w:p>
    <w:p w14:paraId="18A1D371" w14:textId="5724B187" w:rsidR="008B1F36" w:rsidRDefault="00F82B72"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58</w:t>
      </w:r>
    </w:p>
    <w:p w14:paraId="3F422667" w14:textId="77777777" w:rsidR="005542FA" w:rsidRDefault="29F06802" w:rsidP="3055DE27">
      <w:pPr>
        <w:spacing w:before="240" w:after="240"/>
        <w:rPr>
          <w:rFonts w:ascii="Aptos" w:eastAsia="Aptos" w:hAnsi="Aptos" w:cs="Aptos"/>
        </w:rPr>
      </w:pPr>
      <w:r w:rsidRPr="3055DE27">
        <w:rPr>
          <w:rFonts w:ascii="Aptos" w:eastAsia="Aptos" w:hAnsi="Aptos" w:cs="Aptos"/>
        </w:rPr>
        <w:t xml:space="preserve">Housing Environment </w:t>
      </w:r>
    </w:p>
    <w:p w14:paraId="00F1FF02" w14:textId="77777777" w:rsidR="005542FA" w:rsidRDefault="29F06802" w:rsidP="3055DE27">
      <w:pPr>
        <w:spacing w:before="240" w:after="240"/>
        <w:rPr>
          <w:rFonts w:ascii="Aptos" w:eastAsia="Aptos" w:hAnsi="Aptos" w:cs="Aptos"/>
        </w:rPr>
      </w:pPr>
      <w:r w:rsidRPr="3055DE27">
        <w:rPr>
          <w:rFonts w:ascii="Aptos" w:eastAsia="Aptos" w:hAnsi="Aptos" w:cs="Aptos"/>
        </w:rPr>
        <w:t xml:space="preserve">Neighborhood violence exposure is connected to housing stability </w:t>
      </w:r>
    </w:p>
    <w:p w14:paraId="72F74A1D" w14:textId="56BD0A7D" w:rsidR="00F30BE5" w:rsidRDefault="00F30BE5" w:rsidP="00F30BE5">
      <w:pPr>
        <w:spacing w:before="240" w:after="240"/>
        <w:rPr>
          <w:rFonts w:ascii="Aptos" w:eastAsia="Aptos" w:hAnsi="Aptos" w:cs="Aptos"/>
        </w:rPr>
      </w:pPr>
      <w:r w:rsidRPr="00D127F4">
        <w:rPr>
          <w:rFonts w:ascii="Aptos" w:eastAsia="Aptos" w:hAnsi="Aptos" w:cs="Aptos"/>
        </w:rPr>
        <w:t>[Image: Bar chart titled ‘</w:t>
      </w:r>
      <w:r w:rsidRPr="3055DE27">
        <w:rPr>
          <w:rFonts w:ascii="Aptos" w:eastAsia="Aptos" w:hAnsi="Aptos" w:cs="Aptos"/>
        </w:rPr>
        <w:t>MA Adults (18+) Experiences of Neighborhood Violence</w:t>
      </w:r>
      <w:r w:rsidRPr="00F30BE5">
        <w:rPr>
          <w:rFonts w:ascii="Aptos" w:eastAsia="Aptos" w:hAnsi="Aptos" w:cs="Aptos"/>
          <w:vertAlign w:val="superscript"/>
        </w:rPr>
        <w:t>†</w:t>
      </w:r>
      <w:r w:rsidRPr="3055DE27">
        <w:rPr>
          <w:rFonts w:ascii="Aptos" w:eastAsia="Aptos" w:hAnsi="Aptos" w:cs="Aptos"/>
        </w:rPr>
        <w:t xml:space="preserve"> in Current Neighborhood by Housing Stability</w:t>
      </w:r>
      <w:r w:rsidRPr="00D127F4">
        <w:rPr>
          <w:rFonts w:ascii="Aptos" w:eastAsia="Aptos" w:hAnsi="Aptos" w:cs="Aptos"/>
        </w:rPr>
        <w:t xml:space="preserve">’ showing the percentage </w:t>
      </w:r>
      <w:r w:rsidR="00064149">
        <w:rPr>
          <w:rFonts w:ascii="Aptos" w:eastAsia="Aptos" w:hAnsi="Aptos" w:cs="Aptos"/>
        </w:rPr>
        <w:t>Experiencing Neighborhood Violence ‘Very Often’</w:t>
      </w:r>
      <w:r w:rsidR="0033743E">
        <w:rPr>
          <w:rFonts w:ascii="Aptos" w:eastAsia="Aptos" w:hAnsi="Aptos" w:cs="Aptos"/>
        </w:rPr>
        <w:t xml:space="preserve"> </w:t>
      </w:r>
      <w:r>
        <w:rPr>
          <w:rFonts w:ascii="Aptos" w:eastAsia="Aptos" w:hAnsi="Aptos" w:cs="Aptos"/>
        </w:rPr>
        <w:t xml:space="preserve">by </w:t>
      </w:r>
      <w:r w:rsidR="0033743E">
        <w:rPr>
          <w:rFonts w:ascii="Aptos" w:eastAsia="Aptos" w:hAnsi="Aptos" w:cs="Aptos"/>
        </w:rPr>
        <w:t>housing stability</w:t>
      </w:r>
      <w:r w:rsidRPr="00D127F4">
        <w:rPr>
          <w:rFonts w:ascii="Aptos" w:eastAsia="Aptos" w:hAnsi="Aptos" w:cs="Aptos"/>
        </w:rPr>
        <w:t>:</w:t>
      </w:r>
      <w:r>
        <w:rPr>
          <w:rFonts w:ascii="Aptos" w:eastAsia="Aptos" w:hAnsi="Aptos" w:cs="Aptos"/>
        </w:rPr>
        <w:t xml:space="preserve"> No </w:t>
      </w:r>
      <w:r w:rsidR="0033743E">
        <w:rPr>
          <w:rFonts w:ascii="Aptos" w:eastAsia="Aptos" w:hAnsi="Aptos" w:cs="Aptos"/>
        </w:rPr>
        <w:t>steady place to live*</w:t>
      </w:r>
      <w:r>
        <w:rPr>
          <w:rFonts w:ascii="Aptos" w:eastAsia="Aptos" w:hAnsi="Aptos" w:cs="Aptos"/>
        </w:rPr>
        <w:t xml:space="preserve"> at </w:t>
      </w:r>
      <w:r w:rsidR="0033743E">
        <w:rPr>
          <w:rFonts w:ascii="Aptos" w:eastAsia="Aptos" w:hAnsi="Aptos" w:cs="Aptos"/>
        </w:rPr>
        <w:t>22.9</w:t>
      </w:r>
      <w:r>
        <w:rPr>
          <w:rFonts w:ascii="Aptos" w:eastAsia="Aptos" w:hAnsi="Aptos" w:cs="Aptos"/>
        </w:rPr>
        <w:t>%</w:t>
      </w:r>
      <w:r w:rsidR="0033743E">
        <w:rPr>
          <w:rFonts w:ascii="Aptos" w:eastAsia="Aptos" w:hAnsi="Aptos" w:cs="Aptos"/>
        </w:rPr>
        <w:t>, Steady place to live but worried about losing</w:t>
      </w:r>
      <w:r w:rsidR="00367069">
        <w:rPr>
          <w:rFonts w:ascii="Aptos" w:eastAsia="Aptos" w:hAnsi="Aptos" w:cs="Aptos"/>
        </w:rPr>
        <w:t xml:space="preserve"> housing* at 6.2%</w:t>
      </w:r>
      <w:r>
        <w:rPr>
          <w:rFonts w:ascii="Aptos" w:eastAsia="Aptos" w:hAnsi="Aptos" w:cs="Aptos"/>
        </w:rPr>
        <w:t xml:space="preserve"> and </w:t>
      </w:r>
      <w:r w:rsidR="00367069">
        <w:rPr>
          <w:rFonts w:ascii="Aptos" w:eastAsia="Aptos" w:hAnsi="Aptos" w:cs="Aptos"/>
        </w:rPr>
        <w:t>Steady place to live (REF)</w:t>
      </w:r>
      <w:r>
        <w:rPr>
          <w:rFonts w:ascii="Aptos" w:eastAsia="Aptos" w:hAnsi="Aptos" w:cs="Aptos"/>
        </w:rPr>
        <w:t xml:space="preserve"> at </w:t>
      </w:r>
      <w:r w:rsidR="00367069">
        <w:rPr>
          <w:rFonts w:ascii="Aptos" w:eastAsia="Aptos" w:hAnsi="Aptos" w:cs="Aptos"/>
        </w:rPr>
        <w:t>3</w:t>
      </w:r>
      <w:r>
        <w:rPr>
          <w:rFonts w:ascii="Aptos" w:eastAsia="Aptos" w:hAnsi="Aptos" w:cs="Aptos"/>
        </w:rPr>
        <w:t>.</w:t>
      </w:r>
      <w:r w:rsidR="00367069">
        <w:rPr>
          <w:rFonts w:ascii="Aptos" w:eastAsia="Aptos" w:hAnsi="Aptos" w:cs="Aptos"/>
        </w:rPr>
        <w:t>2</w:t>
      </w:r>
      <w:r>
        <w:rPr>
          <w:rFonts w:ascii="Aptos" w:eastAsia="Aptos" w:hAnsi="Aptos" w:cs="Aptos"/>
        </w:rPr>
        <w:t>%. *</w:t>
      </w:r>
      <w:r w:rsidRPr="00DF225B">
        <w:rPr>
          <w:rFonts w:ascii="Aptos" w:eastAsia="Aptos" w:hAnsi="Aptos" w:cs="Aptos"/>
        </w:rPr>
        <w:t>Denotes rate is significantly different (p&lt;0.05) compared to the reference group (REF).</w:t>
      </w:r>
      <w:r w:rsidR="00FC14BE">
        <w:rPr>
          <w:rFonts w:ascii="Aptos" w:eastAsia="Aptos" w:hAnsi="Aptos" w:cs="Aptos"/>
        </w:rPr>
        <w:t xml:space="preserve"> </w:t>
      </w:r>
      <w:r w:rsidR="00FC14BE" w:rsidRPr="00FC14BE">
        <w:rPr>
          <w:rFonts w:ascii="Aptos" w:eastAsia="Aptos" w:hAnsi="Aptos" w:cs="Aptos"/>
          <w:vertAlign w:val="superscript"/>
        </w:rPr>
        <w:t>†</w:t>
      </w:r>
      <w:r w:rsidR="00FC14BE" w:rsidRPr="003F7B8E">
        <w:rPr>
          <w:rFonts w:ascii="Aptos" w:eastAsia="Aptos" w:hAnsi="Aptos" w:cs="Aptos"/>
        </w:rPr>
        <w:t>Survey respondents were asked how often they experienced violence in their current neighborhood using Likert Scale responses of Very Often, Somewhat Often, Rarely, or Never.</w:t>
      </w:r>
      <w:r w:rsidRPr="00D127F4">
        <w:rPr>
          <w:rFonts w:ascii="Aptos" w:eastAsia="Aptos" w:hAnsi="Aptos" w:cs="Aptos"/>
        </w:rPr>
        <w:t>]</w:t>
      </w:r>
    </w:p>
    <w:p w14:paraId="493BC6CC" w14:textId="1B167884" w:rsidR="008B1F36" w:rsidRDefault="29F06802" w:rsidP="3055DE27">
      <w:pPr>
        <w:spacing w:before="240" w:after="240"/>
        <w:rPr>
          <w:rFonts w:ascii="Aptos" w:eastAsia="Aptos" w:hAnsi="Aptos" w:cs="Aptos"/>
        </w:rPr>
      </w:pPr>
      <w:r w:rsidRPr="3055DE27">
        <w:rPr>
          <w:rFonts w:ascii="Aptos" w:eastAsia="Aptos" w:hAnsi="Aptos" w:cs="Aptos"/>
        </w:rPr>
        <w:t>Neighborhood violence, influenced by systems of oppression like systemic racism, significantly impacts physical and mental health.4</w:t>
      </w:r>
    </w:p>
    <w:p w14:paraId="7900219E" w14:textId="778718EF" w:rsidR="008B1F36" w:rsidRDefault="29F06802" w:rsidP="3055DE27">
      <w:pPr>
        <w:spacing w:before="240" w:after="240"/>
        <w:rPr>
          <w:rFonts w:ascii="Aptos" w:eastAsia="Aptos" w:hAnsi="Aptos" w:cs="Aptos"/>
        </w:rPr>
      </w:pPr>
      <w:r w:rsidRPr="3055DE27">
        <w:rPr>
          <w:rFonts w:ascii="Aptos" w:eastAsia="Aptos" w:hAnsi="Aptos" w:cs="Aptos"/>
        </w:rPr>
        <w:t xml:space="preserve">Neighborhood violence can lead to a sense of instability in general, including in housing, and is associated with factors like economic stability that also impact housing. </w:t>
      </w:r>
    </w:p>
    <w:p w14:paraId="77B06DDF" w14:textId="119C6BCC" w:rsidR="003F7B8E" w:rsidRPr="00FC14BE" w:rsidRDefault="29F06802" w:rsidP="00FC14BE">
      <w:pPr>
        <w:pStyle w:val="ListParagraph"/>
        <w:numPr>
          <w:ilvl w:val="0"/>
          <w:numId w:val="2"/>
        </w:numPr>
        <w:spacing w:before="240" w:after="240"/>
        <w:rPr>
          <w:rFonts w:ascii="Aptos" w:eastAsia="Aptos" w:hAnsi="Aptos" w:cs="Aptos"/>
        </w:rPr>
      </w:pPr>
      <w:r w:rsidRPr="003F7B8E">
        <w:rPr>
          <w:rFonts w:ascii="Aptos" w:eastAsia="Aptos" w:hAnsi="Aptos" w:cs="Aptos"/>
        </w:rPr>
        <w:t xml:space="preserve">Nearly 1 in 4 adults without a steady place to live reported experiencing neighborhood violence very often in their current neighborhood. That rate is 7.8 times as high* as that of adults with a steady place to live. </w:t>
      </w:r>
    </w:p>
    <w:p w14:paraId="1E0D27D0" w14:textId="62954090" w:rsidR="008B1F36" w:rsidRPr="005542FA" w:rsidRDefault="003F7B8E" w:rsidP="005542FA">
      <w:pPr>
        <w:spacing w:after="0"/>
        <w:rPr>
          <w:rFonts w:ascii="Aptos" w:eastAsia="Aptos" w:hAnsi="Aptos" w:cs="Aptos"/>
        </w:rPr>
      </w:pPr>
      <w:r>
        <w:rPr>
          <w:rFonts w:ascii="Aptos" w:eastAsia="Aptos" w:hAnsi="Aptos" w:cs="Aptos"/>
        </w:rPr>
        <w:t xml:space="preserve">Slide </w:t>
      </w:r>
      <w:r w:rsidR="29F06802" w:rsidRPr="005542FA">
        <w:rPr>
          <w:rFonts w:ascii="Aptos" w:eastAsia="Aptos" w:hAnsi="Aptos" w:cs="Aptos"/>
        </w:rPr>
        <w:t>59</w:t>
      </w:r>
    </w:p>
    <w:p w14:paraId="4B60678B" w14:textId="77777777" w:rsidR="003F7B8E" w:rsidRDefault="29F06802" w:rsidP="3055DE27">
      <w:pPr>
        <w:spacing w:before="240" w:after="240"/>
        <w:rPr>
          <w:rFonts w:ascii="Aptos" w:eastAsia="Aptos" w:hAnsi="Aptos" w:cs="Aptos"/>
        </w:rPr>
      </w:pPr>
      <w:r w:rsidRPr="3055DE27">
        <w:rPr>
          <w:rFonts w:ascii="Aptos" w:eastAsia="Aptos" w:hAnsi="Aptos" w:cs="Aptos"/>
        </w:rPr>
        <w:t>Housing Environment</w:t>
      </w:r>
    </w:p>
    <w:p w14:paraId="2C02319A" w14:textId="77777777" w:rsidR="003F7B8E" w:rsidRDefault="29F06802" w:rsidP="3055DE27">
      <w:pPr>
        <w:spacing w:before="240" w:after="240"/>
        <w:rPr>
          <w:rFonts w:ascii="Aptos" w:eastAsia="Aptos" w:hAnsi="Aptos" w:cs="Aptos"/>
        </w:rPr>
      </w:pPr>
      <w:r w:rsidRPr="3055DE27">
        <w:rPr>
          <w:rFonts w:ascii="Aptos" w:eastAsia="Aptos" w:hAnsi="Aptos" w:cs="Aptos"/>
        </w:rPr>
        <w:t xml:space="preserve">Issues in current housing undermine housing stability </w:t>
      </w:r>
    </w:p>
    <w:p w14:paraId="482D5E63" w14:textId="6A97488F" w:rsidR="00CC77F1" w:rsidRDefault="00CC77F1" w:rsidP="00CC77F1">
      <w:pPr>
        <w:spacing w:after="0"/>
        <w:rPr>
          <w:rFonts w:ascii="Aptos" w:eastAsia="Aptos" w:hAnsi="Aptos" w:cs="Aptos"/>
        </w:rPr>
      </w:pPr>
      <w:r w:rsidRPr="00F94542">
        <w:rPr>
          <w:rFonts w:ascii="Aptos" w:hAnsi="Aptos"/>
        </w:rPr>
        <w:t>[Image: Bar chart titled ‘</w:t>
      </w:r>
      <w:r w:rsidR="00EE2082" w:rsidRPr="00F94542">
        <w:rPr>
          <w:rFonts w:ascii="Aptos" w:eastAsia="Aptos" w:hAnsi="Aptos" w:cs="Aptos"/>
        </w:rPr>
        <w:t>MA Adults (18+) Housing Issues by Housing Stability</w:t>
      </w:r>
      <w:r w:rsidRPr="00F94542">
        <w:rPr>
          <w:rFonts w:ascii="Aptos" w:hAnsi="Aptos"/>
        </w:rPr>
        <w:t>' showing housing issue</w:t>
      </w:r>
      <w:r w:rsidR="00DC2689" w:rsidRPr="00F94542">
        <w:rPr>
          <w:rFonts w:ascii="Aptos" w:hAnsi="Aptos"/>
        </w:rPr>
        <w:t xml:space="preserve">s </w:t>
      </w:r>
      <w:r w:rsidR="008150B4" w:rsidRPr="00F94542">
        <w:rPr>
          <w:rFonts w:ascii="Aptos" w:hAnsi="Aptos"/>
        </w:rPr>
        <w:t xml:space="preserve">for </w:t>
      </w:r>
      <w:r w:rsidR="00F12C99" w:rsidRPr="00F94542">
        <w:rPr>
          <w:rFonts w:ascii="Aptos" w:hAnsi="Aptos"/>
        </w:rPr>
        <w:t>those with</w:t>
      </w:r>
      <w:r w:rsidR="008150B4" w:rsidRPr="00F94542">
        <w:rPr>
          <w:rFonts w:ascii="Aptos" w:hAnsi="Aptos"/>
        </w:rPr>
        <w:t xml:space="preserve"> </w:t>
      </w:r>
      <w:r w:rsidR="000C39E2" w:rsidRPr="00F94542">
        <w:rPr>
          <w:rFonts w:ascii="Aptos" w:hAnsi="Aptos"/>
        </w:rPr>
        <w:t xml:space="preserve">a </w:t>
      </w:r>
      <w:r w:rsidR="000C39E2" w:rsidRPr="00F94542">
        <w:rPr>
          <w:rFonts w:ascii="Aptos" w:hAnsi="Aptos"/>
        </w:rPr>
        <w:t>Steady place but worried about losing</w:t>
      </w:r>
      <w:r w:rsidR="00F94542" w:rsidRPr="00F94542">
        <w:rPr>
          <w:rFonts w:ascii="Aptos" w:hAnsi="Aptos"/>
        </w:rPr>
        <w:t>*</w:t>
      </w:r>
      <w:r w:rsidR="000C39E2" w:rsidRPr="00F94542">
        <w:rPr>
          <w:rFonts w:ascii="Aptos" w:hAnsi="Aptos"/>
        </w:rPr>
        <w:t xml:space="preserve">  and </w:t>
      </w:r>
      <w:r w:rsidR="00F12C99" w:rsidRPr="00F94542">
        <w:rPr>
          <w:rFonts w:ascii="Aptos" w:hAnsi="Aptos"/>
        </w:rPr>
        <w:t>S</w:t>
      </w:r>
      <w:r w:rsidR="008150B4" w:rsidRPr="00F94542">
        <w:rPr>
          <w:rFonts w:ascii="Aptos" w:hAnsi="Aptos"/>
        </w:rPr>
        <w:t>teady place</w:t>
      </w:r>
      <w:r w:rsidR="00B121B4" w:rsidRPr="00F94542">
        <w:rPr>
          <w:rFonts w:ascii="Aptos" w:hAnsi="Aptos"/>
        </w:rPr>
        <w:t xml:space="preserve"> to live</w:t>
      </w:r>
      <w:r w:rsidR="00F94542" w:rsidRPr="00F94542">
        <w:rPr>
          <w:rFonts w:ascii="Aptos" w:hAnsi="Aptos"/>
        </w:rPr>
        <w:t xml:space="preserve"> (REF)</w:t>
      </w:r>
      <w:r w:rsidRPr="00F94542">
        <w:rPr>
          <w:rFonts w:ascii="Aptos" w:hAnsi="Aptos"/>
        </w:rPr>
        <w:t xml:space="preserve">: Any housing issue at </w:t>
      </w:r>
      <w:r w:rsidR="00B611B1" w:rsidRPr="00F94542">
        <w:rPr>
          <w:rFonts w:ascii="Aptos" w:hAnsi="Aptos"/>
        </w:rPr>
        <w:t xml:space="preserve">68.0% and </w:t>
      </w:r>
      <w:r w:rsidR="000C39E2" w:rsidRPr="00F94542">
        <w:rPr>
          <w:rFonts w:ascii="Aptos" w:hAnsi="Aptos"/>
        </w:rPr>
        <w:t>33.9%, respectively</w:t>
      </w:r>
      <w:r w:rsidRPr="00F94542">
        <w:rPr>
          <w:rFonts w:ascii="Aptos" w:hAnsi="Aptos"/>
        </w:rPr>
        <w:t xml:space="preserve">, </w:t>
      </w:r>
      <w:r w:rsidR="004A27AC" w:rsidRPr="00F94542">
        <w:rPr>
          <w:rFonts w:ascii="Aptos" w:hAnsi="Aptos"/>
        </w:rPr>
        <w:t xml:space="preserve">Lead paint or pipes at </w:t>
      </w:r>
      <w:r w:rsidR="004A27AC" w:rsidRPr="00F94542">
        <w:rPr>
          <w:rFonts w:ascii="Aptos" w:hAnsi="Aptos"/>
        </w:rPr>
        <w:t xml:space="preserve">7.7% and 4.1%, </w:t>
      </w:r>
      <w:r w:rsidR="004A27AC" w:rsidRPr="00F94542">
        <w:rPr>
          <w:rFonts w:ascii="Aptos" w:hAnsi="Aptos"/>
        </w:rPr>
        <w:t xml:space="preserve">Mold or water leaks at </w:t>
      </w:r>
      <w:r w:rsidR="004A27AC" w:rsidRPr="00F94542">
        <w:rPr>
          <w:rFonts w:ascii="Aptos" w:hAnsi="Aptos"/>
        </w:rPr>
        <w:t>28.3% and 11.7%</w:t>
      </w:r>
      <w:r w:rsidR="004A27AC" w:rsidRPr="00F94542">
        <w:rPr>
          <w:rFonts w:ascii="Aptos" w:hAnsi="Aptos"/>
        </w:rPr>
        <w:t>,</w:t>
      </w:r>
      <w:r w:rsidR="00A90371" w:rsidRPr="00F94542">
        <w:rPr>
          <w:rFonts w:ascii="Aptos" w:hAnsi="Aptos"/>
        </w:rPr>
        <w:t xml:space="preserve"> </w:t>
      </w:r>
      <w:r w:rsidR="00A90371" w:rsidRPr="00F94542">
        <w:rPr>
          <w:rFonts w:ascii="Aptos" w:hAnsi="Aptos"/>
        </w:rPr>
        <w:t xml:space="preserve">Noise from neighborhood at </w:t>
      </w:r>
      <w:r w:rsidR="00A90371" w:rsidRPr="00F94542">
        <w:rPr>
          <w:rFonts w:ascii="Aptos" w:hAnsi="Aptos"/>
        </w:rPr>
        <w:t>21.5% and 10.1%</w:t>
      </w:r>
      <w:r w:rsidR="00A90371" w:rsidRPr="00F94542">
        <w:rPr>
          <w:rFonts w:ascii="Aptos" w:hAnsi="Aptos"/>
        </w:rPr>
        <w:t>,</w:t>
      </w:r>
      <w:r w:rsidR="004A27AC" w:rsidRPr="00F94542">
        <w:rPr>
          <w:rFonts w:ascii="Aptos" w:hAnsi="Aptos"/>
        </w:rPr>
        <w:t xml:space="preserve"> </w:t>
      </w:r>
      <w:r w:rsidR="00A90371" w:rsidRPr="00F94542">
        <w:rPr>
          <w:rFonts w:ascii="Aptos" w:hAnsi="Aptos"/>
        </w:rPr>
        <w:t xml:space="preserve">Not enough heat in winter at </w:t>
      </w:r>
      <w:r w:rsidR="00E1182B" w:rsidRPr="00F94542">
        <w:rPr>
          <w:rFonts w:ascii="Aptos" w:hAnsi="Aptos"/>
        </w:rPr>
        <w:t>20.2</w:t>
      </w:r>
      <w:r w:rsidR="00A90371" w:rsidRPr="00F94542">
        <w:rPr>
          <w:rFonts w:ascii="Aptos" w:hAnsi="Aptos"/>
        </w:rPr>
        <w:t>%</w:t>
      </w:r>
      <w:r w:rsidR="00E1182B" w:rsidRPr="00F94542">
        <w:rPr>
          <w:rFonts w:ascii="Aptos" w:hAnsi="Aptos"/>
        </w:rPr>
        <w:t xml:space="preserve"> and 4.5%</w:t>
      </w:r>
      <w:r w:rsidR="00A90371" w:rsidRPr="00F94542">
        <w:rPr>
          <w:rFonts w:ascii="Aptos" w:hAnsi="Aptos"/>
        </w:rPr>
        <w:t xml:space="preserve">, </w:t>
      </w:r>
      <w:r w:rsidRPr="00F94542">
        <w:rPr>
          <w:rFonts w:ascii="Aptos" w:hAnsi="Aptos"/>
        </w:rPr>
        <w:t xml:space="preserve">Pests at </w:t>
      </w:r>
      <w:r w:rsidR="00E1182B" w:rsidRPr="00F94542">
        <w:rPr>
          <w:rFonts w:ascii="Aptos" w:hAnsi="Aptos"/>
        </w:rPr>
        <w:t>25.8</w:t>
      </w:r>
      <w:r w:rsidRPr="00F94542">
        <w:rPr>
          <w:rFonts w:ascii="Aptos" w:hAnsi="Aptos"/>
        </w:rPr>
        <w:t>%</w:t>
      </w:r>
      <w:r w:rsidR="00E1182B" w:rsidRPr="00F94542">
        <w:rPr>
          <w:rFonts w:ascii="Aptos" w:hAnsi="Aptos"/>
        </w:rPr>
        <w:t xml:space="preserve"> and 12.4%</w:t>
      </w:r>
      <w:r w:rsidRPr="00F94542">
        <w:rPr>
          <w:rFonts w:ascii="Aptos" w:hAnsi="Aptos"/>
        </w:rPr>
        <w:t xml:space="preserve">, </w:t>
      </w:r>
      <w:r w:rsidR="00C7597C" w:rsidRPr="00F94542">
        <w:rPr>
          <w:rFonts w:ascii="Aptos" w:hAnsi="Aptos"/>
        </w:rPr>
        <w:t xml:space="preserve">Poor air quality at </w:t>
      </w:r>
      <w:r w:rsidR="00C7597C" w:rsidRPr="00F94542">
        <w:rPr>
          <w:rFonts w:ascii="Aptos" w:hAnsi="Aptos"/>
        </w:rPr>
        <w:t>13.0</w:t>
      </w:r>
      <w:r w:rsidR="00C7597C" w:rsidRPr="00F94542">
        <w:rPr>
          <w:rFonts w:ascii="Aptos" w:hAnsi="Aptos"/>
        </w:rPr>
        <w:t>%</w:t>
      </w:r>
      <w:r w:rsidR="00C7597C" w:rsidRPr="00F94542">
        <w:rPr>
          <w:rFonts w:ascii="Aptos" w:hAnsi="Aptos"/>
        </w:rPr>
        <w:t xml:space="preserve"> and 3.5%</w:t>
      </w:r>
      <w:r w:rsidR="00C7597C" w:rsidRPr="00F94542">
        <w:rPr>
          <w:rFonts w:ascii="Aptos" w:hAnsi="Aptos"/>
        </w:rPr>
        <w:t xml:space="preserve">, </w:t>
      </w:r>
      <w:r w:rsidRPr="00F94542">
        <w:rPr>
          <w:rFonts w:ascii="Aptos" w:hAnsi="Aptos"/>
        </w:rPr>
        <w:t xml:space="preserve">Too hot </w:t>
      </w:r>
      <w:r w:rsidR="00C7597C" w:rsidRPr="00F94542">
        <w:rPr>
          <w:rFonts w:ascii="Aptos" w:hAnsi="Aptos"/>
        </w:rPr>
        <w:t>in</w:t>
      </w:r>
      <w:r w:rsidRPr="00F94542">
        <w:rPr>
          <w:rFonts w:ascii="Aptos" w:hAnsi="Aptos"/>
        </w:rPr>
        <w:t xml:space="preserve"> summer at </w:t>
      </w:r>
      <w:r w:rsidR="00C7597C" w:rsidRPr="00F94542">
        <w:rPr>
          <w:rFonts w:ascii="Aptos" w:hAnsi="Aptos"/>
        </w:rPr>
        <w:t xml:space="preserve">25.5% and </w:t>
      </w:r>
      <w:r w:rsidR="00917174" w:rsidRPr="00F94542">
        <w:rPr>
          <w:rFonts w:ascii="Aptos" w:hAnsi="Aptos"/>
        </w:rPr>
        <w:t>8.5</w:t>
      </w:r>
      <w:r w:rsidRPr="00F94542">
        <w:rPr>
          <w:rFonts w:ascii="Aptos" w:hAnsi="Aptos"/>
        </w:rPr>
        <w:t xml:space="preserve">%, </w:t>
      </w:r>
      <w:r w:rsidR="00917174" w:rsidRPr="00F94542">
        <w:rPr>
          <w:rFonts w:ascii="Aptos" w:hAnsi="Aptos"/>
        </w:rPr>
        <w:t xml:space="preserve">Too many people at </w:t>
      </w:r>
      <w:r w:rsidR="00917174" w:rsidRPr="00F94542">
        <w:rPr>
          <w:rFonts w:ascii="Aptos" w:hAnsi="Aptos"/>
        </w:rPr>
        <w:t>7.0</w:t>
      </w:r>
      <w:r w:rsidR="00917174" w:rsidRPr="00F94542">
        <w:rPr>
          <w:rFonts w:ascii="Aptos" w:hAnsi="Aptos"/>
        </w:rPr>
        <w:t>%</w:t>
      </w:r>
      <w:r w:rsidR="00917174" w:rsidRPr="00F94542">
        <w:rPr>
          <w:rFonts w:ascii="Aptos" w:hAnsi="Aptos"/>
        </w:rPr>
        <w:t xml:space="preserve"> and 1.4%,</w:t>
      </w:r>
      <w:r w:rsidR="00917174" w:rsidRPr="00F94542">
        <w:rPr>
          <w:rFonts w:ascii="Aptos" w:hAnsi="Aptos"/>
        </w:rPr>
        <w:t xml:space="preserve"> </w:t>
      </w:r>
      <w:r w:rsidRPr="00F94542">
        <w:rPr>
          <w:rFonts w:ascii="Aptos" w:hAnsi="Aptos"/>
        </w:rPr>
        <w:t xml:space="preserve">Unsafe water at </w:t>
      </w:r>
      <w:r w:rsidR="00917174" w:rsidRPr="00F94542">
        <w:rPr>
          <w:rFonts w:ascii="Aptos" w:hAnsi="Aptos"/>
        </w:rPr>
        <w:t>10.6% and 4.2</w:t>
      </w:r>
      <w:r w:rsidRPr="00F94542">
        <w:rPr>
          <w:rFonts w:ascii="Aptos" w:hAnsi="Aptos"/>
        </w:rPr>
        <w:t xml:space="preserve">%, </w:t>
      </w:r>
      <w:r w:rsidR="005A135A" w:rsidRPr="00F94542">
        <w:rPr>
          <w:rFonts w:ascii="Aptos" w:hAnsi="Aptos"/>
        </w:rPr>
        <w:lastRenderedPageBreak/>
        <w:t>Other at 7.7% and 2.0%</w:t>
      </w:r>
      <w:r w:rsidRPr="00F94542">
        <w:rPr>
          <w:rFonts w:ascii="Aptos" w:hAnsi="Aptos"/>
        </w:rPr>
        <w:t xml:space="preserve">, and </w:t>
      </w:r>
      <w:r w:rsidR="005A135A" w:rsidRPr="00F94542">
        <w:rPr>
          <w:rFonts w:ascii="Aptos" w:hAnsi="Aptos"/>
        </w:rPr>
        <w:t>None of the above</w:t>
      </w:r>
      <w:r w:rsidRPr="00F94542">
        <w:rPr>
          <w:rFonts w:ascii="Aptos" w:hAnsi="Aptos"/>
        </w:rPr>
        <w:t xml:space="preserve"> at </w:t>
      </w:r>
      <w:r w:rsidR="005A135A" w:rsidRPr="00F94542">
        <w:rPr>
          <w:rFonts w:ascii="Aptos" w:hAnsi="Aptos"/>
        </w:rPr>
        <w:t>32.0</w:t>
      </w:r>
      <w:r w:rsidRPr="00F94542">
        <w:rPr>
          <w:rFonts w:ascii="Aptos" w:hAnsi="Aptos"/>
        </w:rPr>
        <w:t>%</w:t>
      </w:r>
      <w:r w:rsidR="005A135A" w:rsidRPr="00F94542">
        <w:rPr>
          <w:rFonts w:ascii="Aptos" w:hAnsi="Aptos"/>
        </w:rPr>
        <w:t xml:space="preserve"> and 66.1%</w:t>
      </w:r>
      <w:r w:rsidRPr="00F94542">
        <w:rPr>
          <w:rFonts w:ascii="Aptos" w:hAnsi="Aptos"/>
        </w:rPr>
        <w:t>.</w:t>
      </w:r>
      <w:r w:rsidR="00F94542" w:rsidRPr="00F94542">
        <w:rPr>
          <w:rFonts w:ascii="Aptos" w:hAnsi="Aptos"/>
        </w:rPr>
        <w:t xml:space="preserve"> *</w:t>
      </w:r>
      <w:r w:rsidR="00F94542" w:rsidRPr="00F94542">
        <w:rPr>
          <w:rFonts w:ascii="Aptos" w:eastAsia="Aptos" w:hAnsi="Aptos" w:cs="Aptos"/>
        </w:rPr>
        <w:t xml:space="preserve"> </w:t>
      </w:r>
      <w:r w:rsidR="00F94542" w:rsidRPr="00F94542">
        <w:rPr>
          <w:rFonts w:ascii="Aptos" w:eastAsia="Aptos" w:hAnsi="Aptos" w:cs="Aptos"/>
        </w:rPr>
        <w:t>Denotes rate is significantly different (p&lt;0.05) compared to the reference group (REF)</w:t>
      </w:r>
      <w:r w:rsidRPr="00F94542">
        <w:rPr>
          <w:rFonts w:ascii="Aptos" w:hAnsi="Aptos"/>
        </w:rPr>
        <w:t>]</w:t>
      </w:r>
      <w:r w:rsidRPr="00932293">
        <w:rPr>
          <w:rFonts w:ascii="Aptos" w:hAnsi="Aptos"/>
        </w:rPr>
        <w:t xml:space="preserve"> </w:t>
      </w:r>
    </w:p>
    <w:p w14:paraId="7C13A64A" w14:textId="77777777" w:rsidR="002157E5" w:rsidRDefault="29F06802" w:rsidP="3055DE27">
      <w:pPr>
        <w:spacing w:before="240" w:after="240"/>
        <w:rPr>
          <w:rFonts w:ascii="Aptos" w:eastAsia="Aptos" w:hAnsi="Aptos" w:cs="Aptos"/>
        </w:rPr>
      </w:pPr>
      <w:r w:rsidRPr="3055DE27">
        <w:rPr>
          <w:rFonts w:ascii="Aptos" w:eastAsia="Aptos" w:hAnsi="Aptos" w:cs="Aptos"/>
        </w:rPr>
        <w:t xml:space="preserve">Compared to those who reported having a steady place to live, those who were worried about losing their housing were 2 times as likely* to report having any issues in their current housing. </w:t>
      </w:r>
    </w:p>
    <w:p w14:paraId="4F149E22" w14:textId="77777777" w:rsidR="002157E5" w:rsidRDefault="002157E5" w:rsidP="3055DE27">
      <w:pPr>
        <w:spacing w:before="240" w:after="240"/>
        <w:rPr>
          <w:rFonts w:ascii="Aptos" w:eastAsia="Aptos" w:hAnsi="Aptos" w:cs="Aptos"/>
        </w:rPr>
      </w:pPr>
      <w:r>
        <w:rPr>
          <w:rFonts w:ascii="Aptos" w:eastAsia="Aptos" w:hAnsi="Aptos" w:cs="Aptos"/>
        </w:rPr>
        <w:t xml:space="preserve">[In a Quote Box]: </w:t>
      </w:r>
      <w:r w:rsidRPr="3055DE27">
        <w:rPr>
          <w:rFonts w:ascii="Aptos" w:eastAsia="Aptos" w:hAnsi="Aptos" w:cs="Aptos"/>
        </w:rPr>
        <w:t xml:space="preserve">“The place I'm living in is falling apart and the landlords are not interested in fixing it up. They haven't touched this place in 20 years. I'm afraid the </w:t>
      </w:r>
      <w:proofErr w:type="gramStart"/>
      <w:r w:rsidRPr="3055DE27">
        <w:rPr>
          <w:rFonts w:ascii="Aptos" w:eastAsia="Aptos" w:hAnsi="Aptos" w:cs="Aptos"/>
        </w:rPr>
        <w:t>electrical</w:t>
      </w:r>
      <w:proofErr w:type="gramEnd"/>
      <w:r w:rsidRPr="3055DE27">
        <w:rPr>
          <w:rFonts w:ascii="Aptos" w:eastAsia="Aptos" w:hAnsi="Aptos" w:cs="Aptos"/>
        </w:rPr>
        <w:t xml:space="preserve"> is going to go or structurally. Somethings going to happen and I will be out of a home.”</w:t>
      </w:r>
    </w:p>
    <w:p w14:paraId="6A580A35" w14:textId="013290C6" w:rsidR="008B1F36" w:rsidRPr="002157E5" w:rsidRDefault="009973BC" w:rsidP="002157E5">
      <w:pPr>
        <w:spacing w:after="0"/>
        <w:rPr>
          <w:rFonts w:ascii="Aptos" w:eastAsia="Aptos" w:hAnsi="Aptos" w:cs="Aptos"/>
        </w:rPr>
      </w:pPr>
      <w:r>
        <w:rPr>
          <w:rFonts w:ascii="Aptos" w:eastAsia="Aptos" w:hAnsi="Aptos" w:cs="Aptos"/>
        </w:rPr>
        <w:t xml:space="preserve">Slide </w:t>
      </w:r>
      <w:r w:rsidR="29F06802" w:rsidRPr="002157E5">
        <w:rPr>
          <w:rFonts w:ascii="Aptos" w:eastAsia="Aptos" w:hAnsi="Aptos" w:cs="Aptos"/>
        </w:rPr>
        <w:t>60</w:t>
      </w:r>
    </w:p>
    <w:p w14:paraId="2DA7B17E" w14:textId="77777777" w:rsidR="00963ED5" w:rsidRDefault="00963ED5" w:rsidP="00963ED5">
      <w:pPr>
        <w:spacing w:before="240" w:after="240"/>
        <w:rPr>
          <w:rFonts w:ascii="Aptos" w:eastAsia="Aptos" w:hAnsi="Aptos" w:cs="Aptos"/>
        </w:rPr>
      </w:pPr>
      <w:r w:rsidRPr="3055DE27">
        <w:rPr>
          <w:rFonts w:ascii="Aptos" w:eastAsia="Aptos" w:hAnsi="Aptos" w:cs="Aptos"/>
        </w:rPr>
        <w:t xml:space="preserve">Housing Environment </w:t>
      </w:r>
    </w:p>
    <w:p w14:paraId="62F9455C" w14:textId="23B68F64" w:rsidR="00963ED5" w:rsidRDefault="00963ED5" w:rsidP="00963ED5">
      <w:pPr>
        <w:spacing w:before="240" w:after="240"/>
        <w:rPr>
          <w:rFonts w:ascii="Aptos" w:eastAsia="Aptos" w:hAnsi="Aptos" w:cs="Aptos"/>
        </w:rPr>
      </w:pPr>
      <w:r w:rsidRPr="3055DE27">
        <w:rPr>
          <w:rFonts w:ascii="Aptos" w:eastAsia="Aptos" w:hAnsi="Aptos" w:cs="Aptos"/>
        </w:rPr>
        <w:t xml:space="preserve">Renters reported challenges in addressing housing conditions </w:t>
      </w:r>
    </w:p>
    <w:p w14:paraId="67CEBA0E" w14:textId="1BDF3723" w:rsidR="008B1F36" w:rsidRDefault="29F06802" w:rsidP="3055DE27">
      <w:pPr>
        <w:spacing w:before="240" w:after="240"/>
        <w:rPr>
          <w:rFonts w:ascii="Aptos" w:eastAsia="Aptos" w:hAnsi="Aptos" w:cs="Aptos"/>
        </w:rPr>
      </w:pPr>
      <w:r w:rsidRPr="3055DE27">
        <w:rPr>
          <w:rFonts w:ascii="Aptos" w:eastAsia="Aptos" w:hAnsi="Aptos" w:cs="Aptos"/>
        </w:rPr>
        <w:t xml:space="preserve">Poor housing quality and conditions among renters can affect housing stability and increase concerns about losing housing. </w:t>
      </w:r>
    </w:p>
    <w:p w14:paraId="216C2F61" w14:textId="77777777" w:rsidR="00963ED5" w:rsidRDefault="29F06802" w:rsidP="3055DE27">
      <w:pPr>
        <w:spacing w:before="240" w:after="240"/>
        <w:rPr>
          <w:rFonts w:ascii="Aptos" w:eastAsia="Aptos" w:hAnsi="Aptos" w:cs="Aptos"/>
        </w:rPr>
      </w:pPr>
      <w:r w:rsidRPr="3055DE27">
        <w:rPr>
          <w:rFonts w:ascii="Aptos" w:eastAsia="Aptos" w:hAnsi="Aptos" w:cs="Aptos"/>
        </w:rPr>
        <w:t xml:space="preserve">Among respondents who rented and reported reasons for worry about losing housing, key qualitative themes emerged around housing quality, </w:t>
      </w:r>
      <w:proofErr w:type="gramStart"/>
      <w:r w:rsidRPr="3055DE27">
        <w:rPr>
          <w:rFonts w:ascii="Aptos" w:eastAsia="Aptos" w:hAnsi="Aptos" w:cs="Aptos"/>
        </w:rPr>
        <w:t>including:</w:t>
      </w:r>
      <w:proofErr w:type="gramEnd"/>
      <w:r w:rsidRPr="3055DE27">
        <w:rPr>
          <w:rFonts w:ascii="Aptos" w:eastAsia="Aptos" w:hAnsi="Aptos" w:cs="Aptos"/>
        </w:rPr>
        <w:t xml:space="preserve"> Landlords neglecting required maintenance, Fears that requesting repairs could lead to rent increases or eviction, Unsanitary conditions, housing code violations, Structural issues, and </w:t>
      </w:r>
      <w:proofErr w:type="gramStart"/>
      <w:r w:rsidRPr="3055DE27">
        <w:rPr>
          <w:rFonts w:ascii="Aptos" w:eastAsia="Aptos" w:hAnsi="Aptos" w:cs="Aptos"/>
        </w:rPr>
        <w:t>The</w:t>
      </w:r>
      <w:proofErr w:type="gramEnd"/>
      <w:r w:rsidRPr="3055DE27">
        <w:rPr>
          <w:rFonts w:ascii="Aptos" w:eastAsia="Aptos" w:hAnsi="Aptos" w:cs="Aptos"/>
        </w:rPr>
        <w:t xml:space="preserve"> heating and water are not working. </w:t>
      </w:r>
    </w:p>
    <w:p w14:paraId="30F43EFA" w14:textId="7262CA88" w:rsidR="00963ED5" w:rsidRDefault="00963ED5" w:rsidP="3055DE27">
      <w:pPr>
        <w:spacing w:before="240" w:after="240"/>
        <w:rPr>
          <w:rFonts w:ascii="Aptos" w:eastAsia="Aptos" w:hAnsi="Aptos" w:cs="Aptos"/>
        </w:rPr>
      </w:pPr>
      <w:r>
        <w:rPr>
          <w:rFonts w:ascii="Aptos" w:eastAsia="Aptos" w:hAnsi="Aptos" w:cs="Aptos"/>
        </w:rPr>
        <w:t>[In a Quote Box]</w:t>
      </w:r>
    </w:p>
    <w:p w14:paraId="2177D7BE" w14:textId="77777777" w:rsidR="00963ED5" w:rsidRDefault="00963ED5" w:rsidP="00963ED5">
      <w:pPr>
        <w:pStyle w:val="ListParagraph"/>
        <w:numPr>
          <w:ilvl w:val="0"/>
          <w:numId w:val="2"/>
        </w:numPr>
        <w:spacing w:before="240" w:after="240"/>
        <w:rPr>
          <w:rFonts w:ascii="Aptos" w:eastAsia="Aptos" w:hAnsi="Aptos" w:cs="Aptos"/>
        </w:rPr>
      </w:pPr>
      <w:r w:rsidRPr="00963ED5">
        <w:rPr>
          <w:rFonts w:ascii="Aptos" w:eastAsia="Aptos" w:hAnsi="Aptos" w:cs="Aptos"/>
        </w:rPr>
        <w:t>“</w:t>
      </w:r>
      <w:proofErr w:type="gramStart"/>
      <w:r w:rsidRPr="00963ED5">
        <w:rPr>
          <w:rFonts w:ascii="Aptos" w:eastAsia="Aptos" w:hAnsi="Aptos" w:cs="Aptos"/>
        </w:rPr>
        <w:t>the</w:t>
      </w:r>
      <w:proofErr w:type="gramEnd"/>
      <w:r w:rsidRPr="00963ED5">
        <w:rPr>
          <w:rFonts w:ascii="Aptos" w:eastAsia="Aptos" w:hAnsi="Aptos" w:cs="Aptos"/>
        </w:rPr>
        <w:t xml:space="preserve"> space we rented has been deemed not appropriate to live in due to multiple housing violations.” </w:t>
      </w:r>
    </w:p>
    <w:p w14:paraId="4488D075" w14:textId="77777777" w:rsidR="00963ED5" w:rsidRDefault="00963ED5" w:rsidP="00963ED5">
      <w:pPr>
        <w:pStyle w:val="ListParagraph"/>
        <w:numPr>
          <w:ilvl w:val="0"/>
          <w:numId w:val="2"/>
        </w:numPr>
        <w:spacing w:before="240" w:after="240"/>
        <w:rPr>
          <w:rFonts w:ascii="Aptos" w:eastAsia="Aptos" w:hAnsi="Aptos" w:cs="Aptos"/>
        </w:rPr>
      </w:pPr>
      <w:r w:rsidRPr="00963ED5">
        <w:rPr>
          <w:rFonts w:ascii="Aptos" w:eastAsia="Aptos" w:hAnsi="Aptos" w:cs="Aptos"/>
        </w:rPr>
        <w:t xml:space="preserve">“Building not being maintained, may become </w:t>
      </w:r>
      <w:proofErr w:type="gramStart"/>
      <w:r w:rsidRPr="00963ED5">
        <w:rPr>
          <w:rFonts w:ascii="Aptos" w:eastAsia="Aptos" w:hAnsi="Aptos" w:cs="Aptos"/>
        </w:rPr>
        <w:t>uninhabitable“</w:t>
      </w:r>
      <w:proofErr w:type="gramEnd"/>
      <w:r w:rsidRPr="00963ED5">
        <w:rPr>
          <w:rFonts w:ascii="Aptos" w:eastAsia="Aptos" w:hAnsi="Aptos" w:cs="Aptos"/>
        </w:rPr>
        <w:t xml:space="preserve"> </w:t>
      </w:r>
    </w:p>
    <w:p w14:paraId="79ECDD27" w14:textId="77777777" w:rsidR="00963ED5" w:rsidRDefault="00963ED5" w:rsidP="00963ED5">
      <w:pPr>
        <w:pStyle w:val="ListParagraph"/>
        <w:numPr>
          <w:ilvl w:val="0"/>
          <w:numId w:val="2"/>
        </w:numPr>
        <w:spacing w:before="240" w:after="240"/>
        <w:rPr>
          <w:rFonts w:ascii="Aptos" w:eastAsia="Aptos" w:hAnsi="Aptos" w:cs="Aptos"/>
        </w:rPr>
      </w:pPr>
      <w:r w:rsidRPr="00963ED5">
        <w:rPr>
          <w:rFonts w:ascii="Aptos" w:eastAsia="Aptos" w:hAnsi="Aptos" w:cs="Aptos"/>
        </w:rPr>
        <w:t xml:space="preserve">“It needs a lot of work and I'm afraid that if I tell them about the stuff that needs to be done, they'll totally renovate and raise rent” </w:t>
      </w:r>
    </w:p>
    <w:p w14:paraId="5B2CD9BB" w14:textId="4CF1DA5C" w:rsidR="00963ED5" w:rsidRPr="00963ED5" w:rsidRDefault="00963ED5" w:rsidP="00963ED5">
      <w:pPr>
        <w:pStyle w:val="ListParagraph"/>
        <w:numPr>
          <w:ilvl w:val="0"/>
          <w:numId w:val="2"/>
        </w:numPr>
        <w:spacing w:before="240" w:after="240"/>
        <w:rPr>
          <w:rFonts w:ascii="Aptos" w:eastAsia="Aptos" w:hAnsi="Aptos" w:cs="Aptos"/>
        </w:rPr>
      </w:pPr>
      <w:r w:rsidRPr="00963ED5">
        <w:rPr>
          <w:rFonts w:ascii="Aptos" w:eastAsia="Aptos" w:hAnsi="Aptos" w:cs="Aptos"/>
        </w:rPr>
        <w:t xml:space="preserve">“Poor, overall deteriorating conditions (heat not working and kerosene gas leaks), plumbing issues, structural issues (crumbling stairs and railings)” </w:t>
      </w:r>
    </w:p>
    <w:p w14:paraId="227610D6" w14:textId="564B4F39" w:rsidR="008B1F36" w:rsidRDefault="00963ED5"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61</w:t>
      </w:r>
    </w:p>
    <w:p w14:paraId="2EE72003" w14:textId="77777777" w:rsidR="008B63A9" w:rsidRDefault="29F06802" w:rsidP="3055DE27">
      <w:pPr>
        <w:spacing w:before="240" w:after="240"/>
        <w:rPr>
          <w:rFonts w:ascii="Aptos" w:eastAsia="Aptos" w:hAnsi="Aptos" w:cs="Aptos"/>
        </w:rPr>
      </w:pPr>
      <w:r w:rsidRPr="3055DE27">
        <w:rPr>
          <w:rFonts w:ascii="Aptos" w:eastAsia="Aptos" w:hAnsi="Aptos" w:cs="Aptos"/>
        </w:rPr>
        <w:t xml:space="preserve">Housing Environment </w:t>
      </w:r>
    </w:p>
    <w:p w14:paraId="3D4E64AE" w14:textId="77777777" w:rsidR="008B63A9" w:rsidRDefault="29F06802" w:rsidP="3055DE27">
      <w:pPr>
        <w:spacing w:before="240" w:after="240"/>
        <w:rPr>
          <w:rFonts w:ascii="Aptos" w:eastAsia="Aptos" w:hAnsi="Aptos" w:cs="Aptos"/>
        </w:rPr>
      </w:pPr>
      <w:r w:rsidRPr="3055DE27">
        <w:rPr>
          <w:rFonts w:ascii="Aptos" w:eastAsia="Aptos" w:hAnsi="Aptos" w:cs="Aptos"/>
        </w:rPr>
        <w:t xml:space="preserve">Inaccessible design creates barriers to housing stability </w:t>
      </w:r>
    </w:p>
    <w:p w14:paraId="19A6CFF6" w14:textId="73C3E5A8" w:rsidR="008B1F36" w:rsidRDefault="29F06802" w:rsidP="3055DE27">
      <w:pPr>
        <w:spacing w:before="240" w:after="240"/>
        <w:rPr>
          <w:rFonts w:ascii="Aptos" w:eastAsia="Aptos" w:hAnsi="Aptos" w:cs="Aptos"/>
        </w:rPr>
      </w:pPr>
      <w:r w:rsidRPr="3055DE27">
        <w:rPr>
          <w:rFonts w:ascii="Aptos" w:eastAsia="Aptos" w:hAnsi="Aptos" w:cs="Aptos"/>
        </w:rPr>
        <w:t>Limited accessible housing can impact housing stability and increase concerns about losing housing.</w:t>
      </w:r>
    </w:p>
    <w:p w14:paraId="5A5D4873" w14:textId="77777777" w:rsidR="008B63A9" w:rsidRDefault="29F06802" w:rsidP="3055DE27">
      <w:pPr>
        <w:spacing w:before="240" w:after="240"/>
        <w:rPr>
          <w:rFonts w:ascii="Aptos" w:eastAsia="Aptos" w:hAnsi="Aptos" w:cs="Aptos"/>
        </w:rPr>
      </w:pPr>
      <w:r w:rsidRPr="3055DE27">
        <w:rPr>
          <w:rFonts w:ascii="Aptos" w:eastAsia="Aptos" w:hAnsi="Aptos" w:cs="Aptos"/>
        </w:rPr>
        <w:t xml:space="preserve">Among respondents who reported reasons for worry about losing housing, key qualitative themes emerged around housing design, including: </w:t>
      </w:r>
    </w:p>
    <w:p w14:paraId="6AD99FB0" w14:textId="77777777" w:rsidR="008B63A9" w:rsidRDefault="29F06802" w:rsidP="008B63A9">
      <w:pPr>
        <w:pStyle w:val="ListParagraph"/>
        <w:numPr>
          <w:ilvl w:val="0"/>
          <w:numId w:val="2"/>
        </w:numPr>
        <w:spacing w:before="240" w:after="240"/>
        <w:rPr>
          <w:rFonts w:ascii="Aptos" w:eastAsia="Aptos" w:hAnsi="Aptos" w:cs="Aptos"/>
        </w:rPr>
      </w:pPr>
      <w:r w:rsidRPr="008B63A9">
        <w:rPr>
          <w:rFonts w:ascii="Aptos" w:eastAsia="Aptos" w:hAnsi="Aptos" w:cs="Aptos"/>
        </w:rPr>
        <w:t xml:space="preserve">A shortage of accessible housing, </w:t>
      </w:r>
    </w:p>
    <w:p w14:paraId="7EB346E9" w14:textId="77777777" w:rsidR="008B63A9" w:rsidRDefault="29F06802" w:rsidP="008B63A9">
      <w:pPr>
        <w:pStyle w:val="ListParagraph"/>
        <w:numPr>
          <w:ilvl w:val="0"/>
          <w:numId w:val="2"/>
        </w:numPr>
        <w:spacing w:before="240" w:after="240"/>
        <w:rPr>
          <w:rFonts w:ascii="Aptos" w:eastAsia="Aptos" w:hAnsi="Aptos" w:cs="Aptos"/>
        </w:rPr>
      </w:pPr>
      <w:r w:rsidRPr="008B63A9">
        <w:rPr>
          <w:rFonts w:ascii="Aptos" w:eastAsia="Aptos" w:hAnsi="Aptos" w:cs="Aptos"/>
        </w:rPr>
        <w:lastRenderedPageBreak/>
        <w:t xml:space="preserve">Difficulties in finding accessible housing, </w:t>
      </w:r>
    </w:p>
    <w:p w14:paraId="27CFADDC" w14:textId="77777777" w:rsidR="008B63A9" w:rsidRDefault="29F06802" w:rsidP="008B63A9">
      <w:pPr>
        <w:pStyle w:val="ListParagraph"/>
        <w:numPr>
          <w:ilvl w:val="0"/>
          <w:numId w:val="2"/>
        </w:numPr>
        <w:spacing w:before="240" w:after="240"/>
        <w:rPr>
          <w:rFonts w:ascii="Aptos" w:eastAsia="Aptos" w:hAnsi="Aptos" w:cs="Aptos"/>
        </w:rPr>
      </w:pPr>
      <w:r w:rsidRPr="008B63A9">
        <w:rPr>
          <w:rFonts w:ascii="Aptos" w:eastAsia="Aptos" w:hAnsi="Aptos" w:cs="Aptos"/>
        </w:rPr>
        <w:t xml:space="preserve">Inaccessible design in current housing, and </w:t>
      </w:r>
    </w:p>
    <w:p w14:paraId="59A859AE" w14:textId="3EB45939" w:rsidR="008B63A9" w:rsidRPr="008B63A9" w:rsidRDefault="29F06802" w:rsidP="008B63A9">
      <w:pPr>
        <w:pStyle w:val="ListParagraph"/>
        <w:numPr>
          <w:ilvl w:val="0"/>
          <w:numId w:val="2"/>
        </w:numPr>
        <w:spacing w:before="240" w:after="240"/>
        <w:rPr>
          <w:rFonts w:ascii="Aptos" w:eastAsia="Aptos" w:hAnsi="Aptos" w:cs="Aptos"/>
        </w:rPr>
      </w:pPr>
      <w:proofErr w:type="gramStart"/>
      <w:r w:rsidRPr="008B63A9">
        <w:rPr>
          <w:rFonts w:ascii="Aptos" w:eastAsia="Aptos" w:hAnsi="Aptos" w:cs="Aptos"/>
        </w:rPr>
        <w:t>Concerns about</w:t>
      </w:r>
      <w:proofErr w:type="gramEnd"/>
      <w:r w:rsidRPr="008B63A9">
        <w:rPr>
          <w:rFonts w:ascii="Aptos" w:eastAsia="Aptos" w:hAnsi="Aptos" w:cs="Aptos"/>
        </w:rPr>
        <w:t xml:space="preserve"> the affordability of accessible housing. </w:t>
      </w:r>
    </w:p>
    <w:p w14:paraId="59CA2A46" w14:textId="5E0AFC8F" w:rsidR="008B63A9" w:rsidRDefault="008B63A9" w:rsidP="3055DE27">
      <w:pPr>
        <w:spacing w:before="240" w:after="240"/>
        <w:rPr>
          <w:rFonts w:ascii="Aptos" w:eastAsia="Aptos" w:hAnsi="Aptos" w:cs="Aptos"/>
        </w:rPr>
      </w:pPr>
      <w:r>
        <w:rPr>
          <w:rFonts w:ascii="Aptos" w:eastAsia="Aptos" w:hAnsi="Aptos" w:cs="Aptos"/>
        </w:rPr>
        <w:t xml:space="preserve">[In a Quote Box]: </w:t>
      </w:r>
      <w:r w:rsidRPr="3055DE27">
        <w:rPr>
          <w:rFonts w:ascii="Aptos" w:eastAsia="Aptos" w:hAnsi="Aptos" w:cs="Aptos"/>
        </w:rPr>
        <w:t>“I am a wheelchair-user and finding affordable and accessible housing is challenging”</w:t>
      </w:r>
      <w:r>
        <w:rPr>
          <w:rFonts w:ascii="Aptos" w:eastAsia="Aptos" w:hAnsi="Aptos" w:cs="Aptos"/>
        </w:rPr>
        <w:t xml:space="preserve">; </w:t>
      </w:r>
      <w:r w:rsidRPr="3055DE27">
        <w:rPr>
          <w:rFonts w:ascii="Aptos" w:eastAsia="Aptos" w:hAnsi="Aptos" w:cs="Aptos"/>
        </w:rPr>
        <w:t>“No inventory of accessible housing I can afford- it's all low income, luxury, or seniors only.”</w:t>
      </w:r>
    </w:p>
    <w:p w14:paraId="6C7510DA" w14:textId="77777777" w:rsidR="008B63A9" w:rsidRDefault="29F06802" w:rsidP="3055DE27">
      <w:pPr>
        <w:spacing w:before="240" w:after="240"/>
        <w:rPr>
          <w:rFonts w:ascii="Aptos" w:eastAsia="Aptos" w:hAnsi="Aptos" w:cs="Aptos"/>
        </w:rPr>
      </w:pPr>
      <w:r w:rsidRPr="3055DE27">
        <w:rPr>
          <w:rFonts w:ascii="Aptos" w:eastAsia="Aptos" w:hAnsi="Aptos" w:cs="Aptos"/>
        </w:rPr>
        <w:t xml:space="preserve">A list of Independent Living Centers, which can support residents in finding accessible housing, is available at: Independent Living Centers | Mass.gov </w:t>
      </w:r>
    </w:p>
    <w:p w14:paraId="46D450DE" w14:textId="0B164863" w:rsidR="008B1F36" w:rsidRDefault="008B63A9"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62</w:t>
      </w:r>
    </w:p>
    <w:p w14:paraId="24FFA480" w14:textId="77777777" w:rsidR="00CC2A99" w:rsidRDefault="29F06802" w:rsidP="3055DE27">
      <w:pPr>
        <w:spacing w:before="240" w:after="240"/>
        <w:rPr>
          <w:rFonts w:ascii="Aptos" w:eastAsia="Aptos" w:hAnsi="Aptos" w:cs="Aptos"/>
        </w:rPr>
      </w:pPr>
      <w:r w:rsidRPr="3055DE27">
        <w:rPr>
          <w:rFonts w:ascii="Aptos" w:eastAsia="Aptos" w:hAnsi="Aptos" w:cs="Aptos"/>
        </w:rPr>
        <w:t xml:space="preserve">Housing Environment </w:t>
      </w:r>
    </w:p>
    <w:p w14:paraId="5962A22D" w14:textId="77777777" w:rsidR="00CC2A99" w:rsidRDefault="29F06802" w:rsidP="3055DE27">
      <w:pPr>
        <w:spacing w:before="240" w:after="240"/>
        <w:rPr>
          <w:rFonts w:ascii="Aptos" w:eastAsia="Aptos" w:hAnsi="Aptos" w:cs="Aptos"/>
        </w:rPr>
      </w:pPr>
      <w:r w:rsidRPr="3055DE27">
        <w:rPr>
          <w:rFonts w:ascii="Aptos" w:eastAsia="Aptos" w:hAnsi="Aptos" w:cs="Aptos"/>
        </w:rPr>
        <w:t xml:space="preserve">Some communities face distinct barriers to accessing stable housing </w:t>
      </w:r>
    </w:p>
    <w:p w14:paraId="39BBD6DE" w14:textId="77777777" w:rsidR="00CC2A99" w:rsidRDefault="29F06802" w:rsidP="3055DE27">
      <w:pPr>
        <w:spacing w:before="240" w:after="240"/>
        <w:rPr>
          <w:rFonts w:ascii="Aptos" w:eastAsia="Aptos" w:hAnsi="Aptos" w:cs="Aptos"/>
        </w:rPr>
      </w:pPr>
      <w:r w:rsidRPr="3055DE27">
        <w:rPr>
          <w:rFonts w:ascii="Aptos" w:eastAsia="Aptos" w:hAnsi="Aptos" w:cs="Aptos"/>
        </w:rPr>
        <w:t xml:space="preserve">Parents under 25 face unique challenges in accessing stable housing. In qualitative analyses, parents under age 25 described unstable housing, doubling up with family, periods of homelessness, and living in shelters. Many had been looking for housing conditions that were better – or safer – for their children, reflecting on crowded living conditions, environmental risks such as mold or lead, or challenges parenting in the presence of their parents or family. </w:t>
      </w:r>
    </w:p>
    <w:p w14:paraId="71384A5E" w14:textId="77777777" w:rsidR="00CC2A99" w:rsidRDefault="00CC2A99" w:rsidP="3055DE27">
      <w:pPr>
        <w:spacing w:before="240" w:after="240"/>
        <w:rPr>
          <w:rFonts w:ascii="Aptos" w:eastAsia="Aptos" w:hAnsi="Aptos" w:cs="Aptos"/>
        </w:rPr>
      </w:pPr>
      <w:r>
        <w:rPr>
          <w:rFonts w:ascii="Aptos" w:eastAsia="Aptos" w:hAnsi="Aptos" w:cs="Aptos"/>
        </w:rPr>
        <w:t xml:space="preserve">[In a Quote Box]: </w:t>
      </w:r>
      <w:r w:rsidR="29F06802" w:rsidRPr="3055DE27">
        <w:rPr>
          <w:rFonts w:ascii="Aptos" w:eastAsia="Aptos" w:hAnsi="Aptos" w:cs="Aptos"/>
        </w:rPr>
        <w:t xml:space="preserve">“I feel like we need more apartments that are affordable for young parents...We're just starting out, we don't </w:t>
      </w:r>
      <w:proofErr w:type="gramStart"/>
      <w:r w:rsidR="29F06802" w:rsidRPr="3055DE27">
        <w:rPr>
          <w:rFonts w:ascii="Aptos" w:eastAsia="Aptos" w:hAnsi="Aptos" w:cs="Aptos"/>
        </w:rPr>
        <w:t>got</w:t>
      </w:r>
      <w:proofErr w:type="gramEnd"/>
      <w:r w:rsidR="29F06802" w:rsidRPr="3055DE27">
        <w:rPr>
          <w:rFonts w:ascii="Aptos" w:eastAsia="Aptos" w:hAnsi="Aptos" w:cs="Aptos"/>
        </w:rPr>
        <w:t xml:space="preserve"> no credit, we don't </w:t>
      </w:r>
      <w:proofErr w:type="gramStart"/>
      <w:r w:rsidR="29F06802" w:rsidRPr="3055DE27">
        <w:rPr>
          <w:rFonts w:ascii="Aptos" w:eastAsia="Aptos" w:hAnsi="Aptos" w:cs="Aptos"/>
        </w:rPr>
        <w:t>got</w:t>
      </w:r>
      <w:proofErr w:type="gramEnd"/>
      <w:r w:rsidR="29F06802" w:rsidRPr="3055DE27">
        <w:rPr>
          <w:rFonts w:ascii="Aptos" w:eastAsia="Aptos" w:hAnsi="Aptos" w:cs="Aptos"/>
        </w:rPr>
        <w:t xml:space="preserve"> none of that stuff that, you know, somebody older would have and be okay to give to a landlord person... I feel like there should be more places where we could go, like [young adult service] apartments. I feel like there should be more like that. We could go live there until we are able to get on our feet and on our own.”  </w:t>
      </w:r>
    </w:p>
    <w:p w14:paraId="6BDB6A55" w14:textId="0C6CDE5D" w:rsidR="008B1F36" w:rsidRDefault="00CC2A99"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63</w:t>
      </w:r>
    </w:p>
    <w:p w14:paraId="625B8B8E" w14:textId="77777777" w:rsidR="00CB443C" w:rsidRDefault="29F06802" w:rsidP="3055DE27">
      <w:pPr>
        <w:spacing w:before="240" w:after="240"/>
        <w:rPr>
          <w:rFonts w:ascii="Aptos" w:eastAsia="Aptos" w:hAnsi="Aptos" w:cs="Aptos"/>
        </w:rPr>
      </w:pPr>
      <w:r w:rsidRPr="3055DE27">
        <w:rPr>
          <w:rFonts w:ascii="Aptos" w:eastAsia="Aptos" w:hAnsi="Aptos" w:cs="Aptos"/>
        </w:rPr>
        <w:t xml:space="preserve">Housing and Drivers of Health </w:t>
      </w:r>
    </w:p>
    <w:p w14:paraId="280A9E64" w14:textId="33553125" w:rsidR="00E741A1" w:rsidRDefault="00E741A1" w:rsidP="3055DE27">
      <w:pPr>
        <w:spacing w:before="240" w:after="240"/>
        <w:rPr>
          <w:rFonts w:ascii="Aptos" w:eastAsia="Aptos" w:hAnsi="Aptos" w:cs="Aptos"/>
        </w:rPr>
      </w:pPr>
      <w:r>
        <w:rPr>
          <w:rFonts w:ascii="Aptos" w:eastAsia="Aptos" w:hAnsi="Aptos" w:cs="Aptos"/>
        </w:rPr>
        <w:t xml:space="preserve">[Image: </w:t>
      </w:r>
      <w:r w:rsidR="00250264">
        <w:rPr>
          <w:rFonts w:ascii="Aptos" w:eastAsia="Aptos" w:hAnsi="Aptos" w:cs="Aptos"/>
        </w:rPr>
        <w:t xml:space="preserve">Image of the Housing and Health Framework highlighting </w:t>
      </w:r>
      <w:r w:rsidRPr="3055DE27">
        <w:rPr>
          <w:rFonts w:ascii="Aptos" w:eastAsia="Aptos" w:hAnsi="Aptos" w:cs="Aptos"/>
        </w:rPr>
        <w:t>Mid and Downstream Drivers of Health</w:t>
      </w:r>
      <w:r w:rsidR="00856C20">
        <w:rPr>
          <w:rFonts w:ascii="Aptos" w:eastAsia="Aptos" w:hAnsi="Aptos" w:cs="Aptos"/>
        </w:rPr>
        <w:t xml:space="preserve">, </w:t>
      </w:r>
      <w:proofErr w:type="gramStart"/>
      <w:r w:rsidR="00856C20">
        <w:rPr>
          <w:rFonts w:ascii="Aptos" w:eastAsia="Aptos" w:hAnsi="Aptos" w:cs="Aptos"/>
        </w:rPr>
        <w:t>including:</w:t>
      </w:r>
      <w:proofErr w:type="gramEnd"/>
      <w:r w:rsidRPr="3055DE27">
        <w:rPr>
          <w:rFonts w:ascii="Aptos" w:eastAsia="Aptos" w:hAnsi="Aptos" w:cs="Aptos"/>
        </w:rPr>
        <w:t xml:space="preserve"> </w:t>
      </w:r>
      <w:r w:rsidR="29F06802" w:rsidRPr="3055DE27">
        <w:rPr>
          <w:rFonts w:ascii="Aptos" w:eastAsia="Aptos" w:hAnsi="Aptos" w:cs="Aptos"/>
        </w:rPr>
        <w:t>Access to Basic Needs</w:t>
      </w:r>
      <w:r w:rsidR="00856C20">
        <w:rPr>
          <w:rFonts w:ascii="Aptos" w:eastAsia="Aptos" w:hAnsi="Aptos" w:cs="Aptos"/>
        </w:rPr>
        <w:t>,</w:t>
      </w:r>
      <w:r w:rsidR="29F06802" w:rsidRPr="3055DE27">
        <w:rPr>
          <w:rFonts w:ascii="Aptos" w:eastAsia="Aptos" w:hAnsi="Aptos" w:cs="Aptos"/>
        </w:rPr>
        <w:t xml:space="preserve"> Sleep Quality</w:t>
      </w:r>
      <w:r w:rsidR="00856C20">
        <w:rPr>
          <w:rFonts w:ascii="Aptos" w:eastAsia="Aptos" w:hAnsi="Aptos" w:cs="Aptos"/>
        </w:rPr>
        <w:t>,</w:t>
      </w:r>
      <w:r w:rsidR="29F06802" w:rsidRPr="3055DE27">
        <w:rPr>
          <w:rFonts w:ascii="Aptos" w:eastAsia="Aptos" w:hAnsi="Aptos" w:cs="Aptos"/>
        </w:rPr>
        <w:t xml:space="preserve"> Chronic Stress</w:t>
      </w:r>
      <w:r w:rsidR="00856C20">
        <w:rPr>
          <w:rFonts w:ascii="Aptos" w:eastAsia="Aptos" w:hAnsi="Aptos" w:cs="Aptos"/>
        </w:rPr>
        <w:t>,</w:t>
      </w:r>
      <w:r w:rsidR="29F06802" w:rsidRPr="3055DE27">
        <w:rPr>
          <w:rFonts w:ascii="Aptos" w:eastAsia="Aptos" w:hAnsi="Aptos" w:cs="Aptos"/>
        </w:rPr>
        <w:t xml:space="preserve"> Health-Related Behaviors</w:t>
      </w:r>
      <w:r w:rsidR="00856C20">
        <w:rPr>
          <w:rFonts w:ascii="Aptos" w:eastAsia="Aptos" w:hAnsi="Aptos" w:cs="Aptos"/>
        </w:rPr>
        <w:t>,</w:t>
      </w:r>
      <w:r w:rsidR="29F06802" w:rsidRPr="3055DE27">
        <w:rPr>
          <w:rFonts w:ascii="Aptos" w:eastAsia="Aptos" w:hAnsi="Aptos" w:cs="Aptos"/>
        </w:rPr>
        <w:t xml:space="preserve"> Social Networks &amp; Support</w:t>
      </w:r>
      <w:r w:rsidR="00856C20">
        <w:rPr>
          <w:rFonts w:ascii="Aptos" w:eastAsia="Aptos" w:hAnsi="Aptos" w:cs="Aptos"/>
        </w:rPr>
        <w:t>,</w:t>
      </w:r>
      <w:r w:rsidR="29F06802" w:rsidRPr="3055DE27">
        <w:rPr>
          <w:rFonts w:ascii="Aptos" w:eastAsia="Aptos" w:hAnsi="Aptos" w:cs="Aptos"/>
        </w:rPr>
        <w:t xml:space="preserve"> Exposure to Violence</w:t>
      </w:r>
      <w:r w:rsidR="00856C20">
        <w:rPr>
          <w:rFonts w:ascii="Aptos" w:eastAsia="Aptos" w:hAnsi="Aptos" w:cs="Aptos"/>
        </w:rPr>
        <w:t>,</w:t>
      </w:r>
      <w:r w:rsidR="29F06802" w:rsidRPr="3055DE27">
        <w:rPr>
          <w:rFonts w:ascii="Aptos" w:eastAsia="Aptos" w:hAnsi="Aptos" w:cs="Aptos"/>
        </w:rPr>
        <w:t xml:space="preserve"> Access to Resources and Opportunities</w:t>
      </w:r>
      <w:r w:rsidR="00856C20">
        <w:rPr>
          <w:rFonts w:ascii="Aptos" w:eastAsia="Aptos" w:hAnsi="Aptos" w:cs="Aptos"/>
        </w:rPr>
        <w:t>,</w:t>
      </w:r>
      <w:r w:rsidR="29F06802" w:rsidRPr="3055DE27">
        <w:rPr>
          <w:rFonts w:ascii="Aptos" w:eastAsia="Aptos" w:hAnsi="Aptos" w:cs="Aptos"/>
        </w:rPr>
        <w:t xml:space="preserve"> Environmental Exposures</w:t>
      </w:r>
      <w:r w:rsidR="00856C20">
        <w:rPr>
          <w:rFonts w:ascii="Aptos" w:eastAsia="Aptos" w:hAnsi="Aptos" w:cs="Aptos"/>
        </w:rPr>
        <w:t>]</w:t>
      </w:r>
      <w:r w:rsidR="29F06802" w:rsidRPr="3055DE27">
        <w:rPr>
          <w:rFonts w:ascii="Aptos" w:eastAsia="Aptos" w:hAnsi="Aptos" w:cs="Aptos"/>
        </w:rPr>
        <w:t xml:space="preserve"> </w:t>
      </w:r>
    </w:p>
    <w:p w14:paraId="3A7763DB" w14:textId="55DAE288" w:rsidR="008B1F36" w:rsidRDefault="00E741A1"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64</w:t>
      </w:r>
    </w:p>
    <w:p w14:paraId="27E027F5" w14:textId="77777777" w:rsidR="00856C20" w:rsidRDefault="29F06802" w:rsidP="3055DE27">
      <w:pPr>
        <w:spacing w:before="240" w:after="240"/>
        <w:rPr>
          <w:rFonts w:ascii="Aptos" w:eastAsia="Aptos" w:hAnsi="Aptos" w:cs="Aptos"/>
        </w:rPr>
      </w:pPr>
      <w:r w:rsidRPr="3055DE27">
        <w:rPr>
          <w:rFonts w:ascii="Aptos" w:eastAsia="Aptos" w:hAnsi="Aptos" w:cs="Aptos"/>
        </w:rPr>
        <w:t xml:space="preserve">Housing and Drivers of Health </w:t>
      </w:r>
    </w:p>
    <w:p w14:paraId="2DD9C4E9" w14:textId="77777777" w:rsidR="005A28AD" w:rsidRDefault="005A28AD" w:rsidP="005A28AD">
      <w:pPr>
        <w:spacing w:before="240" w:after="240"/>
        <w:rPr>
          <w:rFonts w:ascii="Aptos" w:eastAsia="Aptos" w:hAnsi="Aptos" w:cs="Aptos"/>
        </w:rPr>
      </w:pPr>
      <w:r w:rsidRPr="3055DE27">
        <w:rPr>
          <w:rFonts w:ascii="Aptos" w:eastAsia="Aptos" w:hAnsi="Aptos" w:cs="Aptos"/>
        </w:rPr>
        <w:t xml:space="preserve">Housing factors impact drivers of health </w:t>
      </w:r>
    </w:p>
    <w:p w14:paraId="07443111" w14:textId="77777777" w:rsidR="005A28AD" w:rsidRDefault="29F06802" w:rsidP="3055DE27">
      <w:pPr>
        <w:spacing w:before="240" w:after="240"/>
        <w:rPr>
          <w:rFonts w:ascii="Aptos" w:eastAsia="Aptos" w:hAnsi="Aptos" w:cs="Aptos"/>
        </w:rPr>
      </w:pPr>
      <w:r w:rsidRPr="3055DE27">
        <w:rPr>
          <w:rFonts w:ascii="Aptos" w:eastAsia="Aptos" w:hAnsi="Aptos" w:cs="Aptos"/>
        </w:rPr>
        <w:t xml:space="preserve">Housing factors can both influence and be influenced by other social drivers of health, including social networks and support, economic stability, employment stability, and exposure to interpersonal violence. </w:t>
      </w:r>
    </w:p>
    <w:p w14:paraId="522EB1D6" w14:textId="1493DAF9" w:rsidR="008B1F36" w:rsidRDefault="29F06802" w:rsidP="3055DE27">
      <w:pPr>
        <w:spacing w:before="240" w:after="240"/>
        <w:rPr>
          <w:rFonts w:ascii="Aptos" w:eastAsia="Aptos" w:hAnsi="Aptos" w:cs="Aptos"/>
        </w:rPr>
      </w:pPr>
      <w:r w:rsidRPr="3055DE27">
        <w:rPr>
          <w:rFonts w:ascii="Aptos" w:eastAsia="Aptos" w:hAnsi="Aptos" w:cs="Aptos"/>
        </w:rPr>
        <w:lastRenderedPageBreak/>
        <w:t>These connections highlight the complex links between housing and health. Understanding this pathway can help us identify areas of intervention to improve both housing and health outcomes.</w:t>
      </w:r>
    </w:p>
    <w:p w14:paraId="7FF314BC" w14:textId="551AA274" w:rsidR="008B1F36" w:rsidRDefault="005A28AD"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65</w:t>
      </w:r>
    </w:p>
    <w:p w14:paraId="606E0EE9" w14:textId="77777777" w:rsidR="00C4284C" w:rsidRDefault="29F06802" w:rsidP="3055DE27">
      <w:pPr>
        <w:spacing w:before="240" w:after="240"/>
        <w:rPr>
          <w:rFonts w:ascii="Aptos" w:eastAsia="Aptos" w:hAnsi="Aptos" w:cs="Aptos"/>
        </w:rPr>
      </w:pPr>
      <w:r w:rsidRPr="3055DE27">
        <w:rPr>
          <w:rFonts w:ascii="Aptos" w:eastAsia="Aptos" w:hAnsi="Aptos" w:cs="Aptos"/>
        </w:rPr>
        <w:t xml:space="preserve">Housing and Social Support </w:t>
      </w:r>
    </w:p>
    <w:p w14:paraId="7E55D5ED" w14:textId="77777777" w:rsidR="00C4284C" w:rsidRDefault="29F06802" w:rsidP="3055DE27">
      <w:pPr>
        <w:spacing w:before="240" w:after="240"/>
        <w:rPr>
          <w:rFonts w:ascii="Aptos" w:eastAsia="Aptos" w:hAnsi="Aptos" w:cs="Aptos"/>
        </w:rPr>
      </w:pPr>
      <w:r w:rsidRPr="3055DE27">
        <w:rPr>
          <w:rFonts w:ascii="Aptos" w:eastAsia="Aptos" w:hAnsi="Aptos" w:cs="Aptos"/>
        </w:rPr>
        <w:t xml:space="preserve">Adults with stable housing reported higher rates of social support </w:t>
      </w:r>
    </w:p>
    <w:p w14:paraId="7E1FC3FB" w14:textId="2165AAA6" w:rsidR="008B1F36" w:rsidRDefault="00D649B8" w:rsidP="00D12A49">
      <w:pPr>
        <w:spacing w:after="0"/>
        <w:rPr>
          <w:rFonts w:ascii="Aptos" w:eastAsia="Aptos" w:hAnsi="Aptos" w:cs="Aptos"/>
        </w:rPr>
      </w:pPr>
      <w:r>
        <w:rPr>
          <w:rFonts w:ascii="Aptos" w:eastAsia="Aptos" w:hAnsi="Aptos" w:cs="Aptos"/>
        </w:rPr>
        <w:t>[I</w:t>
      </w:r>
      <w:r w:rsidR="003A1C0F">
        <w:rPr>
          <w:rFonts w:ascii="Aptos" w:eastAsia="Aptos" w:hAnsi="Aptos" w:cs="Aptos"/>
        </w:rPr>
        <w:t xml:space="preserve">mage: </w:t>
      </w:r>
      <w:r w:rsidR="003A1C0F" w:rsidRPr="00F94542">
        <w:rPr>
          <w:rFonts w:ascii="Aptos" w:hAnsi="Aptos"/>
        </w:rPr>
        <w:t>Bar chart titled ‘</w:t>
      </w:r>
      <w:r w:rsidR="007F5C47" w:rsidRPr="3055DE27">
        <w:rPr>
          <w:rFonts w:ascii="Aptos" w:eastAsia="Aptos" w:hAnsi="Aptos" w:cs="Aptos"/>
        </w:rPr>
        <w:t>Having Someone to Count on for Social Support by Housing Stability in MA</w:t>
      </w:r>
      <w:r w:rsidR="007F5C47" w:rsidRPr="00F94542">
        <w:rPr>
          <w:rFonts w:ascii="Aptos" w:hAnsi="Aptos"/>
        </w:rPr>
        <w:t xml:space="preserve"> </w:t>
      </w:r>
      <w:r w:rsidR="003A1C0F" w:rsidRPr="00F94542">
        <w:rPr>
          <w:rFonts w:ascii="Aptos" w:hAnsi="Aptos"/>
        </w:rPr>
        <w:t xml:space="preserve">' showing </w:t>
      </w:r>
      <w:r w:rsidR="007F5C47">
        <w:rPr>
          <w:rFonts w:ascii="Aptos" w:hAnsi="Aptos"/>
        </w:rPr>
        <w:t xml:space="preserve">social support by </w:t>
      </w:r>
      <w:r w:rsidR="00F10894">
        <w:rPr>
          <w:rFonts w:ascii="Aptos" w:hAnsi="Aptos"/>
        </w:rPr>
        <w:t>No steady place to live</w:t>
      </w:r>
      <w:r w:rsidR="003D02AF">
        <w:rPr>
          <w:rFonts w:ascii="Aptos" w:hAnsi="Aptos"/>
        </w:rPr>
        <w:t>*</w:t>
      </w:r>
      <w:r w:rsidR="00F10894">
        <w:rPr>
          <w:rFonts w:ascii="Aptos" w:hAnsi="Aptos"/>
        </w:rPr>
        <w:t xml:space="preserve">, </w:t>
      </w:r>
      <w:r w:rsidR="003A1C0F" w:rsidRPr="00F94542">
        <w:rPr>
          <w:rFonts w:ascii="Aptos" w:hAnsi="Aptos"/>
        </w:rPr>
        <w:t>Steady place but worried about losing</w:t>
      </w:r>
      <w:r w:rsidR="003D02AF">
        <w:rPr>
          <w:rFonts w:ascii="Aptos" w:hAnsi="Aptos"/>
        </w:rPr>
        <w:t>*</w:t>
      </w:r>
      <w:r w:rsidR="00F10894">
        <w:rPr>
          <w:rFonts w:ascii="Aptos" w:hAnsi="Aptos"/>
        </w:rPr>
        <w:t>, and Steady place to l</w:t>
      </w:r>
      <w:r w:rsidR="003D02AF">
        <w:rPr>
          <w:rFonts w:ascii="Aptos" w:hAnsi="Aptos"/>
        </w:rPr>
        <w:t>ive (REF):</w:t>
      </w:r>
      <w:r w:rsidR="003A1C0F">
        <w:rPr>
          <w:rFonts w:ascii="Aptos" w:eastAsia="Aptos" w:hAnsi="Aptos" w:cs="Aptos"/>
        </w:rPr>
        <w:t xml:space="preserve"> For favors like getting a ride, borrowing a little money, or errands</w:t>
      </w:r>
      <w:r w:rsidR="007F5C47">
        <w:rPr>
          <w:rFonts w:ascii="Aptos" w:eastAsia="Aptos" w:hAnsi="Aptos" w:cs="Aptos"/>
        </w:rPr>
        <w:t xml:space="preserve"> </w:t>
      </w:r>
      <w:r w:rsidR="003D02AF">
        <w:rPr>
          <w:rFonts w:ascii="Aptos" w:eastAsia="Aptos" w:hAnsi="Aptos" w:cs="Aptos"/>
        </w:rPr>
        <w:t xml:space="preserve">at 37.6%, 54.2%, and </w:t>
      </w:r>
      <w:r w:rsidR="00A725CD">
        <w:rPr>
          <w:rFonts w:ascii="Aptos" w:eastAsia="Aptos" w:hAnsi="Aptos" w:cs="Aptos"/>
        </w:rPr>
        <w:t>83.2%, respectively</w:t>
      </w:r>
      <w:r w:rsidR="00EF7032">
        <w:rPr>
          <w:rFonts w:ascii="Aptos" w:eastAsia="Aptos" w:hAnsi="Aptos" w:cs="Aptos"/>
        </w:rPr>
        <w:t>;</w:t>
      </w:r>
      <w:r w:rsidR="00A725CD">
        <w:rPr>
          <w:rFonts w:ascii="Aptos" w:eastAsia="Aptos" w:hAnsi="Aptos" w:cs="Aptos"/>
        </w:rPr>
        <w:t xml:space="preserve"> To take care </w:t>
      </w:r>
      <w:r w:rsidR="00E82FB6">
        <w:rPr>
          <w:rFonts w:ascii="Aptos" w:eastAsia="Aptos" w:hAnsi="Aptos" w:cs="Aptos"/>
        </w:rPr>
        <w:t>of you if you were sic</w:t>
      </w:r>
      <w:r w:rsidR="00EF7032">
        <w:rPr>
          <w:rFonts w:ascii="Aptos" w:eastAsia="Aptos" w:hAnsi="Aptos" w:cs="Aptos"/>
        </w:rPr>
        <w:t>k</w:t>
      </w:r>
      <w:r w:rsidR="00E82FB6">
        <w:rPr>
          <w:rFonts w:ascii="Aptos" w:eastAsia="Aptos" w:hAnsi="Aptos" w:cs="Aptos"/>
        </w:rPr>
        <w:t xml:space="preserve"> and could not leave your bed for several days at 33.0%, 41.8%, a</w:t>
      </w:r>
      <w:r w:rsidR="00EF7032">
        <w:rPr>
          <w:rFonts w:ascii="Aptos" w:eastAsia="Aptos" w:hAnsi="Aptos" w:cs="Aptos"/>
        </w:rPr>
        <w:t>n</w:t>
      </w:r>
      <w:r w:rsidR="00E82FB6">
        <w:rPr>
          <w:rFonts w:ascii="Aptos" w:eastAsia="Aptos" w:hAnsi="Aptos" w:cs="Aptos"/>
        </w:rPr>
        <w:t>d 76.1%</w:t>
      </w:r>
      <w:r w:rsidR="00EF7032">
        <w:rPr>
          <w:rFonts w:ascii="Aptos" w:eastAsia="Aptos" w:hAnsi="Aptos" w:cs="Aptos"/>
        </w:rPr>
        <w:t xml:space="preserve">; To lend you several hundred dollars for an emergency at 19.8%, </w:t>
      </w:r>
      <w:r w:rsidR="00A517DC">
        <w:rPr>
          <w:rFonts w:ascii="Aptos" w:eastAsia="Aptos" w:hAnsi="Aptos" w:cs="Aptos"/>
        </w:rPr>
        <w:t>28.2%, and 68.2%; To talk to if you were having trouble with family relationships</w:t>
      </w:r>
      <w:r w:rsidR="003B0CFD">
        <w:rPr>
          <w:rFonts w:ascii="Aptos" w:eastAsia="Aptos" w:hAnsi="Aptos" w:cs="Aptos"/>
        </w:rPr>
        <w:t xml:space="preserve"> at 41.6%, 56.9%, and 81.3%; To help you find housing at 28.6%, 24.2%</w:t>
      </w:r>
      <w:r w:rsidR="00D12A49">
        <w:rPr>
          <w:rFonts w:ascii="Aptos" w:eastAsia="Aptos" w:hAnsi="Aptos" w:cs="Aptos"/>
        </w:rPr>
        <w:t>, and 65.8%. *</w:t>
      </w:r>
      <w:r w:rsidRPr="00666054">
        <w:rPr>
          <w:rFonts w:ascii="Aptos" w:eastAsia="Aptos" w:hAnsi="Aptos" w:cs="Aptos"/>
        </w:rPr>
        <w:t>Denotes rate is significantly different (p&lt;0.05) compared to the reference group (REF).</w:t>
      </w:r>
      <w:r w:rsidR="00D12A49">
        <w:rPr>
          <w:rFonts w:ascii="Aptos" w:eastAsia="Aptos" w:hAnsi="Aptos" w:cs="Aptos"/>
        </w:rPr>
        <w:t>]</w:t>
      </w:r>
      <w:r w:rsidRPr="00666054">
        <w:rPr>
          <w:rFonts w:ascii="Aptos" w:eastAsia="Aptos" w:hAnsi="Aptos" w:cs="Aptos"/>
        </w:rPr>
        <w:t xml:space="preserve"> </w:t>
      </w:r>
    </w:p>
    <w:p w14:paraId="11BFB58A" w14:textId="7A76BB77" w:rsidR="008B1F36" w:rsidRDefault="29F06802" w:rsidP="3055DE27">
      <w:pPr>
        <w:spacing w:before="240" w:after="240"/>
        <w:rPr>
          <w:rFonts w:ascii="Aptos" w:eastAsia="Aptos" w:hAnsi="Aptos" w:cs="Aptos"/>
        </w:rPr>
      </w:pPr>
      <w:r w:rsidRPr="3055DE27">
        <w:rPr>
          <w:rFonts w:ascii="Aptos" w:eastAsia="Aptos" w:hAnsi="Aptos" w:cs="Aptos"/>
        </w:rPr>
        <w:t xml:space="preserve">Social connections and support systems </w:t>
      </w:r>
      <w:proofErr w:type="gramStart"/>
      <w:r w:rsidRPr="3055DE27">
        <w:rPr>
          <w:rFonts w:ascii="Aptos" w:eastAsia="Aptos" w:hAnsi="Aptos" w:cs="Aptos"/>
        </w:rPr>
        <w:t>impact</w:t>
      </w:r>
      <w:proofErr w:type="gramEnd"/>
      <w:r w:rsidRPr="3055DE27">
        <w:rPr>
          <w:rFonts w:ascii="Aptos" w:eastAsia="Aptos" w:hAnsi="Aptos" w:cs="Aptos"/>
        </w:rPr>
        <w:t xml:space="preserve"> our health by providing us with emotional support and help with tangible needs. The neighborhoods we live in shape our social support networks</w:t>
      </w:r>
    </w:p>
    <w:p w14:paraId="408BEE23" w14:textId="02DE2EC5" w:rsidR="008B1F36" w:rsidRDefault="29F06802" w:rsidP="3055DE27">
      <w:pPr>
        <w:spacing w:before="240" w:after="240"/>
        <w:rPr>
          <w:rFonts w:ascii="Aptos" w:eastAsia="Aptos" w:hAnsi="Aptos" w:cs="Aptos"/>
        </w:rPr>
      </w:pPr>
      <w:r w:rsidRPr="3055DE27">
        <w:rPr>
          <w:rFonts w:ascii="Aptos" w:eastAsia="Aptos" w:hAnsi="Aptos" w:cs="Aptos"/>
        </w:rPr>
        <w:t xml:space="preserve">Those who reported not having a steady place to live or being worried about losing their housing were less likely* to report having someone they could count on for various types of social support. </w:t>
      </w:r>
    </w:p>
    <w:p w14:paraId="75157C47" w14:textId="7377AC5A" w:rsidR="008B1F36" w:rsidRPr="00666054" w:rsidRDefault="00666054" w:rsidP="00666054">
      <w:pPr>
        <w:spacing w:after="0"/>
        <w:rPr>
          <w:rFonts w:ascii="Aptos" w:eastAsia="Aptos" w:hAnsi="Aptos" w:cs="Aptos"/>
        </w:rPr>
      </w:pPr>
      <w:r>
        <w:rPr>
          <w:rFonts w:ascii="Aptos" w:eastAsia="Aptos" w:hAnsi="Aptos" w:cs="Aptos"/>
        </w:rPr>
        <w:t xml:space="preserve">Slide </w:t>
      </w:r>
      <w:r w:rsidR="29F06802" w:rsidRPr="00666054">
        <w:rPr>
          <w:rFonts w:ascii="Aptos" w:eastAsia="Aptos" w:hAnsi="Aptos" w:cs="Aptos"/>
        </w:rPr>
        <w:t>66</w:t>
      </w:r>
    </w:p>
    <w:p w14:paraId="447C41C5" w14:textId="77777777" w:rsidR="001D3B06" w:rsidRDefault="29F06802" w:rsidP="3055DE27">
      <w:pPr>
        <w:spacing w:before="240" w:after="240"/>
        <w:rPr>
          <w:rFonts w:ascii="Aptos" w:eastAsia="Aptos" w:hAnsi="Aptos" w:cs="Aptos"/>
        </w:rPr>
      </w:pPr>
      <w:r w:rsidRPr="3055DE27">
        <w:rPr>
          <w:rFonts w:ascii="Aptos" w:eastAsia="Aptos" w:hAnsi="Aptos" w:cs="Aptos"/>
        </w:rPr>
        <w:t xml:space="preserve">Housing and Social Support </w:t>
      </w:r>
    </w:p>
    <w:p w14:paraId="4218EB1F" w14:textId="77777777" w:rsidR="001D3B06" w:rsidRDefault="29F06802" w:rsidP="3055DE27">
      <w:pPr>
        <w:spacing w:before="240" w:after="240"/>
        <w:rPr>
          <w:rFonts w:ascii="Aptos" w:eastAsia="Aptos" w:hAnsi="Aptos" w:cs="Aptos"/>
        </w:rPr>
      </w:pPr>
      <w:r w:rsidRPr="3055DE27">
        <w:rPr>
          <w:rFonts w:ascii="Aptos" w:eastAsia="Aptos" w:hAnsi="Aptos" w:cs="Aptos"/>
        </w:rPr>
        <w:t xml:space="preserve">Housing instability disrupts social networks </w:t>
      </w:r>
    </w:p>
    <w:p w14:paraId="274FF466" w14:textId="77777777" w:rsidR="001D3B06" w:rsidRDefault="29F06802" w:rsidP="3055DE27">
      <w:pPr>
        <w:spacing w:before="240" w:after="240"/>
        <w:rPr>
          <w:rFonts w:ascii="Aptos" w:eastAsia="Aptos" w:hAnsi="Aptos" w:cs="Aptos"/>
        </w:rPr>
      </w:pPr>
      <w:r w:rsidRPr="3055DE27">
        <w:rPr>
          <w:rFonts w:ascii="Aptos" w:eastAsia="Aptos" w:hAnsi="Aptos" w:cs="Aptos"/>
        </w:rPr>
        <w:t xml:space="preserve">In qualitative analyses, participants who had experienced intimate partner violence and parents under age 25 described searching for housing across a wide geographic area, often facing difficult decisions about whether to leave their local support systems for an available apartment or shelter placement in another area. </w:t>
      </w:r>
    </w:p>
    <w:p w14:paraId="0E7B7D9D" w14:textId="77777777" w:rsidR="001D3B06" w:rsidRDefault="29F06802" w:rsidP="3055DE27">
      <w:pPr>
        <w:spacing w:before="240" w:after="240"/>
        <w:rPr>
          <w:rFonts w:ascii="Aptos" w:eastAsia="Aptos" w:hAnsi="Aptos" w:cs="Aptos"/>
        </w:rPr>
      </w:pPr>
      <w:r w:rsidRPr="3055DE27">
        <w:rPr>
          <w:rFonts w:ascii="Aptos" w:eastAsia="Aptos" w:hAnsi="Aptos" w:cs="Aptos"/>
        </w:rPr>
        <w:t xml:space="preserve">Qualitative participants shared that family, friends, and peers played an important role in helping residents navigate services and meet their basic needs. </w:t>
      </w:r>
    </w:p>
    <w:p w14:paraId="36D8FF3A" w14:textId="77777777" w:rsidR="001D3B06" w:rsidRDefault="001D3B06" w:rsidP="3055DE27">
      <w:pPr>
        <w:spacing w:before="240" w:after="240"/>
        <w:rPr>
          <w:rFonts w:ascii="Aptos" w:eastAsia="Aptos" w:hAnsi="Aptos" w:cs="Aptos"/>
        </w:rPr>
      </w:pPr>
      <w:r>
        <w:rPr>
          <w:rFonts w:ascii="Aptos" w:eastAsia="Aptos" w:hAnsi="Aptos" w:cs="Aptos"/>
        </w:rPr>
        <w:t xml:space="preserve">[In a Quote Box]: </w:t>
      </w:r>
      <w:r w:rsidR="29F06802" w:rsidRPr="3055DE27">
        <w:rPr>
          <w:rFonts w:ascii="Aptos" w:eastAsia="Aptos" w:hAnsi="Aptos" w:cs="Aptos"/>
        </w:rPr>
        <w:t xml:space="preserve">One parent under 25 described the difference peer support made for her: “…I felt like I was drowning, like no one else knew what I was going through as a young parent. And then I came [to </w:t>
      </w:r>
      <w:proofErr w:type="gramStart"/>
      <w:r w:rsidR="29F06802" w:rsidRPr="3055DE27">
        <w:rPr>
          <w:rFonts w:ascii="Aptos" w:eastAsia="Aptos" w:hAnsi="Aptos" w:cs="Aptos"/>
        </w:rPr>
        <w:t>young</w:t>
      </w:r>
      <w:proofErr w:type="gramEnd"/>
      <w:r w:rsidR="29F06802" w:rsidRPr="3055DE27">
        <w:rPr>
          <w:rFonts w:ascii="Aptos" w:eastAsia="Aptos" w:hAnsi="Aptos" w:cs="Aptos"/>
        </w:rPr>
        <w:t xml:space="preserve"> </w:t>
      </w:r>
      <w:proofErr w:type="gramStart"/>
      <w:r w:rsidR="29F06802" w:rsidRPr="3055DE27">
        <w:rPr>
          <w:rFonts w:ascii="Aptos" w:eastAsia="Aptos" w:hAnsi="Aptos" w:cs="Aptos"/>
        </w:rPr>
        <w:t>parents</w:t>
      </w:r>
      <w:proofErr w:type="gramEnd"/>
      <w:r w:rsidR="29F06802" w:rsidRPr="3055DE27">
        <w:rPr>
          <w:rFonts w:ascii="Aptos" w:eastAsia="Aptos" w:hAnsi="Aptos" w:cs="Aptos"/>
        </w:rPr>
        <w:t xml:space="preserve"> program] and I started talking to the parents and I'm </w:t>
      </w:r>
      <w:proofErr w:type="gramStart"/>
      <w:r w:rsidR="29F06802" w:rsidRPr="3055DE27">
        <w:rPr>
          <w:rFonts w:ascii="Aptos" w:eastAsia="Aptos" w:hAnsi="Aptos" w:cs="Aptos"/>
        </w:rPr>
        <w:t>like, ‘</w:t>
      </w:r>
      <w:proofErr w:type="gramEnd"/>
      <w:r w:rsidR="29F06802" w:rsidRPr="3055DE27">
        <w:rPr>
          <w:rFonts w:ascii="Aptos" w:eastAsia="Aptos" w:hAnsi="Aptos" w:cs="Aptos"/>
        </w:rPr>
        <w:t xml:space="preserve">oh, we're all going through this.’ Like it's not just me and my family.” </w:t>
      </w:r>
    </w:p>
    <w:p w14:paraId="1755F604" w14:textId="32D5ACE5" w:rsidR="008B1F36" w:rsidRDefault="001D3B06"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67</w:t>
      </w:r>
    </w:p>
    <w:p w14:paraId="2B2977E1" w14:textId="77777777" w:rsidR="001D3B06" w:rsidRDefault="29F06802" w:rsidP="3055DE27">
      <w:pPr>
        <w:spacing w:before="240" w:after="240"/>
        <w:rPr>
          <w:rFonts w:ascii="Aptos" w:eastAsia="Aptos" w:hAnsi="Aptos" w:cs="Aptos"/>
        </w:rPr>
      </w:pPr>
      <w:r w:rsidRPr="3055DE27">
        <w:rPr>
          <w:rFonts w:ascii="Aptos" w:eastAsia="Aptos" w:hAnsi="Aptos" w:cs="Aptos"/>
        </w:rPr>
        <w:t xml:space="preserve">Housing and Social Support </w:t>
      </w:r>
    </w:p>
    <w:p w14:paraId="092D0181" w14:textId="77777777" w:rsidR="001469CA" w:rsidRDefault="29F06802" w:rsidP="3055DE27">
      <w:pPr>
        <w:spacing w:before="240" w:after="240"/>
        <w:rPr>
          <w:rFonts w:ascii="Aptos" w:eastAsia="Aptos" w:hAnsi="Aptos" w:cs="Aptos"/>
        </w:rPr>
      </w:pPr>
      <w:r w:rsidRPr="3055DE27">
        <w:rPr>
          <w:rFonts w:ascii="Aptos" w:eastAsia="Aptos" w:hAnsi="Aptos" w:cs="Aptos"/>
        </w:rPr>
        <w:lastRenderedPageBreak/>
        <w:t xml:space="preserve">Housing situations play a key role in social connections for older adults </w:t>
      </w:r>
    </w:p>
    <w:p w14:paraId="61D4C53C" w14:textId="77777777" w:rsidR="001469CA" w:rsidRDefault="29F06802" w:rsidP="3055DE27">
      <w:pPr>
        <w:spacing w:before="240" w:after="240"/>
        <w:rPr>
          <w:rFonts w:ascii="Aptos" w:eastAsia="Aptos" w:hAnsi="Aptos" w:cs="Aptos"/>
        </w:rPr>
      </w:pPr>
      <w:r w:rsidRPr="3055DE27">
        <w:rPr>
          <w:rFonts w:ascii="Aptos" w:eastAsia="Aptos" w:hAnsi="Aptos" w:cs="Aptos"/>
        </w:rPr>
        <w:t xml:space="preserve">In qualitative analyses among older adults of color, respondents reported that housing situations played a key role in how connected older adults felt: </w:t>
      </w:r>
    </w:p>
    <w:p w14:paraId="657351FB" w14:textId="77777777" w:rsidR="001469CA" w:rsidRDefault="29F06802" w:rsidP="001469CA">
      <w:pPr>
        <w:pStyle w:val="ListParagraph"/>
        <w:numPr>
          <w:ilvl w:val="0"/>
          <w:numId w:val="2"/>
        </w:numPr>
        <w:spacing w:before="240" w:after="240"/>
        <w:rPr>
          <w:rFonts w:ascii="Aptos" w:eastAsia="Aptos" w:hAnsi="Aptos" w:cs="Aptos"/>
        </w:rPr>
      </w:pPr>
      <w:r w:rsidRPr="001469CA">
        <w:rPr>
          <w:rFonts w:ascii="Aptos" w:eastAsia="Aptos" w:hAnsi="Aptos" w:cs="Aptos"/>
        </w:rPr>
        <w:t xml:space="preserve">Senior housing offered service connections, socialization, and programming, such as technology and exercise classes. </w:t>
      </w:r>
    </w:p>
    <w:p w14:paraId="349DDDC2" w14:textId="77777777" w:rsidR="001469CA" w:rsidRDefault="29F06802" w:rsidP="001469CA">
      <w:pPr>
        <w:pStyle w:val="ListParagraph"/>
        <w:numPr>
          <w:ilvl w:val="0"/>
          <w:numId w:val="2"/>
        </w:numPr>
        <w:spacing w:before="240" w:after="240"/>
        <w:rPr>
          <w:rFonts w:ascii="Aptos" w:eastAsia="Aptos" w:hAnsi="Aptos" w:cs="Aptos"/>
        </w:rPr>
      </w:pPr>
      <w:r w:rsidRPr="001469CA">
        <w:rPr>
          <w:rFonts w:ascii="Aptos" w:eastAsia="Aptos" w:hAnsi="Aptos" w:cs="Aptos"/>
        </w:rPr>
        <w:t xml:space="preserve">Multigenerational homes allowed older adults to both provide support to and receive support from younger family </w:t>
      </w:r>
      <w:proofErr w:type="gramStart"/>
      <w:r w:rsidRPr="001469CA">
        <w:rPr>
          <w:rFonts w:ascii="Aptos" w:eastAsia="Aptos" w:hAnsi="Aptos" w:cs="Aptos"/>
        </w:rPr>
        <w:t>members .</w:t>
      </w:r>
      <w:proofErr w:type="gramEnd"/>
      <w:r w:rsidRPr="001469CA">
        <w:rPr>
          <w:rFonts w:ascii="Aptos" w:eastAsia="Aptos" w:hAnsi="Aptos" w:cs="Aptos"/>
        </w:rPr>
        <w:t xml:space="preserve"> </w:t>
      </w:r>
    </w:p>
    <w:p w14:paraId="614A736E" w14:textId="77777777" w:rsidR="00FF72BD" w:rsidRDefault="001469CA" w:rsidP="001469CA">
      <w:pPr>
        <w:spacing w:before="240" w:after="240"/>
        <w:rPr>
          <w:rFonts w:ascii="Aptos" w:eastAsia="Aptos" w:hAnsi="Aptos" w:cs="Aptos"/>
        </w:rPr>
      </w:pPr>
      <w:r>
        <w:rPr>
          <w:rFonts w:ascii="Aptos" w:eastAsia="Aptos" w:hAnsi="Aptos" w:cs="Aptos"/>
        </w:rPr>
        <w:t>[In a Quote Box]</w:t>
      </w:r>
    </w:p>
    <w:p w14:paraId="7D2CEEFD" w14:textId="77777777" w:rsidR="00FF72BD" w:rsidRDefault="29F06802" w:rsidP="00FF72BD">
      <w:pPr>
        <w:pStyle w:val="ListParagraph"/>
        <w:numPr>
          <w:ilvl w:val="0"/>
          <w:numId w:val="2"/>
        </w:numPr>
        <w:spacing w:before="240" w:after="240"/>
        <w:rPr>
          <w:rFonts w:ascii="Aptos" w:eastAsia="Aptos" w:hAnsi="Aptos" w:cs="Aptos"/>
        </w:rPr>
      </w:pPr>
      <w:r w:rsidRPr="00FF72BD">
        <w:rPr>
          <w:rFonts w:ascii="Aptos" w:eastAsia="Aptos" w:hAnsi="Aptos" w:cs="Aptos"/>
        </w:rPr>
        <w:t xml:space="preserve">“They have [resources] in [a senior-focused apartment] building, but when you have a house, you're not connected to anything. And you don't, you know, have all of this... I just feel like having a house, you get ignored... When you live by yourself or whatever and just have your own separate house, I feel like there's no information out there just for seniors that live in a home alone.” </w:t>
      </w:r>
    </w:p>
    <w:p w14:paraId="4849638D" w14:textId="4CC890B8" w:rsidR="00FF72BD" w:rsidRPr="00FF72BD" w:rsidRDefault="29F06802" w:rsidP="00FF72BD">
      <w:pPr>
        <w:pStyle w:val="ListParagraph"/>
        <w:numPr>
          <w:ilvl w:val="0"/>
          <w:numId w:val="2"/>
        </w:numPr>
        <w:spacing w:before="240" w:after="240"/>
        <w:rPr>
          <w:rFonts w:ascii="Aptos" w:eastAsia="Aptos" w:hAnsi="Aptos" w:cs="Aptos"/>
        </w:rPr>
      </w:pPr>
      <w:r w:rsidRPr="00FF72BD">
        <w:rPr>
          <w:rFonts w:ascii="Aptos" w:eastAsia="Aptos" w:hAnsi="Aptos" w:cs="Aptos"/>
        </w:rPr>
        <w:t xml:space="preserve">“I live in a triplex where there's four units and one person lives in each unit. It's not an apartment building or whatever, but there is an attachment where it does have senior housing and stuff like that. And there, for the most part, I live alone unless, you know, like some of the grandchildren and stuff are there. But during pandemic, I was moved by my children… and when I'm in one or the other of them, I'm with family: my children, their husbands, my grandchildren, my great grandchildren.” </w:t>
      </w:r>
    </w:p>
    <w:p w14:paraId="5AC9C181" w14:textId="5B8F63BA" w:rsidR="008B1F36" w:rsidRPr="00FF72BD" w:rsidRDefault="00FF72BD" w:rsidP="00FF72BD">
      <w:pPr>
        <w:spacing w:before="240" w:after="240"/>
        <w:rPr>
          <w:rFonts w:ascii="Aptos" w:eastAsia="Aptos" w:hAnsi="Aptos" w:cs="Aptos"/>
        </w:rPr>
      </w:pPr>
      <w:r>
        <w:rPr>
          <w:rFonts w:ascii="Aptos" w:eastAsia="Aptos" w:hAnsi="Aptos" w:cs="Aptos"/>
        </w:rPr>
        <w:t xml:space="preserve">Slide </w:t>
      </w:r>
      <w:r w:rsidR="29F06802" w:rsidRPr="00FF72BD">
        <w:rPr>
          <w:rFonts w:ascii="Aptos" w:eastAsia="Aptos" w:hAnsi="Aptos" w:cs="Aptos"/>
        </w:rPr>
        <w:t>68</w:t>
      </w:r>
    </w:p>
    <w:p w14:paraId="153A96AE" w14:textId="77777777" w:rsidR="00240C71" w:rsidRDefault="29F06802" w:rsidP="3055DE27">
      <w:pPr>
        <w:spacing w:before="240" w:after="240"/>
        <w:rPr>
          <w:rFonts w:ascii="Aptos" w:eastAsia="Aptos" w:hAnsi="Aptos" w:cs="Aptos"/>
        </w:rPr>
      </w:pPr>
      <w:r w:rsidRPr="3055DE27">
        <w:rPr>
          <w:rFonts w:ascii="Aptos" w:eastAsia="Aptos" w:hAnsi="Aptos" w:cs="Aptos"/>
        </w:rPr>
        <w:t xml:space="preserve">Housing and Exposure to Violence </w:t>
      </w:r>
    </w:p>
    <w:p w14:paraId="0E8D0F0E" w14:textId="77777777" w:rsidR="00240C71" w:rsidRDefault="29F06802" w:rsidP="3055DE27">
      <w:pPr>
        <w:spacing w:before="240" w:after="240"/>
        <w:rPr>
          <w:rFonts w:ascii="Aptos" w:eastAsia="Aptos" w:hAnsi="Aptos" w:cs="Aptos"/>
        </w:rPr>
      </w:pPr>
      <w:r w:rsidRPr="3055DE27">
        <w:rPr>
          <w:rFonts w:ascii="Aptos" w:eastAsia="Aptos" w:hAnsi="Aptos" w:cs="Aptos"/>
        </w:rPr>
        <w:t xml:space="preserve">Survivors of domestic violence reported higher rates of housing instability </w:t>
      </w:r>
    </w:p>
    <w:p w14:paraId="4A6BF90C" w14:textId="03B33F39" w:rsidR="008B1F36" w:rsidRDefault="29F06802" w:rsidP="3055DE27">
      <w:pPr>
        <w:spacing w:before="240" w:after="240"/>
        <w:rPr>
          <w:rFonts w:ascii="Aptos" w:eastAsia="Aptos" w:hAnsi="Aptos" w:cs="Aptos"/>
        </w:rPr>
      </w:pPr>
      <w:r w:rsidRPr="3055DE27">
        <w:rPr>
          <w:rFonts w:ascii="Aptos" w:eastAsia="Aptos" w:hAnsi="Aptos" w:cs="Aptos"/>
        </w:rPr>
        <w:t xml:space="preserve">Intimate partner violence (IPV) and other forms of violence within the home can increase the risk of housing instability. For example, survivors often must choose between situations in which they are “housed yet unsafe, or safe but unhoused”.25 Access to safe, stable housing is also crucial for many survivors’ safety and recovery. </w:t>
      </w:r>
    </w:p>
    <w:p w14:paraId="06F94642" w14:textId="162C961B" w:rsidR="008B1F36" w:rsidRDefault="29F06802" w:rsidP="3055DE27">
      <w:pPr>
        <w:spacing w:before="240" w:after="240"/>
        <w:rPr>
          <w:rFonts w:ascii="Aptos" w:eastAsia="Aptos" w:hAnsi="Aptos" w:cs="Aptos"/>
        </w:rPr>
      </w:pPr>
      <w:r w:rsidRPr="3055DE27">
        <w:rPr>
          <w:rFonts w:ascii="Aptos" w:eastAsia="Aptos" w:hAnsi="Aptos" w:cs="Aptos"/>
        </w:rPr>
        <w:t>Adults who reported experiencing IPV in the past year were 6.8 times as likely* to report having no steady place to live and 4.5 times as likely* to report being worried about losing their housing compared to adult respondents who had never experienced IPV (11.5% compared to 1.7% and 23.7% compared to 5.3% respectively).</w:t>
      </w:r>
    </w:p>
    <w:p w14:paraId="62A4343C" w14:textId="77777777" w:rsidR="00240C71" w:rsidRDefault="29F06802" w:rsidP="3055DE27">
      <w:pPr>
        <w:spacing w:before="240" w:after="240"/>
        <w:rPr>
          <w:rFonts w:ascii="Aptos" w:eastAsia="Aptos" w:hAnsi="Aptos" w:cs="Aptos"/>
        </w:rPr>
      </w:pPr>
      <w:r w:rsidRPr="3055DE27">
        <w:rPr>
          <w:rFonts w:ascii="Aptos" w:eastAsia="Aptos" w:hAnsi="Aptos" w:cs="Aptos"/>
        </w:rPr>
        <w:t xml:space="preserve">Youth who reported experiencing domestic violence (IPV or household violence) in the past year were 3.7 times as likely* to report being worried about losing housing compared to those who had not experienced domestic violence (7.7% compared to 2.1%). </w:t>
      </w:r>
    </w:p>
    <w:p w14:paraId="41FA3929" w14:textId="24B52ABB" w:rsidR="00540F67" w:rsidRDefault="00540F67" w:rsidP="00540F67">
      <w:pPr>
        <w:spacing w:after="0"/>
        <w:rPr>
          <w:rFonts w:ascii="Aptos" w:eastAsia="Aptos" w:hAnsi="Aptos" w:cs="Aptos"/>
        </w:rPr>
      </w:pPr>
      <w:r>
        <w:rPr>
          <w:rFonts w:ascii="Aptos" w:eastAsia="Aptos" w:hAnsi="Aptos" w:cs="Aptos"/>
        </w:rPr>
        <w:t>*</w:t>
      </w:r>
      <w:r w:rsidRPr="00540F67">
        <w:rPr>
          <w:rFonts w:ascii="Aptos" w:eastAsia="Aptos" w:hAnsi="Aptos" w:cs="Aptos"/>
        </w:rPr>
        <w:t xml:space="preserve">Denotes rate is significantly different (p&lt;0.05) compared to the reference group. </w:t>
      </w:r>
    </w:p>
    <w:p w14:paraId="2CFE7D36" w14:textId="77777777" w:rsidR="00240C71" w:rsidRDefault="00240C71" w:rsidP="3055DE27">
      <w:pPr>
        <w:spacing w:before="240" w:after="240"/>
        <w:rPr>
          <w:rFonts w:ascii="Aptos" w:eastAsia="Aptos" w:hAnsi="Aptos" w:cs="Aptos"/>
        </w:rPr>
      </w:pPr>
      <w:r>
        <w:rPr>
          <w:rFonts w:ascii="Aptos" w:eastAsia="Aptos" w:hAnsi="Aptos" w:cs="Aptos"/>
        </w:rPr>
        <w:lastRenderedPageBreak/>
        <w:t>[In a Quote Box]</w:t>
      </w:r>
    </w:p>
    <w:p w14:paraId="0CCE666C" w14:textId="77777777" w:rsidR="00240C71" w:rsidRDefault="29F06802" w:rsidP="00240C71">
      <w:pPr>
        <w:pStyle w:val="ListParagraph"/>
        <w:numPr>
          <w:ilvl w:val="0"/>
          <w:numId w:val="2"/>
        </w:numPr>
        <w:spacing w:before="240" w:after="240"/>
        <w:rPr>
          <w:rFonts w:ascii="Aptos" w:eastAsia="Aptos" w:hAnsi="Aptos" w:cs="Aptos"/>
        </w:rPr>
      </w:pPr>
      <w:r w:rsidRPr="00240C71">
        <w:rPr>
          <w:rFonts w:ascii="Aptos" w:eastAsia="Aptos" w:hAnsi="Aptos" w:cs="Aptos"/>
        </w:rPr>
        <w:t xml:space="preserve">“Family is actively abusive towards </w:t>
      </w:r>
      <w:proofErr w:type="gramStart"/>
      <w:r w:rsidRPr="00240C71">
        <w:rPr>
          <w:rFonts w:ascii="Aptos" w:eastAsia="Aptos" w:hAnsi="Aptos" w:cs="Aptos"/>
        </w:rPr>
        <w:t>me</w:t>
      </w:r>
      <w:proofErr w:type="gramEnd"/>
      <w:r w:rsidRPr="00240C71">
        <w:rPr>
          <w:rFonts w:ascii="Aptos" w:eastAsia="Aptos" w:hAnsi="Aptos" w:cs="Aptos"/>
        </w:rPr>
        <w:t xml:space="preserve"> and my housing has been threatened before. I do not get paid enough to cover my monthly expenses as well as save to escape abuse” </w:t>
      </w:r>
    </w:p>
    <w:p w14:paraId="4A5447D8" w14:textId="77777777" w:rsidR="00240C71" w:rsidRDefault="29F06802" w:rsidP="00240C71">
      <w:pPr>
        <w:pStyle w:val="ListParagraph"/>
        <w:numPr>
          <w:ilvl w:val="0"/>
          <w:numId w:val="2"/>
        </w:numPr>
        <w:spacing w:before="240" w:after="240"/>
        <w:rPr>
          <w:rFonts w:ascii="Aptos" w:eastAsia="Aptos" w:hAnsi="Aptos" w:cs="Aptos"/>
        </w:rPr>
      </w:pPr>
      <w:r w:rsidRPr="00240C71">
        <w:rPr>
          <w:rFonts w:ascii="Aptos" w:eastAsia="Aptos" w:hAnsi="Aptos" w:cs="Aptos"/>
        </w:rPr>
        <w:t xml:space="preserve">“What is someone like me supposed to do except stay in an abusive situation because there is literally no other choice and no help from the state?” </w:t>
      </w:r>
    </w:p>
    <w:p w14:paraId="410A813D" w14:textId="77777777" w:rsidR="00240C71" w:rsidRDefault="29F06802" w:rsidP="00240C71">
      <w:pPr>
        <w:pStyle w:val="ListParagraph"/>
        <w:numPr>
          <w:ilvl w:val="0"/>
          <w:numId w:val="2"/>
        </w:numPr>
        <w:spacing w:before="240" w:after="240"/>
        <w:rPr>
          <w:rFonts w:ascii="Aptos" w:eastAsia="Aptos" w:hAnsi="Aptos" w:cs="Aptos"/>
        </w:rPr>
      </w:pPr>
      <w:r w:rsidRPr="00240C71">
        <w:rPr>
          <w:rFonts w:ascii="Aptos" w:eastAsia="Aptos" w:hAnsi="Aptos" w:cs="Aptos"/>
        </w:rPr>
        <w:t>“</w:t>
      </w:r>
      <w:proofErr w:type="gramStart"/>
      <w:r w:rsidRPr="00240C71">
        <w:rPr>
          <w:rFonts w:ascii="Aptos" w:eastAsia="Aptos" w:hAnsi="Aptos" w:cs="Aptos"/>
        </w:rPr>
        <w:t>looking</w:t>
      </w:r>
      <w:proofErr w:type="gramEnd"/>
      <w:r w:rsidRPr="00240C71">
        <w:rPr>
          <w:rFonts w:ascii="Aptos" w:eastAsia="Aptos" w:hAnsi="Aptos" w:cs="Aptos"/>
        </w:rPr>
        <w:t xml:space="preserve"> to move living with safety issues” </w:t>
      </w:r>
    </w:p>
    <w:p w14:paraId="46FE0363" w14:textId="77777777" w:rsidR="00240C71" w:rsidRDefault="29F06802" w:rsidP="00240C71">
      <w:pPr>
        <w:pStyle w:val="ListParagraph"/>
        <w:numPr>
          <w:ilvl w:val="0"/>
          <w:numId w:val="2"/>
        </w:numPr>
        <w:spacing w:before="240" w:after="240"/>
        <w:rPr>
          <w:rFonts w:ascii="Aptos" w:eastAsia="Aptos" w:hAnsi="Aptos" w:cs="Aptos"/>
        </w:rPr>
      </w:pPr>
      <w:r w:rsidRPr="00240C71">
        <w:rPr>
          <w:rFonts w:ascii="Aptos" w:eastAsia="Aptos" w:hAnsi="Aptos" w:cs="Aptos"/>
        </w:rPr>
        <w:t xml:space="preserve">“I don't know if I can afford rent in this </w:t>
      </w:r>
      <w:proofErr w:type="gramStart"/>
      <w:r w:rsidRPr="00240C71">
        <w:rPr>
          <w:rFonts w:ascii="Aptos" w:eastAsia="Aptos" w:hAnsi="Aptos" w:cs="Aptos"/>
        </w:rPr>
        <w:t>economy</w:t>
      </w:r>
      <w:proofErr w:type="gramEnd"/>
      <w:r w:rsidRPr="00240C71">
        <w:rPr>
          <w:rFonts w:ascii="Aptos" w:eastAsia="Aptos" w:hAnsi="Aptos" w:cs="Aptos"/>
        </w:rPr>
        <w:t xml:space="preserve"> but I also don't feel safe living with my parents.” </w:t>
      </w:r>
    </w:p>
    <w:p w14:paraId="4507299A" w14:textId="4B0CD96D" w:rsidR="008B1F36" w:rsidRPr="00240C71" w:rsidRDefault="29F06802" w:rsidP="00240C71">
      <w:pPr>
        <w:spacing w:before="240" w:after="240"/>
        <w:rPr>
          <w:rFonts w:ascii="Aptos" w:eastAsia="Aptos" w:hAnsi="Aptos" w:cs="Aptos"/>
        </w:rPr>
      </w:pPr>
      <w:r w:rsidRPr="00240C71">
        <w:rPr>
          <w:rFonts w:ascii="Aptos" w:eastAsia="Aptos" w:hAnsi="Aptos" w:cs="Aptos"/>
        </w:rPr>
        <w:t>Support for those in an unhealthy relationship or who have experienced unwanted sexual experiences is available at SafeLink Hotline at 877-785-2020. A list of housing resources is also available at: Domestic violence programs for survivors | Mass.gov</w:t>
      </w:r>
    </w:p>
    <w:p w14:paraId="6E1A938D" w14:textId="77777777" w:rsidR="00DF7635" w:rsidRDefault="00DF7635" w:rsidP="3055DE27">
      <w:pPr>
        <w:spacing w:before="240" w:after="240"/>
        <w:rPr>
          <w:rFonts w:ascii="Aptos" w:eastAsia="Aptos" w:hAnsi="Aptos" w:cs="Aptos"/>
        </w:rPr>
      </w:pPr>
      <w:r>
        <w:rPr>
          <w:rFonts w:ascii="Aptos" w:eastAsia="Aptos" w:hAnsi="Aptos" w:cs="Aptos"/>
        </w:rPr>
        <w:t>Slide 69</w:t>
      </w:r>
    </w:p>
    <w:p w14:paraId="55F9D7CD" w14:textId="77777777" w:rsidR="00C64ACB" w:rsidRDefault="29F06802" w:rsidP="3055DE27">
      <w:pPr>
        <w:spacing w:before="240" w:after="240"/>
        <w:rPr>
          <w:rFonts w:ascii="Aptos" w:eastAsia="Aptos" w:hAnsi="Aptos" w:cs="Aptos"/>
        </w:rPr>
      </w:pPr>
      <w:r w:rsidRPr="3055DE27">
        <w:rPr>
          <w:rFonts w:ascii="Aptos" w:eastAsia="Aptos" w:hAnsi="Aptos" w:cs="Aptos"/>
        </w:rPr>
        <w:t xml:space="preserve">Housing and Employment </w:t>
      </w:r>
    </w:p>
    <w:p w14:paraId="4FBA0505" w14:textId="77777777" w:rsidR="00C64ACB" w:rsidRDefault="29F06802" w:rsidP="3055DE27">
      <w:pPr>
        <w:spacing w:before="240" w:after="240"/>
        <w:rPr>
          <w:rFonts w:ascii="Aptos" w:eastAsia="Aptos" w:hAnsi="Aptos" w:cs="Aptos"/>
        </w:rPr>
      </w:pPr>
      <w:r w:rsidRPr="3055DE27">
        <w:rPr>
          <w:rFonts w:ascii="Aptos" w:eastAsia="Aptos" w:hAnsi="Aptos" w:cs="Aptos"/>
        </w:rPr>
        <w:t xml:space="preserve">Housing stability and employment stability are closely linked </w:t>
      </w:r>
    </w:p>
    <w:p w14:paraId="4455638B" w14:textId="2D77E825" w:rsidR="00855EA9" w:rsidRDefault="00855EA9" w:rsidP="3055DE27">
      <w:pPr>
        <w:spacing w:before="240" w:after="240"/>
        <w:rPr>
          <w:rFonts w:ascii="Aptos" w:eastAsia="Aptos" w:hAnsi="Aptos" w:cs="Aptos"/>
        </w:rPr>
      </w:pPr>
      <w:r>
        <w:rPr>
          <w:rFonts w:ascii="Aptos" w:eastAsia="Aptos" w:hAnsi="Aptos" w:cs="Aptos"/>
        </w:rPr>
        <w:t xml:space="preserve">[Image: </w:t>
      </w:r>
      <w:r w:rsidRPr="00F94542">
        <w:rPr>
          <w:rFonts w:ascii="Aptos" w:hAnsi="Aptos"/>
        </w:rPr>
        <w:t>Bar chart titled ‘</w:t>
      </w:r>
      <w:r w:rsidRPr="3055DE27">
        <w:rPr>
          <w:rFonts w:ascii="Aptos" w:eastAsia="Aptos" w:hAnsi="Aptos" w:cs="Aptos"/>
        </w:rPr>
        <w:t>MA Adults (18+) with No Steady Place to Live by Employment Status</w:t>
      </w:r>
      <w:r w:rsidRPr="00F94542">
        <w:rPr>
          <w:rFonts w:ascii="Aptos" w:hAnsi="Aptos"/>
        </w:rPr>
        <w:t xml:space="preserve">' showing </w:t>
      </w:r>
      <w:r w:rsidR="00F36A81">
        <w:rPr>
          <w:rFonts w:ascii="Aptos" w:hAnsi="Aptos"/>
        </w:rPr>
        <w:t xml:space="preserve">percent with </w:t>
      </w:r>
      <w:r>
        <w:rPr>
          <w:rFonts w:ascii="Aptos" w:hAnsi="Aptos"/>
        </w:rPr>
        <w:t>No steady place to live</w:t>
      </w:r>
      <w:r w:rsidR="00F36A81">
        <w:rPr>
          <w:rFonts w:ascii="Aptos" w:hAnsi="Aptos"/>
        </w:rPr>
        <w:t xml:space="preserve"> by employment status</w:t>
      </w:r>
      <w:r>
        <w:rPr>
          <w:rFonts w:ascii="Aptos" w:hAnsi="Aptos"/>
        </w:rPr>
        <w:t>:</w:t>
      </w:r>
      <w:r>
        <w:rPr>
          <w:rFonts w:ascii="Aptos" w:eastAsia="Aptos" w:hAnsi="Aptos" w:cs="Aptos"/>
        </w:rPr>
        <w:t xml:space="preserve"> </w:t>
      </w:r>
      <w:r w:rsidR="009A720D">
        <w:rPr>
          <w:rFonts w:ascii="Aptos" w:eastAsia="Aptos" w:hAnsi="Aptos" w:cs="Aptos"/>
        </w:rPr>
        <w:t xml:space="preserve">Overall at 2.6%, </w:t>
      </w:r>
      <w:r w:rsidR="00B05548">
        <w:rPr>
          <w:rFonts w:ascii="Aptos" w:eastAsia="Aptos" w:hAnsi="Aptos" w:cs="Aptos"/>
        </w:rPr>
        <w:t>Not currently employed* at 5.0%, Unable to work* at 6.9%, Out of work &lt;1 year*</w:t>
      </w:r>
      <w:r w:rsidR="008F184D">
        <w:rPr>
          <w:rFonts w:ascii="Aptos" w:eastAsia="Aptos" w:hAnsi="Aptos" w:cs="Aptos"/>
        </w:rPr>
        <w:t xml:space="preserve"> at 16.5%, Out of work &gt;1 year*, and Currently employed (REF)</w:t>
      </w:r>
      <w:r w:rsidR="00E85859">
        <w:rPr>
          <w:rFonts w:ascii="Aptos" w:eastAsia="Aptos" w:hAnsi="Aptos" w:cs="Aptos"/>
        </w:rPr>
        <w:t xml:space="preserve"> at 1.3%.</w:t>
      </w:r>
      <w:r>
        <w:rPr>
          <w:rFonts w:ascii="Aptos" w:eastAsia="Aptos" w:hAnsi="Aptos" w:cs="Aptos"/>
        </w:rPr>
        <w:t xml:space="preserve"> *</w:t>
      </w:r>
      <w:r w:rsidRPr="00666054">
        <w:rPr>
          <w:rFonts w:ascii="Aptos" w:eastAsia="Aptos" w:hAnsi="Aptos" w:cs="Aptos"/>
        </w:rPr>
        <w:t>Denotes rate is significantly different (p&lt;0.05) compared to the reference group (REF).</w:t>
      </w:r>
      <w:r>
        <w:rPr>
          <w:rFonts w:ascii="Aptos" w:eastAsia="Aptos" w:hAnsi="Aptos" w:cs="Aptos"/>
        </w:rPr>
        <w:t>]</w:t>
      </w:r>
      <w:r w:rsidRPr="00666054">
        <w:rPr>
          <w:rFonts w:ascii="Aptos" w:eastAsia="Aptos" w:hAnsi="Aptos" w:cs="Aptos"/>
        </w:rPr>
        <w:t xml:space="preserve"> </w:t>
      </w:r>
    </w:p>
    <w:p w14:paraId="6A1008A6" w14:textId="16F15BA4" w:rsidR="008B1F36" w:rsidRDefault="29F06802" w:rsidP="3055DE27">
      <w:pPr>
        <w:spacing w:before="240" w:after="240"/>
        <w:rPr>
          <w:rFonts w:ascii="Aptos" w:eastAsia="Aptos" w:hAnsi="Aptos" w:cs="Aptos"/>
        </w:rPr>
      </w:pPr>
      <w:r w:rsidRPr="3055DE27">
        <w:rPr>
          <w:rFonts w:ascii="Aptos" w:eastAsia="Aptos" w:hAnsi="Aptos" w:cs="Aptos"/>
        </w:rPr>
        <w:t>Unemployment can lead to housing instability, while a lack of stable housing can make it harder to find and maintain steady employment.</w:t>
      </w:r>
    </w:p>
    <w:p w14:paraId="3E40CFE6" w14:textId="795C5E94" w:rsidR="008B1F36" w:rsidRDefault="29F06802" w:rsidP="3055DE27">
      <w:pPr>
        <w:spacing w:before="240" w:after="240"/>
        <w:rPr>
          <w:rFonts w:ascii="Aptos" w:eastAsia="Aptos" w:hAnsi="Aptos" w:cs="Aptos"/>
        </w:rPr>
      </w:pPr>
      <w:r w:rsidRPr="3055DE27">
        <w:rPr>
          <w:rFonts w:ascii="Aptos" w:eastAsia="Aptos" w:hAnsi="Aptos" w:cs="Aptos"/>
        </w:rPr>
        <w:t xml:space="preserve">Adults who reported not currently being employed were 3.8 times as likely* to report having no steady place to live compared to those who were currently employed. </w:t>
      </w:r>
    </w:p>
    <w:p w14:paraId="5188B546" w14:textId="77777777" w:rsidR="004629B1" w:rsidRDefault="29F06802" w:rsidP="3055DE27">
      <w:pPr>
        <w:spacing w:before="240" w:after="240"/>
        <w:rPr>
          <w:rFonts w:ascii="Aptos" w:eastAsia="Aptos" w:hAnsi="Aptos" w:cs="Aptos"/>
        </w:rPr>
      </w:pPr>
      <w:r w:rsidRPr="3055DE27">
        <w:rPr>
          <w:rFonts w:ascii="Aptos" w:eastAsia="Aptos" w:hAnsi="Aptos" w:cs="Aptos"/>
        </w:rPr>
        <w:t xml:space="preserve">Employment change in the past year was also related to housing stability. Among adults employed in the past year, those who reported taking unpaid leave were 4.4 times as likely* to report having no steady place to live (5.7% vs. 1.3%) and 2.7 times as likely* to report being worried about losing their housing (17.8% vs. 6.6%) compared to those without recent job changes. </w:t>
      </w:r>
    </w:p>
    <w:p w14:paraId="1EA0DD76" w14:textId="6D6F5B84" w:rsidR="004629B1" w:rsidRDefault="004629B1" w:rsidP="00E85859">
      <w:pPr>
        <w:spacing w:before="240" w:after="240"/>
        <w:rPr>
          <w:rFonts w:ascii="Aptos" w:eastAsia="Aptos" w:hAnsi="Aptos" w:cs="Aptos"/>
        </w:rPr>
      </w:pPr>
      <w:r>
        <w:rPr>
          <w:rFonts w:ascii="Aptos" w:eastAsia="Aptos" w:hAnsi="Aptos" w:cs="Aptos"/>
        </w:rPr>
        <w:t xml:space="preserve">[In a Quote Box]: </w:t>
      </w:r>
      <w:r w:rsidR="29F06802" w:rsidRPr="3055DE27">
        <w:rPr>
          <w:rFonts w:ascii="Aptos" w:eastAsia="Aptos" w:hAnsi="Aptos" w:cs="Aptos"/>
        </w:rPr>
        <w:t xml:space="preserve">“We are barely able to scrape together rent each month and I am struggling to gain employment that pays well enough to improve our situation.” </w:t>
      </w:r>
    </w:p>
    <w:p w14:paraId="7CB44D37" w14:textId="36691B60" w:rsidR="008B1F36" w:rsidRPr="004629B1" w:rsidRDefault="004629B1" w:rsidP="004629B1">
      <w:pPr>
        <w:spacing w:after="0"/>
        <w:rPr>
          <w:rFonts w:ascii="Aptos" w:eastAsia="Aptos" w:hAnsi="Aptos" w:cs="Aptos"/>
        </w:rPr>
      </w:pPr>
      <w:r>
        <w:rPr>
          <w:rFonts w:ascii="Aptos" w:eastAsia="Aptos" w:hAnsi="Aptos" w:cs="Aptos"/>
        </w:rPr>
        <w:t xml:space="preserve">Slide </w:t>
      </w:r>
      <w:r w:rsidR="29F06802" w:rsidRPr="004629B1">
        <w:rPr>
          <w:rFonts w:ascii="Aptos" w:eastAsia="Aptos" w:hAnsi="Aptos" w:cs="Aptos"/>
        </w:rPr>
        <w:t>70</w:t>
      </w:r>
    </w:p>
    <w:p w14:paraId="3B3CF31C" w14:textId="77777777" w:rsidR="004629B1" w:rsidRDefault="29F06802" w:rsidP="3055DE27">
      <w:pPr>
        <w:spacing w:before="240" w:after="240"/>
        <w:rPr>
          <w:rFonts w:ascii="Aptos" w:eastAsia="Aptos" w:hAnsi="Aptos" w:cs="Aptos"/>
        </w:rPr>
      </w:pPr>
      <w:r w:rsidRPr="3055DE27">
        <w:rPr>
          <w:rFonts w:ascii="Aptos" w:eastAsia="Aptos" w:hAnsi="Aptos" w:cs="Aptos"/>
        </w:rPr>
        <w:t xml:space="preserve">Housing and Economic Stability </w:t>
      </w:r>
    </w:p>
    <w:p w14:paraId="45AF066D" w14:textId="77777777" w:rsidR="0048515B" w:rsidRDefault="29F06802" w:rsidP="3055DE27">
      <w:pPr>
        <w:spacing w:before="240" w:after="240"/>
        <w:rPr>
          <w:rFonts w:ascii="Aptos" w:eastAsia="Aptos" w:hAnsi="Aptos" w:cs="Aptos"/>
        </w:rPr>
      </w:pPr>
      <w:r w:rsidRPr="3055DE27">
        <w:rPr>
          <w:rFonts w:ascii="Aptos" w:eastAsia="Aptos" w:hAnsi="Aptos" w:cs="Aptos"/>
        </w:rPr>
        <w:t xml:space="preserve">Maintaining steady housing is tied to economic stability </w:t>
      </w:r>
    </w:p>
    <w:p w14:paraId="33214364" w14:textId="4AD14562" w:rsidR="00E85859" w:rsidRDefault="00E85859" w:rsidP="00E85859">
      <w:pPr>
        <w:spacing w:before="240" w:after="240"/>
        <w:rPr>
          <w:rFonts w:ascii="Aptos" w:eastAsia="Aptos" w:hAnsi="Aptos" w:cs="Aptos"/>
        </w:rPr>
      </w:pPr>
      <w:r>
        <w:rPr>
          <w:rFonts w:ascii="Aptos" w:eastAsia="Aptos" w:hAnsi="Aptos" w:cs="Aptos"/>
        </w:rPr>
        <w:lastRenderedPageBreak/>
        <w:t xml:space="preserve">[Image: </w:t>
      </w:r>
      <w:r w:rsidRPr="00F94542">
        <w:rPr>
          <w:rFonts w:ascii="Aptos" w:hAnsi="Aptos"/>
        </w:rPr>
        <w:t>Bar chart titled ‘</w:t>
      </w:r>
      <w:r w:rsidRPr="3055DE27">
        <w:rPr>
          <w:rFonts w:ascii="Aptos" w:eastAsia="Aptos" w:hAnsi="Aptos" w:cs="Aptos"/>
        </w:rPr>
        <w:t>MA Adults (18+) Housing Instability</w:t>
      </w:r>
      <w:r w:rsidR="003539F5">
        <w:rPr>
          <w:rFonts w:ascii="Aptos" w:eastAsia="Aptos" w:hAnsi="Aptos" w:cs="Aptos"/>
        </w:rPr>
        <w:t xml:space="preserve"> by </w:t>
      </w:r>
      <w:r w:rsidR="003539F5" w:rsidRPr="3055DE27">
        <w:rPr>
          <w:rFonts w:ascii="Aptos" w:eastAsia="Aptos" w:hAnsi="Aptos" w:cs="Aptos"/>
        </w:rPr>
        <w:t>End of Month Finances</w:t>
      </w:r>
      <w:r w:rsidRPr="00F94542">
        <w:rPr>
          <w:rFonts w:ascii="Aptos" w:hAnsi="Aptos"/>
        </w:rPr>
        <w:t xml:space="preserve">' showing </w:t>
      </w:r>
      <w:r w:rsidR="00F57ED0">
        <w:rPr>
          <w:rFonts w:ascii="Aptos" w:hAnsi="Aptos"/>
        </w:rPr>
        <w:t xml:space="preserve">end of month finances </w:t>
      </w:r>
      <w:r w:rsidR="006866BF">
        <w:rPr>
          <w:rFonts w:ascii="Aptos" w:hAnsi="Aptos"/>
        </w:rPr>
        <w:t>(</w:t>
      </w:r>
      <w:r w:rsidR="00DC0D48">
        <w:rPr>
          <w:rFonts w:ascii="Aptos" w:hAnsi="Aptos"/>
        </w:rPr>
        <w:t>Not enough money</w:t>
      </w:r>
      <w:r w:rsidR="006866BF">
        <w:rPr>
          <w:rFonts w:ascii="Aptos" w:hAnsi="Aptos"/>
        </w:rPr>
        <w:t xml:space="preserve">, </w:t>
      </w:r>
      <w:r w:rsidR="00DC0D48">
        <w:rPr>
          <w:rFonts w:ascii="Aptos" w:hAnsi="Aptos"/>
        </w:rPr>
        <w:t>Just enough money</w:t>
      </w:r>
      <w:r w:rsidR="001B70F5">
        <w:rPr>
          <w:rFonts w:ascii="Aptos" w:hAnsi="Aptos"/>
        </w:rPr>
        <w:t xml:space="preserve">, </w:t>
      </w:r>
      <w:r w:rsidR="00DC0D48">
        <w:rPr>
          <w:rFonts w:ascii="Aptos" w:hAnsi="Aptos"/>
        </w:rPr>
        <w:t>Money left over</w:t>
      </w:r>
      <w:r w:rsidR="001B70F5">
        <w:rPr>
          <w:rFonts w:ascii="Aptos" w:hAnsi="Aptos"/>
        </w:rPr>
        <w:t>) across housing stability</w:t>
      </w:r>
      <w:r>
        <w:rPr>
          <w:rFonts w:ascii="Aptos" w:hAnsi="Aptos"/>
        </w:rPr>
        <w:t>:</w:t>
      </w:r>
      <w:r>
        <w:rPr>
          <w:rFonts w:ascii="Aptos" w:eastAsia="Aptos" w:hAnsi="Aptos" w:cs="Aptos"/>
        </w:rPr>
        <w:t xml:space="preserve"> </w:t>
      </w:r>
      <w:r w:rsidR="001B70F5">
        <w:rPr>
          <w:rFonts w:ascii="Aptos" w:eastAsia="Aptos" w:hAnsi="Aptos" w:cs="Aptos"/>
        </w:rPr>
        <w:t>No steady place to live</w:t>
      </w:r>
      <w:r w:rsidR="003539F5">
        <w:rPr>
          <w:rFonts w:ascii="Aptos" w:eastAsia="Aptos" w:hAnsi="Aptos" w:cs="Aptos"/>
        </w:rPr>
        <w:t>*</w:t>
      </w:r>
      <w:r>
        <w:rPr>
          <w:rFonts w:ascii="Aptos" w:eastAsia="Aptos" w:hAnsi="Aptos" w:cs="Aptos"/>
        </w:rPr>
        <w:t xml:space="preserve"> at </w:t>
      </w:r>
      <w:r w:rsidR="008255F9">
        <w:rPr>
          <w:rFonts w:ascii="Aptos" w:eastAsia="Aptos" w:hAnsi="Aptos" w:cs="Aptos"/>
        </w:rPr>
        <w:t>71.8</w:t>
      </w:r>
      <w:r w:rsidR="001B70F5">
        <w:rPr>
          <w:rFonts w:ascii="Aptos" w:eastAsia="Aptos" w:hAnsi="Aptos" w:cs="Aptos"/>
        </w:rPr>
        <w:t xml:space="preserve">%, </w:t>
      </w:r>
      <w:r w:rsidR="008255F9">
        <w:rPr>
          <w:rFonts w:ascii="Aptos" w:eastAsia="Aptos" w:hAnsi="Aptos" w:cs="Aptos"/>
        </w:rPr>
        <w:t>20.7</w:t>
      </w:r>
      <w:r w:rsidR="001B70F5">
        <w:rPr>
          <w:rFonts w:ascii="Aptos" w:eastAsia="Aptos" w:hAnsi="Aptos" w:cs="Aptos"/>
        </w:rPr>
        <w:t xml:space="preserve">% and </w:t>
      </w:r>
      <w:r w:rsidR="008255F9">
        <w:rPr>
          <w:rFonts w:ascii="Aptos" w:eastAsia="Aptos" w:hAnsi="Aptos" w:cs="Aptos"/>
        </w:rPr>
        <w:t>7.6</w:t>
      </w:r>
      <w:r>
        <w:rPr>
          <w:rFonts w:ascii="Aptos" w:eastAsia="Aptos" w:hAnsi="Aptos" w:cs="Aptos"/>
        </w:rPr>
        <w:t>%</w:t>
      </w:r>
      <w:r w:rsidR="001B70F5">
        <w:rPr>
          <w:rFonts w:ascii="Aptos" w:eastAsia="Aptos" w:hAnsi="Aptos" w:cs="Aptos"/>
        </w:rPr>
        <w:t>, respectively</w:t>
      </w:r>
      <w:r>
        <w:rPr>
          <w:rFonts w:ascii="Aptos" w:eastAsia="Aptos" w:hAnsi="Aptos" w:cs="Aptos"/>
        </w:rPr>
        <w:t>,</w:t>
      </w:r>
      <w:r w:rsidR="00F36262">
        <w:rPr>
          <w:rFonts w:ascii="Aptos" w:eastAsia="Aptos" w:hAnsi="Aptos" w:cs="Aptos"/>
        </w:rPr>
        <w:t xml:space="preserve"> Steady place to live but worried about losing</w:t>
      </w:r>
      <w:r w:rsidR="00445FF1">
        <w:rPr>
          <w:rFonts w:ascii="Aptos" w:eastAsia="Aptos" w:hAnsi="Aptos" w:cs="Aptos"/>
        </w:rPr>
        <w:t>*</w:t>
      </w:r>
      <w:r w:rsidR="00F36262">
        <w:rPr>
          <w:rFonts w:ascii="Aptos" w:eastAsia="Aptos" w:hAnsi="Aptos" w:cs="Aptos"/>
        </w:rPr>
        <w:t xml:space="preserve"> at </w:t>
      </w:r>
      <w:r w:rsidR="008255F9">
        <w:rPr>
          <w:rFonts w:ascii="Aptos" w:eastAsia="Aptos" w:hAnsi="Aptos" w:cs="Aptos"/>
        </w:rPr>
        <w:t>56</w:t>
      </w:r>
      <w:r w:rsidR="00DC0D48">
        <w:rPr>
          <w:rFonts w:ascii="Aptos" w:eastAsia="Aptos" w:hAnsi="Aptos" w:cs="Aptos"/>
        </w:rPr>
        <w:t>.5</w:t>
      </w:r>
      <w:r w:rsidR="00F36262">
        <w:rPr>
          <w:rFonts w:ascii="Aptos" w:eastAsia="Aptos" w:hAnsi="Aptos" w:cs="Aptos"/>
        </w:rPr>
        <w:t xml:space="preserve">%, </w:t>
      </w:r>
      <w:r w:rsidR="00DC0D48">
        <w:rPr>
          <w:rFonts w:ascii="Aptos" w:eastAsia="Aptos" w:hAnsi="Aptos" w:cs="Aptos"/>
        </w:rPr>
        <w:t>31.9</w:t>
      </w:r>
      <w:r w:rsidR="00F36262">
        <w:rPr>
          <w:rFonts w:ascii="Aptos" w:eastAsia="Aptos" w:hAnsi="Aptos" w:cs="Aptos"/>
        </w:rPr>
        <w:t xml:space="preserve">%, and </w:t>
      </w:r>
      <w:r w:rsidR="00DC0D48">
        <w:rPr>
          <w:rFonts w:ascii="Aptos" w:eastAsia="Aptos" w:hAnsi="Aptos" w:cs="Aptos"/>
        </w:rPr>
        <w:t>11.6</w:t>
      </w:r>
      <w:r w:rsidR="00F36262">
        <w:rPr>
          <w:rFonts w:ascii="Aptos" w:eastAsia="Aptos" w:hAnsi="Aptos" w:cs="Aptos"/>
        </w:rPr>
        <w:t>%, Steady place to live</w:t>
      </w:r>
      <w:r w:rsidR="00445FF1">
        <w:rPr>
          <w:rFonts w:ascii="Aptos" w:eastAsia="Aptos" w:hAnsi="Aptos" w:cs="Aptos"/>
        </w:rPr>
        <w:t xml:space="preserve"> (REF)</w:t>
      </w:r>
      <w:r w:rsidR="00F36262">
        <w:rPr>
          <w:rFonts w:ascii="Aptos" w:eastAsia="Aptos" w:hAnsi="Aptos" w:cs="Aptos"/>
        </w:rPr>
        <w:t xml:space="preserve"> at </w:t>
      </w:r>
      <w:r w:rsidR="00DC0D48">
        <w:rPr>
          <w:rFonts w:ascii="Aptos" w:eastAsia="Aptos" w:hAnsi="Aptos" w:cs="Aptos"/>
        </w:rPr>
        <w:t>11</w:t>
      </w:r>
      <w:r w:rsidR="00490C50">
        <w:rPr>
          <w:rFonts w:ascii="Aptos" w:eastAsia="Aptos" w:hAnsi="Aptos" w:cs="Aptos"/>
        </w:rPr>
        <w:t>.1%</w:t>
      </w:r>
      <w:r w:rsidR="00C55EC9">
        <w:rPr>
          <w:rFonts w:ascii="Aptos" w:eastAsia="Aptos" w:hAnsi="Aptos" w:cs="Aptos"/>
        </w:rPr>
        <w:t xml:space="preserve">, </w:t>
      </w:r>
      <w:r w:rsidR="00BC55F1">
        <w:rPr>
          <w:rFonts w:ascii="Aptos" w:eastAsia="Aptos" w:hAnsi="Aptos" w:cs="Aptos"/>
        </w:rPr>
        <w:t>31.7</w:t>
      </w:r>
      <w:r w:rsidR="00C55EC9">
        <w:rPr>
          <w:rFonts w:ascii="Aptos" w:eastAsia="Aptos" w:hAnsi="Aptos" w:cs="Aptos"/>
        </w:rPr>
        <w:t xml:space="preserve">%, and </w:t>
      </w:r>
      <w:r w:rsidR="00BC55F1">
        <w:rPr>
          <w:rFonts w:ascii="Aptos" w:eastAsia="Aptos" w:hAnsi="Aptos" w:cs="Aptos"/>
        </w:rPr>
        <w:t>56.6</w:t>
      </w:r>
      <w:r w:rsidR="00017C08">
        <w:rPr>
          <w:rFonts w:ascii="Aptos" w:eastAsia="Aptos" w:hAnsi="Aptos" w:cs="Aptos"/>
        </w:rPr>
        <w:t>%</w:t>
      </w:r>
      <w:r>
        <w:rPr>
          <w:rFonts w:ascii="Aptos" w:eastAsia="Aptos" w:hAnsi="Aptos" w:cs="Aptos"/>
        </w:rPr>
        <w:t>. *</w:t>
      </w:r>
      <w:r w:rsidRPr="00666054">
        <w:rPr>
          <w:rFonts w:ascii="Aptos" w:eastAsia="Aptos" w:hAnsi="Aptos" w:cs="Aptos"/>
        </w:rPr>
        <w:t>Denotes rate is significantly different (p&lt;0.05) compared to the reference group (REF).</w:t>
      </w:r>
      <w:r>
        <w:rPr>
          <w:rFonts w:ascii="Aptos" w:eastAsia="Aptos" w:hAnsi="Aptos" w:cs="Aptos"/>
        </w:rPr>
        <w:t>]</w:t>
      </w:r>
      <w:r w:rsidRPr="00666054">
        <w:rPr>
          <w:rFonts w:ascii="Aptos" w:eastAsia="Aptos" w:hAnsi="Aptos" w:cs="Aptos"/>
        </w:rPr>
        <w:t xml:space="preserve"> </w:t>
      </w:r>
    </w:p>
    <w:p w14:paraId="7B4FE153" w14:textId="77777777" w:rsidR="00A81D21" w:rsidRDefault="00A81D21" w:rsidP="00A81D21">
      <w:pPr>
        <w:spacing w:after="0"/>
        <w:rPr>
          <w:rFonts w:ascii="Aptos" w:eastAsia="Aptos" w:hAnsi="Aptos" w:cs="Aptos"/>
        </w:rPr>
      </w:pPr>
      <w:r w:rsidRPr="00A81D21">
        <w:rPr>
          <w:rFonts w:ascii="Aptos" w:eastAsia="Aptos" w:hAnsi="Aptos" w:cs="Aptos"/>
        </w:rPr>
        <w:t xml:space="preserve">Respondents who reported no steady place to live were 6.1 times as likely* to report not having enough money at the end of the month, compared to those with a steady place to live. Respondents who were worried about losing their housing were and 4.8 times as likely* to report not having enough money at the end of the month, compared to those with a steady place to live. </w:t>
      </w:r>
    </w:p>
    <w:p w14:paraId="6E901ED5" w14:textId="77777777" w:rsidR="00A81D21" w:rsidRPr="00A81D21" w:rsidRDefault="00A81D21" w:rsidP="00A81D21">
      <w:pPr>
        <w:spacing w:after="0"/>
        <w:rPr>
          <w:rFonts w:ascii="Aptos" w:eastAsia="Aptos" w:hAnsi="Aptos" w:cs="Aptos"/>
        </w:rPr>
      </w:pPr>
    </w:p>
    <w:p w14:paraId="42842C02" w14:textId="39F511B6" w:rsidR="00A81D21" w:rsidRDefault="00A81D21" w:rsidP="00A81D21">
      <w:pPr>
        <w:spacing w:after="0"/>
        <w:rPr>
          <w:rFonts w:ascii="Aptos" w:eastAsia="Aptos" w:hAnsi="Aptos" w:cs="Aptos"/>
        </w:rPr>
      </w:pPr>
      <w:r w:rsidRPr="00A81D21">
        <w:rPr>
          <w:rFonts w:ascii="Aptos" w:eastAsia="Aptos" w:hAnsi="Aptos" w:cs="Aptos"/>
        </w:rPr>
        <w:t>Respondents with a steady place to live and those worried about losing their housing reported similar rates of having just enough money at the end of the month.</w:t>
      </w:r>
    </w:p>
    <w:p w14:paraId="0964DB0E" w14:textId="77777777" w:rsidR="00A81D21" w:rsidRPr="00A81D21" w:rsidRDefault="00A81D21" w:rsidP="00A81D21">
      <w:pPr>
        <w:spacing w:after="0"/>
        <w:rPr>
          <w:rFonts w:ascii="Aptos" w:eastAsia="Aptos" w:hAnsi="Aptos" w:cs="Aptos"/>
        </w:rPr>
      </w:pPr>
    </w:p>
    <w:p w14:paraId="2CC3BE73" w14:textId="365BB5B1" w:rsidR="008B1F36" w:rsidRPr="0048515B" w:rsidRDefault="00785280" w:rsidP="0048515B">
      <w:pPr>
        <w:spacing w:after="0"/>
        <w:rPr>
          <w:rFonts w:ascii="Aptos" w:eastAsia="Aptos" w:hAnsi="Aptos" w:cs="Aptos"/>
        </w:rPr>
      </w:pPr>
      <w:r>
        <w:rPr>
          <w:rFonts w:ascii="Aptos" w:eastAsia="Aptos" w:hAnsi="Aptos" w:cs="Aptos"/>
        </w:rPr>
        <w:t xml:space="preserve">Slide </w:t>
      </w:r>
      <w:r w:rsidR="29F06802" w:rsidRPr="0048515B">
        <w:rPr>
          <w:rFonts w:ascii="Aptos" w:eastAsia="Aptos" w:hAnsi="Aptos" w:cs="Aptos"/>
        </w:rPr>
        <w:t>71</w:t>
      </w:r>
    </w:p>
    <w:p w14:paraId="2DFBB65A" w14:textId="77777777" w:rsidR="00785280" w:rsidRDefault="29F06802" w:rsidP="3055DE27">
      <w:pPr>
        <w:spacing w:before="240" w:after="240"/>
        <w:rPr>
          <w:rFonts w:ascii="Aptos" w:eastAsia="Aptos" w:hAnsi="Aptos" w:cs="Aptos"/>
        </w:rPr>
      </w:pPr>
      <w:r w:rsidRPr="3055DE27">
        <w:rPr>
          <w:rFonts w:ascii="Aptos" w:eastAsia="Aptos" w:hAnsi="Aptos" w:cs="Aptos"/>
        </w:rPr>
        <w:t xml:space="preserve">Housing and Economic Stability </w:t>
      </w:r>
    </w:p>
    <w:p w14:paraId="12D32759" w14:textId="77777777" w:rsidR="00785280" w:rsidRDefault="29F06802" w:rsidP="3055DE27">
      <w:pPr>
        <w:spacing w:before="240" w:after="240"/>
        <w:rPr>
          <w:rFonts w:ascii="Aptos" w:eastAsia="Aptos" w:hAnsi="Aptos" w:cs="Aptos"/>
        </w:rPr>
      </w:pPr>
      <w:r w:rsidRPr="3055DE27">
        <w:rPr>
          <w:rFonts w:ascii="Aptos" w:eastAsia="Aptos" w:hAnsi="Aptos" w:cs="Aptos"/>
        </w:rPr>
        <w:t xml:space="preserve">Economic and employment stability interact to impact housing stability </w:t>
      </w:r>
    </w:p>
    <w:p w14:paraId="35EEF9A5" w14:textId="77777777" w:rsidR="00D95377" w:rsidRDefault="00D95377" w:rsidP="3055DE27">
      <w:pPr>
        <w:spacing w:before="240" w:after="240"/>
        <w:rPr>
          <w:rFonts w:ascii="Aptos" w:eastAsia="Aptos" w:hAnsi="Aptos" w:cs="Aptos"/>
        </w:rPr>
      </w:pPr>
      <w:r>
        <w:rPr>
          <w:rFonts w:ascii="Aptos" w:eastAsia="Aptos" w:hAnsi="Aptos" w:cs="Aptos"/>
        </w:rPr>
        <w:t>[In a Quote Box]:</w:t>
      </w:r>
    </w:p>
    <w:p w14:paraId="6B8860CD" w14:textId="77777777" w:rsidR="00D95377" w:rsidRDefault="00D95377"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“50 percent of my income goes to rent. I am a single parent if rent goes up or I lose my income, I have no savings or way of paying rent.” </w:t>
      </w:r>
    </w:p>
    <w:p w14:paraId="33D8FBC5" w14:textId="77777777" w:rsidR="00D95377" w:rsidRDefault="00D95377"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“Mortgage is expensive &amp; with all other bills &amp; food costs going up so much over the past couple yrs yet living on a fixed income that is way below the poverty line it's hard to keep up with everything” </w:t>
      </w:r>
    </w:p>
    <w:p w14:paraId="6C3640C2" w14:textId="77777777" w:rsidR="00D95377" w:rsidRDefault="00D95377"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“Since I do not have </w:t>
      </w:r>
      <w:proofErr w:type="gramStart"/>
      <w:r w:rsidRPr="00D95377">
        <w:rPr>
          <w:rFonts w:ascii="Aptos" w:eastAsia="Aptos" w:hAnsi="Aptos" w:cs="Aptos"/>
        </w:rPr>
        <w:t>child care</w:t>
      </w:r>
      <w:proofErr w:type="gramEnd"/>
      <w:r w:rsidRPr="00D95377">
        <w:rPr>
          <w:rFonts w:ascii="Aptos" w:eastAsia="Aptos" w:hAnsi="Aptos" w:cs="Aptos"/>
        </w:rPr>
        <w:t>, I cannot work enough hours to make enough to pay rent. Right now, i pay my rent in installment but do not know how long the landlord can tolerate me”</w:t>
      </w:r>
    </w:p>
    <w:p w14:paraId="2F322523" w14:textId="77777777" w:rsidR="00213708" w:rsidRDefault="00D95377"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“I </w:t>
      </w:r>
      <w:proofErr w:type="spellStart"/>
      <w:r w:rsidRPr="00D95377">
        <w:rPr>
          <w:rFonts w:ascii="Aptos" w:eastAsia="Aptos" w:hAnsi="Aptos" w:cs="Aptos"/>
        </w:rPr>
        <w:t>can not</w:t>
      </w:r>
      <w:proofErr w:type="spellEnd"/>
      <w:r w:rsidRPr="00D95377">
        <w:rPr>
          <w:rFonts w:ascii="Aptos" w:eastAsia="Aptos" w:hAnsi="Aptos" w:cs="Aptos"/>
        </w:rPr>
        <w:t xml:space="preserve"> work because of taking care of my parents and my children” </w:t>
      </w:r>
    </w:p>
    <w:p w14:paraId="4BF560CA" w14:textId="77777777" w:rsidR="00213708" w:rsidRDefault="00D95377"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“I used to work as a registered nurse. After my recent brain injury, I am no longer able to work, and I currently do not have any source of </w:t>
      </w:r>
      <w:proofErr w:type="gramStart"/>
      <w:r w:rsidRPr="00D95377">
        <w:rPr>
          <w:rFonts w:ascii="Aptos" w:eastAsia="Aptos" w:hAnsi="Aptos" w:cs="Aptos"/>
        </w:rPr>
        <w:t>income.”</w:t>
      </w:r>
      <w:proofErr w:type="gramEnd"/>
      <w:r w:rsidRPr="00D95377">
        <w:rPr>
          <w:rFonts w:ascii="Aptos" w:eastAsia="Aptos" w:hAnsi="Aptos" w:cs="Aptos"/>
        </w:rPr>
        <w:t xml:space="preserve"> </w:t>
      </w:r>
    </w:p>
    <w:p w14:paraId="0FAA2327" w14:textId="31C7758D" w:rsidR="00D95377" w:rsidRPr="00D95377" w:rsidRDefault="00D95377" w:rsidP="00D95377">
      <w:pPr>
        <w:pStyle w:val="ListParagraph"/>
        <w:numPr>
          <w:ilvl w:val="0"/>
          <w:numId w:val="2"/>
        </w:numPr>
        <w:spacing w:before="240" w:after="240"/>
        <w:rPr>
          <w:rFonts w:ascii="Aptos" w:eastAsia="Aptos" w:hAnsi="Aptos" w:cs="Aptos"/>
        </w:rPr>
      </w:pPr>
      <w:r w:rsidRPr="00D95377">
        <w:rPr>
          <w:rFonts w:ascii="Aptos" w:eastAsia="Aptos" w:hAnsi="Aptos" w:cs="Aptos"/>
        </w:rPr>
        <w:t>“Got laid off from my job after twelve years-collecting unemployment and currently looking but job market is bad”</w:t>
      </w:r>
    </w:p>
    <w:p w14:paraId="1A6B4D77" w14:textId="77777777" w:rsidR="00D95377" w:rsidRDefault="29F06802" w:rsidP="3055DE27">
      <w:pPr>
        <w:spacing w:before="240" w:after="240"/>
        <w:rPr>
          <w:rFonts w:ascii="Aptos" w:eastAsia="Aptos" w:hAnsi="Aptos" w:cs="Aptos"/>
        </w:rPr>
      </w:pPr>
      <w:r w:rsidRPr="3055DE27">
        <w:rPr>
          <w:rFonts w:ascii="Aptos" w:eastAsia="Aptos" w:hAnsi="Aptos" w:cs="Aptos"/>
        </w:rPr>
        <w:t xml:space="preserve">Economic and employment instability can interact to affect housing stability and increase worries about losing housing. Among respondents who reported reasons for being worried about losing housing, key qualitative themes around employment and economic stability included: </w:t>
      </w:r>
    </w:p>
    <w:p w14:paraId="49FC353C" w14:textId="77777777" w:rsidR="00213708" w:rsidRDefault="29F06802"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Spending a larger portion of family income on housing, </w:t>
      </w:r>
    </w:p>
    <w:p w14:paraId="05F6CD73" w14:textId="77777777" w:rsidR="00213708" w:rsidRDefault="29F06802"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Job loss or </w:t>
      </w:r>
      <w:proofErr w:type="gramStart"/>
      <w:r w:rsidRPr="00D95377">
        <w:rPr>
          <w:rFonts w:ascii="Aptos" w:eastAsia="Aptos" w:hAnsi="Aptos" w:cs="Aptos"/>
        </w:rPr>
        <w:t>fears</w:t>
      </w:r>
      <w:proofErr w:type="gramEnd"/>
      <w:r w:rsidRPr="00D95377">
        <w:rPr>
          <w:rFonts w:ascii="Aptos" w:eastAsia="Aptos" w:hAnsi="Aptos" w:cs="Aptos"/>
        </w:rPr>
        <w:t xml:space="preserve"> of unemployment, </w:t>
      </w:r>
    </w:p>
    <w:p w14:paraId="3E6ACD75" w14:textId="77777777" w:rsidR="00213708" w:rsidRDefault="29F06802"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Having no savings to fall back on, </w:t>
      </w:r>
    </w:p>
    <w:p w14:paraId="44E0DC48" w14:textId="77777777" w:rsidR="00213708" w:rsidRDefault="29F06802"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Inability to work due to caregiving responsibilities or health issues, </w:t>
      </w:r>
    </w:p>
    <w:p w14:paraId="2DFA1212" w14:textId="77777777" w:rsidR="00213708" w:rsidRDefault="29F06802" w:rsidP="00D95377">
      <w:pPr>
        <w:pStyle w:val="ListParagraph"/>
        <w:numPr>
          <w:ilvl w:val="0"/>
          <w:numId w:val="2"/>
        </w:numPr>
        <w:spacing w:before="240" w:after="240"/>
        <w:rPr>
          <w:rFonts w:ascii="Aptos" w:eastAsia="Aptos" w:hAnsi="Aptos" w:cs="Aptos"/>
        </w:rPr>
      </w:pPr>
      <w:r w:rsidRPr="00D95377">
        <w:rPr>
          <w:rFonts w:ascii="Aptos" w:eastAsia="Aptos" w:hAnsi="Aptos" w:cs="Aptos"/>
        </w:rPr>
        <w:t xml:space="preserve">Rising living costs, and </w:t>
      </w:r>
    </w:p>
    <w:p w14:paraId="14402521" w14:textId="016F82D0" w:rsidR="00785280" w:rsidRPr="00D95377" w:rsidRDefault="29F06802" w:rsidP="00D95377">
      <w:pPr>
        <w:pStyle w:val="ListParagraph"/>
        <w:numPr>
          <w:ilvl w:val="0"/>
          <w:numId w:val="2"/>
        </w:numPr>
        <w:spacing w:before="240" w:after="240"/>
        <w:rPr>
          <w:rFonts w:ascii="Aptos" w:eastAsia="Aptos" w:hAnsi="Aptos" w:cs="Aptos"/>
        </w:rPr>
      </w:pPr>
      <w:r w:rsidRPr="00D95377">
        <w:rPr>
          <w:rFonts w:ascii="Aptos" w:eastAsia="Aptos" w:hAnsi="Aptos" w:cs="Aptos"/>
        </w:rPr>
        <w:lastRenderedPageBreak/>
        <w:t xml:space="preserve">Financial strain on those with a fixed income. </w:t>
      </w:r>
    </w:p>
    <w:p w14:paraId="6A45B900" w14:textId="5C571719" w:rsidR="008B1F36" w:rsidRDefault="00213708"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72</w:t>
      </w:r>
    </w:p>
    <w:p w14:paraId="7C805CE7" w14:textId="77777777" w:rsidR="00937F28" w:rsidRDefault="29F06802" w:rsidP="3055DE27">
      <w:pPr>
        <w:spacing w:before="240" w:after="240"/>
        <w:rPr>
          <w:rFonts w:ascii="Aptos" w:eastAsia="Aptos" w:hAnsi="Aptos" w:cs="Aptos"/>
        </w:rPr>
      </w:pPr>
      <w:r w:rsidRPr="3055DE27">
        <w:rPr>
          <w:rFonts w:ascii="Aptos" w:eastAsia="Aptos" w:hAnsi="Aptos" w:cs="Aptos"/>
        </w:rPr>
        <w:t xml:space="preserve">Housing and Health </w:t>
      </w:r>
    </w:p>
    <w:p w14:paraId="7E8BED19" w14:textId="098D6700" w:rsidR="00937F28" w:rsidRDefault="00937F28" w:rsidP="3055DE27">
      <w:pPr>
        <w:spacing w:before="240" w:after="240"/>
        <w:rPr>
          <w:rFonts w:ascii="Aptos" w:eastAsia="Aptos" w:hAnsi="Aptos" w:cs="Aptos"/>
        </w:rPr>
      </w:pPr>
      <w:r>
        <w:rPr>
          <w:rFonts w:ascii="Aptos" w:eastAsia="Aptos" w:hAnsi="Aptos" w:cs="Aptos"/>
        </w:rPr>
        <w:t>[Image: Image of the Housing and Health Framework highlighting</w:t>
      </w:r>
      <w:r>
        <w:rPr>
          <w:rFonts w:ascii="Aptos" w:eastAsia="Aptos" w:hAnsi="Aptos" w:cs="Aptos"/>
        </w:rPr>
        <w:t xml:space="preserve"> Health Outcomes and Inequities]</w:t>
      </w:r>
    </w:p>
    <w:p w14:paraId="78180C75" w14:textId="52B2F739" w:rsidR="008B1F36" w:rsidRDefault="00AD11CA"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73</w:t>
      </w:r>
    </w:p>
    <w:p w14:paraId="7748967C" w14:textId="77777777" w:rsidR="00AD11CA" w:rsidRDefault="29F06802" w:rsidP="3055DE27">
      <w:pPr>
        <w:spacing w:before="240" w:after="240"/>
        <w:rPr>
          <w:rFonts w:ascii="Aptos" w:eastAsia="Aptos" w:hAnsi="Aptos" w:cs="Aptos"/>
        </w:rPr>
      </w:pPr>
      <w:r w:rsidRPr="3055DE27">
        <w:rPr>
          <w:rFonts w:ascii="Aptos" w:eastAsia="Aptos" w:hAnsi="Aptos" w:cs="Aptos"/>
        </w:rPr>
        <w:t xml:space="preserve">Housing and Health </w:t>
      </w:r>
    </w:p>
    <w:p w14:paraId="4ECB0B99" w14:textId="77777777" w:rsidR="00AD11CA" w:rsidRDefault="29F06802" w:rsidP="3055DE27">
      <w:pPr>
        <w:spacing w:before="240" w:after="240"/>
        <w:rPr>
          <w:rFonts w:ascii="Aptos" w:eastAsia="Aptos" w:hAnsi="Aptos" w:cs="Aptos"/>
        </w:rPr>
      </w:pPr>
      <w:r w:rsidRPr="3055DE27">
        <w:rPr>
          <w:rFonts w:ascii="Aptos" w:eastAsia="Aptos" w:hAnsi="Aptos" w:cs="Aptos"/>
        </w:rPr>
        <w:t xml:space="preserve">Housing is associated with health outcomes </w:t>
      </w:r>
    </w:p>
    <w:p w14:paraId="432AACA3" w14:textId="77777777" w:rsidR="00AD11CA" w:rsidRDefault="29F06802" w:rsidP="3055DE27">
      <w:pPr>
        <w:spacing w:before="240" w:after="240"/>
        <w:rPr>
          <w:rFonts w:ascii="Aptos" w:eastAsia="Aptos" w:hAnsi="Aptos" w:cs="Aptos"/>
        </w:rPr>
      </w:pPr>
      <w:r w:rsidRPr="3055DE27">
        <w:rPr>
          <w:rFonts w:ascii="Aptos" w:eastAsia="Aptos" w:hAnsi="Aptos" w:cs="Aptos"/>
        </w:rPr>
        <w:t xml:space="preserve">Neighborhood, residential, and individual housing factors influence health outcomes and interact with other drivers of health, including environmental exposures, violence, and access to resources and opportunities. </w:t>
      </w:r>
    </w:p>
    <w:p w14:paraId="0EE08172" w14:textId="77777777" w:rsidR="00AD11CA" w:rsidRDefault="29F06802" w:rsidP="3055DE27">
      <w:pPr>
        <w:spacing w:before="240" w:after="240"/>
        <w:rPr>
          <w:rFonts w:ascii="Aptos" w:eastAsia="Aptos" w:hAnsi="Aptos" w:cs="Aptos"/>
        </w:rPr>
      </w:pPr>
      <w:r w:rsidRPr="3055DE27">
        <w:rPr>
          <w:rFonts w:ascii="Aptos" w:eastAsia="Aptos" w:hAnsi="Aptos" w:cs="Aptos"/>
        </w:rPr>
        <w:t xml:space="preserve">Improving equitable access to healthy housing can </w:t>
      </w:r>
      <w:proofErr w:type="gramStart"/>
      <w:r w:rsidRPr="3055DE27">
        <w:rPr>
          <w:rFonts w:ascii="Aptos" w:eastAsia="Aptos" w:hAnsi="Aptos" w:cs="Aptos"/>
        </w:rPr>
        <w:t>impact</w:t>
      </w:r>
      <w:proofErr w:type="gramEnd"/>
      <w:r w:rsidRPr="3055DE27">
        <w:rPr>
          <w:rFonts w:ascii="Aptos" w:eastAsia="Aptos" w:hAnsi="Aptos" w:cs="Aptos"/>
        </w:rPr>
        <w:t xml:space="preserve"> other drivers of health, improve health outcomes, and reduce health inequities. Good health can also contribute to conditions such as steady employment that contribute to stable housing. </w:t>
      </w:r>
    </w:p>
    <w:p w14:paraId="435EF25A" w14:textId="0EE20166" w:rsidR="008B1F36" w:rsidRDefault="00AD11CA"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74</w:t>
      </w:r>
    </w:p>
    <w:p w14:paraId="5CBA6713" w14:textId="77777777" w:rsidR="00AD11CA" w:rsidRDefault="29F06802" w:rsidP="3055DE27">
      <w:pPr>
        <w:spacing w:before="240" w:after="240"/>
        <w:rPr>
          <w:rFonts w:ascii="Aptos" w:eastAsia="Aptos" w:hAnsi="Aptos" w:cs="Aptos"/>
        </w:rPr>
      </w:pPr>
      <w:r w:rsidRPr="3055DE27">
        <w:rPr>
          <w:rFonts w:ascii="Aptos" w:eastAsia="Aptos" w:hAnsi="Aptos" w:cs="Aptos"/>
        </w:rPr>
        <w:t xml:space="preserve">Housing and Health </w:t>
      </w:r>
    </w:p>
    <w:p w14:paraId="40A0A770" w14:textId="77777777" w:rsidR="00D25FCC" w:rsidRDefault="29F06802" w:rsidP="3055DE27">
      <w:pPr>
        <w:spacing w:before="240" w:after="240"/>
        <w:rPr>
          <w:rFonts w:ascii="Aptos" w:eastAsia="Aptos" w:hAnsi="Aptos" w:cs="Aptos"/>
        </w:rPr>
      </w:pPr>
      <w:r w:rsidRPr="3055DE27">
        <w:rPr>
          <w:rFonts w:ascii="Aptos" w:eastAsia="Aptos" w:hAnsi="Aptos" w:cs="Aptos"/>
        </w:rPr>
        <w:t xml:space="preserve">Housing conditions impact chronic health conditions </w:t>
      </w:r>
    </w:p>
    <w:p w14:paraId="5C6FD6F5" w14:textId="79281E40" w:rsidR="00D121FD" w:rsidRDefault="00E07B34" w:rsidP="3055DE27">
      <w:pPr>
        <w:spacing w:before="240" w:after="240"/>
        <w:rPr>
          <w:rFonts w:ascii="Aptos" w:eastAsia="Aptos" w:hAnsi="Aptos" w:cs="Aptos"/>
        </w:rPr>
      </w:pPr>
      <w:r>
        <w:rPr>
          <w:rFonts w:ascii="Aptos" w:eastAsia="Aptos" w:hAnsi="Aptos" w:cs="Aptos"/>
        </w:rPr>
        <w:t xml:space="preserve">[Image: </w:t>
      </w:r>
      <w:r w:rsidRPr="00F94542">
        <w:rPr>
          <w:rFonts w:ascii="Aptos" w:hAnsi="Aptos"/>
        </w:rPr>
        <w:t>Bar chart titled ‘</w:t>
      </w:r>
      <w:r w:rsidR="00D121FD" w:rsidRPr="3055DE27">
        <w:rPr>
          <w:rFonts w:ascii="Aptos" w:eastAsia="Aptos" w:hAnsi="Aptos" w:cs="Aptos"/>
        </w:rPr>
        <w:t>MA Adults (18+) % Reported Select Housing Issues</w:t>
      </w:r>
      <w:r w:rsidR="00D121FD" w:rsidRPr="00D121FD">
        <w:rPr>
          <w:rFonts w:ascii="Aptos" w:eastAsia="Aptos" w:hAnsi="Aptos" w:cs="Aptos"/>
          <w:vertAlign w:val="superscript"/>
        </w:rPr>
        <w:t>†</w:t>
      </w:r>
      <w:r w:rsidR="00D121FD" w:rsidRPr="3055DE27">
        <w:rPr>
          <w:rFonts w:ascii="Aptos" w:eastAsia="Aptos" w:hAnsi="Aptos" w:cs="Aptos"/>
        </w:rPr>
        <w:t xml:space="preserve"> by Asthma, Chronic Lung Disease, or Neurological Disorder</w:t>
      </w:r>
      <w:r w:rsidR="00D121FD" w:rsidRPr="00F94542">
        <w:rPr>
          <w:rFonts w:ascii="Aptos" w:hAnsi="Aptos"/>
        </w:rPr>
        <w:t xml:space="preserve"> </w:t>
      </w:r>
      <w:r w:rsidRPr="00F94542">
        <w:rPr>
          <w:rFonts w:ascii="Aptos" w:hAnsi="Aptos"/>
        </w:rPr>
        <w:t>' showing</w:t>
      </w:r>
      <w:r w:rsidR="00896257">
        <w:rPr>
          <w:rFonts w:ascii="Aptos" w:hAnsi="Aptos"/>
        </w:rPr>
        <w:t xml:space="preserve"> percentage </w:t>
      </w:r>
      <w:r w:rsidR="002D0072">
        <w:rPr>
          <w:rFonts w:ascii="Aptos" w:hAnsi="Aptos"/>
        </w:rPr>
        <w:t>housing issue across chronic conditions (Any condition</w:t>
      </w:r>
      <w:r w:rsidR="00977F29">
        <w:rPr>
          <w:rFonts w:ascii="Aptos" w:hAnsi="Aptos"/>
        </w:rPr>
        <w:t>*</w:t>
      </w:r>
      <w:r w:rsidR="002D0072">
        <w:rPr>
          <w:rFonts w:ascii="Aptos" w:hAnsi="Aptos"/>
        </w:rPr>
        <w:t>, Asthma</w:t>
      </w:r>
      <w:r w:rsidR="00977F29">
        <w:rPr>
          <w:rFonts w:ascii="Aptos" w:hAnsi="Aptos"/>
        </w:rPr>
        <w:t>*</w:t>
      </w:r>
      <w:r w:rsidR="002D0072">
        <w:rPr>
          <w:rFonts w:ascii="Aptos" w:hAnsi="Aptos"/>
        </w:rPr>
        <w:t xml:space="preserve">, </w:t>
      </w:r>
      <w:r w:rsidR="00211FE5">
        <w:rPr>
          <w:rFonts w:ascii="Aptos" w:hAnsi="Aptos"/>
        </w:rPr>
        <w:t>Chronic lung disease</w:t>
      </w:r>
      <w:r w:rsidR="00977F29">
        <w:rPr>
          <w:rFonts w:ascii="Aptos" w:hAnsi="Aptos"/>
        </w:rPr>
        <w:t>*</w:t>
      </w:r>
      <w:r w:rsidR="00211FE5">
        <w:rPr>
          <w:rFonts w:ascii="Aptos" w:hAnsi="Aptos"/>
        </w:rPr>
        <w:t>, Neurologic disorder</w:t>
      </w:r>
      <w:r w:rsidR="00977F29">
        <w:rPr>
          <w:rFonts w:ascii="Aptos" w:hAnsi="Aptos"/>
        </w:rPr>
        <w:t>*</w:t>
      </w:r>
      <w:r w:rsidR="00211FE5">
        <w:rPr>
          <w:rFonts w:ascii="Aptos" w:hAnsi="Aptos"/>
        </w:rPr>
        <w:t xml:space="preserve">, and No </w:t>
      </w:r>
      <w:r w:rsidR="00C061C3">
        <w:rPr>
          <w:rFonts w:ascii="Aptos" w:hAnsi="Aptos"/>
        </w:rPr>
        <w:t>condition</w:t>
      </w:r>
      <w:r w:rsidR="00977F29">
        <w:rPr>
          <w:rFonts w:ascii="Aptos" w:hAnsi="Aptos"/>
        </w:rPr>
        <w:t xml:space="preserve"> (REF)</w:t>
      </w:r>
      <w:r w:rsidR="00211FE5">
        <w:rPr>
          <w:rFonts w:ascii="Aptos" w:hAnsi="Aptos"/>
        </w:rPr>
        <w:t>)</w:t>
      </w:r>
      <w:r>
        <w:rPr>
          <w:rFonts w:ascii="Aptos" w:hAnsi="Aptos"/>
        </w:rPr>
        <w:t>:</w:t>
      </w:r>
      <w:r>
        <w:rPr>
          <w:rFonts w:ascii="Aptos" w:eastAsia="Aptos" w:hAnsi="Aptos" w:cs="Aptos"/>
        </w:rPr>
        <w:t xml:space="preserve"> </w:t>
      </w:r>
      <w:r w:rsidR="00211FE5">
        <w:rPr>
          <w:rFonts w:ascii="Aptos" w:eastAsia="Aptos" w:hAnsi="Aptos" w:cs="Aptos"/>
        </w:rPr>
        <w:t>Mold or water leaks</w:t>
      </w:r>
      <w:r>
        <w:rPr>
          <w:rFonts w:ascii="Aptos" w:eastAsia="Aptos" w:hAnsi="Aptos" w:cs="Aptos"/>
        </w:rPr>
        <w:t xml:space="preserve"> at </w:t>
      </w:r>
      <w:r w:rsidR="00211FE5">
        <w:rPr>
          <w:rFonts w:ascii="Aptos" w:eastAsia="Aptos" w:hAnsi="Aptos" w:cs="Aptos"/>
        </w:rPr>
        <w:t>14</w:t>
      </w:r>
      <w:r w:rsidR="000D563B">
        <w:rPr>
          <w:rFonts w:ascii="Aptos" w:eastAsia="Aptos" w:hAnsi="Aptos" w:cs="Aptos"/>
        </w:rPr>
        <w:t>.7%, 20.1</w:t>
      </w:r>
      <w:r>
        <w:rPr>
          <w:rFonts w:ascii="Aptos" w:eastAsia="Aptos" w:hAnsi="Aptos" w:cs="Aptos"/>
        </w:rPr>
        <w:t>%,</w:t>
      </w:r>
      <w:r w:rsidR="000D563B">
        <w:rPr>
          <w:rFonts w:ascii="Aptos" w:eastAsia="Aptos" w:hAnsi="Aptos" w:cs="Aptos"/>
        </w:rPr>
        <w:t xml:space="preserve"> 19.9%, 23.2%, and 9.2%, respectively</w:t>
      </w:r>
      <w:r w:rsidR="00554F4C">
        <w:rPr>
          <w:rFonts w:ascii="Aptos" w:eastAsia="Aptos" w:hAnsi="Aptos" w:cs="Aptos"/>
        </w:rPr>
        <w:t>, Poor air quality at</w:t>
      </w:r>
      <w:r>
        <w:rPr>
          <w:rFonts w:ascii="Aptos" w:eastAsia="Aptos" w:hAnsi="Aptos" w:cs="Aptos"/>
        </w:rPr>
        <w:t xml:space="preserve"> </w:t>
      </w:r>
      <w:r w:rsidR="00554F4C">
        <w:rPr>
          <w:rFonts w:ascii="Aptos" w:eastAsia="Aptos" w:hAnsi="Aptos" w:cs="Aptos"/>
        </w:rPr>
        <w:t>5.7</w:t>
      </w:r>
      <w:r>
        <w:rPr>
          <w:rFonts w:ascii="Aptos" w:eastAsia="Aptos" w:hAnsi="Aptos" w:cs="Aptos"/>
        </w:rPr>
        <w:t>%</w:t>
      </w:r>
      <w:r w:rsidR="008F5F06">
        <w:rPr>
          <w:rFonts w:ascii="Aptos" w:eastAsia="Aptos" w:hAnsi="Aptos" w:cs="Aptos"/>
        </w:rPr>
        <w:t>, 8.6%</w:t>
      </w:r>
      <w:r w:rsidR="00977F29">
        <w:rPr>
          <w:rFonts w:ascii="Aptos" w:eastAsia="Aptos" w:hAnsi="Aptos" w:cs="Aptos"/>
        </w:rPr>
        <w:t xml:space="preserve">, 14.3%, 12.0% and 2.8%. </w:t>
      </w:r>
      <w:r>
        <w:rPr>
          <w:rFonts w:ascii="Aptos" w:eastAsia="Aptos" w:hAnsi="Aptos" w:cs="Aptos"/>
        </w:rPr>
        <w:t>*</w:t>
      </w:r>
      <w:r w:rsidRPr="00666054">
        <w:rPr>
          <w:rFonts w:ascii="Aptos" w:eastAsia="Aptos" w:hAnsi="Aptos" w:cs="Aptos"/>
        </w:rPr>
        <w:t>Denotes rate is significantly different (p&lt;0.05) compared to the reference group (REF).</w:t>
      </w:r>
      <w:r w:rsidR="00012A5D">
        <w:rPr>
          <w:rFonts w:ascii="Aptos" w:eastAsia="Aptos" w:hAnsi="Aptos" w:cs="Aptos"/>
        </w:rPr>
        <w:t xml:space="preserve"> </w:t>
      </w:r>
      <w:r w:rsidR="00012A5D" w:rsidRPr="00012A5D">
        <w:rPr>
          <w:rFonts w:ascii="Aptos" w:eastAsia="Aptos" w:hAnsi="Aptos" w:cs="Aptos"/>
          <w:vertAlign w:val="superscript"/>
        </w:rPr>
        <w:t>†</w:t>
      </w:r>
      <w:r w:rsidR="00012A5D" w:rsidRPr="3055DE27">
        <w:rPr>
          <w:rFonts w:ascii="Aptos" w:eastAsia="Aptos" w:hAnsi="Aptos" w:cs="Aptos"/>
        </w:rPr>
        <w:t>Housing issues include lead paint or pipes, mold or water leaks, noise from the neighborhood, pests, not enough heat in winter, too hot during the summer, poor air quality or air pollution, too many people, and unsafe drinking water.</w:t>
      </w:r>
      <w:r>
        <w:rPr>
          <w:rFonts w:ascii="Aptos" w:eastAsia="Aptos" w:hAnsi="Aptos" w:cs="Aptos"/>
        </w:rPr>
        <w:t>]</w:t>
      </w:r>
      <w:r w:rsidRPr="00666054">
        <w:rPr>
          <w:rFonts w:ascii="Aptos" w:eastAsia="Aptos" w:hAnsi="Aptos" w:cs="Aptos"/>
        </w:rPr>
        <w:t xml:space="preserve"> </w:t>
      </w:r>
    </w:p>
    <w:p w14:paraId="0B068549" w14:textId="19293200" w:rsidR="008B1F36" w:rsidRDefault="29F06802" w:rsidP="3055DE27">
      <w:pPr>
        <w:spacing w:before="240" w:after="240"/>
        <w:rPr>
          <w:rFonts w:ascii="Aptos" w:eastAsia="Aptos" w:hAnsi="Aptos" w:cs="Aptos"/>
        </w:rPr>
      </w:pPr>
      <w:r w:rsidRPr="3055DE27">
        <w:rPr>
          <w:rFonts w:ascii="Aptos" w:eastAsia="Aptos" w:hAnsi="Aptos" w:cs="Aptos"/>
        </w:rPr>
        <w:t xml:space="preserve">Housing conditions can cause or worsen health conditions such as asthma, chronic lung disease, and neurological disorders (e.g., headaches or seizures).5 Individuals with chronic conditions may also face challenges securing and maintaining stable housing. </w:t>
      </w:r>
    </w:p>
    <w:p w14:paraId="4E3C5BC2" w14:textId="77777777" w:rsidR="00D25FCC" w:rsidRDefault="29F06802" w:rsidP="3055DE27">
      <w:pPr>
        <w:spacing w:before="240" w:after="240"/>
        <w:rPr>
          <w:rFonts w:ascii="Aptos" w:eastAsia="Aptos" w:hAnsi="Aptos" w:cs="Aptos"/>
        </w:rPr>
      </w:pPr>
      <w:r w:rsidRPr="3055DE27">
        <w:rPr>
          <w:rFonts w:ascii="Aptos" w:eastAsia="Aptos" w:hAnsi="Aptos" w:cs="Aptos"/>
        </w:rPr>
        <w:t xml:space="preserve">Adults with </w:t>
      </w:r>
      <w:proofErr w:type="gramStart"/>
      <w:r w:rsidRPr="3055DE27">
        <w:rPr>
          <w:rFonts w:ascii="Aptos" w:eastAsia="Aptos" w:hAnsi="Aptos" w:cs="Aptos"/>
        </w:rPr>
        <w:t>a chronic condition</w:t>
      </w:r>
      <w:proofErr w:type="gramEnd"/>
      <w:r w:rsidRPr="3055DE27">
        <w:rPr>
          <w:rFonts w:ascii="Aptos" w:eastAsia="Aptos" w:hAnsi="Aptos" w:cs="Aptos"/>
        </w:rPr>
        <w:t xml:space="preserve"> were more likely* to report mold or water leaks and poor air quality in their housing </w:t>
      </w:r>
      <w:proofErr w:type="gramStart"/>
      <w:r w:rsidRPr="3055DE27">
        <w:rPr>
          <w:rFonts w:ascii="Aptos" w:eastAsia="Aptos" w:hAnsi="Aptos" w:cs="Aptos"/>
        </w:rPr>
        <w:t>compared</w:t>
      </w:r>
      <w:proofErr w:type="gramEnd"/>
      <w:r w:rsidRPr="3055DE27">
        <w:rPr>
          <w:rFonts w:ascii="Aptos" w:eastAsia="Aptos" w:hAnsi="Aptos" w:cs="Aptos"/>
        </w:rPr>
        <w:t xml:space="preserve"> those without any chronic conditions. </w:t>
      </w:r>
    </w:p>
    <w:p w14:paraId="7C2A8102" w14:textId="5885670D" w:rsidR="007739FB" w:rsidRDefault="00D25FCC" w:rsidP="00012A5D">
      <w:pPr>
        <w:spacing w:before="240" w:after="240"/>
        <w:rPr>
          <w:rFonts w:ascii="Aptos" w:eastAsia="Aptos" w:hAnsi="Aptos" w:cs="Aptos"/>
        </w:rPr>
      </w:pPr>
      <w:r>
        <w:rPr>
          <w:rFonts w:ascii="Aptos" w:eastAsia="Aptos" w:hAnsi="Aptos" w:cs="Aptos"/>
        </w:rPr>
        <w:t xml:space="preserve">[In a Quote Box]: </w:t>
      </w:r>
      <w:r w:rsidRPr="3055DE27">
        <w:rPr>
          <w:rFonts w:ascii="Aptos" w:eastAsia="Aptos" w:hAnsi="Aptos" w:cs="Aptos"/>
        </w:rPr>
        <w:t xml:space="preserve">“worried </w:t>
      </w:r>
      <w:proofErr w:type="spellStart"/>
      <w:r w:rsidRPr="3055DE27">
        <w:rPr>
          <w:rFonts w:ascii="Aptos" w:eastAsia="Aptos" w:hAnsi="Aptos" w:cs="Aptos"/>
        </w:rPr>
        <w:t>cant</w:t>
      </w:r>
      <w:proofErr w:type="spellEnd"/>
      <w:r w:rsidRPr="3055DE27">
        <w:rPr>
          <w:rFonts w:ascii="Aptos" w:eastAsia="Aptos" w:hAnsi="Aptos" w:cs="Aptos"/>
        </w:rPr>
        <w:t xml:space="preserve"> </w:t>
      </w:r>
      <w:proofErr w:type="gramStart"/>
      <w:r w:rsidRPr="3055DE27">
        <w:rPr>
          <w:rFonts w:ascii="Aptos" w:eastAsia="Aptos" w:hAnsi="Aptos" w:cs="Aptos"/>
        </w:rPr>
        <w:t>stay</w:t>
      </w:r>
      <w:proofErr w:type="gramEnd"/>
      <w:r w:rsidRPr="3055DE27">
        <w:rPr>
          <w:rFonts w:ascii="Aptos" w:eastAsia="Aptos" w:hAnsi="Aptos" w:cs="Aptos"/>
        </w:rPr>
        <w:t xml:space="preserve"> due to unhealthy condition of shared bath and I have no kitchen - with my health conditions life is not sustainable there</w:t>
      </w:r>
      <w:r w:rsidR="00012A5D">
        <w:rPr>
          <w:rFonts w:ascii="Aptos" w:eastAsia="Aptos" w:hAnsi="Aptos" w:cs="Aptos"/>
        </w:rPr>
        <w:t>.</w:t>
      </w:r>
    </w:p>
    <w:p w14:paraId="4B8A9BE0" w14:textId="6B5C7479" w:rsidR="008B1F36" w:rsidRPr="00D25FCC" w:rsidRDefault="007739FB" w:rsidP="00D25FCC">
      <w:pPr>
        <w:spacing w:after="0"/>
        <w:rPr>
          <w:rFonts w:ascii="Aptos" w:eastAsia="Aptos" w:hAnsi="Aptos" w:cs="Aptos"/>
        </w:rPr>
      </w:pPr>
      <w:r>
        <w:rPr>
          <w:rFonts w:ascii="Aptos" w:eastAsia="Aptos" w:hAnsi="Aptos" w:cs="Aptos"/>
        </w:rPr>
        <w:lastRenderedPageBreak/>
        <w:t xml:space="preserve">Slide </w:t>
      </w:r>
      <w:r w:rsidR="29F06802" w:rsidRPr="00D25FCC">
        <w:rPr>
          <w:rFonts w:ascii="Aptos" w:eastAsia="Aptos" w:hAnsi="Aptos" w:cs="Aptos"/>
        </w:rPr>
        <w:t>75</w:t>
      </w:r>
    </w:p>
    <w:p w14:paraId="103EE0E8" w14:textId="77777777" w:rsidR="007739FB" w:rsidRDefault="29F06802" w:rsidP="3055DE27">
      <w:pPr>
        <w:spacing w:before="240" w:after="240"/>
        <w:rPr>
          <w:rFonts w:ascii="Aptos" w:eastAsia="Aptos" w:hAnsi="Aptos" w:cs="Aptos"/>
        </w:rPr>
      </w:pPr>
      <w:r w:rsidRPr="3055DE27">
        <w:rPr>
          <w:rFonts w:ascii="Aptos" w:eastAsia="Aptos" w:hAnsi="Aptos" w:cs="Aptos"/>
        </w:rPr>
        <w:t xml:space="preserve">Housing and Health </w:t>
      </w:r>
    </w:p>
    <w:p w14:paraId="55CFA821" w14:textId="77777777" w:rsidR="007739FB" w:rsidRDefault="29F06802" w:rsidP="3055DE27">
      <w:pPr>
        <w:spacing w:before="240" w:after="240"/>
        <w:rPr>
          <w:rFonts w:ascii="Aptos" w:eastAsia="Aptos" w:hAnsi="Aptos" w:cs="Aptos"/>
        </w:rPr>
      </w:pPr>
      <w:r w:rsidRPr="3055DE27">
        <w:rPr>
          <w:rFonts w:ascii="Aptos" w:eastAsia="Aptos" w:hAnsi="Aptos" w:cs="Aptos"/>
        </w:rPr>
        <w:t xml:space="preserve">Housing instability is associated with poor mental health outcomes </w:t>
      </w:r>
    </w:p>
    <w:p w14:paraId="3DB198EB" w14:textId="7C977FBD" w:rsidR="00F63795" w:rsidRDefault="00F63795" w:rsidP="008301C9">
      <w:pPr>
        <w:spacing w:after="0"/>
        <w:rPr>
          <w:rFonts w:ascii="Aptos" w:eastAsia="Aptos" w:hAnsi="Aptos" w:cs="Aptos"/>
        </w:rPr>
      </w:pPr>
      <w:r>
        <w:rPr>
          <w:rFonts w:ascii="Aptos" w:eastAsia="Aptos" w:hAnsi="Aptos" w:cs="Aptos"/>
        </w:rPr>
        <w:t xml:space="preserve">[Image: </w:t>
      </w:r>
      <w:r w:rsidRPr="00F94542">
        <w:rPr>
          <w:rFonts w:ascii="Aptos" w:hAnsi="Aptos"/>
        </w:rPr>
        <w:t>Bar chart titled ‘</w:t>
      </w:r>
      <w:r w:rsidR="00E66795" w:rsidRPr="3055DE27">
        <w:rPr>
          <w:rFonts w:ascii="Aptos" w:eastAsia="Aptos" w:hAnsi="Aptos" w:cs="Aptos"/>
        </w:rPr>
        <w:t>MA Adults (18+) Mental Health Indicators by Housing Stability</w:t>
      </w:r>
      <w:r w:rsidRPr="00F94542">
        <w:rPr>
          <w:rFonts w:ascii="Aptos" w:hAnsi="Aptos"/>
        </w:rPr>
        <w:t>' showing</w:t>
      </w:r>
      <w:r>
        <w:rPr>
          <w:rFonts w:ascii="Aptos" w:hAnsi="Aptos"/>
        </w:rPr>
        <w:t xml:space="preserve"> </w:t>
      </w:r>
      <w:r w:rsidR="00861489">
        <w:rPr>
          <w:rFonts w:ascii="Aptos" w:hAnsi="Aptos"/>
        </w:rPr>
        <w:t>mental health indicators by housing stability</w:t>
      </w:r>
      <w:r>
        <w:rPr>
          <w:rFonts w:ascii="Aptos" w:hAnsi="Aptos"/>
        </w:rPr>
        <w:t xml:space="preserve"> (</w:t>
      </w:r>
      <w:r w:rsidR="0033273C">
        <w:rPr>
          <w:rFonts w:ascii="Aptos" w:hAnsi="Aptos"/>
        </w:rPr>
        <w:t>No steady place to live</w:t>
      </w:r>
      <w:r>
        <w:rPr>
          <w:rFonts w:ascii="Aptos" w:hAnsi="Aptos"/>
        </w:rPr>
        <w:t xml:space="preserve">*, </w:t>
      </w:r>
      <w:r w:rsidR="0033273C">
        <w:rPr>
          <w:rFonts w:ascii="Aptos" w:hAnsi="Aptos"/>
        </w:rPr>
        <w:t>Worried about losing housing</w:t>
      </w:r>
      <w:r>
        <w:rPr>
          <w:rFonts w:ascii="Aptos" w:hAnsi="Aptos"/>
        </w:rPr>
        <w:t xml:space="preserve">*, and </w:t>
      </w:r>
      <w:r w:rsidR="0033273C">
        <w:rPr>
          <w:rFonts w:ascii="Aptos" w:hAnsi="Aptos"/>
        </w:rPr>
        <w:t>Steady place to live</w:t>
      </w:r>
      <w:r>
        <w:rPr>
          <w:rFonts w:ascii="Aptos" w:hAnsi="Aptos"/>
        </w:rPr>
        <w:t xml:space="preserve"> (REF)):</w:t>
      </w:r>
      <w:r>
        <w:rPr>
          <w:rFonts w:ascii="Aptos" w:eastAsia="Aptos" w:hAnsi="Aptos" w:cs="Aptos"/>
        </w:rPr>
        <w:t xml:space="preserve"> </w:t>
      </w:r>
      <w:r w:rsidR="0033273C">
        <w:rPr>
          <w:rFonts w:ascii="Aptos" w:eastAsia="Aptos" w:hAnsi="Aptos" w:cs="Aptos"/>
        </w:rPr>
        <w:t>Psychological distress</w:t>
      </w:r>
      <w:r>
        <w:rPr>
          <w:rFonts w:ascii="Aptos" w:eastAsia="Aptos" w:hAnsi="Aptos" w:cs="Aptos"/>
        </w:rPr>
        <w:t xml:space="preserve"> at </w:t>
      </w:r>
      <w:r w:rsidR="0033273C">
        <w:rPr>
          <w:rFonts w:ascii="Aptos" w:eastAsia="Aptos" w:hAnsi="Aptos" w:cs="Aptos"/>
        </w:rPr>
        <w:t>72.0%</w:t>
      </w:r>
      <w:r>
        <w:rPr>
          <w:rFonts w:ascii="Aptos" w:eastAsia="Aptos" w:hAnsi="Aptos" w:cs="Aptos"/>
        </w:rPr>
        <w:t xml:space="preserve">, </w:t>
      </w:r>
      <w:r w:rsidR="0033273C">
        <w:rPr>
          <w:rFonts w:ascii="Aptos" w:eastAsia="Aptos" w:hAnsi="Aptos" w:cs="Aptos"/>
        </w:rPr>
        <w:t>70.4</w:t>
      </w:r>
      <w:r>
        <w:rPr>
          <w:rFonts w:ascii="Aptos" w:eastAsia="Aptos" w:hAnsi="Aptos" w:cs="Aptos"/>
        </w:rPr>
        <w:t xml:space="preserve">%, and </w:t>
      </w:r>
      <w:r w:rsidR="00230A15">
        <w:rPr>
          <w:rFonts w:ascii="Aptos" w:eastAsia="Aptos" w:hAnsi="Aptos" w:cs="Aptos"/>
        </w:rPr>
        <w:t>28.8</w:t>
      </w:r>
      <w:r>
        <w:rPr>
          <w:rFonts w:ascii="Aptos" w:eastAsia="Aptos" w:hAnsi="Aptos" w:cs="Aptos"/>
        </w:rPr>
        <w:t xml:space="preserve">%, respectively, </w:t>
      </w:r>
      <w:r w:rsidR="0012608B">
        <w:rPr>
          <w:rFonts w:ascii="Aptos" w:eastAsia="Aptos" w:hAnsi="Aptos" w:cs="Aptos"/>
        </w:rPr>
        <w:t>Suicidal ideation</w:t>
      </w:r>
      <w:r>
        <w:rPr>
          <w:rFonts w:ascii="Aptos" w:eastAsia="Aptos" w:hAnsi="Aptos" w:cs="Aptos"/>
        </w:rPr>
        <w:t xml:space="preserve"> at </w:t>
      </w:r>
      <w:r w:rsidR="0012608B">
        <w:rPr>
          <w:rFonts w:ascii="Aptos" w:eastAsia="Aptos" w:hAnsi="Aptos" w:cs="Aptos"/>
        </w:rPr>
        <w:t>20</w:t>
      </w:r>
      <w:r>
        <w:rPr>
          <w:rFonts w:ascii="Aptos" w:eastAsia="Aptos" w:hAnsi="Aptos" w:cs="Aptos"/>
        </w:rPr>
        <w:t>.</w:t>
      </w:r>
      <w:r w:rsidR="0012608B">
        <w:rPr>
          <w:rFonts w:ascii="Aptos" w:eastAsia="Aptos" w:hAnsi="Aptos" w:cs="Aptos"/>
        </w:rPr>
        <w:t>5</w:t>
      </w:r>
      <w:r>
        <w:rPr>
          <w:rFonts w:ascii="Aptos" w:eastAsia="Aptos" w:hAnsi="Aptos" w:cs="Aptos"/>
        </w:rPr>
        <w:t xml:space="preserve">%, </w:t>
      </w:r>
      <w:r w:rsidR="0012608B">
        <w:rPr>
          <w:rFonts w:ascii="Aptos" w:eastAsia="Aptos" w:hAnsi="Aptos" w:cs="Aptos"/>
        </w:rPr>
        <w:t>20</w:t>
      </w:r>
      <w:r>
        <w:rPr>
          <w:rFonts w:ascii="Aptos" w:eastAsia="Aptos" w:hAnsi="Aptos" w:cs="Aptos"/>
        </w:rPr>
        <w:t>.</w:t>
      </w:r>
      <w:r w:rsidR="0012608B">
        <w:rPr>
          <w:rFonts w:ascii="Aptos" w:eastAsia="Aptos" w:hAnsi="Aptos" w:cs="Aptos"/>
        </w:rPr>
        <w:t>3</w:t>
      </w:r>
      <w:r>
        <w:rPr>
          <w:rFonts w:ascii="Aptos" w:eastAsia="Aptos" w:hAnsi="Aptos" w:cs="Aptos"/>
        </w:rPr>
        <w:t>%,</w:t>
      </w:r>
      <w:r w:rsidR="008F7613">
        <w:rPr>
          <w:rFonts w:ascii="Aptos" w:eastAsia="Aptos" w:hAnsi="Aptos" w:cs="Aptos"/>
        </w:rPr>
        <w:t xml:space="preserve"> and 6.8%, Social isolation by 41.1%, 37.4%, and 10.7%. </w:t>
      </w:r>
      <w:r>
        <w:rPr>
          <w:rFonts w:ascii="Aptos" w:eastAsia="Aptos" w:hAnsi="Aptos" w:cs="Aptos"/>
        </w:rPr>
        <w:t>*</w:t>
      </w:r>
      <w:r w:rsidRPr="00666054">
        <w:rPr>
          <w:rFonts w:ascii="Aptos" w:eastAsia="Aptos" w:hAnsi="Aptos" w:cs="Aptos"/>
        </w:rPr>
        <w:t>Denotes rate is significantly different (p&lt;0.05) compared to the reference group (REF).</w:t>
      </w:r>
      <w:r w:rsidR="008301C9">
        <w:rPr>
          <w:rFonts w:ascii="Aptos" w:eastAsia="Aptos" w:hAnsi="Aptos" w:cs="Aptos"/>
        </w:rPr>
        <w:t xml:space="preserve"> </w:t>
      </w:r>
      <w:r w:rsidR="008301C9" w:rsidRPr="007739FB">
        <w:rPr>
          <w:rFonts w:ascii="Aptos" w:eastAsia="Aptos" w:hAnsi="Aptos" w:cs="Aptos"/>
        </w:rPr>
        <w:t xml:space="preserve">Note: Social isolation includes those who reported that they “usually” or “always” feel isolated, defined as not having many people to talk to or spend time with. Suicidal ideation indicates that </w:t>
      </w:r>
      <w:proofErr w:type="gramStart"/>
      <w:r w:rsidR="008301C9" w:rsidRPr="007739FB">
        <w:rPr>
          <w:rFonts w:ascii="Aptos" w:eastAsia="Aptos" w:hAnsi="Aptos" w:cs="Aptos"/>
        </w:rPr>
        <w:t>respondent</w:t>
      </w:r>
      <w:proofErr w:type="gramEnd"/>
      <w:r w:rsidR="008301C9" w:rsidRPr="007739FB">
        <w:rPr>
          <w:rFonts w:ascii="Aptos" w:eastAsia="Aptos" w:hAnsi="Aptos" w:cs="Aptos"/>
        </w:rPr>
        <w:t xml:space="preserve"> reported they had thought about doing something to end their life in the past year. Psychological distress indicates respondent scored high on the 5-question version of the Kessler Psychological Distress Scale.</w:t>
      </w:r>
      <w:r w:rsidR="008301C9">
        <w:rPr>
          <w:rFonts w:ascii="Aptos" w:eastAsia="Aptos" w:hAnsi="Aptos" w:cs="Aptos"/>
        </w:rPr>
        <w:t>]</w:t>
      </w:r>
    </w:p>
    <w:p w14:paraId="6C7D7BC2" w14:textId="1510B9B9" w:rsidR="008B1F36" w:rsidRDefault="29F06802" w:rsidP="3055DE27">
      <w:pPr>
        <w:spacing w:before="240" w:after="240"/>
        <w:rPr>
          <w:rFonts w:ascii="Aptos" w:eastAsia="Aptos" w:hAnsi="Aptos" w:cs="Aptos"/>
        </w:rPr>
      </w:pPr>
      <w:r w:rsidRPr="3055DE27">
        <w:rPr>
          <w:rFonts w:ascii="Aptos" w:eastAsia="Aptos" w:hAnsi="Aptos" w:cs="Aptos"/>
        </w:rPr>
        <w:t xml:space="preserve">Adults who reported having a steady place to live had lower rates* of psychological distress, suicidal ideation, and social isolation compared to those who did not have a steady place to live or were worried about losing their housing. </w:t>
      </w:r>
    </w:p>
    <w:p w14:paraId="5F2A3888" w14:textId="3C126C78" w:rsidR="00F6141C" w:rsidRDefault="29F06802" w:rsidP="008301C9">
      <w:pPr>
        <w:spacing w:before="240" w:after="240"/>
        <w:rPr>
          <w:rFonts w:ascii="Aptos" w:eastAsia="Aptos" w:hAnsi="Aptos" w:cs="Aptos"/>
        </w:rPr>
      </w:pPr>
      <w:r w:rsidRPr="3055DE27">
        <w:rPr>
          <w:rFonts w:ascii="Aptos" w:eastAsia="Aptos" w:hAnsi="Aptos" w:cs="Aptos"/>
        </w:rPr>
        <w:t xml:space="preserve">Adults who had a steady place to live but were worried about losing their housing had similar rates of psychological distress, suicidal ideation, and social isolation compared to those who reported not having a steady place to live. </w:t>
      </w:r>
    </w:p>
    <w:p w14:paraId="556D1092" w14:textId="15FDC06F" w:rsidR="008B1F36" w:rsidRPr="007739FB" w:rsidRDefault="00F6141C" w:rsidP="007739FB">
      <w:pPr>
        <w:spacing w:after="0"/>
        <w:rPr>
          <w:rFonts w:ascii="Aptos" w:eastAsia="Aptos" w:hAnsi="Aptos" w:cs="Aptos"/>
        </w:rPr>
      </w:pPr>
      <w:r>
        <w:rPr>
          <w:rFonts w:ascii="Aptos" w:eastAsia="Aptos" w:hAnsi="Aptos" w:cs="Aptos"/>
        </w:rPr>
        <w:t xml:space="preserve">Slide </w:t>
      </w:r>
      <w:r w:rsidR="29F06802" w:rsidRPr="007739FB">
        <w:rPr>
          <w:rFonts w:ascii="Aptos" w:eastAsia="Aptos" w:hAnsi="Aptos" w:cs="Aptos"/>
        </w:rPr>
        <w:t>76</w:t>
      </w:r>
    </w:p>
    <w:p w14:paraId="3A877378" w14:textId="77777777" w:rsidR="00F6141C" w:rsidRDefault="29F06802" w:rsidP="3055DE27">
      <w:pPr>
        <w:spacing w:before="240" w:after="240"/>
        <w:rPr>
          <w:rFonts w:ascii="Aptos" w:eastAsia="Aptos" w:hAnsi="Aptos" w:cs="Aptos"/>
        </w:rPr>
      </w:pPr>
      <w:r w:rsidRPr="3055DE27">
        <w:rPr>
          <w:rFonts w:ascii="Aptos" w:eastAsia="Aptos" w:hAnsi="Aptos" w:cs="Aptos"/>
        </w:rPr>
        <w:t xml:space="preserve">Housing and Health </w:t>
      </w:r>
    </w:p>
    <w:p w14:paraId="47D09B49" w14:textId="77777777" w:rsidR="00F6141C" w:rsidRDefault="29F06802" w:rsidP="3055DE27">
      <w:pPr>
        <w:spacing w:before="240" w:after="240"/>
        <w:rPr>
          <w:rFonts w:ascii="Aptos" w:eastAsia="Aptos" w:hAnsi="Aptos" w:cs="Aptos"/>
        </w:rPr>
      </w:pPr>
      <w:r w:rsidRPr="3055DE27">
        <w:rPr>
          <w:rFonts w:ascii="Aptos" w:eastAsia="Aptos" w:hAnsi="Aptos" w:cs="Aptos"/>
        </w:rPr>
        <w:t xml:space="preserve">Stable housing is key to promoting mental health equity </w:t>
      </w:r>
    </w:p>
    <w:p w14:paraId="5F7DF3E0" w14:textId="084ACE3F" w:rsidR="008301C9" w:rsidRDefault="008301C9" w:rsidP="008301C9">
      <w:pPr>
        <w:spacing w:after="0"/>
        <w:rPr>
          <w:rFonts w:ascii="Aptos" w:eastAsia="Aptos" w:hAnsi="Aptos" w:cs="Aptos"/>
        </w:rPr>
      </w:pPr>
      <w:r>
        <w:rPr>
          <w:rFonts w:ascii="Aptos" w:eastAsia="Aptos" w:hAnsi="Aptos" w:cs="Aptos"/>
        </w:rPr>
        <w:t xml:space="preserve">[Image: </w:t>
      </w:r>
      <w:r w:rsidRPr="00F94542">
        <w:rPr>
          <w:rFonts w:ascii="Aptos" w:hAnsi="Aptos"/>
        </w:rPr>
        <w:t>Bar chart titled ‘</w:t>
      </w:r>
      <w:r w:rsidRPr="00344C87">
        <w:rPr>
          <w:rFonts w:ascii="Aptos" w:eastAsia="Aptos" w:hAnsi="Aptos" w:cs="Aptos"/>
        </w:rPr>
        <w:t>MA Adults (18+) High Psychological Distress by Housing Stability Among Communities of Focus</w:t>
      </w:r>
      <w:r w:rsidRPr="00F94542">
        <w:rPr>
          <w:rFonts w:ascii="Aptos" w:hAnsi="Aptos"/>
        </w:rPr>
        <w:t xml:space="preserve"> </w:t>
      </w:r>
      <w:r w:rsidRPr="00F94542">
        <w:rPr>
          <w:rFonts w:ascii="Aptos" w:hAnsi="Aptos"/>
        </w:rPr>
        <w:t>' showing</w:t>
      </w:r>
      <w:r>
        <w:rPr>
          <w:rFonts w:ascii="Aptos" w:hAnsi="Aptos"/>
        </w:rPr>
        <w:t xml:space="preserve"> </w:t>
      </w:r>
      <w:r w:rsidR="00183EC5">
        <w:rPr>
          <w:rFonts w:ascii="Aptos" w:hAnsi="Aptos"/>
        </w:rPr>
        <w:t>psychological distress</w:t>
      </w:r>
      <w:r>
        <w:rPr>
          <w:rFonts w:ascii="Aptos" w:hAnsi="Aptos"/>
        </w:rPr>
        <w:t xml:space="preserve"> by housing stability</w:t>
      </w:r>
      <w:r w:rsidR="00A56CCA">
        <w:rPr>
          <w:rFonts w:ascii="Aptos" w:hAnsi="Aptos"/>
        </w:rPr>
        <w:t xml:space="preserve"> </w:t>
      </w:r>
      <w:r w:rsidR="00A56CCA">
        <w:rPr>
          <w:rFonts w:ascii="Aptos" w:hAnsi="Aptos"/>
        </w:rPr>
        <w:t>(No steady place to live*, Worried about losing housing*, and Steady place to live (REF)</w:t>
      </w:r>
      <w:r w:rsidR="00653865">
        <w:rPr>
          <w:rFonts w:ascii="Aptos" w:hAnsi="Aptos"/>
        </w:rPr>
        <w:t>)</w:t>
      </w:r>
      <w:r w:rsidR="00183EC5">
        <w:rPr>
          <w:rFonts w:ascii="Aptos" w:hAnsi="Aptos"/>
        </w:rPr>
        <w:t xml:space="preserve"> across communities of focus</w:t>
      </w:r>
      <w:r>
        <w:rPr>
          <w:rFonts w:ascii="Aptos" w:hAnsi="Aptos"/>
        </w:rPr>
        <w:t>:</w:t>
      </w:r>
      <w:r>
        <w:rPr>
          <w:rFonts w:ascii="Aptos" w:eastAsia="Aptos" w:hAnsi="Aptos" w:cs="Aptos"/>
        </w:rPr>
        <w:t xml:space="preserve"> </w:t>
      </w:r>
      <w:r w:rsidR="00653865">
        <w:rPr>
          <w:rFonts w:ascii="Aptos" w:eastAsia="Aptos" w:hAnsi="Aptos" w:cs="Aptos"/>
        </w:rPr>
        <w:t>People of color</w:t>
      </w:r>
      <w:r w:rsidR="00717EAB" w:rsidRPr="00717EAB">
        <w:rPr>
          <w:rFonts w:ascii="Aptos" w:eastAsia="Aptos" w:hAnsi="Aptos" w:cs="Aptos"/>
          <w:vertAlign w:val="superscript"/>
        </w:rPr>
        <w:t>†</w:t>
      </w:r>
      <w:r>
        <w:rPr>
          <w:rFonts w:ascii="Aptos" w:eastAsia="Aptos" w:hAnsi="Aptos" w:cs="Aptos"/>
        </w:rPr>
        <w:t xml:space="preserve"> at </w:t>
      </w:r>
      <w:r w:rsidR="00653865">
        <w:rPr>
          <w:rFonts w:ascii="Aptos" w:eastAsia="Aptos" w:hAnsi="Aptos" w:cs="Aptos"/>
        </w:rPr>
        <w:t>69.9%</w:t>
      </w:r>
      <w:r w:rsidR="00475457">
        <w:rPr>
          <w:rFonts w:ascii="Aptos" w:eastAsia="Aptos" w:hAnsi="Aptos" w:cs="Aptos"/>
        </w:rPr>
        <w:t>, 67.3%</w:t>
      </w:r>
      <w:r>
        <w:rPr>
          <w:rFonts w:ascii="Aptos" w:eastAsia="Aptos" w:hAnsi="Aptos" w:cs="Aptos"/>
        </w:rPr>
        <w:t>, and 2</w:t>
      </w:r>
      <w:r w:rsidR="00475457">
        <w:rPr>
          <w:rFonts w:ascii="Aptos" w:eastAsia="Aptos" w:hAnsi="Aptos" w:cs="Aptos"/>
        </w:rPr>
        <w:t>9.0</w:t>
      </w:r>
      <w:r>
        <w:rPr>
          <w:rFonts w:ascii="Aptos" w:eastAsia="Aptos" w:hAnsi="Aptos" w:cs="Aptos"/>
        </w:rPr>
        <w:t xml:space="preserve">%, respectively, </w:t>
      </w:r>
      <w:r w:rsidR="00475457">
        <w:rPr>
          <w:rFonts w:ascii="Aptos" w:eastAsia="Aptos" w:hAnsi="Aptos" w:cs="Aptos"/>
        </w:rPr>
        <w:t>L</w:t>
      </w:r>
      <w:r w:rsidR="00311417">
        <w:rPr>
          <w:rFonts w:ascii="Aptos" w:eastAsia="Aptos" w:hAnsi="Aptos" w:cs="Aptos"/>
        </w:rPr>
        <w:t>GBQA sexual orientation</w:t>
      </w:r>
      <w:r w:rsidR="00717EAB" w:rsidRPr="00717EAB">
        <w:rPr>
          <w:rFonts w:ascii="Aptos" w:eastAsia="Aptos" w:hAnsi="Aptos" w:cs="Aptos"/>
          <w:vertAlign w:val="superscript"/>
        </w:rPr>
        <w:t>‡</w:t>
      </w:r>
      <w:r>
        <w:rPr>
          <w:rFonts w:ascii="Aptos" w:eastAsia="Aptos" w:hAnsi="Aptos" w:cs="Aptos"/>
        </w:rPr>
        <w:t xml:space="preserve"> at </w:t>
      </w:r>
      <w:r w:rsidR="00311417">
        <w:rPr>
          <w:rFonts w:ascii="Aptos" w:eastAsia="Aptos" w:hAnsi="Aptos" w:cs="Aptos"/>
        </w:rPr>
        <w:t>87.1</w:t>
      </w:r>
      <w:r>
        <w:rPr>
          <w:rFonts w:ascii="Aptos" w:eastAsia="Aptos" w:hAnsi="Aptos" w:cs="Aptos"/>
        </w:rPr>
        <w:t xml:space="preserve">%, </w:t>
      </w:r>
      <w:r w:rsidR="00311417">
        <w:rPr>
          <w:rFonts w:ascii="Aptos" w:eastAsia="Aptos" w:hAnsi="Aptos" w:cs="Aptos"/>
        </w:rPr>
        <w:t>78.5</w:t>
      </w:r>
      <w:r>
        <w:rPr>
          <w:rFonts w:ascii="Aptos" w:eastAsia="Aptos" w:hAnsi="Aptos" w:cs="Aptos"/>
        </w:rPr>
        <w:t xml:space="preserve">%, and </w:t>
      </w:r>
      <w:r w:rsidR="00311417">
        <w:rPr>
          <w:rFonts w:ascii="Aptos" w:eastAsia="Aptos" w:hAnsi="Aptos" w:cs="Aptos"/>
        </w:rPr>
        <w:t>47.7</w:t>
      </w:r>
      <w:r>
        <w:rPr>
          <w:rFonts w:ascii="Aptos" w:eastAsia="Aptos" w:hAnsi="Aptos" w:cs="Aptos"/>
        </w:rPr>
        <w:t xml:space="preserve">%, </w:t>
      </w:r>
      <w:r w:rsidR="00807958">
        <w:rPr>
          <w:rFonts w:ascii="Aptos" w:eastAsia="Aptos" w:hAnsi="Aptos" w:cs="Aptos"/>
        </w:rPr>
        <w:t>Transgender identity at ^</w:t>
      </w:r>
      <w:r>
        <w:rPr>
          <w:rFonts w:ascii="Aptos" w:eastAsia="Aptos" w:hAnsi="Aptos" w:cs="Aptos"/>
        </w:rPr>
        <w:t xml:space="preserve">, </w:t>
      </w:r>
      <w:r w:rsidR="00807958">
        <w:rPr>
          <w:rFonts w:ascii="Aptos" w:eastAsia="Aptos" w:hAnsi="Aptos" w:cs="Aptos"/>
        </w:rPr>
        <w:t>91.5%</w:t>
      </w:r>
      <w:r>
        <w:rPr>
          <w:rFonts w:ascii="Aptos" w:eastAsia="Aptos" w:hAnsi="Aptos" w:cs="Aptos"/>
        </w:rPr>
        <w:t xml:space="preserve">, and </w:t>
      </w:r>
      <w:r w:rsidR="00807958">
        <w:rPr>
          <w:rFonts w:ascii="Aptos" w:eastAsia="Aptos" w:hAnsi="Aptos" w:cs="Aptos"/>
        </w:rPr>
        <w:t>71.1</w:t>
      </w:r>
      <w:r>
        <w:rPr>
          <w:rFonts w:ascii="Aptos" w:eastAsia="Aptos" w:hAnsi="Aptos" w:cs="Aptos"/>
        </w:rPr>
        <w:t>%</w:t>
      </w:r>
      <w:r w:rsidR="00807958">
        <w:rPr>
          <w:rFonts w:ascii="Aptos" w:eastAsia="Aptos" w:hAnsi="Aptos" w:cs="Aptos"/>
        </w:rPr>
        <w:t>, People with disabilities at 81.4%, 81.6%, and 43.5%</w:t>
      </w:r>
      <w:r>
        <w:rPr>
          <w:rFonts w:ascii="Aptos" w:eastAsia="Aptos" w:hAnsi="Aptos" w:cs="Aptos"/>
        </w:rPr>
        <w:t>. *</w:t>
      </w:r>
      <w:r w:rsidRPr="00666054">
        <w:rPr>
          <w:rFonts w:ascii="Aptos" w:eastAsia="Aptos" w:hAnsi="Aptos" w:cs="Aptos"/>
        </w:rPr>
        <w:t>Denotes rate is significantly different (p&lt;0.05) compared to the reference group (REF).</w:t>
      </w:r>
      <w:r>
        <w:rPr>
          <w:rFonts w:ascii="Aptos" w:eastAsia="Aptos" w:hAnsi="Aptos" w:cs="Aptos"/>
        </w:rPr>
        <w:t xml:space="preserve"> </w:t>
      </w:r>
      <w:r w:rsidR="00717EAB" w:rsidRPr="00F6141C">
        <w:rPr>
          <w:rFonts w:ascii="Aptos" w:eastAsia="Aptos" w:hAnsi="Aptos" w:cs="Aptos"/>
        </w:rPr>
        <w:t xml:space="preserve">^ Data within the category were suppressed due to small numbers. </w:t>
      </w:r>
      <w:r w:rsidR="00717EAB" w:rsidRPr="00717EAB">
        <w:rPr>
          <w:rFonts w:ascii="Aptos" w:eastAsia="Aptos" w:hAnsi="Aptos" w:cs="Aptos"/>
          <w:vertAlign w:val="superscript"/>
        </w:rPr>
        <w:t>†</w:t>
      </w:r>
      <w:r w:rsidR="00717EAB" w:rsidRPr="00F6141C">
        <w:rPr>
          <w:rFonts w:ascii="Aptos" w:eastAsia="Aptos" w:hAnsi="Aptos" w:cs="Aptos"/>
        </w:rPr>
        <w:t xml:space="preserve">People of color include respondents that reported one of the following race/ethnicities: American Indian / Alaska Native, Asian, Native Hawaiian, Pacific Islander, Black, Hispanic/Latine/a/o, Middle Eastern/North African, or Multiracial. </w:t>
      </w:r>
      <w:r w:rsidR="00717EAB" w:rsidRPr="00717EAB">
        <w:rPr>
          <w:rFonts w:ascii="Aptos" w:eastAsia="Aptos" w:hAnsi="Aptos" w:cs="Aptos"/>
          <w:vertAlign w:val="superscript"/>
        </w:rPr>
        <w:t>‡</w:t>
      </w:r>
      <w:r w:rsidR="00717EAB" w:rsidRPr="00F6141C">
        <w:rPr>
          <w:rFonts w:ascii="Aptos" w:eastAsia="Aptos" w:hAnsi="Aptos" w:cs="Aptos"/>
        </w:rPr>
        <w:t>LGBQA includes respondents that reported their sexual orientation as being lesbian, gay, bisexual, queer, asexual, or other</w:t>
      </w:r>
      <w:r w:rsidRPr="007739FB">
        <w:rPr>
          <w:rFonts w:ascii="Aptos" w:eastAsia="Aptos" w:hAnsi="Aptos" w:cs="Aptos"/>
        </w:rPr>
        <w:t>.</w:t>
      </w:r>
      <w:r>
        <w:rPr>
          <w:rFonts w:ascii="Aptos" w:eastAsia="Aptos" w:hAnsi="Aptos" w:cs="Aptos"/>
        </w:rPr>
        <w:t>]</w:t>
      </w:r>
    </w:p>
    <w:p w14:paraId="15B687CF" w14:textId="7D792950" w:rsidR="008B1F36" w:rsidRDefault="29F06802" w:rsidP="3055DE27">
      <w:pPr>
        <w:spacing w:before="240" w:after="240"/>
        <w:rPr>
          <w:rFonts w:ascii="Aptos" w:eastAsia="Aptos" w:hAnsi="Aptos" w:cs="Aptos"/>
        </w:rPr>
      </w:pPr>
      <w:r w:rsidRPr="3055DE27">
        <w:rPr>
          <w:rFonts w:ascii="Aptos" w:eastAsia="Aptos" w:hAnsi="Aptos" w:cs="Aptos"/>
        </w:rPr>
        <w:t xml:space="preserve">Within communities who disproportionately reported poor mental health26, those with access to stable housing reported lower rates* of high psychological distress compared to those with unstable housing. </w:t>
      </w:r>
    </w:p>
    <w:p w14:paraId="08FF068C" w14:textId="7E215611" w:rsidR="00344C87" w:rsidRPr="002A3710" w:rsidRDefault="29F06802" w:rsidP="002A3710">
      <w:pPr>
        <w:pStyle w:val="ListParagraph"/>
        <w:numPr>
          <w:ilvl w:val="0"/>
          <w:numId w:val="2"/>
        </w:numPr>
        <w:spacing w:before="240" w:after="240"/>
        <w:rPr>
          <w:rFonts w:ascii="Aptos" w:eastAsia="Aptos" w:hAnsi="Aptos" w:cs="Aptos"/>
        </w:rPr>
      </w:pPr>
      <w:r w:rsidRPr="00F6141C">
        <w:rPr>
          <w:rFonts w:ascii="Aptos" w:eastAsia="Aptos" w:hAnsi="Aptos" w:cs="Aptos"/>
        </w:rPr>
        <w:lastRenderedPageBreak/>
        <w:t xml:space="preserve">For example, among residents of color, 29.0% of those with a steady place to live reported high psychological distress, compared to 69.9%* of those who reported not having a steady place to live. </w:t>
      </w:r>
    </w:p>
    <w:p w14:paraId="29495F06" w14:textId="65B20F60" w:rsidR="008B1F36" w:rsidRPr="00F6141C" w:rsidRDefault="00344C87" w:rsidP="00F6141C">
      <w:pPr>
        <w:spacing w:after="0"/>
        <w:rPr>
          <w:rFonts w:ascii="Aptos" w:eastAsia="Aptos" w:hAnsi="Aptos" w:cs="Aptos"/>
        </w:rPr>
      </w:pPr>
      <w:r>
        <w:rPr>
          <w:rFonts w:ascii="Aptos" w:eastAsia="Aptos" w:hAnsi="Aptos" w:cs="Aptos"/>
        </w:rPr>
        <w:t xml:space="preserve">Slide </w:t>
      </w:r>
      <w:r w:rsidR="29F06802" w:rsidRPr="00F6141C">
        <w:rPr>
          <w:rFonts w:ascii="Aptos" w:eastAsia="Aptos" w:hAnsi="Aptos" w:cs="Aptos"/>
        </w:rPr>
        <w:t>77</w:t>
      </w:r>
    </w:p>
    <w:p w14:paraId="01E38278" w14:textId="77777777" w:rsidR="00344C87" w:rsidRDefault="29F06802" w:rsidP="3055DE27">
      <w:pPr>
        <w:spacing w:before="240" w:after="240"/>
        <w:rPr>
          <w:rFonts w:ascii="Aptos" w:eastAsia="Aptos" w:hAnsi="Aptos" w:cs="Aptos"/>
        </w:rPr>
      </w:pPr>
      <w:r w:rsidRPr="3055DE27">
        <w:rPr>
          <w:rFonts w:ascii="Aptos" w:eastAsia="Aptos" w:hAnsi="Aptos" w:cs="Aptos"/>
        </w:rPr>
        <w:t xml:space="preserve">Direct Action to Address Root Causes of Housing Inequities </w:t>
      </w:r>
    </w:p>
    <w:p w14:paraId="7BD53A4E" w14:textId="24115AD1" w:rsidR="008B1F36" w:rsidRDefault="00344C87"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78</w:t>
      </w:r>
    </w:p>
    <w:p w14:paraId="2B2D3716" w14:textId="77777777" w:rsidR="00371A05" w:rsidRDefault="29F06802" w:rsidP="3055DE27">
      <w:pPr>
        <w:spacing w:before="240" w:after="240"/>
        <w:rPr>
          <w:rFonts w:ascii="Aptos" w:eastAsia="Aptos" w:hAnsi="Aptos" w:cs="Aptos"/>
        </w:rPr>
      </w:pPr>
      <w:r w:rsidRPr="3055DE27">
        <w:rPr>
          <w:rFonts w:ascii="Aptos" w:eastAsia="Aptos" w:hAnsi="Aptos" w:cs="Aptos"/>
        </w:rPr>
        <w:t xml:space="preserve">Promoting Housing Equity </w:t>
      </w:r>
    </w:p>
    <w:p w14:paraId="24CED222" w14:textId="77777777" w:rsidR="00371A05" w:rsidRDefault="29F06802" w:rsidP="3055DE27">
      <w:pPr>
        <w:spacing w:before="240" w:after="240"/>
        <w:rPr>
          <w:rFonts w:ascii="Aptos" w:eastAsia="Aptos" w:hAnsi="Aptos" w:cs="Aptos"/>
        </w:rPr>
      </w:pPr>
      <w:r w:rsidRPr="3055DE27">
        <w:rPr>
          <w:rFonts w:ascii="Aptos" w:eastAsia="Aptos" w:hAnsi="Aptos" w:cs="Aptos"/>
        </w:rPr>
        <w:t xml:space="preserve">Direct Actions to Promote Housing Equity </w:t>
      </w:r>
    </w:p>
    <w:p w14:paraId="346BC760" w14:textId="77777777" w:rsidR="00371A05" w:rsidRDefault="00371A05" w:rsidP="3055DE27">
      <w:pPr>
        <w:spacing w:before="240" w:after="240"/>
        <w:rPr>
          <w:rFonts w:ascii="Aptos" w:eastAsia="Aptos" w:hAnsi="Aptos" w:cs="Aptos"/>
        </w:rPr>
      </w:pPr>
      <w:r w:rsidRPr="3055DE27">
        <w:rPr>
          <w:rFonts w:ascii="Aptos" w:eastAsia="Aptos" w:hAnsi="Aptos" w:cs="Aptos"/>
        </w:rPr>
        <w:t xml:space="preserve">Addressing housing and related health concerns is a critical environmental and social justice issue essential to public health practice. The Massachusetts Department of Public Health is key in addressing upstream factors that impact housing stability. This includes: </w:t>
      </w:r>
    </w:p>
    <w:p w14:paraId="60B8885E" w14:textId="77777777" w:rsidR="00371A05" w:rsidRDefault="29F06802" w:rsidP="00371A05">
      <w:pPr>
        <w:pStyle w:val="ListParagraph"/>
        <w:numPr>
          <w:ilvl w:val="0"/>
          <w:numId w:val="2"/>
        </w:numPr>
        <w:spacing w:before="240" w:after="240"/>
        <w:rPr>
          <w:rFonts w:ascii="Aptos" w:eastAsia="Aptos" w:hAnsi="Aptos" w:cs="Aptos"/>
        </w:rPr>
      </w:pPr>
      <w:r w:rsidRPr="00371A05">
        <w:rPr>
          <w:rFonts w:ascii="Aptos" w:eastAsia="Aptos" w:hAnsi="Aptos" w:cs="Aptos"/>
        </w:rPr>
        <w:t xml:space="preserve">Defining and collecting housing-related data and metrics </w:t>
      </w:r>
    </w:p>
    <w:p w14:paraId="3D963070" w14:textId="77777777" w:rsidR="00371A05" w:rsidRDefault="29F06802" w:rsidP="3055DE27">
      <w:pPr>
        <w:pStyle w:val="ListParagraph"/>
        <w:numPr>
          <w:ilvl w:val="0"/>
          <w:numId w:val="2"/>
        </w:numPr>
        <w:spacing w:before="240" w:after="240"/>
        <w:rPr>
          <w:rFonts w:ascii="Aptos" w:eastAsia="Aptos" w:hAnsi="Aptos" w:cs="Aptos"/>
        </w:rPr>
      </w:pPr>
      <w:r w:rsidRPr="00371A05">
        <w:rPr>
          <w:rFonts w:ascii="Aptos" w:eastAsia="Aptos" w:hAnsi="Aptos" w:cs="Aptos"/>
        </w:rPr>
        <w:t>Bringing a racial and health equity lens to data analysis</w:t>
      </w:r>
    </w:p>
    <w:p w14:paraId="6951FF6F" w14:textId="77777777" w:rsidR="00371A05" w:rsidRDefault="29F06802" w:rsidP="3055DE27">
      <w:pPr>
        <w:pStyle w:val="ListParagraph"/>
        <w:numPr>
          <w:ilvl w:val="0"/>
          <w:numId w:val="2"/>
        </w:numPr>
        <w:spacing w:before="240" w:after="240"/>
        <w:rPr>
          <w:rFonts w:ascii="Aptos" w:eastAsia="Aptos" w:hAnsi="Aptos" w:cs="Aptos"/>
        </w:rPr>
      </w:pPr>
      <w:r w:rsidRPr="00371A05">
        <w:rPr>
          <w:rFonts w:ascii="Aptos" w:eastAsia="Aptos" w:hAnsi="Aptos" w:cs="Aptos"/>
        </w:rPr>
        <w:t xml:space="preserve">Expanding current public health programs such as healthy housing codes and home visiting programs </w:t>
      </w:r>
    </w:p>
    <w:p w14:paraId="549574BC" w14:textId="77777777" w:rsidR="00371A05" w:rsidRDefault="29F06802" w:rsidP="3055DE27">
      <w:pPr>
        <w:pStyle w:val="ListParagraph"/>
        <w:numPr>
          <w:ilvl w:val="0"/>
          <w:numId w:val="2"/>
        </w:numPr>
        <w:spacing w:before="240" w:after="240"/>
        <w:rPr>
          <w:rFonts w:ascii="Aptos" w:eastAsia="Aptos" w:hAnsi="Aptos" w:cs="Aptos"/>
        </w:rPr>
      </w:pPr>
      <w:r w:rsidRPr="00371A05">
        <w:rPr>
          <w:rFonts w:ascii="Aptos" w:eastAsia="Aptos" w:hAnsi="Aptos" w:cs="Aptos"/>
        </w:rPr>
        <w:t xml:space="preserve">Supporting communities in informing program design and policy development through local health and community assessments </w:t>
      </w:r>
    </w:p>
    <w:p w14:paraId="4649F48C" w14:textId="77777777" w:rsidR="00371A05" w:rsidRDefault="29F06802" w:rsidP="3055DE27">
      <w:pPr>
        <w:pStyle w:val="ListParagraph"/>
        <w:numPr>
          <w:ilvl w:val="0"/>
          <w:numId w:val="2"/>
        </w:numPr>
        <w:spacing w:before="240" w:after="240"/>
        <w:rPr>
          <w:rFonts w:ascii="Aptos" w:eastAsia="Aptos" w:hAnsi="Aptos" w:cs="Aptos"/>
        </w:rPr>
      </w:pPr>
      <w:r w:rsidRPr="00371A05">
        <w:rPr>
          <w:rFonts w:ascii="Aptos" w:eastAsia="Aptos" w:hAnsi="Aptos" w:cs="Aptos"/>
        </w:rPr>
        <w:t>Providing economic and capacity-building support to communities to strengthen programs and policies that address the root causes of housing instability</w:t>
      </w:r>
    </w:p>
    <w:p w14:paraId="4ECB3778" w14:textId="77777777" w:rsidR="00371A05" w:rsidRDefault="29F06802" w:rsidP="3055DE27">
      <w:pPr>
        <w:pStyle w:val="ListParagraph"/>
        <w:numPr>
          <w:ilvl w:val="0"/>
          <w:numId w:val="2"/>
        </w:numPr>
        <w:spacing w:before="240" w:after="240"/>
        <w:rPr>
          <w:rFonts w:ascii="Aptos" w:eastAsia="Aptos" w:hAnsi="Aptos" w:cs="Aptos"/>
        </w:rPr>
      </w:pPr>
      <w:r w:rsidRPr="00371A05">
        <w:rPr>
          <w:rFonts w:ascii="Aptos" w:eastAsia="Aptos" w:hAnsi="Aptos" w:cs="Aptos"/>
        </w:rPr>
        <w:t xml:space="preserve">Convening and facilitating multi-sector housing partners </w:t>
      </w:r>
    </w:p>
    <w:p w14:paraId="4A38FD94" w14:textId="1E376931" w:rsidR="008B1F36" w:rsidRPr="00371A05" w:rsidRDefault="29F06802" w:rsidP="3055DE27">
      <w:pPr>
        <w:pStyle w:val="ListParagraph"/>
        <w:numPr>
          <w:ilvl w:val="0"/>
          <w:numId w:val="2"/>
        </w:numPr>
        <w:spacing w:before="240" w:after="240"/>
        <w:rPr>
          <w:rFonts w:ascii="Aptos" w:eastAsia="Aptos" w:hAnsi="Aptos" w:cs="Aptos"/>
        </w:rPr>
      </w:pPr>
      <w:r w:rsidRPr="00371A05">
        <w:rPr>
          <w:rFonts w:ascii="Aptos" w:eastAsia="Aptos" w:hAnsi="Aptos" w:cs="Aptos"/>
        </w:rPr>
        <w:t xml:space="preserve">Supporting local health housing codes </w:t>
      </w:r>
    </w:p>
    <w:p w14:paraId="728DACD8" w14:textId="45925DE1" w:rsidR="008B1F36" w:rsidRDefault="00371A05"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79</w:t>
      </w:r>
    </w:p>
    <w:p w14:paraId="03CBD142" w14:textId="77777777" w:rsidR="0025297C" w:rsidRDefault="29F06802" w:rsidP="3055DE27">
      <w:pPr>
        <w:spacing w:before="240" w:after="240"/>
        <w:rPr>
          <w:rFonts w:ascii="Aptos" w:eastAsia="Aptos" w:hAnsi="Aptos" w:cs="Aptos"/>
        </w:rPr>
      </w:pPr>
      <w:r w:rsidRPr="3055DE27">
        <w:rPr>
          <w:rFonts w:ascii="Aptos" w:eastAsia="Aptos" w:hAnsi="Aptos" w:cs="Aptos"/>
        </w:rPr>
        <w:t xml:space="preserve">Promoting Housing Equity </w:t>
      </w:r>
    </w:p>
    <w:p w14:paraId="32898B5D" w14:textId="77777777" w:rsidR="0025297C" w:rsidRDefault="29F06802" w:rsidP="3055DE27">
      <w:pPr>
        <w:spacing w:before="240" w:after="240"/>
        <w:rPr>
          <w:rFonts w:ascii="Aptos" w:eastAsia="Aptos" w:hAnsi="Aptos" w:cs="Aptos"/>
        </w:rPr>
      </w:pPr>
      <w:r w:rsidRPr="3055DE27">
        <w:rPr>
          <w:rFonts w:ascii="Aptos" w:eastAsia="Aptos" w:hAnsi="Aptos" w:cs="Aptos"/>
        </w:rPr>
        <w:t xml:space="preserve">Direct Actions to Promote Housing Equity </w:t>
      </w:r>
    </w:p>
    <w:p w14:paraId="5F867201" w14:textId="77777777" w:rsidR="0025297C" w:rsidRDefault="0025297C" w:rsidP="3055DE27">
      <w:pPr>
        <w:spacing w:before="240" w:after="240"/>
        <w:rPr>
          <w:rFonts w:ascii="Aptos" w:eastAsia="Aptos" w:hAnsi="Aptos" w:cs="Aptos"/>
        </w:rPr>
      </w:pPr>
      <w:r w:rsidRPr="3055DE27">
        <w:rPr>
          <w:rFonts w:ascii="Aptos" w:eastAsia="Aptos" w:hAnsi="Aptos" w:cs="Aptos"/>
        </w:rPr>
        <w:t xml:space="preserve">Actions to promote housing equity and stability require collaboration between community-based organizations, municipal governments and state agencies. Current and potential policy solutions that would complement the work of DPH include: </w:t>
      </w:r>
    </w:p>
    <w:p w14:paraId="583DF871" w14:textId="77777777" w:rsidR="0025297C" w:rsidRDefault="29F06802" w:rsidP="0025297C">
      <w:pPr>
        <w:pStyle w:val="ListParagraph"/>
        <w:numPr>
          <w:ilvl w:val="0"/>
          <w:numId w:val="2"/>
        </w:numPr>
        <w:spacing w:before="240" w:after="240"/>
        <w:rPr>
          <w:rFonts w:ascii="Aptos" w:eastAsia="Aptos" w:hAnsi="Aptos" w:cs="Aptos"/>
        </w:rPr>
      </w:pPr>
      <w:r w:rsidRPr="0025297C">
        <w:rPr>
          <w:rFonts w:ascii="Aptos" w:eastAsia="Aptos" w:hAnsi="Aptos" w:cs="Aptos"/>
        </w:rPr>
        <w:t xml:space="preserve">Building more diverse housing stock to provide residents with options that meet their needs and resources. This will require partnership between the state and municipalities and the adoption inclusionary and sustainable housing zoning policies. </w:t>
      </w:r>
    </w:p>
    <w:p w14:paraId="72EEAB4C" w14:textId="77777777" w:rsidR="0025297C" w:rsidRDefault="29F06802" w:rsidP="0025297C">
      <w:pPr>
        <w:pStyle w:val="ListParagraph"/>
        <w:numPr>
          <w:ilvl w:val="0"/>
          <w:numId w:val="2"/>
        </w:numPr>
        <w:spacing w:before="240" w:after="240"/>
        <w:rPr>
          <w:rFonts w:ascii="Aptos" w:eastAsia="Aptos" w:hAnsi="Aptos" w:cs="Aptos"/>
        </w:rPr>
      </w:pPr>
      <w:r w:rsidRPr="0025297C">
        <w:rPr>
          <w:rFonts w:ascii="Aptos" w:eastAsia="Aptos" w:hAnsi="Aptos" w:cs="Aptos"/>
        </w:rPr>
        <w:t xml:space="preserve">The Massachusetts Housing Choice Initiative supports municipalities in this work through the provision of incentives, rewards and technical assistance, along with targeted legislative reform. </w:t>
      </w:r>
    </w:p>
    <w:p w14:paraId="34BB55BB" w14:textId="77777777" w:rsidR="00AF0C0F" w:rsidRDefault="00AF0C0F" w:rsidP="00AF0C0F">
      <w:pPr>
        <w:pStyle w:val="ListParagraph"/>
        <w:numPr>
          <w:ilvl w:val="0"/>
          <w:numId w:val="2"/>
        </w:numPr>
        <w:spacing w:before="240" w:after="240"/>
        <w:rPr>
          <w:rFonts w:ascii="Aptos" w:eastAsia="Aptos" w:hAnsi="Aptos" w:cs="Aptos"/>
        </w:rPr>
      </w:pPr>
      <w:r w:rsidRPr="00AF0C0F">
        <w:rPr>
          <w:rFonts w:ascii="Aptos" w:eastAsia="Aptos" w:hAnsi="Aptos" w:cs="Aptos"/>
        </w:rPr>
        <w:lastRenderedPageBreak/>
        <w:t xml:space="preserve">Conducting fair housing analysis and planning to </w:t>
      </w:r>
      <w:proofErr w:type="gramStart"/>
      <w:r w:rsidRPr="00AF0C0F">
        <w:rPr>
          <w:rFonts w:ascii="Aptos" w:eastAsia="Aptos" w:hAnsi="Aptos" w:cs="Aptos"/>
        </w:rPr>
        <w:t>protect again</w:t>
      </w:r>
      <w:proofErr w:type="gramEnd"/>
      <w:r w:rsidRPr="00AF0C0F">
        <w:rPr>
          <w:rFonts w:ascii="Aptos" w:eastAsia="Aptos" w:hAnsi="Aptos" w:cs="Aptos"/>
        </w:rPr>
        <w:t xml:space="preserve"> exclusionary zoning and rental house discrimination practices. </w:t>
      </w:r>
    </w:p>
    <w:p w14:paraId="6D12DE60" w14:textId="46AEA34B" w:rsidR="00AF0C0F" w:rsidRPr="00AF0C0F" w:rsidRDefault="00AF0C0F" w:rsidP="00AF0C0F">
      <w:pPr>
        <w:pStyle w:val="ListParagraph"/>
        <w:numPr>
          <w:ilvl w:val="0"/>
          <w:numId w:val="2"/>
        </w:numPr>
        <w:spacing w:before="240" w:after="240"/>
        <w:rPr>
          <w:rFonts w:ascii="Aptos" w:eastAsia="Aptos" w:hAnsi="Aptos" w:cs="Aptos"/>
        </w:rPr>
      </w:pPr>
      <w:r w:rsidRPr="00AF0C0F">
        <w:rPr>
          <w:rFonts w:ascii="Aptos" w:eastAsia="Aptos" w:hAnsi="Aptos" w:cs="Aptos"/>
        </w:rPr>
        <w:t xml:space="preserve">Municipalities and public housing authorities can use the Fair Housing in Action toolkit from the U.S. Department of Housing and Urban Development to advance fair housing. </w:t>
      </w:r>
    </w:p>
    <w:p w14:paraId="25A38778" w14:textId="77777777" w:rsidR="00AF0C0F" w:rsidRDefault="29F06802" w:rsidP="0025297C">
      <w:pPr>
        <w:pStyle w:val="ListParagraph"/>
        <w:numPr>
          <w:ilvl w:val="0"/>
          <w:numId w:val="2"/>
        </w:numPr>
        <w:spacing w:before="240" w:after="240"/>
        <w:rPr>
          <w:rFonts w:ascii="Aptos" w:eastAsia="Aptos" w:hAnsi="Aptos" w:cs="Aptos"/>
        </w:rPr>
      </w:pPr>
      <w:r w:rsidRPr="0025297C">
        <w:rPr>
          <w:rFonts w:ascii="Aptos" w:eastAsia="Aptos" w:hAnsi="Aptos" w:cs="Aptos"/>
        </w:rPr>
        <w:t xml:space="preserve">Connecting residents to long-term housing opportunities </w:t>
      </w:r>
    </w:p>
    <w:p w14:paraId="09E4F52A" w14:textId="77777777" w:rsidR="00AF0C0F" w:rsidRDefault="29F06802" w:rsidP="0025297C">
      <w:pPr>
        <w:pStyle w:val="ListParagraph"/>
        <w:numPr>
          <w:ilvl w:val="0"/>
          <w:numId w:val="2"/>
        </w:numPr>
        <w:spacing w:before="240" w:after="240"/>
        <w:rPr>
          <w:rFonts w:ascii="Aptos" w:eastAsia="Aptos" w:hAnsi="Aptos" w:cs="Aptos"/>
        </w:rPr>
      </w:pPr>
      <w:r w:rsidRPr="0025297C">
        <w:rPr>
          <w:rFonts w:ascii="Aptos" w:eastAsia="Aptos" w:hAnsi="Aptos" w:cs="Aptos"/>
        </w:rPr>
        <w:t xml:space="preserve">Using municipal or other local resources to develop or preserve affordable housing in perpetuity </w:t>
      </w:r>
    </w:p>
    <w:p w14:paraId="5B2683F1" w14:textId="77777777" w:rsidR="00AF0C0F" w:rsidRDefault="29F06802" w:rsidP="0025297C">
      <w:pPr>
        <w:pStyle w:val="ListParagraph"/>
        <w:numPr>
          <w:ilvl w:val="0"/>
          <w:numId w:val="2"/>
        </w:numPr>
        <w:spacing w:before="240" w:after="240"/>
        <w:rPr>
          <w:rFonts w:ascii="Aptos" w:eastAsia="Aptos" w:hAnsi="Aptos" w:cs="Aptos"/>
        </w:rPr>
      </w:pPr>
      <w:r w:rsidRPr="0025297C">
        <w:rPr>
          <w:rFonts w:ascii="Aptos" w:eastAsia="Aptos" w:hAnsi="Aptos" w:cs="Aptos"/>
        </w:rPr>
        <w:t xml:space="preserve">Preventing eviction or foreclosure prevention, to keep people in their homes </w:t>
      </w:r>
    </w:p>
    <w:p w14:paraId="2BB89F46" w14:textId="2F9DFE03" w:rsidR="008B1F36" w:rsidRPr="0025297C" w:rsidRDefault="29F06802" w:rsidP="0025297C">
      <w:pPr>
        <w:pStyle w:val="ListParagraph"/>
        <w:numPr>
          <w:ilvl w:val="0"/>
          <w:numId w:val="2"/>
        </w:numPr>
        <w:spacing w:before="240" w:after="240"/>
        <w:rPr>
          <w:rFonts w:ascii="Aptos" w:eastAsia="Aptos" w:hAnsi="Aptos" w:cs="Aptos"/>
        </w:rPr>
      </w:pPr>
      <w:r w:rsidRPr="0025297C">
        <w:rPr>
          <w:rFonts w:ascii="Aptos" w:eastAsia="Aptos" w:hAnsi="Aptos" w:cs="Aptos"/>
        </w:rPr>
        <w:t>Improving the quality of existing affordable housing for residents so that it is clean, safe, adequately maintained, ventilated, and free from pests and contaminants such as lead</w:t>
      </w:r>
    </w:p>
    <w:p w14:paraId="039B9E22" w14:textId="52414BBC" w:rsidR="008B1F36" w:rsidRDefault="007643D4"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8</w:t>
      </w:r>
      <w:r>
        <w:rPr>
          <w:rFonts w:ascii="Aptos" w:eastAsia="Aptos" w:hAnsi="Aptos" w:cs="Aptos"/>
        </w:rPr>
        <w:t>0</w:t>
      </w:r>
    </w:p>
    <w:p w14:paraId="335B1908" w14:textId="53EB115B" w:rsidR="008B1F36" w:rsidRDefault="29F06802" w:rsidP="3055DE27">
      <w:pPr>
        <w:spacing w:before="240" w:after="240"/>
        <w:rPr>
          <w:rFonts w:ascii="Aptos" w:eastAsia="Aptos" w:hAnsi="Aptos" w:cs="Aptos"/>
        </w:rPr>
      </w:pPr>
      <w:r w:rsidRPr="3055DE27">
        <w:rPr>
          <w:rFonts w:ascii="Aptos" w:eastAsia="Aptos" w:hAnsi="Aptos" w:cs="Aptos"/>
        </w:rPr>
        <w:t>Resources, Acknowledgments, References</w:t>
      </w:r>
    </w:p>
    <w:p w14:paraId="2E58DE97" w14:textId="77777777" w:rsidR="007643D4" w:rsidRDefault="007643D4" w:rsidP="3055DE27">
      <w:pPr>
        <w:spacing w:before="240" w:after="240"/>
        <w:rPr>
          <w:rFonts w:ascii="Aptos" w:eastAsia="Aptos" w:hAnsi="Aptos" w:cs="Aptos"/>
        </w:rPr>
      </w:pPr>
      <w:r>
        <w:rPr>
          <w:rFonts w:ascii="Aptos" w:eastAsia="Aptos" w:hAnsi="Aptos" w:cs="Aptos"/>
        </w:rPr>
        <w:t>Slide 81</w:t>
      </w:r>
    </w:p>
    <w:p w14:paraId="5DDFA282" w14:textId="77777777" w:rsidR="007643D4" w:rsidRDefault="29F06802" w:rsidP="3055DE27">
      <w:pPr>
        <w:spacing w:before="240" w:after="240"/>
        <w:rPr>
          <w:rFonts w:ascii="Aptos" w:eastAsia="Aptos" w:hAnsi="Aptos" w:cs="Aptos"/>
        </w:rPr>
      </w:pPr>
      <w:r w:rsidRPr="3055DE27">
        <w:rPr>
          <w:rFonts w:ascii="Aptos" w:eastAsia="Aptos" w:hAnsi="Aptos" w:cs="Aptos"/>
        </w:rPr>
        <w:t xml:space="preserve">CHES 2023: More Information </w:t>
      </w:r>
    </w:p>
    <w:p w14:paraId="79BCA359" w14:textId="521DD776" w:rsidR="008B1F36" w:rsidRDefault="29F06802" w:rsidP="3055DE27">
      <w:pPr>
        <w:spacing w:before="240" w:after="240"/>
        <w:rPr>
          <w:rFonts w:ascii="Aptos" w:eastAsia="Aptos" w:hAnsi="Aptos" w:cs="Aptos"/>
        </w:rPr>
      </w:pPr>
      <w:r w:rsidRPr="3055DE27">
        <w:rPr>
          <w:rFonts w:ascii="Aptos" w:eastAsia="Aptos" w:hAnsi="Aptos" w:cs="Aptos"/>
        </w:rPr>
        <w:t xml:space="preserve">For more information about the Community Health Equity Initiative (CHEI) and more information about the Community Health Equity Survey (CHES) please visit our Background &amp; Resources page: </w:t>
      </w:r>
      <w:hyperlink r:id="rId9">
        <w:r w:rsidRPr="3055DE27">
          <w:rPr>
            <w:rStyle w:val="Hyperlink"/>
            <w:rFonts w:ascii="Aptos" w:eastAsia="Aptos" w:hAnsi="Aptos" w:cs="Aptos"/>
          </w:rPr>
          <w:t>https://www.mass.gov/info-details/ches-2023-background-resources</w:t>
        </w:r>
      </w:hyperlink>
    </w:p>
    <w:p w14:paraId="4B83C1D4" w14:textId="3E313B04" w:rsidR="008B1F36" w:rsidRDefault="29F06802" w:rsidP="3055DE27">
      <w:pPr>
        <w:spacing w:before="240" w:after="240"/>
        <w:rPr>
          <w:rFonts w:ascii="Aptos" w:eastAsia="Aptos" w:hAnsi="Aptos" w:cs="Aptos"/>
        </w:rPr>
      </w:pPr>
      <w:r w:rsidRPr="3055DE27">
        <w:rPr>
          <w:rFonts w:ascii="Aptos" w:eastAsia="Aptos" w:hAnsi="Aptos" w:cs="Aptos"/>
        </w:rPr>
        <w:t xml:space="preserve">You can access many more resources, including </w:t>
      </w:r>
      <w:proofErr w:type="gramStart"/>
      <w:r w:rsidRPr="3055DE27">
        <w:rPr>
          <w:rFonts w:ascii="Aptos" w:eastAsia="Aptos" w:hAnsi="Aptos" w:cs="Aptos"/>
        </w:rPr>
        <w:t>supports</w:t>
      </w:r>
      <w:proofErr w:type="gramEnd"/>
      <w:r w:rsidRPr="3055DE27">
        <w:rPr>
          <w:rFonts w:ascii="Aptos" w:eastAsia="Aptos" w:hAnsi="Aptos" w:cs="Aptos"/>
        </w:rPr>
        <w:t xml:space="preserve"> on how you can use our data for action, on our website: </w:t>
      </w:r>
      <w:hyperlink r:id="rId10">
        <w:r w:rsidRPr="3055DE27">
          <w:rPr>
            <w:rStyle w:val="Hyperlink"/>
            <w:rFonts w:ascii="Aptos" w:eastAsia="Aptos" w:hAnsi="Aptos" w:cs="Aptos"/>
          </w:rPr>
          <w:t>www.mass.gov/CHEI</w:t>
        </w:r>
      </w:hyperlink>
    </w:p>
    <w:p w14:paraId="245489A9" w14:textId="77777777" w:rsidR="003155B6" w:rsidRDefault="003155B6" w:rsidP="3055DE27">
      <w:pPr>
        <w:spacing w:before="240" w:after="240"/>
        <w:rPr>
          <w:rFonts w:ascii="Aptos" w:eastAsia="Aptos" w:hAnsi="Aptos" w:cs="Aptos"/>
        </w:rPr>
      </w:pPr>
      <w:r>
        <w:rPr>
          <w:rFonts w:ascii="Aptos" w:eastAsia="Aptos" w:hAnsi="Aptos" w:cs="Aptos"/>
        </w:rPr>
        <w:t>Slide 82</w:t>
      </w:r>
    </w:p>
    <w:p w14:paraId="040733F9" w14:textId="77777777" w:rsidR="003155B6" w:rsidRDefault="29F06802" w:rsidP="3055DE27">
      <w:pPr>
        <w:spacing w:before="240" w:after="240"/>
        <w:rPr>
          <w:rFonts w:ascii="Aptos" w:eastAsia="Aptos" w:hAnsi="Aptos" w:cs="Aptos"/>
        </w:rPr>
      </w:pPr>
      <w:r w:rsidRPr="3055DE27">
        <w:rPr>
          <w:rFonts w:ascii="Aptos" w:eastAsia="Aptos" w:hAnsi="Aptos" w:cs="Aptos"/>
        </w:rPr>
        <w:t xml:space="preserve">CHEI Community Engagement Advisory Committee (CEAC) </w:t>
      </w:r>
    </w:p>
    <w:p w14:paraId="17E6DD94" w14:textId="77777777" w:rsidR="003155B6" w:rsidRDefault="29F06802" w:rsidP="3055DE27">
      <w:pPr>
        <w:spacing w:before="240" w:after="240"/>
        <w:rPr>
          <w:rFonts w:ascii="Aptos" w:eastAsia="Aptos" w:hAnsi="Aptos" w:cs="Aptos"/>
        </w:rPr>
      </w:pPr>
      <w:r w:rsidRPr="3055DE27">
        <w:rPr>
          <w:rFonts w:ascii="Aptos" w:eastAsia="Aptos" w:hAnsi="Aptos" w:cs="Aptos"/>
        </w:rPr>
        <w:t xml:space="preserve">CHEI would not have been possible without the collaboration of the CEAC. Member organizations collaborated with DPH to make decisions around survey development and outreach strategies. </w:t>
      </w:r>
    </w:p>
    <w:p w14:paraId="3903B240"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Allston Brighton Health Collaborative Asian Task Force Against Domestic Violence (ATASK) </w:t>
      </w:r>
    </w:p>
    <w:p w14:paraId="0FD8BADD"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Authentic Caribbean Foundation </w:t>
      </w:r>
    </w:p>
    <w:p w14:paraId="00BE3C9A"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Black Literacy and Arts Collaborative </w:t>
      </w:r>
    </w:p>
    <w:p w14:paraId="11C56E1E"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Boston Children's Hospital Office of Community Health </w:t>
      </w:r>
    </w:p>
    <w:p w14:paraId="488DAF20"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Cambodian Mutual Assistance Association </w:t>
      </w:r>
    </w:p>
    <w:p w14:paraId="31BEDBAC"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Casa Project of Worcester County </w:t>
      </w:r>
    </w:p>
    <w:p w14:paraId="0B6B02DE"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Health Equity Partnership of North Central Massachusetts (CHNA 9) </w:t>
      </w:r>
    </w:p>
    <w:p w14:paraId="44668F08"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DEAF, Inc. </w:t>
      </w:r>
    </w:p>
    <w:p w14:paraId="204C395F" w14:textId="77777777" w:rsidR="001A2FFD"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Dignity Alliance Massachusetts </w:t>
      </w:r>
    </w:p>
    <w:p w14:paraId="46987716"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Disability Policy Consortium </w:t>
      </w:r>
    </w:p>
    <w:p w14:paraId="196F5BB4"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Greater Lawrence Community Action Council </w:t>
      </w:r>
    </w:p>
    <w:p w14:paraId="724F47B4"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Haitian Community Partners </w:t>
      </w:r>
    </w:p>
    <w:p w14:paraId="24C51585"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Immigrants’ Assistance Center </w:t>
      </w:r>
    </w:p>
    <w:p w14:paraId="5DC496E2"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lastRenderedPageBreak/>
        <w:t xml:space="preserve">Justice 4 Housing </w:t>
      </w:r>
    </w:p>
    <w:p w14:paraId="18A176C0"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Massachusetts Alliance of Portuguese Speakers </w:t>
      </w:r>
    </w:p>
    <w:p w14:paraId="35004941"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Massachusetts Councils on Aging </w:t>
      </w:r>
    </w:p>
    <w:p w14:paraId="14435DB1"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Massachusetts Association of Community Development Corporations </w:t>
      </w:r>
    </w:p>
    <w:p w14:paraId="514B0B07"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Multicultural AIDS Coalition </w:t>
      </w:r>
    </w:p>
    <w:p w14:paraId="6E6AFCE0"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New American Association of Massachusetts </w:t>
      </w:r>
    </w:p>
    <w:p w14:paraId="157495F7" w14:textId="77777777" w:rsidR="00505C1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New England Rural Health Association </w:t>
      </w:r>
    </w:p>
    <w:p w14:paraId="52EB15C9"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North American Indian Center of Boston </w:t>
      </w:r>
    </w:p>
    <w:p w14:paraId="32B3704C" w14:textId="77777777" w:rsidR="00F633A2" w:rsidRDefault="29F06802" w:rsidP="003155B6">
      <w:pPr>
        <w:pStyle w:val="ListParagraph"/>
        <w:numPr>
          <w:ilvl w:val="0"/>
          <w:numId w:val="2"/>
        </w:numPr>
        <w:spacing w:before="240" w:after="240"/>
        <w:rPr>
          <w:rFonts w:ascii="Aptos" w:eastAsia="Aptos" w:hAnsi="Aptos" w:cs="Aptos"/>
        </w:rPr>
      </w:pPr>
      <w:proofErr w:type="spellStart"/>
      <w:r w:rsidRPr="003155B6">
        <w:rPr>
          <w:rFonts w:ascii="Aptos" w:eastAsia="Aptos" w:hAnsi="Aptos" w:cs="Aptos"/>
        </w:rPr>
        <w:t>Ohketeau</w:t>
      </w:r>
      <w:proofErr w:type="spellEnd"/>
      <w:r w:rsidRPr="003155B6">
        <w:rPr>
          <w:rFonts w:ascii="Aptos" w:eastAsia="Aptos" w:hAnsi="Aptos" w:cs="Aptos"/>
        </w:rPr>
        <w:t xml:space="preserve"> Cultural Center </w:t>
      </w:r>
    </w:p>
    <w:p w14:paraId="61DB457C"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Outer Cape Health Services </w:t>
      </w:r>
    </w:p>
    <w:p w14:paraId="5674862E" w14:textId="77777777" w:rsidR="00F633A2" w:rsidRDefault="29F06802" w:rsidP="003155B6">
      <w:pPr>
        <w:pStyle w:val="ListParagraph"/>
        <w:numPr>
          <w:ilvl w:val="0"/>
          <w:numId w:val="2"/>
        </w:numPr>
        <w:spacing w:before="240" w:after="240"/>
        <w:rPr>
          <w:rFonts w:ascii="Aptos" w:eastAsia="Aptos" w:hAnsi="Aptos" w:cs="Aptos"/>
        </w:rPr>
      </w:pPr>
      <w:proofErr w:type="spellStart"/>
      <w:r w:rsidRPr="003155B6">
        <w:rPr>
          <w:rFonts w:ascii="Aptos" w:eastAsia="Aptos" w:hAnsi="Aptos" w:cs="Aptos"/>
        </w:rPr>
        <w:t>PureSpark</w:t>
      </w:r>
      <w:proofErr w:type="spellEnd"/>
      <w:r w:rsidRPr="003155B6">
        <w:rPr>
          <w:rFonts w:ascii="Aptos" w:eastAsia="Aptos" w:hAnsi="Aptos" w:cs="Aptos"/>
        </w:rPr>
        <w:t xml:space="preserve"> </w:t>
      </w:r>
    </w:p>
    <w:p w14:paraId="45BE82EC"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Quaboag Hills Substance Use Alliance </w:t>
      </w:r>
    </w:p>
    <w:p w14:paraId="0D0B074C"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Revitalize CDC </w:t>
      </w:r>
    </w:p>
    <w:p w14:paraId="237ADBBB"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Somali Parents Advocacy Center for Education </w:t>
      </w:r>
    </w:p>
    <w:p w14:paraId="7D0C0191"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Springfield Family Resource Center </w:t>
      </w:r>
    </w:p>
    <w:p w14:paraId="66363FA4"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Springfield Mass in Motion </w:t>
      </w:r>
    </w:p>
    <w:p w14:paraId="582E1A4E" w14:textId="77777777" w:rsidR="00F633A2"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Stavros </w:t>
      </w:r>
    </w:p>
    <w:p w14:paraId="343444B5" w14:textId="77777777" w:rsidR="000E0BBB" w:rsidRDefault="29F06802" w:rsidP="003155B6">
      <w:pPr>
        <w:pStyle w:val="ListParagraph"/>
        <w:numPr>
          <w:ilvl w:val="0"/>
          <w:numId w:val="2"/>
        </w:numPr>
        <w:spacing w:before="240" w:after="240"/>
        <w:rPr>
          <w:rFonts w:ascii="Aptos" w:eastAsia="Aptos" w:hAnsi="Aptos" w:cs="Aptos"/>
        </w:rPr>
      </w:pPr>
      <w:r w:rsidRPr="003155B6">
        <w:rPr>
          <w:rFonts w:ascii="Aptos" w:eastAsia="Aptos" w:hAnsi="Aptos" w:cs="Aptos"/>
        </w:rPr>
        <w:t xml:space="preserve">YMCA of Greater Boston </w:t>
      </w:r>
    </w:p>
    <w:p w14:paraId="4ED3C368" w14:textId="6EE3DBBE" w:rsidR="008B1F36" w:rsidRPr="000E0BBB" w:rsidRDefault="000E0BBB" w:rsidP="000E0BBB">
      <w:pPr>
        <w:spacing w:before="240" w:after="240"/>
        <w:rPr>
          <w:rFonts w:ascii="Aptos" w:eastAsia="Aptos" w:hAnsi="Aptos" w:cs="Aptos"/>
        </w:rPr>
      </w:pPr>
      <w:r>
        <w:rPr>
          <w:rFonts w:ascii="Aptos" w:eastAsia="Aptos" w:hAnsi="Aptos" w:cs="Aptos"/>
        </w:rPr>
        <w:t xml:space="preserve">Slide </w:t>
      </w:r>
      <w:r w:rsidR="29F06802" w:rsidRPr="000E0BBB">
        <w:rPr>
          <w:rFonts w:ascii="Aptos" w:eastAsia="Aptos" w:hAnsi="Aptos" w:cs="Aptos"/>
        </w:rPr>
        <w:t>8</w:t>
      </w:r>
      <w:r>
        <w:rPr>
          <w:rFonts w:ascii="Aptos" w:eastAsia="Aptos" w:hAnsi="Aptos" w:cs="Aptos"/>
        </w:rPr>
        <w:t>3</w:t>
      </w:r>
    </w:p>
    <w:p w14:paraId="0D5A46FE" w14:textId="77777777" w:rsidR="000E0BBB" w:rsidRDefault="29F06802" w:rsidP="3055DE27">
      <w:pPr>
        <w:spacing w:before="240" w:after="240"/>
        <w:rPr>
          <w:rFonts w:ascii="Aptos" w:eastAsia="Aptos" w:hAnsi="Aptos" w:cs="Aptos"/>
        </w:rPr>
      </w:pPr>
      <w:r w:rsidRPr="3055DE27">
        <w:rPr>
          <w:rFonts w:ascii="Aptos" w:eastAsia="Aptos" w:hAnsi="Aptos" w:cs="Aptos"/>
        </w:rPr>
        <w:t xml:space="preserve">CHES Survey Dissemination Mini-Grantees </w:t>
      </w:r>
    </w:p>
    <w:p w14:paraId="2D4A26E3" w14:textId="77777777" w:rsidR="00CA77EC" w:rsidRDefault="29F06802" w:rsidP="3055DE27">
      <w:pPr>
        <w:spacing w:before="240" w:after="240"/>
        <w:rPr>
          <w:rFonts w:ascii="Aptos" w:eastAsia="Aptos" w:hAnsi="Aptos" w:cs="Aptos"/>
        </w:rPr>
      </w:pPr>
      <w:r w:rsidRPr="3055DE27">
        <w:rPr>
          <w:rFonts w:ascii="Aptos" w:eastAsia="Aptos" w:hAnsi="Aptos" w:cs="Aptos"/>
        </w:rPr>
        <w:t xml:space="preserve">CHES would not have been possible without the efforts of </w:t>
      </w:r>
      <w:proofErr w:type="gramStart"/>
      <w:r w:rsidRPr="3055DE27">
        <w:rPr>
          <w:rFonts w:ascii="Aptos" w:eastAsia="Aptos" w:hAnsi="Aptos" w:cs="Aptos"/>
        </w:rPr>
        <w:t>mini-grantees</w:t>
      </w:r>
      <w:proofErr w:type="gramEnd"/>
      <w:r w:rsidRPr="3055DE27">
        <w:rPr>
          <w:rFonts w:ascii="Aptos" w:eastAsia="Aptos" w:hAnsi="Aptos" w:cs="Aptos"/>
        </w:rPr>
        <w:t xml:space="preserve">. These organizations received funding to conduct outreach to their community members, and their success is reflected in response rates among communities of focus. </w:t>
      </w:r>
    </w:p>
    <w:p w14:paraId="65C5FAC7" w14:textId="77777777" w:rsidR="00CA77E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Advocates </w:t>
      </w:r>
    </w:p>
    <w:p w14:paraId="0C070874" w14:textId="63D5D9BF" w:rsidR="00CA77EC" w:rsidRPr="00CA77E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Authentic Caribbean Foundation Inc. </w:t>
      </w:r>
    </w:p>
    <w:p w14:paraId="4E440134" w14:textId="77777777" w:rsidR="00CA77E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Berkshire Area Health Education Center, Inc </w:t>
      </w:r>
    </w:p>
    <w:p w14:paraId="6BA617A2" w14:textId="77777777" w:rsidR="00CA77E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Black Autism Coalition </w:t>
      </w:r>
    </w:p>
    <w:p w14:paraId="4DEB6B78" w14:textId="77777777" w:rsidR="00553171"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Boston Chinatown Neighborhood Center </w:t>
      </w:r>
    </w:p>
    <w:p w14:paraId="5D4B6F63" w14:textId="77777777" w:rsidR="00553171"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Boston </w:t>
      </w:r>
      <w:proofErr w:type="spellStart"/>
      <w:r w:rsidRPr="00CA77EC">
        <w:rPr>
          <w:rFonts w:ascii="Aptos" w:eastAsia="Aptos" w:hAnsi="Aptos" w:cs="Aptos"/>
        </w:rPr>
        <w:t>Lesbigay</w:t>
      </w:r>
      <w:proofErr w:type="spellEnd"/>
      <w:r w:rsidRPr="00CA77EC">
        <w:rPr>
          <w:rFonts w:ascii="Aptos" w:eastAsia="Aptos" w:hAnsi="Aptos" w:cs="Aptos"/>
        </w:rPr>
        <w:t xml:space="preserve"> Urban Foundation </w:t>
      </w:r>
    </w:p>
    <w:p w14:paraId="53DCD970" w14:textId="77777777" w:rsidR="00553171"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Breaktime United, Inc. </w:t>
      </w:r>
    </w:p>
    <w:p w14:paraId="25729464" w14:textId="77777777" w:rsidR="00553171" w:rsidRDefault="29F06802" w:rsidP="00CA77EC">
      <w:pPr>
        <w:pStyle w:val="ListParagraph"/>
        <w:numPr>
          <w:ilvl w:val="0"/>
          <w:numId w:val="2"/>
        </w:numPr>
        <w:spacing w:before="240" w:after="240"/>
        <w:rPr>
          <w:rFonts w:ascii="Aptos" w:eastAsia="Aptos" w:hAnsi="Aptos" w:cs="Aptos"/>
        </w:rPr>
      </w:pPr>
      <w:proofErr w:type="spellStart"/>
      <w:r w:rsidRPr="00CA77EC">
        <w:rPr>
          <w:rFonts w:ascii="Aptos" w:eastAsia="Aptos" w:hAnsi="Aptos" w:cs="Aptos"/>
        </w:rPr>
        <w:t>Cambiando</w:t>
      </w:r>
      <w:proofErr w:type="spellEnd"/>
      <w:r w:rsidRPr="00CA77EC">
        <w:rPr>
          <w:rFonts w:ascii="Aptos" w:eastAsia="Aptos" w:hAnsi="Aptos" w:cs="Aptos"/>
        </w:rPr>
        <w:t xml:space="preserve"> el </w:t>
      </w:r>
      <w:proofErr w:type="spellStart"/>
      <w:r w:rsidRPr="00CA77EC">
        <w:rPr>
          <w:rFonts w:ascii="Aptos" w:eastAsia="Aptos" w:hAnsi="Aptos" w:cs="Aptos"/>
        </w:rPr>
        <w:t>mundo</w:t>
      </w:r>
      <w:proofErr w:type="spellEnd"/>
      <w:r w:rsidRPr="00CA77EC">
        <w:rPr>
          <w:rFonts w:ascii="Aptos" w:eastAsia="Aptos" w:hAnsi="Aptos" w:cs="Aptos"/>
        </w:rPr>
        <w:t xml:space="preserve"> de personas con </w:t>
      </w:r>
      <w:proofErr w:type="spellStart"/>
      <w:r w:rsidRPr="00CA77EC">
        <w:rPr>
          <w:rFonts w:ascii="Aptos" w:eastAsia="Aptos" w:hAnsi="Aptos" w:cs="Aptos"/>
        </w:rPr>
        <w:t>Discapacidades</w:t>
      </w:r>
      <w:proofErr w:type="spellEnd"/>
      <w:r w:rsidRPr="00CA77EC">
        <w:rPr>
          <w:rFonts w:ascii="Aptos" w:eastAsia="Aptos" w:hAnsi="Aptos" w:cs="Aptos"/>
        </w:rPr>
        <w:t xml:space="preserve"> </w:t>
      </w:r>
    </w:p>
    <w:p w14:paraId="74778BE5" w14:textId="77777777" w:rsidR="00062F7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Cambodian Mutual Assistance Association of Greater Lowell, Inc. </w:t>
      </w:r>
    </w:p>
    <w:p w14:paraId="66EDA58B" w14:textId="77777777" w:rsidR="00062F7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Center for Living and Working </w:t>
      </w:r>
    </w:p>
    <w:p w14:paraId="586B6B8E" w14:textId="77777777" w:rsidR="00062F7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Centro </w:t>
      </w:r>
      <w:proofErr w:type="spellStart"/>
      <w:r w:rsidRPr="00CA77EC">
        <w:rPr>
          <w:rFonts w:ascii="Aptos" w:eastAsia="Aptos" w:hAnsi="Aptos" w:cs="Aptos"/>
        </w:rPr>
        <w:t>Comunitario</w:t>
      </w:r>
      <w:proofErr w:type="spellEnd"/>
      <w:r w:rsidRPr="00CA77EC">
        <w:rPr>
          <w:rFonts w:ascii="Aptos" w:eastAsia="Aptos" w:hAnsi="Aptos" w:cs="Aptos"/>
        </w:rPr>
        <w:t xml:space="preserve"> de </w:t>
      </w:r>
      <w:proofErr w:type="spellStart"/>
      <w:r w:rsidRPr="00CA77EC">
        <w:rPr>
          <w:rFonts w:ascii="Aptos" w:eastAsia="Aptos" w:hAnsi="Aptos" w:cs="Aptos"/>
        </w:rPr>
        <w:t>Trabajadores</w:t>
      </w:r>
      <w:proofErr w:type="spellEnd"/>
      <w:r w:rsidRPr="00CA77EC">
        <w:rPr>
          <w:rFonts w:ascii="Aptos" w:eastAsia="Aptos" w:hAnsi="Aptos" w:cs="Aptos"/>
        </w:rPr>
        <w:t xml:space="preserve"> </w:t>
      </w:r>
    </w:p>
    <w:p w14:paraId="1790FDD5" w14:textId="77777777" w:rsidR="00062F7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Chappaquiddick Tribe of The Wampanoag Indian Nation Corporation </w:t>
      </w:r>
    </w:p>
    <w:p w14:paraId="694E4487" w14:textId="77777777" w:rsidR="00062F7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CHD's Big Brothers Big Sisters of Hampshire County </w:t>
      </w:r>
    </w:p>
    <w:p w14:paraId="172D7A16" w14:textId="77777777" w:rsidR="00062F7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Chelsea Black Community </w:t>
      </w:r>
    </w:p>
    <w:p w14:paraId="744B8D43" w14:textId="77777777" w:rsidR="00F017ED"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Coalition for a Healthy Greater Worcester </w:t>
      </w:r>
    </w:p>
    <w:p w14:paraId="26198C3F" w14:textId="77777777" w:rsidR="00F017ED"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Community Action Agency of Somerville </w:t>
      </w:r>
    </w:p>
    <w:p w14:paraId="798937AE" w14:textId="77777777" w:rsidR="00F017ED"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Community Economic Development Center </w:t>
      </w:r>
    </w:p>
    <w:p w14:paraId="0A2416EA" w14:textId="77777777" w:rsidR="00F017ED"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Developmental Evaluation and Adjustment Facilities, Inc. (DEAF, Inc.) </w:t>
      </w:r>
    </w:p>
    <w:p w14:paraId="170B01E3" w14:textId="77777777" w:rsidR="00F017ED"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lastRenderedPageBreak/>
        <w:t xml:space="preserve">Disability Policy Consortium </w:t>
      </w:r>
    </w:p>
    <w:p w14:paraId="60721632" w14:textId="77777777" w:rsidR="00F017ED"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Enlace de </w:t>
      </w:r>
      <w:proofErr w:type="spellStart"/>
      <w:r w:rsidRPr="00CA77EC">
        <w:rPr>
          <w:rFonts w:ascii="Aptos" w:eastAsia="Aptos" w:hAnsi="Aptos" w:cs="Aptos"/>
        </w:rPr>
        <w:t>Familias</w:t>
      </w:r>
      <w:proofErr w:type="spellEnd"/>
      <w:r w:rsidRPr="00CA77EC">
        <w:rPr>
          <w:rFonts w:ascii="Aptos" w:eastAsia="Aptos" w:hAnsi="Aptos" w:cs="Aptos"/>
        </w:rPr>
        <w:t xml:space="preserve"> de Holyoke/ Holyoke Family Network Inc. </w:t>
      </w:r>
    </w:p>
    <w:p w14:paraId="29F99C1E"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Greater Fall River RE-CREATION </w:t>
      </w:r>
    </w:p>
    <w:p w14:paraId="24F5751A"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Haitian Community Partners Foundation </w:t>
      </w:r>
    </w:p>
    <w:p w14:paraId="6F9ED05C"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Health Equity Partnership of North Central MA (CHNA9)</w:t>
      </w:r>
    </w:p>
    <w:p w14:paraId="7D2B8C95"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 Health Imperatives </w:t>
      </w:r>
    </w:p>
    <w:p w14:paraId="13F48115"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Herring Pond Wampanoag Tribe </w:t>
      </w:r>
    </w:p>
    <w:p w14:paraId="3B18EF1F"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Hilltown CDC Immigrants' Assistance Center </w:t>
      </w:r>
    </w:p>
    <w:p w14:paraId="2A1E57AE"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Islamic Society of Boston </w:t>
      </w:r>
    </w:p>
    <w:p w14:paraId="1B8604EA"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JAHAN Women and Youth </w:t>
      </w:r>
      <w:proofErr w:type="gramStart"/>
      <w:r w:rsidRPr="00CA77EC">
        <w:rPr>
          <w:rFonts w:ascii="Aptos" w:eastAsia="Aptos" w:hAnsi="Aptos" w:cs="Aptos"/>
        </w:rPr>
        <w:t>Intercultural,  Inc</w:t>
      </w:r>
      <w:proofErr w:type="gramEnd"/>
      <w:r w:rsidRPr="00CA77EC">
        <w:rPr>
          <w:rFonts w:ascii="Aptos" w:eastAsia="Aptos" w:hAnsi="Aptos" w:cs="Aptos"/>
        </w:rPr>
        <w:t xml:space="preserve"> </w:t>
      </w:r>
    </w:p>
    <w:p w14:paraId="1B5A233F"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Justice For Housing Inc </w:t>
      </w:r>
    </w:p>
    <w:p w14:paraId="626A1ECB"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La </w:t>
      </w:r>
      <w:proofErr w:type="spellStart"/>
      <w:r w:rsidRPr="00CA77EC">
        <w:rPr>
          <w:rFonts w:ascii="Aptos" w:eastAsia="Aptos" w:hAnsi="Aptos" w:cs="Aptos"/>
        </w:rPr>
        <w:t>Colaborativa</w:t>
      </w:r>
      <w:proofErr w:type="spellEnd"/>
      <w:r w:rsidRPr="00CA77EC">
        <w:rPr>
          <w:rFonts w:ascii="Aptos" w:eastAsia="Aptos" w:hAnsi="Aptos" w:cs="Aptos"/>
        </w:rPr>
        <w:t xml:space="preserve"> </w:t>
      </w:r>
    </w:p>
    <w:p w14:paraId="69D53A05"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Latino Education Institute </w:t>
      </w:r>
    </w:p>
    <w:p w14:paraId="3F005295"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Latinx In Action </w:t>
      </w:r>
    </w:p>
    <w:p w14:paraId="1001C753" w14:textId="77777777" w:rsidR="003353DC"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Lawrence Prospera LEO Inc. </w:t>
      </w:r>
    </w:p>
    <w:p w14:paraId="2ACF158F"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LGBT Asylum Task Force </w:t>
      </w:r>
    </w:p>
    <w:p w14:paraId="3694E6D1"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Making Opportunity Count</w:t>
      </w:r>
    </w:p>
    <w:p w14:paraId="4DE32779"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Mary Lyon Foundation </w:t>
      </w:r>
    </w:p>
    <w:p w14:paraId="020CDAB5"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Massachusetts Alliance of Portuguese Speakers (MAPS) </w:t>
      </w:r>
    </w:p>
    <w:p w14:paraId="2335BF99"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Montague Catholic Social Ministries </w:t>
      </w:r>
    </w:p>
    <w:p w14:paraId="185E1F9F"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Mystic Valley YMCA </w:t>
      </w:r>
    </w:p>
    <w:p w14:paraId="223CE2B3"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Native American Lifelines </w:t>
      </w:r>
    </w:p>
    <w:p w14:paraId="491E4580"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New American Association of MA </w:t>
      </w:r>
    </w:p>
    <w:p w14:paraId="745FA7BD" w14:textId="77777777" w:rsidR="00D27FBE"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Nipmuc Nation Tribal Council </w:t>
      </w:r>
    </w:p>
    <w:p w14:paraId="3EE3BE23"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North Quabbin Community Coalition </w:t>
      </w:r>
    </w:p>
    <w:p w14:paraId="635B81C9" w14:textId="77777777" w:rsidR="006413D8" w:rsidRDefault="29F06802" w:rsidP="00CA77EC">
      <w:pPr>
        <w:pStyle w:val="ListParagraph"/>
        <w:numPr>
          <w:ilvl w:val="0"/>
          <w:numId w:val="2"/>
        </w:numPr>
        <w:spacing w:before="240" w:after="240"/>
        <w:rPr>
          <w:rFonts w:ascii="Aptos" w:eastAsia="Aptos" w:hAnsi="Aptos" w:cs="Aptos"/>
        </w:rPr>
      </w:pPr>
      <w:proofErr w:type="spellStart"/>
      <w:r w:rsidRPr="00CA77EC">
        <w:rPr>
          <w:rFonts w:ascii="Aptos" w:eastAsia="Aptos" w:hAnsi="Aptos" w:cs="Aptos"/>
        </w:rPr>
        <w:t>Ohketeau</w:t>
      </w:r>
      <w:proofErr w:type="spellEnd"/>
      <w:r w:rsidRPr="00CA77EC">
        <w:rPr>
          <w:rFonts w:ascii="Aptos" w:eastAsia="Aptos" w:hAnsi="Aptos" w:cs="Aptos"/>
        </w:rPr>
        <w:t xml:space="preserve"> Cultural Center </w:t>
      </w:r>
    </w:p>
    <w:p w14:paraId="2E891E3D"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Open Sky – Safe Homes Program </w:t>
      </w:r>
    </w:p>
    <w:p w14:paraId="579EBE72"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Outer Cape Health Services </w:t>
      </w:r>
    </w:p>
    <w:p w14:paraId="27312696"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Out at Home - The Home for Little Wanderers </w:t>
      </w:r>
    </w:p>
    <w:p w14:paraId="1DAA2CF3"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Out MetroWest </w:t>
      </w:r>
    </w:p>
    <w:p w14:paraId="0B16A85F"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Out Now </w:t>
      </w:r>
    </w:p>
    <w:p w14:paraId="38DD46E1"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Partners for Youth with Disabilities </w:t>
      </w:r>
    </w:p>
    <w:p w14:paraId="1E4041FF" w14:textId="77777777" w:rsidR="006413D8"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Pioneer Valley Workers Center </w:t>
      </w:r>
    </w:p>
    <w:p w14:paraId="3BE16804" w14:textId="77777777" w:rsidR="006413D8" w:rsidRDefault="29F06802" w:rsidP="00CA77EC">
      <w:pPr>
        <w:pStyle w:val="ListParagraph"/>
        <w:numPr>
          <w:ilvl w:val="0"/>
          <w:numId w:val="2"/>
        </w:numPr>
        <w:spacing w:before="240" w:after="240"/>
        <w:rPr>
          <w:rFonts w:ascii="Aptos" w:eastAsia="Aptos" w:hAnsi="Aptos" w:cs="Aptos"/>
        </w:rPr>
      </w:pPr>
      <w:proofErr w:type="spellStart"/>
      <w:r w:rsidRPr="00CA77EC">
        <w:rPr>
          <w:rFonts w:ascii="Aptos" w:eastAsia="Aptos" w:hAnsi="Aptos" w:cs="Aptos"/>
        </w:rPr>
        <w:t>PureSpark</w:t>
      </w:r>
      <w:proofErr w:type="spellEnd"/>
      <w:r w:rsidRPr="00CA77EC">
        <w:rPr>
          <w:rFonts w:ascii="Aptos" w:eastAsia="Aptos" w:hAnsi="Aptos" w:cs="Aptos"/>
        </w:rPr>
        <w:t xml:space="preserve"> </w:t>
      </w:r>
    </w:p>
    <w:p w14:paraId="774F8457"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Quaboag Valley Community Development Corporation </w:t>
      </w:r>
    </w:p>
    <w:p w14:paraId="2E0DA90E"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Quincy Asian Resources, Inc. (QARI) </w:t>
      </w:r>
    </w:p>
    <w:p w14:paraId="7AD2AA3E"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Roca Inc. </w:t>
      </w:r>
    </w:p>
    <w:p w14:paraId="0F04634A"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Saheli </w:t>
      </w:r>
    </w:p>
    <w:p w14:paraId="5DA5CAB7"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Somali Parents Advocacy Center for Education (SPACE) </w:t>
      </w:r>
    </w:p>
    <w:p w14:paraId="190CC534"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Somerville Public Schools - Somerville Family Learning Collaborative </w:t>
      </w:r>
    </w:p>
    <w:p w14:paraId="0EDDE4A7"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Southeast Asian Coalition of Central MA </w:t>
      </w:r>
    </w:p>
    <w:p w14:paraId="2BCF2907"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Tan </w:t>
      </w:r>
      <w:proofErr w:type="spellStart"/>
      <w:r w:rsidRPr="00CA77EC">
        <w:rPr>
          <w:rFonts w:ascii="Aptos" w:eastAsia="Aptos" w:hAnsi="Aptos" w:cs="Aptos"/>
        </w:rPr>
        <w:t>Chingfen</w:t>
      </w:r>
      <w:proofErr w:type="spellEnd"/>
      <w:r w:rsidRPr="00CA77EC">
        <w:rPr>
          <w:rFonts w:ascii="Aptos" w:eastAsia="Aptos" w:hAnsi="Aptos" w:cs="Aptos"/>
        </w:rPr>
        <w:t xml:space="preserve"> Graduate School of Nursing at UMass Chan Medical School </w:t>
      </w:r>
    </w:p>
    <w:p w14:paraId="6AF95A23"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Tapestry Health Systems, Inc. </w:t>
      </w:r>
    </w:p>
    <w:p w14:paraId="5E361C09"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The Association of Haitian Women in Boston </w:t>
      </w:r>
    </w:p>
    <w:p w14:paraId="5AF63B34"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lastRenderedPageBreak/>
        <w:t>The Care Center</w:t>
      </w:r>
    </w:p>
    <w:p w14:paraId="3DBB2965" w14:textId="502FEFC4"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The Vietnamese American Civic Association</w:t>
      </w:r>
    </w:p>
    <w:p w14:paraId="69A89FE1"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 </w:t>
      </w:r>
      <w:proofErr w:type="spellStart"/>
      <w:r w:rsidRPr="00CA77EC">
        <w:rPr>
          <w:rFonts w:ascii="Aptos" w:eastAsia="Aptos" w:hAnsi="Aptos" w:cs="Aptos"/>
        </w:rPr>
        <w:t>Uhai</w:t>
      </w:r>
      <w:proofErr w:type="spellEnd"/>
      <w:r w:rsidRPr="00CA77EC">
        <w:rPr>
          <w:rFonts w:ascii="Aptos" w:eastAsia="Aptos" w:hAnsi="Aptos" w:cs="Aptos"/>
        </w:rPr>
        <w:t xml:space="preserve"> for Health Inc </w:t>
      </w:r>
    </w:p>
    <w:p w14:paraId="7B88FED6"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Viability </w:t>
      </w:r>
    </w:p>
    <w:p w14:paraId="4CCD2BE0"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Vietnamese American Initiative for Development (</w:t>
      </w:r>
      <w:proofErr w:type="spellStart"/>
      <w:r w:rsidRPr="00CA77EC">
        <w:rPr>
          <w:rFonts w:ascii="Aptos" w:eastAsia="Aptos" w:hAnsi="Aptos" w:cs="Aptos"/>
        </w:rPr>
        <w:t>VietAID</w:t>
      </w:r>
      <w:proofErr w:type="spellEnd"/>
      <w:r w:rsidRPr="00CA77EC">
        <w:rPr>
          <w:rFonts w:ascii="Aptos" w:eastAsia="Aptos" w:hAnsi="Aptos" w:cs="Aptos"/>
        </w:rPr>
        <w:t xml:space="preserve">) </w:t>
      </w:r>
    </w:p>
    <w:p w14:paraId="37ACE88B"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Vim Berkshires </w:t>
      </w:r>
    </w:p>
    <w:p w14:paraId="6C39D2A7"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Voices of The Community </w:t>
      </w:r>
    </w:p>
    <w:p w14:paraId="7304DBC2"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Volunteers in Medicine </w:t>
      </w:r>
    </w:p>
    <w:p w14:paraId="7F7B25DC"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Waltham Partnership for Youth </w:t>
      </w:r>
    </w:p>
    <w:p w14:paraId="6C19D0FC" w14:textId="77777777" w:rsidR="00381A1B" w:rsidRDefault="29F06802" w:rsidP="00CA77EC">
      <w:pPr>
        <w:pStyle w:val="ListParagraph"/>
        <w:numPr>
          <w:ilvl w:val="0"/>
          <w:numId w:val="2"/>
        </w:numPr>
        <w:spacing w:before="240" w:after="240"/>
        <w:rPr>
          <w:rFonts w:ascii="Aptos" w:eastAsia="Aptos" w:hAnsi="Aptos" w:cs="Aptos"/>
        </w:rPr>
      </w:pPr>
      <w:proofErr w:type="spellStart"/>
      <w:r w:rsidRPr="00CA77EC">
        <w:rPr>
          <w:rFonts w:ascii="Aptos" w:eastAsia="Aptos" w:hAnsi="Aptos" w:cs="Aptos"/>
        </w:rPr>
        <w:t>WestMass</w:t>
      </w:r>
      <w:proofErr w:type="spellEnd"/>
      <w:r w:rsidRPr="00CA77EC">
        <w:rPr>
          <w:rFonts w:ascii="Aptos" w:eastAsia="Aptos" w:hAnsi="Aptos" w:cs="Aptos"/>
        </w:rPr>
        <w:t xml:space="preserve"> </w:t>
      </w:r>
      <w:proofErr w:type="spellStart"/>
      <w:proofErr w:type="gramStart"/>
      <w:r w:rsidRPr="00CA77EC">
        <w:rPr>
          <w:rFonts w:ascii="Aptos" w:eastAsia="Aptos" w:hAnsi="Aptos" w:cs="Aptos"/>
        </w:rPr>
        <w:t>ElderCare</w:t>
      </w:r>
      <w:proofErr w:type="spellEnd"/>
      <w:r w:rsidRPr="00CA77EC">
        <w:rPr>
          <w:rFonts w:ascii="Aptos" w:eastAsia="Aptos" w:hAnsi="Aptos" w:cs="Aptos"/>
        </w:rPr>
        <w:t>,  Inc.</w:t>
      </w:r>
      <w:proofErr w:type="gramEnd"/>
      <w:r w:rsidRPr="00CA77EC">
        <w:rPr>
          <w:rFonts w:ascii="Aptos" w:eastAsia="Aptos" w:hAnsi="Aptos" w:cs="Aptos"/>
        </w:rPr>
        <w:t xml:space="preserve"> </w:t>
      </w:r>
    </w:p>
    <w:p w14:paraId="23836888"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Wildflower Alliance (under the umbrella of the Western Mass Training Consortium) </w:t>
      </w:r>
    </w:p>
    <w:p w14:paraId="60B49284" w14:textId="77777777" w:rsidR="00381A1B"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Youth on Fire </w:t>
      </w:r>
    </w:p>
    <w:p w14:paraId="68487D36" w14:textId="77777777" w:rsidR="00A81940" w:rsidRDefault="29F06802" w:rsidP="00CA77EC">
      <w:pPr>
        <w:pStyle w:val="ListParagraph"/>
        <w:numPr>
          <w:ilvl w:val="0"/>
          <w:numId w:val="2"/>
        </w:numPr>
        <w:spacing w:before="240" w:after="240"/>
        <w:rPr>
          <w:rFonts w:ascii="Aptos" w:eastAsia="Aptos" w:hAnsi="Aptos" w:cs="Aptos"/>
        </w:rPr>
      </w:pPr>
      <w:r w:rsidRPr="00CA77EC">
        <w:rPr>
          <w:rFonts w:ascii="Aptos" w:eastAsia="Aptos" w:hAnsi="Aptos" w:cs="Aptos"/>
        </w:rPr>
        <w:t xml:space="preserve">YWCA Central Massachusetts </w:t>
      </w:r>
    </w:p>
    <w:p w14:paraId="63BF3760" w14:textId="57A23555" w:rsidR="008B1F36" w:rsidRPr="00A81940" w:rsidRDefault="00A81940" w:rsidP="00A81940">
      <w:pPr>
        <w:spacing w:before="240" w:after="240"/>
        <w:rPr>
          <w:rFonts w:ascii="Aptos" w:eastAsia="Aptos" w:hAnsi="Aptos" w:cs="Aptos"/>
        </w:rPr>
      </w:pPr>
      <w:r>
        <w:rPr>
          <w:rFonts w:ascii="Aptos" w:eastAsia="Aptos" w:hAnsi="Aptos" w:cs="Aptos"/>
        </w:rPr>
        <w:t xml:space="preserve">Slide </w:t>
      </w:r>
      <w:r w:rsidR="29F06802" w:rsidRPr="00A81940">
        <w:rPr>
          <w:rFonts w:ascii="Aptos" w:eastAsia="Aptos" w:hAnsi="Aptos" w:cs="Aptos"/>
        </w:rPr>
        <w:t>8</w:t>
      </w:r>
      <w:r>
        <w:rPr>
          <w:rFonts w:ascii="Aptos" w:eastAsia="Aptos" w:hAnsi="Aptos" w:cs="Aptos"/>
        </w:rPr>
        <w:t>4</w:t>
      </w:r>
    </w:p>
    <w:p w14:paraId="5EA3EC6E" w14:textId="77777777" w:rsidR="00A81940" w:rsidRDefault="29F06802" w:rsidP="3055DE27">
      <w:pPr>
        <w:spacing w:before="240" w:after="240"/>
        <w:rPr>
          <w:rFonts w:ascii="Aptos" w:eastAsia="Aptos" w:hAnsi="Aptos" w:cs="Aptos"/>
        </w:rPr>
      </w:pPr>
      <w:r w:rsidRPr="3055DE27">
        <w:rPr>
          <w:rFonts w:ascii="Aptos" w:eastAsia="Aptos" w:hAnsi="Aptos" w:cs="Aptos"/>
        </w:rPr>
        <w:t xml:space="preserve">References </w:t>
      </w:r>
    </w:p>
    <w:p w14:paraId="5507F856" w14:textId="77777777" w:rsidR="00A81940"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Sharpe, R. A., Taylor, T., Fleming, L. E., Morrissey, K., Morris, G., &amp; Wigglesworth, R. (2018). Making the Case for “Whole System” Approaches: Integrating Public Health and Housing. International Journal of Environmental Research and Public Health, 15(11), 2345. </w:t>
      </w:r>
      <w:hyperlink r:id="rId11">
        <w:r w:rsidRPr="00A81940">
          <w:rPr>
            <w:rStyle w:val="Hyperlink"/>
            <w:rFonts w:ascii="Aptos" w:eastAsia="Aptos" w:hAnsi="Aptos" w:cs="Aptos"/>
          </w:rPr>
          <w:t>https://doi.org/10.3390/ijerph15112345</w:t>
        </w:r>
      </w:hyperlink>
      <w:r w:rsidRPr="00A81940">
        <w:rPr>
          <w:rFonts w:ascii="Aptos" w:eastAsia="Aptos" w:hAnsi="Aptos" w:cs="Aptos"/>
        </w:rPr>
        <w:t xml:space="preserve"> </w:t>
      </w:r>
    </w:p>
    <w:p w14:paraId="75E7E31F" w14:textId="77777777" w:rsidR="00A81940"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Matthias </w:t>
      </w:r>
      <w:proofErr w:type="spellStart"/>
      <w:r w:rsidRPr="00A81940">
        <w:rPr>
          <w:rFonts w:ascii="Aptos" w:eastAsia="Aptos" w:hAnsi="Aptos" w:cs="Aptos"/>
        </w:rPr>
        <w:t>Braubach</w:t>
      </w:r>
      <w:proofErr w:type="spellEnd"/>
      <w:r w:rsidRPr="00A81940">
        <w:rPr>
          <w:rFonts w:ascii="Aptos" w:eastAsia="Aptos" w:hAnsi="Aptos" w:cs="Aptos"/>
        </w:rPr>
        <w:t xml:space="preserve">, Jon Fairburn, Social inequities in environmental risks associated with housing and residential location—a review of evidence, European Journal of Public Health, Volume 20, Issue 1, February 2010, Pages 36–42, </w:t>
      </w:r>
      <w:hyperlink r:id="rId12">
        <w:r w:rsidRPr="00A81940">
          <w:rPr>
            <w:rStyle w:val="Hyperlink"/>
            <w:rFonts w:ascii="Aptos" w:eastAsia="Aptos" w:hAnsi="Aptos" w:cs="Aptos"/>
          </w:rPr>
          <w:t>https://doi.org/10.1093/eurpub/ckp221</w:t>
        </w:r>
      </w:hyperlink>
      <w:r w:rsidRPr="00A81940">
        <w:rPr>
          <w:rFonts w:ascii="Aptos" w:eastAsia="Aptos" w:hAnsi="Aptos" w:cs="Aptos"/>
        </w:rPr>
        <w:t xml:space="preserve"> </w:t>
      </w:r>
    </w:p>
    <w:p w14:paraId="2DC85FC8" w14:textId="77777777" w:rsidR="00A81940" w:rsidRDefault="29F06802" w:rsidP="00A81940">
      <w:pPr>
        <w:pStyle w:val="ListParagraph"/>
        <w:numPr>
          <w:ilvl w:val="0"/>
          <w:numId w:val="43"/>
        </w:numPr>
        <w:spacing w:before="240" w:after="240"/>
        <w:rPr>
          <w:rFonts w:ascii="Aptos" w:eastAsia="Aptos" w:hAnsi="Aptos" w:cs="Aptos"/>
        </w:rPr>
      </w:pPr>
      <w:proofErr w:type="spellStart"/>
      <w:r w:rsidRPr="00A81940">
        <w:rPr>
          <w:rFonts w:ascii="Aptos" w:eastAsia="Aptos" w:hAnsi="Aptos" w:cs="Aptos"/>
        </w:rPr>
        <w:t>Gochfeld</w:t>
      </w:r>
      <w:proofErr w:type="spellEnd"/>
      <w:r w:rsidRPr="00A81940">
        <w:rPr>
          <w:rFonts w:ascii="Aptos" w:eastAsia="Aptos" w:hAnsi="Aptos" w:cs="Aptos"/>
        </w:rPr>
        <w:t xml:space="preserve">, M., &amp; Burger, J. (2011). Disproportionate Exposures in Environmental Justice and Other Populations: The Importance of Outliers. American Journal of Public Health, 101(Suppl 1), S53–S63. </w:t>
      </w:r>
      <w:hyperlink r:id="rId13">
        <w:r w:rsidRPr="00A81940">
          <w:rPr>
            <w:rStyle w:val="Hyperlink"/>
            <w:rFonts w:ascii="Aptos" w:eastAsia="Aptos" w:hAnsi="Aptos" w:cs="Aptos"/>
          </w:rPr>
          <w:t>https://doi.org/10.2105/AJPH.2011.300121</w:t>
        </w:r>
      </w:hyperlink>
      <w:r w:rsidRPr="00A81940">
        <w:rPr>
          <w:rFonts w:ascii="Aptos" w:eastAsia="Aptos" w:hAnsi="Aptos" w:cs="Aptos"/>
        </w:rPr>
        <w:t xml:space="preserve"> </w:t>
      </w:r>
    </w:p>
    <w:p w14:paraId="12140B91" w14:textId="77777777" w:rsidR="00A81940"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Levitt, Rachelle, Evidence Matters: Summer 2016 (Summer 2016). Available at SSRN: </w:t>
      </w:r>
      <w:hyperlink r:id="rId14">
        <w:r w:rsidRPr="00A81940">
          <w:rPr>
            <w:rStyle w:val="Hyperlink"/>
            <w:rFonts w:ascii="Aptos" w:eastAsia="Aptos" w:hAnsi="Aptos" w:cs="Aptos"/>
          </w:rPr>
          <w:t>https://ssrn.com/abstract=3190406</w:t>
        </w:r>
      </w:hyperlink>
      <w:r w:rsidRPr="00A81940">
        <w:rPr>
          <w:rFonts w:ascii="Aptos" w:eastAsia="Aptos" w:hAnsi="Aptos" w:cs="Aptos"/>
        </w:rPr>
        <w:t xml:space="preserve"> or </w:t>
      </w:r>
      <w:hyperlink r:id="rId15">
        <w:r w:rsidRPr="00A81940">
          <w:rPr>
            <w:rStyle w:val="Hyperlink"/>
            <w:rFonts w:ascii="Aptos" w:eastAsia="Aptos" w:hAnsi="Aptos" w:cs="Aptos"/>
          </w:rPr>
          <w:t>http://dx.doi.org/10.2139/ssrn.3190406</w:t>
        </w:r>
      </w:hyperlink>
      <w:r w:rsidRPr="00A81940">
        <w:rPr>
          <w:rFonts w:ascii="Aptos" w:eastAsia="Aptos" w:hAnsi="Aptos" w:cs="Aptos"/>
        </w:rPr>
        <w:t xml:space="preserve"> </w:t>
      </w:r>
    </w:p>
    <w:p w14:paraId="4892E282" w14:textId="77777777" w:rsidR="00A81940"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Krieger, J., &amp; Higgins, D. L. (2002). Housing and health: time again for public health action. American Journal of Public Health, 92(5), 758–768. </w:t>
      </w:r>
      <w:hyperlink r:id="rId16">
        <w:r w:rsidRPr="00A81940">
          <w:rPr>
            <w:rStyle w:val="Hyperlink"/>
            <w:rFonts w:ascii="Aptos" w:eastAsia="Aptos" w:hAnsi="Aptos" w:cs="Aptos"/>
          </w:rPr>
          <w:t>https://doi.org/10.2105/ajph.92.5.758</w:t>
        </w:r>
      </w:hyperlink>
      <w:r w:rsidRPr="00A81940">
        <w:rPr>
          <w:rFonts w:ascii="Aptos" w:eastAsia="Aptos" w:hAnsi="Aptos" w:cs="Aptos"/>
        </w:rPr>
        <w:t xml:space="preserve"> </w:t>
      </w:r>
    </w:p>
    <w:p w14:paraId="326A429E" w14:textId="77777777" w:rsidR="00A02444"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Imrie, R. (2005). Accessible Housing. Routledge. </w:t>
      </w:r>
      <w:hyperlink r:id="rId17">
        <w:r w:rsidRPr="00A81940">
          <w:rPr>
            <w:rStyle w:val="Hyperlink"/>
            <w:rFonts w:ascii="Aptos" w:eastAsia="Aptos" w:hAnsi="Aptos" w:cs="Aptos"/>
          </w:rPr>
          <w:t>https://doi.org/10.4324/9780203616734</w:t>
        </w:r>
      </w:hyperlink>
      <w:r w:rsidRPr="00A81940">
        <w:rPr>
          <w:rFonts w:ascii="Aptos" w:eastAsia="Aptos" w:hAnsi="Aptos" w:cs="Aptos"/>
        </w:rPr>
        <w:t xml:space="preserve"> </w:t>
      </w:r>
    </w:p>
    <w:p w14:paraId="278D29DB" w14:textId="77777777" w:rsidR="00A02444"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University of Wisconsin Population Health Institute. (2019). 2019 County Health Rankings Key Findings Report. County Health Rankings &amp; Roadmaps. </w:t>
      </w:r>
      <w:hyperlink r:id="rId18">
        <w:r w:rsidRPr="00A81940">
          <w:rPr>
            <w:rStyle w:val="Hyperlink"/>
            <w:rFonts w:ascii="Aptos" w:eastAsia="Aptos" w:hAnsi="Aptos" w:cs="Aptos"/>
          </w:rPr>
          <w:t>https://www.countyhealthrankings.org/reports/2019-county-health-rankings-key-findings-report</w:t>
        </w:r>
      </w:hyperlink>
      <w:r w:rsidRPr="00A81940">
        <w:rPr>
          <w:rFonts w:ascii="Aptos" w:eastAsia="Aptos" w:hAnsi="Aptos" w:cs="Aptos"/>
        </w:rPr>
        <w:t xml:space="preserve"> </w:t>
      </w:r>
    </w:p>
    <w:p w14:paraId="1910A5B4" w14:textId="77777777" w:rsidR="00A02444"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Gove, W. R., Hughes, M., &amp; Galle, O. R. (1979). Overcrowding in the Home: An Empirical Investigation of Its Possible Pathological Consequences. American Sociological Review, 44(1), 59–80. </w:t>
      </w:r>
      <w:hyperlink r:id="rId19">
        <w:r w:rsidRPr="00A81940">
          <w:rPr>
            <w:rStyle w:val="Hyperlink"/>
            <w:rFonts w:ascii="Aptos" w:eastAsia="Aptos" w:hAnsi="Aptos" w:cs="Aptos"/>
          </w:rPr>
          <w:t>https://doi.org/10.2307/2094818</w:t>
        </w:r>
      </w:hyperlink>
      <w:r w:rsidRPr="00A81940">
        <w:rPr>
          <w:rFonts w:ascii="Aptos" w:eastAsia="Aptos" w:hAnsi="Aptos" w:cs="Aptos"/>
        </w:rPr>
        <w:t xml:space="preserve"> </w:t>
      </w:r>
    </w:p>
    <w:p w14:paraId="6EDFA0DF" w14:textId="77777777" w:rsidR="00A02444" w:rsidRDefault="29F06802" w:rsidP="00A81940">
      <w:pPr>
        <w:pStyle w:val="ListParagraph"/>
        <w:numPr>
          <w:ilvl w:val="0"/>
          <w:numId w:val="43"/>
        </w:numPr>
        <w:spacing w:before="240" w:after="240"/>
        <w:rPr>
          <w:rFonts w:ascii="Aptos" w:eastAsia="Aptos" w:hAnsi="Aptos" w:cs="Aptos"/>
        </w:rPr>
      </w:pPr>
      <w:r w:rsidRPr="00A81940">
        <w:rPr>
          <w:rFonts w:ascii="Aptos" w:eastAsia="Aptos" w:hAnsi="Aptos" w:cs="Aptos"/>
        </w:rPr>
        <w:t xml:space="preserve">US Census Bureau. (2025, March 18). Housing Vacancies and Homeownership - Annual Statistics. </w:t>
      </w:r>
      <w:hyperlink r:id="rId20">
        <w:r w:rsidRPr="00A81940">
          <w:rPr>
            <w:rStyle w:val="Hyperlink"/>
            <w:rFonts w:ascii="Aptos" w:eastAsia="Aptos" w:hAnsi="Aptos" w:cs="Aptos"/>
          </w:rPr>
          <w:t>Www.census.gov</w:t>
        </w:r>
      </w:hyperlink>
      <w:r w:rsidRPr="00A81940">
        <w:rPr>
          <w:rFonts w:ascii="Aptos" w:eastAsia="Aptos" w:hAnsi="Aptos" w:cs="Aptos"/>
        </w:rPr>
        <w:t xml:space="preserve">. </w:t>
      </w:r>
      <w:hyperlink r:id="rId21">
        <w:r w:rsidRPr="00A81940">
          <w:rPr>
            <w:rStyle w:val="Hyperlink"/>
            <w:rFonts w:ascii="Aptos" w:eastAsia="Aptos" w:hAnsi="Aptos" w:cs="Aptos"/>
          </w:rPr>
          <w:t>https://www.census.gov/housing/hvs/data/prevann.html</w:t>
        </w:r>
      </w:hyperlink>
      <w:r w:rsidRPr="00A81940">
        <w:rPr>
          <w:rFonts w:ascii="Aptos" w:eastAsia="Aptos" w:hAnsi="Aptos" w:cs="Aptos"/>
        </w:rPr>
        <w:t xml:space="preserve"> </w:t>
      </w:r>
    </w:p>
    <w:p w14:paraId="7BDDC4F4" w14:textId="77777777" w:rsidR="00E80395" w:rsidRDefault="29F06802" w:rsidP="00E80395">
      <w:pPr>
        <w:pStyle w:val="ListParagraph"/>
        <w:numPr>
          <w:ilvl w:val="0"/>
          <w:numId w:val="43"/>
        </w:numPr>
        <w:spacing w:before="240" w:after="240"/>
        <w:rPr>
          <w:rFonts w:ascii="Aptos" w:eastAsia="Aptos" w:hAnsi="Aptos" w:cs="Aptos"/>
        </w:rPr>
      </w:pPr>
      <w:r w:rsidRPr="00A81940">
        <w:rPr>
          <w:rFonts w:ascii="Aptos" w:eastAsia="Aptos" w:hAnsi="Aptos" w:cs="Aptos"/>
        </w:rPr>
        <w:t xml:space="preserve">The Fair Housing Center of Greater Boston. (n.d.). 1934–1968: FHA Mortgage Insurance Requirements Utilize Redlining. </w:t>
      </w:r>
      <w:hyperlink r:id="rId22">
        <w:r w:rsidRPr="00A81940">
          <w:rPr>
            <w:rStyle w:val="Hyperlink"/>
            <w:rFonts w:ascii="Aptos" w:eastAsia="Aptos" w:hAnsi="Aptos" w:cs="Aptos"/>
          </w:rPr>
          <w:t>Www.bostonfairhousing.org</w:t>
        </w:r>
      </w:hyperlink>
      <w:r w:rsidRPr="00A81940">
        <w:rPr>
          <w:rFonts w:ascii="Aptos" w:eastAsia="Aptos" w:hAnsi="Aptos" w:cs="Aptos"/>
        </w:rPr>
        <w:t>.</w:t>
      </w:r>
      <w:r w:rsidR="00E80395">
        <w:rPr>
          <w:rFonts w:ascii="Aptos" w:eastAsia="Aptos" w:hAnsi="Aptos" w:cs="Aptos"/>
        </w:rPr>
        <w:t xml:space="preserve"> </w:t>
      </w:r>
      <w:hyperlink r:id="rId23" w:history="1">
        <w:r w:rsidR="00E80395" w:rsidRPr="002D7371">
          <w:rPr>
            <w:rStyle w:val="Hyperlink"/>
            <w:rFonts w:ascii="Aptos" w:eastAsia="Aptos" w:hAnsi="Aptos" w:cs="Aptos"/>
          </w:rPr>
          <w:t>https://www.bostonfairhousing.org/timeline/1934-1968-FHA-Redlining.html</w:t>
        </w:r>
      </w:hyperlink>
      <w:r w:rsidRPr="00E80395">
        <w:rPr>
          <w:rFonts w:ascii="Aptos" w:eastAsia="Aptos" w:hAnsi="Aptos" w:cs="Aptos"/>
        </w:rPr>
        <w:t xml:space="preserve"> </w:t>
      </w:r>
    </w:p>
    <w:p w14:paraId="0B70461A" w14:textId="77777777" w:rsidR="00E80395" w:rsidRDefault="29F06802" w:rsidP="00E80395">
      <w:pPr>
        <w:pStyle w:val="ListParagraph"/>
        <w:numPr>
          <w:ilvl w:val="0"/>
          <w:numId w:val="43"/>
        </w:numPr>
        <w:spacing w:before="240" w:after="240"/>
        <w:rPr>
          <w:rFonts w:ascii="Aptos" w:eastAsia="Aptos" w:hAnsi="Aptos" w:cs="Aptos"/>
        </w:rPr>
      </w:pPr>
      <w:r w:rsidRPr="00E80395">
        <w:rPr>
          <w:rFonts w:ascii="Aptos" w:eastAsia="Aptos" w:hAnsi="Aptos" w:cs="Aptos"/>
        </w:rPr>
        <w:lastRenderedPageBreak/>
        <w:t xml:space="preserve">Smith, L. T. (1999). Decolonizing Methodologies: research and Indigenous peoples. Zed Books Ltd. </w:t>
      </w:r>
      <w:hyperlink r:id="rId24">
        <w:r w:rsidRPr="00E80395">
          <w:rPr>
            <w:rStyle w:val="Hyperlink"/>
            <w:rFonts w:ascii="Aptos" w:eastAsia="Aptos" w:hAnsi="Aptos" w:cs="Aptos"/>
          </w:rPr>
          <w:t>https://nycstandswithstandingrock.files.wordpress.com/2016/10/linda-tuhiwai-smith-decolonizing-methodologies-research-and-indigenous-peoples.pdf</w:t>
        </w:r>
      </w:hyperlink>
      <w:r w:rsidRPr="00E80395">
        <w:rPr>
          <w:rFonts w:ascii="Aptos" w:eastAsia="Aptos" w:hAnsi="Aptos" w:cs="Aptos"/>
        </w:rPr>
        <w:t xml:space="preserve"> </w:t>
      </w:r>
    </w:p>
    <w:p w14:paraId="016B2897" w14:textId="77777777" w:rsidR="00E80395" w:rsidRDefault="29F06802" w:rsidP="00E80395">
      <w:pPr>
        <w:pStyle w:val="ListParagraph"/>
        <w:numPr>
          <w:ilvl w:val="0"/>
          <w:numId w:val="43"/>
        </w:numPr>
        <w:spacing w:before="240" w:after="240"/>
        <w:rPr>
          <w:rFonts w:ascii="Aptos" w:eastAsia="Aptos" w:hAnsi="Aptos" w:cs="Aptos"/>
        </w:rPr>
      </w:pPr>
      <w:r w:rsidRPr="00E80395">
        <w:rPr>
          <w:rFonts w:ascii="Aptos" w:eastAsia="Aptos" w:hAnsi="Aptos" w:cs="Aptos"/>
        </w:rPr>
        <w:t xml:space="preserve">Blakemore, E., &amp; Blakemore, E. (2023, June 21). How the GI Bill’s Promise Was Denied to a Million Black WWII Veterans. HISTORY. </w:t>
      </w:r>
      <w:hyperlink r:id="rId25">
        <w:r w:rsidRPr="00E80395">
          <w:rPr>
            <w:rStyle w:val="Hyperlink"/>
            <w:rFonts w:ascii="Aptos" w:eastAsia="Aptos" w:hAnsi="Aptos" w:cs="Aptos"/>
          </w:rPr>
          <w:t>https://www.history.com/news/gi-bill-black-wwii-veterans-benefits</w:t>
        </w:r>
      </w:hyperlink>
      <w:r w:rsidRPr="00E80395">
        <w:rPr>
          <w:rFonts w:ascii="Aptos" w:eastAsia="Aptos" w:hAnsi="Aptos" w:cs="Aptos"/>
        </w:rPr>
        <w:t xml:space="preserve">  </w:t>
      </w:r>
    </w:p>
    <w:p w14:paraId="45510EBA" w14:textId="3C800989" w:rsidR="00E80395" w:rsidRDefault="29F06802" w:rsidP="00E80395">
      <w:pPr>
        <w:pStyle w:val="ListParagraph"/>
        <w:numPr>
          <w:ilvl w:val="0"/>
          <w:numId w:val="43"/>
        </w:numPr>
        <w:spacing w:before="240" w:after="240"/>
        <w:rPr>
          <w:rFonts w:ascii="Aptos" w:eastAsia="Aptos" w:hAnsi="Aptos" w:cs="Aptos"/>
        </w:rPr>
      </w:pPr>
      <w:r w:rsidRPr="00E80395">
        <w:rPr>
          <w:rFonts w:ascii="Aptos" w:eastAsia="Aptos" w:hAnsi="Aptos" w:cs="Aptos"/>
        </w:rPr>
        <w:t xml:space="preserve">Romero, A., Goldberg, S., &amp; Vasquez, L. (2020, April). LGBT People and Housing Affordability, Discrimination, and Homelessness. </w:t>
      </w:r>
      <w:hyperlink r:id="rId26">
        <w:r w:rsidRPr="00E80395">
          <w:rPr>
            <w:rStyle w:val="Hyperlink"/>
            <w:rFonts w:ascii="Aptos" w:eastAsia="Aptos" w:hAnsi="Aptos" w:cs="Aptos"/>
          </w:rPr>
          <w:t>https://williamsinstitute.law.ucla.edu/wp-content/uploads/LGBT-Housing-Apr-2020.pdf</w:t>
        </w:r>
      </w:hyperlink>
      <w:r w:rsidRPr="00E80395">
        <w:rPr>
          <w:rFonts w:ascii="Aptos" w:eastAsia="Aptos" w:hAnsi="Aptos" w:cs="Aptos"/>
        </w:rPr>
        <w:t xml:space="preserve">  </w:t>
      </w:r>
    </w:p>
    <w:p w14:paraId="3C84AFD6" w14:textId="0128E5B6" w:rsidR="008B1F36" w:rsidRDefault="00E80395" w:rsidP="00E80395">
      <w:pPr>
        <w:spacing w:before="240" w:after="240"/>
        <w:rPr>
          <w:rFonts w:ascii="Aptos" w:eastAsia="Aptos" w:hAnsi="Aptos" w:cs="Aptos"/>
        </w:rPr>
      </w:pPr>
      <w:r>
        <w:rPr>
          <w:rFonts w:ascii="Aptos" w:eastAsia="Aptos" w:hAnsi="Aptos" w:cs="Aptos"/>
        </w:rPr>
        <w:t xml:space="preserve">Slide </w:t>
      </w:r>
      <w:r w:rsidR="29F06802" w:rsidRPr="00E80395">
        <w:rPr>
          <w:rFonts w:ascii="Aptos" w:eastAsia="Aptos" w:hAnsi="Aptos" w:cs="Aptos"/>
        </w:rPr>
        <w:t>8</w:t>
      </w:r>
      <w:r>
        <w:rPr>
          <w:rFonts w:ascii="Aptos" w:eastAsia="Aptos" w:hAnsi="Aptos" w:cs="Aptos"/>
        </w:rPr>
        <w:t>5</w:t>
      </w:r>
    </w:p>
    <w:p w14:paraId="27161485" w14:textId="151E026B" w:rsidR="00550B25" w:rsidRPr="00E80395" w:rsidRDefault="00550B25" w:rsidP="00E80395">
      <w:pPr>
        <w:spacing w:before="240" w:after="240"/>
        <w:rPr>
          <w:rFonts w:ascii="Aptos" w:eastAsia="Aptos" w:hAnsi="Aptos" w:cs="Aptos"/>
        </w:rPr>
      </w:pPr>
      <w:r w:rsidRPr="00E80395">
        <w:rPr>
          <w:rFonts w:ascii="Aptos" w:eastAsia="Aptos" w:hAnsi="Aptos" w:cs="Aptos"/>
        </w:rPr>
        <w:t>References</w:t>
      </w:r>
    </w:p>
    <w:p w14:paraId="737BDA7E"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Popkin, S. (2023, March 1). Disability Justice Isn’t Possible without Housing Justice. Urban Institute. </w:t>
      </w:r>
      <w:hyperlink r:id="rId27">
        <w:r w:rsidRPr="00550B25">
          <w:rPr>
            <w:rStyle w:val="Hyperlink"/>
            <w:rFonts w:ascii="Aptos" w:eastAsia="Aptos" w:hAnsi="Aptos" w:cs="Aptos"/>
          </w:rPr>
          <w:t>https://www.urban.org/urban-wire/disability-justice-isnt-possible-without-housing-justice</w:t>
        </w:r>
      </w:hyperlink>
      <w:r w:rsidRPr="00550B25">
        <w:rPr>
          <w:rFonts w:ascii="Aptos" w:eastAsia="Aptos" w:hAnsi="Aptos" w:cs="Aptos"/>
        </w:rPr>
        <w:t xml:space="preserve">  </w:t>
      </w:r>
    </w:p>
    <w:p w14:paraId="7012F588"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Department of Justice. (2020, February 25). Statement of the Department of Justice on Enforcement of the Integration Mandate of Title II of the Americans with Disabilities Act and Olmstead v. L.C. Archive.ada.gov. </w:t>
      </w:r>
      <w:hyperlink r:id="rId28">
        <w:r w:rsidRPr="00550B25">
          <w:rPr>
            <w:rStyle w:val="Hyperlink"/>
            <w:rFonts w:ascii="Aptos" w:eastAsia="Aptos" w:hAnsi="Aptos" w:cs="Aptos"/>
          </w:rPr>
          <w:t>https://archive.ada.gov/olmstead/q&amp;a_olmstead.htm</w:t>
        </w:r>
      </w:hyperlink>
      <w:r w:rsidRPr="00550B25">
        <w:rPr>
          <w:rFonts w:ascii="Aptos" w:eastAsia="Aptos" w:hAnsi="Aptos" w:cs="Aptos"/>
        </w:rPr>
        <w:t xml:space="preserve"> </w:t>
      </w:r>
    </w:p>
    <w:p w14:paraId="3270D7CD"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Nour, L. (2019). Understanding Linguistic Discrimination: Consequences and Policy Responses. Brief Policy Perspectives. </w:t>
      </w:r>
      <w:hyperlink r:id="rId29">
        <w:r w:rsidRPr="00550B25">
          <w:rPr>
            <w:rStyle w:val="Hyperlink"/>
            <w:rFonts w:ascii="Aptos" w:eastAsia="Aptos" w:hAnsi="Aptos" w:cs="Aptos"/>
          </w:rPr>
          <w:t>https://policy-perspectives.org/2019/01/31/understanding-linguistic-discrimination-consequences-and-policy-responses/</w:t>
        </w:r>
      </w:hyperlink>
      <w:r w:rsidRPr="00550B25">
        <w:rPr>
          <w:rFonts w:ascii="Aptos" w:eastAsia="Aptos" w:hAnsi="Aptos" w:cs="Aptos"/>
        </w:rPr>
        <w:t xml:space="preserve">  </w:t>
      </w:r>
    </w:p>
    <w:p w14:paraId="41C1E0B2"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MA State Office of Rural Health. (2002). Rural definition. In MA State Office of Rural Health [Report]. </w:t>
      </w:r>
    </w:p>
    <w:p w14:paraId="385DA708"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PFAS in Private Well Drinking Water Supplies FAQ | Mass.gov. (n.d.). </w:t>
      </w:r>
      <w:hyperlink r:id="rId30">
        <w:r w:rsidRPr="00550B25">
          <w:rPr>
            <w:rStyle w:val="Hyperlink"/>
            <w:rFonts w:ascii="Aptos" w:eastAsia="Aptos" w:hAnsi="Aptos" w:cs="Aptos"/>
          </w:rPr>
          <w:t>Www.mass.gov</w:t>
        </w:r>
      </w:hyperlink>
      <w:r w:rsidRPr="00550B25">
        <w:rPr>
          <w:rFonts w:ascii="Aptos" w:eastAsia="Aptos" w:hAnsi="Aptos" w:cs="Aptos"/>
        </w:rPr>
        <w:t xml:space="preserve">. </w:t>
      </w:r>
      <w:hyperlink r:id="rId31">
        <w:r w:rsidRPr="00550B25">
          <w:rPr>
            <w:rStyle w:val="Hyperlink"/>
            <w:rFonts w:ascii="Aptos" w:eastAsia="Aptos" w:hAnsi="Aptos" w:cs="Aptos"/>
          </w:rPr>
          <w:t>https://www.mass.gov/info-details/pfas-in-private-well-drinking-water-supplies-faq</w:t>
        </w:r>
      </w:hyperlink>
      <w:r w:rsidRPr="00550B25">
        <w:rPr>
          <w:rFonts w:ascii="Aptos" w:eastAsia="Aptos" w:hAnsi="Aptos" w:cs="Aptos"/>
        </w:rPr>
        <w:t xml:space="preserve"> </w:t>
      </w:r>
    </w:p>
    <w:p w14:paraId="0021B721"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Johnson, K. M., Lichter, D. T., &amp; Carsey Research. (2022). Rural communities and healthy housing primer. Carsey Research. </w:t>
      </w:r>
      <w:hyperlink r:id="rId32">
        <w:r w:rsidRPr="00550B25">
          <w:rPr>
            <w:rStyle w:val="Hyperlink"/>
            <w:rFonts w:ascii="Aptos" w:eastAsia="Aptos" w:hAnsi="Aptos" w:cs="Aptos"/>
          </w:rPr>
          <w:t>https://nchh.org/resource-library/rural-communities-and-healthy-housing-primer.pdf</w:t>
        </w:r>
      </w:hyperlink>
      <w:r w:rsidRPr="00550B25">
        <w:rPr>
          <w:rFonts w:ascii="Aptos" w:eastAsia="Aptos" w:hAnsi="Aptos" w:cs="Aptos"/>
        </w:rPr>
        <w:t xml:space="preserve"> </w:t>
      </w:r>
    </w:p>
    <w:p w14:paraId="153A96AF"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Emergency Housing Assistance (2025). Mass.gov. </w:t>
      </w:r>
      <w:hyperlink r:id="rId33">
        <w:r w:rsidRPr="00550B25">
          <w:rPr>
            <w:rStyle w:val="Hyperlink"/>
            <w:rFonts w:ascii="Aptos" w:eastAsia="Aptos" w:hAnsi="Aptos" w:cs="Aptos"/>
          </w:rPr>
          <w:t>https://www.mass.gov/emergency-housing-assistance</w:t>
        </w:r>
      </w:hyperlink>
      <w:r w:rsidRPr="00550B25">
        <w:rPr>
          <w:rFonts w:ascii="Aptos" w:eastAsia="Aptos" w:hAnsi="Aptos" w:cs="Aptos"/>
        </w:rPr>
        <w:t xml:space="preserve"> </w:t>
      </w:r>
    </w:p>
    <w:p w14:paraId="17D0845C"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Section 8 Family Self Sufficiency Program (FSS). (2025). Mass.gov. </w:t>
      </w:r>
      <w:hyperlink r:id="rId34">
        <w:r w:rsidRPr="00550B25">
          <w:rPr>
            <w:rStyle w:val="Hyperlink"/>
            <w:rFonts w:ascii="Aptos" w:eastAsia="Aptos" w:hAnsi="Aptos" w:cs="Aptos"/>
          </w:rPr>
          <w:t>https://www.mass.gov/info-details/section-8-family-self-sufficiency-program-fss</w:t>
        </w:r>
      </w:hyperlink>
      <w:r w:rsidRPr="00550B25">
        <w:rPr>
          <w:rFonts w:ascii="Aptos" w:eastAsia="Aptos" w:hAnsi="Aptos" w:cs="Aptos"/>
        </w:rPr>
        <w:t xml:space="preserve"> </w:t>
      </w:r>
    </w:p>
    <w:p w14:paraId="0392AB86" w14:textId="77777777" w:rsid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Eviction Legal Services and Mediation. (2025). Mass.gov. </w:t>
      </w:r>
      <w:hyperlink r:id="rId35">
        <w:r w:rsidRPr="00550B25">
          <w:rPr>
            <w:rStyle w:val="Hyperlink"/>
            <w:rFonts w:ascii="Aptos" w:eastAsia="Aptos" w:hAnsi="Aptos" w:cs="Aptos"/>
          </w:rPr>
          <w:t>https://www.mass.gov/info-details/eviction-legal-services-and-mediation</w:t>
        </w:r>
      </w:hyperlink>
      <w:r w:rsidRPr="00550B25">
        <w:rPr>
          <w:rFonts w:ascii="Aptos" w:eastAsia="Aptos" w:hAnsi="Aptos" w:cs="Aptos"/>
        </w:rPr>
        <w:t xml:space="preserve"> </w:t>
      </w:r>
    </w:p>
    <w:p w14:paraId="4039141E" w14:textId="77777777" w:rsidR="005B77FC"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Wallack, T., &amp; </w:t>
      </w:r>
      <w:proofErr w:type="spellStart"/>
      <w:r w:rsidRPr="00550B25">
        <w:rPr>
          <w:rFonts w:ascii="Aptos" w:eastAsia="Aptos" w:hAnsi="Aptos" w:cs="Aptos"/>
        </w:rPr>
        <w:t>Willmsen</w:t>
      </w:r>
      <w:proofErr w:type="spellEnd"/>
      <w:r w:rsidRPr="00550B25">
        <w:rPr>
          <w:rFonts w:ascii="Aptos" w:eastAsia="Aptos" w:hAnsi="Aptos" w:cs="Aptos"/>
        </w:rPr>
        <w:t xml:space="preserve">, C. (2023, September 19). Massachusetts Has a Huge Waitlist for State-Funded Housing. So Why Are 2,300 Units Vacant? ProPublica. </w:t>
      </w:r>
      <w:hyperlink r:id="rId36">
        <w:r w:rsidRPr="00550B25">
          <w:rPr>
            <w:rStyle w:val="Hyperlink"/>
            <w:rFonts w:ascii="Aptos" w:eastAsia="Aptos" w:hAnsi="Aptos" w:cs="Aptos"/>
          </w:rPr>
          <w:t>https://www.propublica.org/article/massachusetts-public-housing-units-vacant-despite-waitlists</w:t>
        </w:r>
      </w:hyperlink>
      <w:r w:rsidRPr="00550B25">
        <w:rPr>
          <w:rFonts w:ascii="Aptos" w:eastAsia="Aptos" w:hAnsi="Aptos" w:cs="Aptos"/>
        </w:rPr>
        <w:t xml:space="preserve"> </w:t>
      </w:r>
    </w:p>
    <w:p w14:paraId="7E18477A" w14:textId="77777777" w:rsidR="005B77FC"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 xml:space="preserve">Mulholland, Q. (2018). Housing and transportation | National Housing Conference. National Housing Conference. </w:t>
      </w:r>
      <w:hyperlink r:id="rId37">
        <w:r w:rsidRPr="00550B25">
          <w:rPr>
            <w:rStyle w:val="Hyperlink"/>
            <w:rFonts w:ascii="Aptos" w:eastAsia="Aptos" w:hAnsi="Aptos" w:cs="Aptos"/>
          </w:rPr>
          <w:t>https://nhc.org/housing-and-transportation/</w:t>
        </w:r>
      </w:hyperlink>
      <w:r w:rsidRPr="00550B25">
        <w:rPr>
          <w:rFonts w:ascii="Aptos" w:eastAsia="Aptos" w:hAnsi="Aptos" w:cs="Aptos"/>
        </w:rPr>
        <w:t xml:space="preserve"> </w:t>
      </w:r>
    </w:p>
    <w:p w14:paraId="01E7DF26" w14:textId="77777777" w:rsidR="005B77FC" w:rsidRDefault="29F06802" w:rsidP="00550B25">
      <w:pPr>
        <w:pStyle w:val="ListParagraph"/>
        <w:numPr>
          <w:ilvl w:val="0"/>
          <w:numId w:val="43"/>
        </w:numPr>
        <w:spacing w:before="240" w:after="240"/>
        <w:rPr>
          <w:rFonts w:ascii="Aptos" w:eastAsia="Aptos" w:hAnsi="Aptos" w:cs="Aptos"/>
        </w:rPr>
      </w:pPr>
      <w:proofErr w:type="spellStart"/>
      <w:r w:rsidRPr="00550B25">
        <w:rPr>
          <w:rFonts w:ascii="Aptos" w:eastAsia="Aptos" w:hAnsi="Aptos" w:cs="Aptos"/>
        </w:rPr>
        <w:t>O’Campo</w:t>
      </w:r>
      <w:proofErr w:type="spellEnd"/>
      <w:r w:rsidRPr="00550B25">
        <w:rPr>
          <w:rFonts w:ascii="Aptos" w:eastAsia="Aptos" w:hAnsi="Aptos" w:cs="Aptos"/>
        </w:rPr>
        <w:t xml:space="preserve">, P., Daoud, N., Hamilton-Wright, S., &amp; Dunn, J. (2016). Conceptualizing housing instability: Experiences with material and psychological instability among women living </w:t>
      </w:r>
      <w:r w:rsidRPr="00550B25">
        <w:rPr>
          <w:rFonts w:ascii="Aptos" w:eastAsia="Aptos" w:hAnsi="Aptos" w:cs="Aptos"/>
        </w:rPr>
        <w:lastRenderedPageBreak/>
        <w:t xml:space="preserve">with partner violence. Housing Studies, 31(1), 1–19. </w:t>
      </w:r>
      <w:hyperlink r:id="rId38">
        <w:r w:rsidRPr="00550B25">
          <w:rPr>
            <w:rStyle w:val="Hyperlink"/>
            <w:rFonts w:ascii="Aptos" w:eastAsia="Aptos" w:hAnsi="Aptos" w:cs="Aptos"/>
          </w:rPr>
          <w:t>https://doi.org/10.1080/02673037.2015.1021768</w:t>
        </w:r>
      </w:hyperlink>
      <w:r w:rsidRPr="00550B25">
        <w:rPr>
          <w:rFonts w:ascii="Aptos" w:eastAsia="Aptos" w:hAnsi="Aptos" w:cs="Aptos"/>
        </w:rPr>
        <w:t xml:space="preserve"> </w:t>
      </w:r>
    </w:p>
    <w:p w14:paraId="3735B753" w14:textId="047B1BD8" w:rsidR="008B1F36" w:rsidRPr="00550B25" w:rsidRDefault="29F06802" w:rsidP="00550B25">
      <w:pPr>
        <w:pStyle w:val="ListParagraph"/>
        <w:numPr>
          <w:ilvl w:val="0"/>
          <w:numId w:val="43"/>
        </w:numPr>
        <w:spacing w:before="240" w:after="240"/>
        <w:rPr>
          <w:rFonts w:ascii="Aptos" w:eastAsia="Aptos" w:hAnsi="Aptos" w:cs="Aptos"/>
        </w:rPr>
      </w:pPr>
      <w:r w:rsidRPr="00550B25">
        <w:rPr>
          <w:rFonts w:ascii="Aptos" w:eastAsia="Aptos" w:hAnsi="Aptos" w:cs="Aptos"/>
        </w:rPr>
        <w:t>Massachusetts Department of Public Health &amp; Bureau of Community Health and Prevention. (2024). 2023 Community Health Equity Survey (CHES) Mental Health Report.</w:t>
      </w:r>
    </w:p>
    <w:p w14:paraId="2D060914" w14:textId="0DF14208" w:rsidR="001E3C23" w:rsidRDefault="001E3C23" w:rsidP="3055DE27">
      <w:pPr>
        <w:spacing w:before="240" w:after="240"/>
        <w:rPr>
          <w:rFonts w:ascii="Aptos" w:eastAsia="Aptos" w:hAnsi="Aptos" w:cs="Aptos"/>
        </w:rPr>
      </w:pPr>
      <w:r>
        <w:rPr>
          <w:rFonts w:ascii="Aptos" w:eastAsia="Aptos" w:hAnsi="Aptos" w:cs="Aptos"/>
        </w:rPr>
        <w:t>Slide 86</w:t>
      </w:r>
      <w:r w:rsidR="008E5D66">
        <w:rPr>
          <w:rFonts w:ascii="Aptos" w:eastAsia="Aptos" w:hAnsi="Aptos" w:cs="Aptos"/>
        </w:rPr>
        <w:t xml:space="preserve"> - Appendix</w:t>
      </w:r>
    </w:p>
    <w:p w14:paraId="3CCD43FE" w14:textId="77777777" w:rsidR="00E536D1" w:rsidRDefault="29F06802" w:rsidP="3055DE27">
      <w:pPr>
        <w:spacing w:before="240" w:after="240"/>
        <w:rPr>
          <w:rFonts w:ascii="Aptos" w:eastAsia="Aptos" w:hAnsi="Aptos" w:cs="Aptos"/>
        </w:rPr>
      </w:pPr>
      <w:r w:rsidRPr="3055DE27">
        <w:rPr>
          <w:rFonts w:ascii="Aptos" w:eastAsia="Aptos" w:hAnsi="Aptos" w:cs="Aptos"/>
        </w:rPr>
        <w:t xml:space="preserve">2023 CHES TOTAL SAMPLE (N=18379) </w:t>
      </w:r>
    </w:p>
    <w:tbl>
      <w:tblPr>
        <w:tblW w:w="7340" w:type="dxa"/>
        <w:tblCellMar>
          <w:left w:w="0" w:type="dxa"/>
          <w:right w:w="0" w:type="dxa"/>
        </w:tblCellMar>
        <w:tblLook w:val="0600" w:firstRow="0" w:lastRow="0" w:firstColumn="0" w:lastColumn="0" w:noHBand="1" w:noVBand="1"/>
      </w:tblPr>
      <w:tblGrid>
        <w:gridCol w:w="1634"/>
        <w:gridCol w:w="3636"/>
        <w:gridCol w:w="1096"/>
        <w:gridCol w:w="974"/>
      </w:tblGrid>
      <w:tr w:rsidR="008760FD" w:rsidRPr="00143F5E" w14:paraId="715E8522" w14:textId="77777777" w:rsidTr="008760FD">
        <w:trPr>
          <w:trHeight w:val="383"/>
        </w:trPr>
        <w:tc>
          <w:tcPr>
            <w:tcW w:w="163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tcPr>
          <w:p w14:paraId="7DBC402B" w14:textId="77777777" w:rsidR="008760FD" w:rsidRPr="00143F5E" w:rsidRDefault="008760FD" w:rsidP="008760FD">
            <w:pPr>
              <w:spacing w:after="0"/>
              <w:rPr>
                <w:rFonts w:ascii="Aptos" w:eastAsia="Aptos" w:hAnsi="Aptos" w:cs="Aptos"/>
                <w:b/>
                <w:bC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tcPr>
          <w:p w14:paraId="39F69F8B" w14:textId="382C8DD9" w:rsidR="008760FD" w:rsidRPr="008760FD" w:rsidRDefault="008760FD" w:rsidP="008760FD">
            <w:pPr>
              <w:spacing w:after="0"/>
              <w:rPr>
                <w:rFonts w:ascii="Aptos" w:eastAsia="Aptos" w:hAnsi="Aptos" w:cs="Aptos"/>
                <w:b/>
                <w:bCs/>
              </w:rPr>
            </w:pPr>
            <w:r w:rsidRPr="008760FD">
              <w:rPr>
                <w:rFonts w:ascii="Aptos" w:eastAsia="Aptos" w:hAnsi="Aptos" w:cs="Aptos"/>
                <w:b/>
                <w:bCs/>
              </w:rPr>
              <w:t>Demographics</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tcPr>
          <w:p w14:paraId="45535CF4" w14:textId="0E86F34C" w:rsidR="008760FD" w:rsidRPr="008760FD" w:rsidRDefault="008760FD" w:rsidP="008760FD">
            <w:pPr>
              <w:spacing w:after="0"/>
              <w:rPr>
                <w:rFonts w:ascii="Aptos" w:eastAsia="Aptos" w:hAnsi="Aptos" w:cs="Aptos"/>
                <w:b/>
                <w:bCs/>
              </w:rPr>
            </w:pPr>
            <w:r w:rsidRPr="008760FD">
              <w:rPr>
                <w:rFonts w:ascii="Aptos" w:eastAsia="Aptos" w:hAnsi="Aptos" w:cs="Aptos"/>
                <w:b/>
                <w:bCs/>
              </w:rPr>
              <w:t>Frequency</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tcPr>
          <w:p w14:paraId="2A21E518" w14:textId="4000E847" w:rsidR="008760FD" w:rsidRPr="008760FD" w:rsidRDefault="008760FD" w:rsidP="008760FD">
            <w:pPr>
              <w:spacing w:after="0"/>
              <w:rPr>
                <w:rFonts w:ascii="Aptos" w:eastAsia="Aptos" w:hAnsi="Aptos" w:cs="Aptos"/>
                <w:b/>
                <w:bCs/>
              </w:rPr>
            </w:pPr>
            <w:r w:rsidRPr="008760FD">
              <w:rPr>
                <w:rFonts w:ascii="Aptos" w:eastAsia="Aptos" w:hAnsi="Aptos" w:cs="Aptos"/>
                <w:b/>
                <w:bCs/>
              </w:rPr>
              <w:t>Percent</w:t>
            </w:r>
          </w:p>
        </w:tc>
      </w:tr>
      <w:tr w:rsidR="00143F5E" w:rsidRPr="00143F5E" w14:paraId="655B0697" w14:textId="77777777" w:rsidTr="008760FD">
        <w:trPr>
          <w:trHeight w:val="334"/>
        </w:trPr>
        <w:tc>
          <w:tcPr>
            <w:tcW w:w="1637"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467686F3" w14:textId="77777777" w:rsidR="00143F5E" w:rsidRPr="00143F5E" w:rsidRDefault="00143F5E" w:rsidP="00143F5E">
            <w:pPr>
              <w:spacing w:before="240" w:after="240"/>
              <w:rPr>
                <w:rFonts w:ascii="Aptos" w:eastAsia="Aptos" w:hAnsi="Aptos" w:cs="Aptos"/>
              </w:rPr>
            </w:pPr>
            <w:r w:rsidRPr="00143F5E">
              <w:rPr>
                <w:rFonts w:ascii="Aptos" w:eastAsia="Aptos" w:hAnsi="Aptos" w:cs="Aptos"/>
                <w:b/>
                <w:bCs/>
              </w:rPr>
              <w:t>Age</w:t>
            </w: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C23F244" w14:textId="77777777" w:rsidR="00143F5E" w:rsidRPr="00143F5E" w:rsidRDefault="00143F5E" w:rsidP="005A3131">
            <w:pPr>
              <w:spacing w:after="0"/>
              <w:rPr>
                <w:rFonts w:ascii="Aptos" w:eastAsia="Aptos" w:hAnsi="Aptos" w:cs="Aptos"/>
              </w:rPr>
            </w:pPr>
            <w:r w:rsidRPr="00143F5E">
              <w:rPr>
                <w:rFonts w:ascii="Aptos" w:eastAsia="Aptos" w:hAnsi="Aptos" w:cs="Aptos"/>
              </w:rPr>
              <w:t>14-17</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A11FA50" w14:textId="77777777" w:rsidR="00143F5E" w:rsidRPr="00143F5E" w:rsidRDefault="00143F5E" w:rsidP="005A3131">
            <w:pPr>
              <w:spacing w:after="0"/>
              <w:rPr>
                <w:rFonts w:ascii="Aptos" w:eastAsia="Aptos" w:hAnsi="Aptos" w:cs="Aptos"/>
              </w:rPr>
            </w:pPr>
            <w:r w:rsidRPr="00143F5E">
              <w:rPr>
                <w:rFonts w:ascii="Aptos" w:eastAsia="Aptos" w:hAnsi="Aptos" w:cs="Aptos"/>
              </w:rPr>
              <w:t>2073</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EBCA036" w14:textId="77777777" w:rsidR="00143F5E" w:rsidRPr="00143F5E" w:rsidRDefault="00143F5E" w:rsidP="005A3131">
            <w:pPr>
              <w:spacing w:after="0"/>
              <w:rPr>
                <w:rFonts w:ascii="Aptos" w:eastAsia="Aptos" w:hAnsi="Aptos" w:cs="Aptos"/>
              </w:rPr>
            </w:pPr>
            <w:r w:rsidRPr="00143F5E">
              <w:rPr>
                <w:rFonts w:ascii="Aptos" w:eastAsia="Aptos" w:hAnsi="Aptos" w:cs="Aptos"/>
              </w:rPr>
              <w:t>11.3</w:t>
            </w:r>
          </w:p>
        </w:tc>
      </w:tr>
      <w:tr w:rsidR="00143F5E" w:rsidRPr="00143F5E" w14:paraId="241A04D6"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18B9ED" w14:textId="77777777" w:rsidR="00143F5E" w:rsidRPr="00143F5E" w:rsidRDefault="00143F5E" w:rsidP="00143F5E">
            <w:pPr>
              <w:spacing w:before="240" w:after="24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FA1A896" w14:textId="77777777" w:rsidR="00143F5E" w:rsidRPr="00143F5E" w:rsidRDefault="00143F5E" w:rsidP="005A3131">
            <w:pPr>
              <w:spacing w:after="0"/>
              <w:rPr>
                <w:rFonts w:ascii="Aptos" w:eastAsia="Aptos" w:hAnsi="Aptos" w:cs="Aptos"/>
              </w:rPr>
            </w:pPr>
            <w:r w:rsidRPr="00143F5E">
              <w:rPr>
                <w:rFonts w:ascii="Aptos" w:eastAsia="Aptos" w:hAnsi="Aptos" w:cs="Aptos"/>
              </w:rPr>
              <w:t>18-24</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7CD8D7B" w14:textId="77777777" w:rsidR="00143F5E" w:rsidRPr="00143F5E" w:rsidRDefault="00143F5E" w:rsidP="005A3131">
            <w:pPr>
              <w:spacing w:after="0"/>
              <w:rPr>
                <w:rFonts w:ascii="Aptos" w:eastAsia="Aptos" w:hAnsi="Aptos" w:cs="Aptos"/>
              </w:rPr>
            </w:pPr>
            <w:r w:rsidRPr="00143F5E">
              <w:rPr>
                <w:rFonts w:ascii="Aptos" w:eastAsia="Aptos" w:hAnsi="Aptos" w:cs="Aptos"/>
              </w:rPr>
              <w:t>1175</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3B9A5CA" w14:textId="77777777" w:rsidR="00143F5E" w:rsidRPr="00143F5E" w:rsidRDefault="00143F5E" w:rsidP="005A3131">
            <w:pPr>
              <w:spacing w:after="0"/>
              <w:rPr>
                <w:rFonts w:ascii="Aptos" w:eastAsia="Aptos" w:hAnsi="Aptos" w:cs="Aptos"/>
              </w:rPr>
            </w:pPr>
            <w:r w:rsidRPr="00143F5E">
              <w:rPr>
                <w:rFonts w:ascii="Aptos" w:eastAsia="Aptos" w:hAnsi="Aptos" w:cs="Aptos"/>
              </w:rPr>
              <w:t>6.4</w:t>
            </w:r>
          </w:p>
        </w:tc>
      </w:tr>
      <w:tr w:rsidR="00143F5E" w:rsidRPr="00143F5E" w14:paraId="706D1C11"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38400A" w14:textId="77777777" w:rsidR="00143F5E" w:rsidRPr="00143F5E" w:rsidRDefault="00143F5E" w:rsidP="00143F5E">
            <w:pPr>
              <w:spacing w:before="240" w:after="24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9FD7F40" w14:textId="77777777" w:rsidR="00143F5E" w:rsidRPr="00143F5E" w:rsidRDefault="00143F5E" w:rsidP="005A3131">
            <w:pPr>
              <w:spacing w:after="0"/>
              <w:rPr>
                <w:rFonts w:ascii="Aptos" w:eastAsia="Aptos" w:hAnsi="Aptos" w:cs="Aptos"/>
              </w:rPr>
            </w:pPr>
            <w:r w:rsidRPr="00143F5E">
              <w:rPr>
                <w:rFonts w:ascii="Aptos" w:eastAsia="Aptos" w:hAnsi="Aptos" w:cs="Aptos"/>
              </w:rPr>
              <w:t>25-34</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D0775E4" w14:textId="77777777" w:rsidR="00143F5E" w:rsidRPr="00143F5E" w:rsidRDefault="00143F5E" w:rsidP="005A3131">
            <w:pPr>
              <w:spacing w:after="0"/>
              <w:rPr>
                <w:rFonts w:ascii="Aptos" w:eastAsia="Aptos" w:hAnsi="Aptos" w:cs="Aptos"/>
              </w:rPr>
            </w:pPr>
            <w:r w:rsidRPr="00143F5E">
              <w:rPr>
                <w:rFonts w:ascii="Aptos" w:eastAsia="Aptos" w:hAnsi="Aptos" w:cs="Aptos"/>
              </w:rPr>
              <w:t>2142</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2429C26" w14:textId="77777777" w:rsidR="00143F5E" w:rsidRPr="00143F5E" w:rsidRDefault="00143F5E" w:rsidP="005A3131">
            <w:pPr>
              <w:spacing w:after="0"/>
              <w:rPr>
                <w:rFonts w:ascii="Aptos" w:eastAsia="Aptos" w:hAnsi="Aptos" w:cs="Aptos"/>
              </w:rPr>
            </w:pPr>
            <w:r w:rsidRPr="00143F5E">
              <w:rPr>
                <w:rFonts w:ascii="Aptos" w:eastAsia="Aptos" w:hAnsi="Aptos" w:cs="Aptos"/>
              </w:rPr>
              <w:t>11.7</w:t>
            </w:r>
          </w:p>
        </w:tc>
      </w:tr>
      <w:tr w:rsidR="00143F5E" w:rsidRPr="00143F5E" w14:paraId="5219D756"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DAB635" w14:textId="77777777" w:rsidR="00143F5E" w:rsidRPr="00143F5E" w:rsidRDefault="00143F5E" w:rsidP="00143F5E">
            <w:pPr>
              <w:spacing w:before="240" w:after="24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58CD6CF" w14:textId="77777777" w:rsidR="00143F5E" w:rsidRPr="00143F5E" w:rsidRDefault="00143F5E" w:rsidP="005A3131">
            <w:pPr>
              <w:spacing w:after="0"/>
              <w:rPr>
                <w:rFonts w:ascii="Aptos" w:eastAsia="Aptos" w:hAnsi="Aptos" w:cs="Aptos"/>
              </w:rPr>
            </w:pPr>
            <w:r w:rsidRPr="00143F5E">
              <w:rPr>
                <w:rFonts w:ascii="Aptos" w:eastAsia="Aptos" w:hAnsi="Aptos" w:cs="Aptos"/>
              </w:rPr>
              <w:t>35-44</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719AEF2" w14:textId="77777777" w:rsidR="00143F5E" w:rsidRPr="00143F5E" w:rsidRDefault="00143F5E" w:rsidP="005A3131">
            <w:pPr>
              <w:spacing w:after="0"/>
              <w:rPr>
                <w:rFonts w:ascii="Aptos" w:eastAsia="Aptos" w:hAnsi="Aptos" w:cs="Aptos"/>
              </w:rPr>
            </w:pPr>
            <w:r w:rsidRPr="00143F5E">
              <w:rPr>
                <w:rFonts w:ascii="Aptos" w:eastAsia="Aptos" w:hAnsi="Aptos" w:cs="Aptos"/>
              </w:rPr>
              <w:t>2858</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F595B8B" w14:textId="77777777" w:rsidR="00143F5E" w:rsidRPr="00143F5E" w:rsidRDefault="00143F5E" w:rsidP="005A3131">
            <w:pPr>
              <w:spacing w:after="0"/>
              <w:rPr>
                <w:rFonts w:ascii="Aptos" w:eastAsia="Aptos" w:hAnsi="Aptos" w:cs="Aptos"/>
              </w:rPr>
            </w:pPr>
            <w:r w:rsidRPr="00143F5E">
              <w:rPr>
                <w:rFonts w:ascii="Aptos" w:eastAsia="Aptos" w:hAnsi="Aptos" w:cs="Aptos"/>
              </w:rPr>
              <w:t>15.6</w:t>
            </w:r>
          </w:p>
        </w:tc>
      </w:tr>
      <w:tr w:rsidR="00143F5E" w:rsidRPr="00143F5E" w14:paraId="7C8DC4E4"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66D130" w14:textId="77777777" w:rsidR="00143F5E" w:rsidRPr="00143F5E" w:rsidRDefault="00143F5E" w:rsidP="00143F5E">
            <w:pPr>
              <w:spacing w:before="240" w:after="24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773FB33" w14:textId="77777777" w:rsidR="00143F5E" w:rsidRPr="00143F5E" w:rsidRDefault="00143F5E" w:rsidP="005A3131">
            <w:pPr>
              <w:spacing w:after="0"/>
              <w:rPr>
                <w:rFonts w:ascii="Aptos" w:eastAsia="Aptos" w:hAnsi="Aptos" w:cs="Aptos"/>
              </w:rPr>
            </w:pPr>
            <w:r w:rsidRPr="00143F5E">
              <w:rPr>
                <w:rFonts w:ascii="Aptos" w:eastAsia="Aptos" w:hAnsi="Aptos" w:cs="Aptos"/>
              </w:rPr>
              <w:t>45-64</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778A86B" w14:textId="77777777" w:rsidR="00143F5E" w:rsidRPr="00143F5E" w:rsidRDefault="00143F5E" w:rsidP="005A3131">
            <w:pPr>
              <w:spacing w:after="0"/>
              <w:rPr>
                <w:rFonts w:ascii="Aptos" w:eastAsia="Aptos" w:hAnsi="Aptos" w:cs="Aptos"/>
              </w:rPr>
            </w:pPr>
            <w:r w:rsidRPr="00143F5E">
              <w:rPr>
                <w:rFonts w:ascii="Aptos" w:eastAsia="Aptos" w:hAnsi="Aptos" w:cs="Aptos"/>
              </w:rPr>
              <w:t>5897</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AE2095A" w14:textId="77777777" w:rsidR="00143F5E" w:rsidRPr="00143F5E" w:rsidRDefault="00143F5E" w:rsidP="005A3131">
            <w:pPr>
              <w:spacing w:after="0"/>
              <w:rPr>
                <w:rFonts w:ascii="Aptos" w:eastAsia="Aptos" w:hAnsi="Aptos" w:cs="Aptos"/>
              </w:rPr>
            </w:pPr>
            <w:r w:rsidRPr="00143F5E">
              <w:rPr>
                <w:rFonts w:ascii="Aptos" w:eastAsia="Aptos" w:hAnsi="Aptos" w:cs="Aptos"/>
              </w:rPr>
              <w:t>32.1</w:t>
            </w:r>
          </w:p>
        </w:tc>
      </w:tr>
      <w:tr w:rsidR="00143F5E" w:rsidRPr="00143F5E" w14:paraId="5138FAC3"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C76120" w14:textId="77777777" w:rsidR="00143F5E" w:rsidRPr="00143F5E" w:rsidRDefault="00143F5E" w:rsidP="00143F5E">
            <w:pPr>
              <w:spacing w:before="240" w:after="24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CE60409" w14:textId="77777777" w:rsidR="00143F5E" w:rsidRPr="00143F5E" w:rsidRDefault="00143F5E" w:rsidP="005A3131">
            <w:pPr>
              <w:spacing w:after="0"/>
              <w:rPr>
                <w:rFonts w:ascii="Aptos" w:eastAsia="Aptos" w:hAnsi="Aptos" w:cs="Aptos"/>
              </w:rPr>
            </w:pPr>
            <w:r w:rsidRPr="00143F5E">
              <w:rPr>
                <w:rFonts w:ascii="Aptos" w:eastAsia="Aptos" w:hAnsi="Aptos" w:cs="Aptos"/>
              </w:rPr>
              <w:t>65-74</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F3586F8" w14:textId="77777777" w:rsidR="00143F5E" w:rsidRPr="00143F5E" w:rsidRDefault="00143F5E" w:rsidP="005A3131">
            <w:pPr>
              <w:spacing w:after="0"/>
              <w:rPr>
                <w:rFonts w:ascii="Aptos" w:eastAsia="Aptos" w:hAnsi="Aptos" w:cs="Aptos"/>
              </w:rPr>
            </w:pPr>
            <w:r w:rsidRPr="00143F5E">
              <w:rPr>
                <w:rFonts w:ascii="Aptos" w:eastAsia="Aptos" w:hAnsi="Aptos" w:cs="Aptos"/>
              </w:rPr>
              <w:t>3003</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3878654" w14:textId="77777777" w:rsidR="00143F5E" w:rsidRPr="00143F5E" w:rsidRDefault="00143F5E" w:rsidP="005A3131">
            <w:pPr>
              <w:spacing w:after="0"/>
              <w:rPr>
                <w:rFonts w:ascii="Aptos" w:eastAsia="Aptos" w:hAnsi="Aptos" w:cs="Aptos"/>
              </w:rPr>
            </w:pPr>
            <w:r w:rsidRPr="00143F5E">
              <w:rPr>
                <w:rFonts w:ascii="Aptos" w:eastAsia="Aptos" w:hAnsi="Aptos" w:cs="Aptos"/>
              </w:rPr>
              <w:t>16.3</w:t>
            </w:r>
          </w:p>
        </w:tc>
      </w:tr>
      <w:tr w:rsidR="00143F5E" w:rsidRPr="00143F5E" w14:paraId="68A3BEB0"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F8F82A" w14:textId="77777777" w:rsidR="00143F5E" w:rsidRPr="00143F5E" w:rsidRDefault="00143F5E" w:rsidP="00143F5E">
            <w:pPr>
              <w:spacing w:before="240" w:after="24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7551743" w14:textId="77777777" w:rsidR="00143F5E" w:rsidRPr="00143F5E" w:rsidRDefault="00143F5E" w:rsidP="005A3131">
            <w:pPr>
              <w:spacing w:after="0"/>
              <w:rPr>
                <w:rFonts w:ascii="Aptos" w:eastAsia="Aptos" w:hAnsi="Aptos" w:cs="Aptos"/>
              </w:rPr>
            </w:pPr>
            <w:r w:rsidRPr="00143F5E">
              <w:rPr>
                <w:rFonts w:ascii="Aptos" w:eastAsia="Aptos" w:hAnsi="Aptos" w:cs="Aptos"/>
              </w:rPr>
              <w:t>75+</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66A1B10" w14:textId="77777777" w:rsidR="00143F5E" w:rsidRPr="00143F5E" w:rsidRDefault="00143F5E" w:rsidP="005A3131">
            <w:pPr>
              <w:spacing w:after="0"/>
              <w:rPr>
                <w:rFonts w:ascii="Aptos" w:eastAsia="Aptos" w:hAnsi="Aptos" w:cs="Aptos"/>
              </w:rPr>
            </w:pPr>
            <w:r w:rsidRPr="00143F5E">
              <w:rPr>
                <w:rFonts w:ascii="Aptos" w:eastAsia="Aptos" w:hAnsi="Aptos" w:cs="Aptos"/>
              </w:rPr>
              <w:t>1231</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F9D17B8" w14:textId="77777777" w:rsidR="00143F5E" w:rsidRPr="00143F5E" w:rsidRDefault="00143F5E" w:rsidP="005A3131">
            <w:pPr>
              <w:spacing w:after="0"/>
              <w:rPr>
                <w:rFonts w:ascii="Aptos" w:eastAsia="Aptos" w:hAnsi="Aptos" w:cs="Aptos"/>
              </w:rPr>
            </w:pPr>
            <w:r w:rsidRPr="00143F5E">
              <w:rPr>
                <w:rFonts w:ascii="Aptos" w:eastAsia="Aptos" w:hAnsi="Aptos" w:cs="Aptos"/>
              </w:rPr>
              <w:t>6.7</w:t>
            </w:r>
          </w:p>
        </w:tc>
      </w:tr>
      <w:tr w:rsidR="00143F5E" w:rsidRPr="00143F5E" w14:paraId="29E96323" w14:textId="77777777" w:rsidTr="008760FD">
        <w:trPr>
          <w:trHeight w:val="334"/>
        </w:trPr>
        <w:tc>
          <w:tcPr>
            <w:tcW w:w="1637"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6CD765C3" w14:textId="77777777" w:rsidR="00143F5E" w:rsidRPr="00143F5E" w:rsidRDefault="00143F5E" w:rsidP="005A3131">
            <w:pPr>
              <w:spacing w:after="0"/>
              <w:rPr>
                <w:rFonts w:ascii="Aptos" w:eastAsia="Aptos" w:hAnsi="Aptos" w:cs="Aptos"/>
              </w:rPr>
            </w:pPr>
            <w:r w:rsidRPr="00143F5E">
              <w:rPr>
                <w:rFonts w:ascii="Aptos" w:eastAsia="Aptos" w:hAnsi="Aptos" w:cs="Aptos"/>
                <w:b/>
                <w:bCs/>
              </w:rPr>
              <w:t>Race/ Ethnicity</w:t>
            </w: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E67E566" w14:textId="77777777" w:rsidR="00143F5E" w:rsidRPr="00143F5E" w:rsidRDefault="00143F5E" w:rsidP="005A3131">
            <w:pPr>
              <w:spacing w:after="0"/>
              <w:rPr>
                <w:rFonts w:ascii="Aptos" w:eastAsia="Aptos" w:hAnsi="Aptos" w:cs="Aptos"/>
              </w:rPr>
            </w:pPr>
            <w:proofErr w:type="gramStart"/>
            <w:r w:rsidRPr="00143F5E">
              <w:rPr>
                <w:rFonts w:ascii="Aptos" w:eastAsia="Aptos" w:hAnsi="Aptos" w:cs="Aptos"/>
              </w:rPr>
              <w:t>American  Indian</w:t>
            </w:r>
            <w:proofErr w:type="gramEnd"/>
            <w:r w:rsidRPr="00143F5E">
              <w:rPr>
                <w:rFonts w:ascii="Aptos" w:eastAsia="Aptos" w:hAnsi="Aptos" w:cs="Aptos"/>
              </w:rPr>
              <w:t>/Alaska Native</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2D841C4" w14:textId="77777777" w:rsidR="00143F5E" w:rsidRPr="00143F5E" w:rsidRDefault="00143F5E" w:rsidP="005A3131">
            <w:pPr>
              <w:spacing w:after="0"/>
              <w:rPr>
                <w:rFonts w:ascii="Aptos" w:eastAsia="Aptos" w:hAnsi="Aptos" w:cs="Aptos"/>
              </w:rPr>
            </w:pPr>
            <w:r w:rsidRPr="00143F5E">
              <w:rPr>
                <w:rFonts w:ascii="Aptos" w:eastAsia="Aptos" w:hAnsi="Aptos" w:cs="Aptos"/>
              </w:rPr>
              <w:t>386</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D5FA92A" w14:textId="77777777" w:rsidR="00143F5E" w:rsidRPr="00143F5E" w:rsidRDefault="00143F5E" w:rsidP="005A3131">
            <w:pPr>
              <w:spacing w:after="0"/>
              <w:rPr>
                <w:rFonts w:ascii="Aptos" w:eastAsia="Aptos" w:hAnsi="Aptos" w:cs="Aptos"/>
              </w:rPr>
            </w:pPr>
            <w:r w:rsidRPr="00143F5E">
              <w:rPr>
                <w:rFonts w:ascii="Aptos" w:eastAsia="Aptos" w:hAnsi="Aptos" w:cs="Aptos"/>
              </w:rPr>
              <w:t>2.2</w:t>
            </w:r>
          </w:p>
        </w:tc>
      </w:tr>
      <w:tr w:rsidR="00143F5E" w:rsidRPr="00143F5E" w14:paraId="4087ACB1"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8CF600"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FC6585C" w14:textId="77777777" w:rsidR="00143F5E" w:rsidRPr="00143F5E" w:rsidRDefault="00143F5E" w:rsidP="005A3131">
            <w:pPr>
              <w:spacing w:after="0"/>
              <w:rPr>
                <w:rFonts w:ascii="Aptos" w:eastAsia="Aptos" w:hAnsi="Aptos" w:cs="Aptos"/>
              </w:rPr>
            </w:pPr>
            <w:r w:rsidRPr="00143F5E">
              <w:rPr>
                <w:rFonts w:ascii="Aptos" w:eastAsia="Aptos" w:hAnsi="Aptos" w:cs="Aptos"/>
              </w:rPr>
              <w:t xml:space="preserve">Asian/Pacific Islander, </w:t>
            </w:r>
            <w:proofErr w:type="spellStart"/>
            <w:r w:rsidRPr="00143F5E">
              <w:rPr>
                <w:rFonts w:ascii="Aptos" w:eastAsia="Aptos" w:hAnsi="Aptos" w:cs="Aptos"/>
              </w:rPr>
              <w:t>nH</w:t>
            </w:r>
            <w:proofErr w:type="spellEnd"/>
            <w:r w:rsidRPr="00143F5E">
              <w:rPr>
                <w:rFonts w:ascii="Aptos" w:eastAsia="Aptos" w:hAnsi="Aptos" w:cs="Aptos"/>
              </w:rPr>
              <w:t>/</w:t>
            </w:r>
            <w:proofErr w:type="spellStart"/>
            <w:r w:rsidRPr="00143F5E">
              <w:rPr>
                <w:rFonts w:ascii="Aptos" w:eastAsia="Aptos" w:hAnsi="Aptos" w:cs="Aptos"/>
              </w:rPr>
              <w:t>nL</w:t>
            </w:r>
            <w:proofErr w:type="spellEnd"/>
            <w:r w:rsidRPr="00143F5E">
              <w:rPr>
                <w:rFonts w:ascii="Aptos" w:eastAsia="Aptos" w:hAnsi="Aptos" w:cs="Aptos"/>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7388CB9" w14:textId="77777777" w:rsidR="00143F5E" w:rsidRPr="00143F5E" w:rsidRDefault="00143F5E" w:rsidP="005A3131">
            <w:pPr>
              <w:spacing w:after="0"/>
              <w:rPr>
                <w:rFonts w:ascii="Aptos" w:eastAsia="Aptos" w:hAnsi="Aptos" w:cs="Aptos"/>
              </w:rPr>
            </w:pPr>
            <w:r w:rsidRPr="00143F5E">
              <w:rPr>
                <w:rFonts w:ascii="Aptos" w:eastAsia="Aptos" w:hAnsi="Aptos" w:cs="Aptos"/>
              </w:rPr>
              <w:t>1048</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F7B8419" w14:textId="77777777" w:rsidR="00143F5E" w:rsidRPr="00143F5E" w:rsidRDefault="00143F5E" w:rsidP="005A3131">
            <w:pPr>
              <w:spacing w:after="0"/>
              <w:rPr>
                <w:rFonts w:ascii="Aptos" w:eastAsia="Aptos" w:hAnsi="Aptos" w:cs="Aptos"/>
              </w:rPr>
            </w:pPr>
            <w:r w:rsidRPr="00143F5E">
              <w:rPr>
                <w:rFonts w:ascii="Aptos" w:eastAsia="Aptos" w:hAnsi="Aptos" w:cs="Aptos"/>
              </w:rPr>
              <w:t>6.0</w:t>
            </w:r>
          </w:p>
        </w:tc>
      </w:tr>
      <w:tr w:rsidR="00143F5E" w:rsidRPr="00143F5E" w14:paraId="4AC1430F"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F8D4A6"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802AFAE" w14:textId="77777777" w:rsidR="00143F5E" w:rsidRPr="00143F5E" w:rsidRDefault="00143F5E" w:rsidP="005A3131">
            <w:pPr>
              <w:spacing w:after="0"/>
              <w:rPr>
                <w:rFonts w:ascii="Aptos" w:eastAsia="Aptos" w:hAnsi="Aptos" w:cs="Aptos"/>
              </w:rPr>
            </w:pPr>
            <w:r w:rsidRPr="00143F5E">
              <w:rPr>
                <w:rFonts w:ascii="Aptos" w:eastAsia="Aptos" w:hAnsi="Aptos" w:cs="Aptos"/>
              </w:rPr>
              <w:t xml:space="preserve">Black, </w:t>
            </w:r>
            <w:proofErr w:type="spellStart"/>
            <w:r w:rsidRPr="00143F5E">
              <w:rPr>
                <w:rFonts w:ascii="Aptos" w:eastAsia="Aptos" w:hAnsi="Aptos" w:cs="Aptos"/>
              </w:rPr>
              <w:t>nH</w:t>
            </w:r>
            <w:proofErr w:type="spellEnd"/>
            <w:r w:rsidRPr="00143F5E">
              <w:rPr>
                <w:rFonts w:ascii="Aptos" w:eastAsia="Aptos" w:hAnsi="Aptos" w:cs="Aptos"/>
              </w:rPr>
              <w:t>/</w:t>
            </w:r>
            <w:proofErr w:type="spellStart"/>
            <w:r w:rsidRPr="00143F5E">
              <w:rPr>
                <w:rFonts w:ascii="Aptos" w:eastAsia="Aptos" w:hAnsi="Aptos" w:cs="Aptos"/>
              </w:rPr>
              <w:t>nL</w:t>
            </w:r>
            <w:proofErr w:type="spellEnd"/>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A1A9C13" w14:textId="77777777" w:rsidR="00143F5E" w:rsidRPr="00143F5E" w:rsidRDefault="00143F5E" w:rsidP="005A3131">
            <w:pPr>
              <w:spacing w:after="0"/>
              <w:rPr>
                <w:rFonts w:ascii="Aptos" w:eastAsia="Aptos" w:hAnsi="Aptos" w:cs="Aptos"/>
              </w:rPr>
            </w:pPr>
            <w:r w:rsidRPr="00143F5E">
              <w:rPr>
                <w:rFonts w:ascii="Aptos" w:eastAsia="Aptos" w:hAnsi="Aptos" w:cs="Aptos"/>
              </w:rPr>
              <w:t>1232</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9E2541B" w14:textId="77777777" w:rsidR="00143F5E" w:rsidRPr="00143F5E" w:rsidRDefault="00143F5E" w:rsidP="005A3131">
            <w:pPr>
              <w:spacing w:after="0"/>
              <w:rPr>
                <w:rFonts w:ascii="Aptos" w:eastAsia="Aptos" w:hAnsi="Aptos" w:cs="Aptos"/>
              </w:rPr>
            </w:pPr>
            <w:r w:rsidRPr="00143F5E">
              <w:rPr>
                <w:rFonts w:ascii="Aptos" w:eastAsia="Aptos" w:hAnsi="Aptos" w:cs="Aptos"/>
              </w:rPr>
              <w:t>7.1</w:t>
            </w:r>
          </w:p>
        </w:tc>
      </w:tr>
      <w:tr w:rsidR="00143F5E" w:rsidRPr="00143F5E" w14:paraId="47A8E6A6"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367994"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BE30886" w14:textId="77777777" w:rsidR="00143F5E" w:rsidRPr="00143F5E" w:rsidRDefault="00143F5E" w:rsidP="005A3131">
            <w:pPr>
              <w:spacing w:after="0"/>
              <w:rPr>
                <w:rFonts w:ascii="Aptos" w:eastAsia="Aptos" w:hAnsi="Aptos" w:cs="Aptos"/>
              </w:rPr>
            </w:pPr>
            <w:r w:rsidRPr="00143F5E">
              <w:rPr>
                <w:rFonts w:ascii="Aptos" w:eastAsia="Aptos" w:hAnsi="Aptos" w:cs="Aptos"/>
              </w:rPr>
              <w:t>Hispanic or Latine/a/o</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FCAA392" w14:textId="77777777" w:rsidR="00143F5E" w:rsidRPr="00143F5E" w:rsidRDefault="00143F5E" w:rsidP="005A3131">
            <w:pPr>
              <w:spacing w:after="0"/>
              <w:rPr>
                <w:rFonts w:ascii="Aptos" w:eastAsia="Aptos" w:hAnsi="Aptos" w:cs="Aptos"/>
              </w:rPr>
            </w:pPr>
            <w:r w:rsidRPr="00143F5E">
              <w:rPr>
                <w:rFonts w:ascii="Aptos" w:eastAsia="Aptos" w:hAnsi="Aptos" w:cs="Aptos"/>
              </w:rPr>
              <w:t>1916</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BF1D5EE" w14:textId="77777777" w:rsidR="00143F5E" w:rsidRPr="00143F5E" w:rsidRDefault="00143F5E" w:rsidP="005A3131">
            <w:pPr>
              <w:spacing w:after="0"/>
              <w:rPr>
                <w:rFonts w:ascii="Aptos" w:eastAsia="Aptos" w:hAnsi="Aptos" w:cs="Aptos"/>
              </w:rPr>
            </w:pPr>
            <w:r w:rsidRPr="00143F5E">
              <w:rPr>
                <w:rFonts w:ascii="Aptos" w:eastAsia="Aptos" w:hAnsi="Aptos" w:cs="Aptos"/>
              </w:rPr>
              <w:t>11.0</w:t>
            </w:r>
          </w:p>
        </w:tc>
      </w:tr>
      <w:tr w:rsidR="00143F5E" w:rsidRPr="00143F5E" w14:paraId="3BA37D9B"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A54A51"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120E15D" w14:textId="77777777" w:rsidR="00143F5E" w:rsidRPr="00143F5E" w:rsidRDefault="00143F5E" w:rsidP="005A3131">
            <w:pPr>
              <w:spacing w:after="0"/>
              <w:rPr>
                <w:rFonts w:ascii="Aptos" w:eastAsia="Aptos" w:hAnsi="Aptos" w:cs="Aptos"/>
              </w:rPr>
            </w:pPr>
            <w:r w:rsidRPr="00143F5E">
              <w:rPr>
                <w:rFonts w:ascii="Aptos" w:eastAsia="Aptos" w:hAnsi="Aptos" w:cs="Aptos"/>
              </w:rPr>
              <w:t>Middle Eastern/North African</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57281C2" w14:textId="77777777" w:rsidR="00143F5E" w:rsidRPr="00143F5E" w:rsidRDefault="00143F5E" w:rsidP="005A3131">
            <w:pPr>
              <w:spacing w:after="0"/>
              <w:rPr>
                <w:rFonts w:ascii="Aptos" w:eastAsia="Aptos" w:hAnsi="Aptos" w:cs="Aptos"/>
              </w:rPr>
            </w:pPr>
            <w:r w:rsidRPr="00143F5E">
              <w:rPr>
                <w:rFonts w:ascii="Aptos" w:eastAsia="Aptos" w:hAnsi="Aptos" w:cs="Aptos"/>
              </w:rPr>
              <w:t>161</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4E8A235" w14:textId="77777777" w:rsidR="00143F5E" w:rsidRPr="00143F5E" w:rsidRDefault="00143F5E" w:rsidP="005A3131">
            <w:pPr>
              <w:spacing w:after="0"/>
              <w:rPr>
                <w:rFonts w:ascii="Aptos" w:eastAsia="Aptos" w:hAnsi="Aptos" w:cs="Aptos"/>
              </w:rPr>
            </w:pPr>
            <w:r w:rsidRPr="00143F5E">
              <w:rPr>
                <w:rFonts w:ascii="Aptos" w:eastAsia="Aptos" w:hAnsi="Aptos" w:cs="Aptos"/>
              </w:rPr>
              <w:t>0.9</w:t>
            </w:r>
          </w:p>
        </w:tc>
      </w:tr>
      <w:tr w:rsidR="00143F5E" w:rsidRPr="00143F5E" w14:paraId="04E5B088"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167F8D"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C27E857" w14:textId="77777777" w:rsidR="00143F5E" w:rsidRPr="00143F5E" w:rsidRDefault="00143F5E" w:rsidP="005A3131">
            <w:pPr>
              <w:spacing w:after="0"/>
              <w:rPr>
                <w:rFonts w:ascii="Aptos" w:eastAsia="Aptos" w:hAnsi="Aptos" w:cs="Aptos"/>
              </w:rPr>
            </w:pPr>
            <w:r w:rsidRPr="00143F5E">
              <w:rPr>
                <w:rFonts w:ascii="Aptos" w:eastAsia="Aptos" w:hAnsi="Aptos" w:cs="Aptos"/>
              </w:rPr>
              <w:t xml:space="preserve">Multiracial, </w:t>
            </w:r>
            <w:proofErr w:type="spellStart"/>
            <w:r w:rsidRPr="00143F5E">
              <w:rPr>
                <w:rFonts w:ascii="Aptos" w:eastAsia="Aptos" w:hAnsi="Aptos" w:cs="Aptos"/>
              </w:rPr>
              <w:t>nH</w:t>
            </w:r>
            <w:proofErr w:type="spellEnd"/>
            <w:r w:rsidRPr="00143F5E">
              <w:rPr>
                <w:rFonts w:ascii="Aptos" w:eastAsia="Aptos" w:hAnsi="Aptos" w:cs="Aptos"/>
              </w:rPr>
              <w:t>/</w:t>
            </w:r>
            <w:proofErr w:type="spellStart"/>
            <w:r w:rsidRPr="00143F5E">
              <w:rPr>
                <w:rFonts w:ascii="Aptos" w:eastAsia="Aptos" w:hAnsi="Aptos" w:cs="Aptos"/>
              </w:rPr>
              <w:t>nL</w:t>
            </w:r>
            <w:proofErr w:type="spellEnd"/>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2091A36" w14:textId="77777777" w:rsidR="00143F5E" w:rsidRPr="00143F5E" w:rsidRDefault="00143F5E" w:rsidP="005A3131">
            <w:pPr>
              <w:spacing w:after="0"/>
              <w:rPr>
                <w:rFonts w:ascii="Aptos" w:eastAsia="Aptos" w:hAnsi="Aptos" w:cs="Aptos"/>
              </w:rPr>
            </w:pPr>
            <w:r w:rsidRPr="00143F5E">
              <w:rPr>
                <w:rFonts w:ascii="Aptos" w:eastAsia="Aptos" w:hAnsi="Aptos" w:cs="Aptos"/>
              </w:rPr>
              <w:t>307</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23F63D4" w14:textId="77777777" w:rsidR="00143F5E" w:rsidRPr="00143F5E" w:rsidRDefault="00143F5E" w:rsidP="005A3131">
            <w:pPr>
              <w:spacing w:after="0"/>
              <w:rPr>
                <w:rFonts w:ascii="Aptos" w:eastAsia="Aptos" w:hAnsi="Aptos" w:cs="Aptos"/>
              </w:rPr>
            </w:pPr>
            <w:r w:rsidRPr="00143F5E">
              <w:rPr>
                <w:rFonts w:ascii="Aptos" w:eastAsia="Aptos" w:hAnsi="Aptos" w:cs="Aptos"/>
              </w:rPr>
              <w:t>1.8</w:t>
            </w:r>
          </w:p>
        </w:tc>
      </w:tr>
      <w:tr w:rsidR="00143F5E" w:rsidRPr="00143F5E" w14:paraId="07313A99"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B21643"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D0D05C6" w14:textId="77777777" w:rsidR="00143F5E" w:rsidRPr="00143F5E" w:rsidRDefault="00143F5E" w:rsidP="005A3131">
            <w:pPr>
              <w:spacing w:after="0"/>
              <w:rPr>
                <w:rFonts w:ascii="Aptos" w:eastAsia="Aptos" w:hAnsi="Aptos" w:cs="Aptos"/>
              </w:rPr>
            </w:pPr>
            <w:r w:rsidRPr="00143F5E">
              <w:rPr>
                <w:rFonts w:ascii="Aptos" w:eastAsia="Aptos" w:hAnsi="Aptos" w:cs="Aptos"/>
              </w:rPr>
              <w:t xml:space="preserve">White, </w:t>
            </w:r>
            <w:proofErr w:type="spellStart"/>
            <w:r w:rsidRPr="00143F5E">
              <w:rPr>
                <w:rFonts w:ascii="Aptos" w:eastAsia="Aptos" w:hAnsi="Aptos" w:cs="Aptos"/>
              </w:rPr>
              <w:t>nH</w:t>
            </w:r>
            <w:proofErr w:type="spellEnd"/>
            <w:r w:rsidRPr="00143F5E">
              <w:rPr>
                <w:rFonts w:ascii="Aptos" w:eastAsia="Aptos" w:hAnsi="Aptos" w:cs="Aptos"/>
              </w:rPr>
              <w:t>/</w:t>
            </w:r>
            <w:proofErr w:type="spellStart"/>
            <w:r w:rsidRPr="00143F5E">
              <w:rPr>
                <w:rFonts w:ascii="Aptos" w:eastAsia="Aptos" w:hAnsi="Aptos" w:cs="Aptos"/>
              </w:rPr>
              <w:t>nL</w:t>
            </w:r>
            <w:proofErr w:type="spellEnd"/>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7A3331B" w14:textId="77777777" w:rsidR="00143F5E" w:rsidRPr="00143F5E" w:rsidRDefault="00143F5E" w:rsidP="005A3131">
            <w:pPr>
              <w:spacing w:after="0"/>
              <w:rPr>
                <w:rFonts w:ascii="Aptos" w:eastAsia="Aptos" w:hAnsi="Aptos" w:cs="Aptos"/>
              </w:rPr>
            </w:pPr>
            <w:r w:rsidRPr="00143F5E">
              <w:rPr>
                <w:rFonts w:ascii="Aptos" w:eastAsia="Aptos" w:hAnsi="Aptos" w:cs="Aptos"/>
              </w:rPr>
              <w:t>12208</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AEC52CC" w14:textId="77777777" w:rsidR="00143F5E" w:rsidRPr="00143F5E" w:rsidRDefault="00143F5E" w:rsidP="005A3131">
            <w:pPr>
              <w:spacing w:after="0"/>
              <w:rPr>
                <w:rFonts w:ascii="Aptos" w:eastAsia="Aptos" w:hAnsi="Aptos" w:cs="Aptos"/>
              </w:rPr>
            </w:pPr>
            <w:r w:rsidRPr="00143F5E">
              <w:rPr>
                <w:rFonts w:ascii="Aptos" w:eastAsia="Aptos" w:hAnsi="Aptos" w:cs="Aptos"/>
              </w:rPr>
              <w:t>70.3</w:t>
            </w:r>
          </w:p>
        </w:tc>
      </w:tr>
      <w:tr w:rsidR="00143F5E" w:rsidRPr="00143F5E" w14:paraId="1718668B"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A1B502"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4A9D4C3" w14:textId="77777777" w:rsidR="00143F5E" w:rsidRPr="00143F5E" w:rsidRDefault="00143F5E" w:rsidP="005A3131">
            <w:pPr>
              <w:spacing w:after="0"/>
              <w:rPr>
                <w:rFonts w:ascii="Aptos" w:eastAsia="Aptos" w:hAnsi="Aptos" w:cs="Aptos"/>
              </w:rPr>
            </w:pPr>
            <w:r w:rsidRPr="00143F5E">
              <w:rPr>
                <w:rFonts w:ascii="Aptos" w:eastAsia="Aptos" w:hAnsi="Aptos" w:cs="Aptos"/>
              </w:rPr>
              <w:t xml:space="preserve">Other, </w:t>
            </w:r>
            <w:proofErr w:type="spellStart"/>
            <w:r w:rsidRPr="00143F5E">
              <w:rPr>
                <w:rFonts w:ascii="Aptos" w:eastAsia="Aptos" w:hAnsi="Aptos" w:cs="Aptos"/>
              </w:rPr>
              <w:t>nH</w:t>
            </w:r>
            <w:proofErr w:type="spellEnd"/>
            <w:r w:rsidRPr="00143F5E">
              <w:rPr>
                <w:rFonts w:ascii="Aptos" w:eastAsia="Aptos" w:hAnsi="Aptos" w:cs="Aptos"/>
              </w:rPr>
              <w:t>/</w:t>
            </w:r>
            <w:proofErr w:type="spellStart"/>
            <w:r w:rsidRPr="00143F5E">
              <w:rPr>
                <w:rFonts w:ascii="Aptos" w:eastAsia="Aptos" w:hAnsi="Aptos" w:cs="Aptos"/>
              </w:rPr>
              <w:t>nL</w:t>
            </w:r>
            <w:proofErr w:type="spellEnd"/>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253F7D0" w14:textId="77777777" w:rsidR="00143F5E" w:rsidRPr="00143F5E" w:rsidRDefault="00143F5E" w:rsidP="005A3131">
            <w:pPr>
              <w:spacing w:after="0"/>
              <w:rPr>
                <w:rFonts w:ascii="Aptos" w:eastAsia="Aptos" w:hAnsi="Aptos" w:cs="Aptos"/>
              </w:rPr>
            </w:pPr>
            <w:r w:rsidRPr="00143F5E">
              <w:rPr>
                <w:rFonts w:ascii="Aptos" w:eastAsia="Aptos" w:hAnsi="Aptos" w:cs="Aptos"/>
              </w:rPr>
              <w:t>108</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A56982A" w14:textId="77777777" w:rsidR="00143F5E" w:rsidRPr="00143F5E" w:rsidRDefault="00143F5E" w:rsidP="005A3131">
            <w:pPr>
              <w:spacing w:after="0"/>
              <w:rPr>
                <w:rFonts w:ascii="Aptos" w:eastAsia="Aptos" w:hAnsi="Aptos" w:cs="Aptos"/>
              </w:rPr>
            </w:pPr>
            <w:r w:rsidRPr="00143F5E">
              <w:rPr>
                <w:rFonts w:ascii="Aptos" w:eastAsia="Aptos" w:hAnsi="Aptos" w:cs="Aptos"/>
              </w:rPr>
              <w:t>0.6</w:t>
            </w:r>
          </w:p>
        </w:tc>
      </w:tr>
      <w:tr w:rsidR="00143F5E" w:rsidRPr="00143F5E" w14:paraId="587DB5A4" w14:textId="77777777" w:rsidTr="008760FD">
        <w:trPr>
          <w:trHeight w:val="334"/>
        </w:trPr>
        <w:tc>
          <w:tcPr>
            <w:tcW w:w="1637"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1E22A077" w14:textId="77777777" w:rsidR="00143F5E" w:rsidRPr="00143F5E" w:rsidRDefault="00143F5E" w:rsidP="005A3131">
            <w:pPr>
              <w:spacing w:after="0"/>
              <w:rPr>
                <w:rFonts w:ascii="Aptos" w:eastAsia="Aptos" w:hAnsi="Aptos" w:cs="Aptos"/>
              </w:rPr>
            </w:pPr>
            <w:r w:rsidRPr="00143F5E">
              <w:rPr>
                <w:rFonts w:ascii="Aptos" w:eastAsia="Aptos" w:hAnsi="Aptos" w:cs="Aptos"/>
                <w:b/>
                <w:bCs/>
              </w:rPr>
              <w:t>Gender</w:t>
            </w: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172B106" w14:textId="77777777" w:rsidR="00143F5E" w:rsidRPr="00143F5E" w:rsidRDefault="00143F5E" w:rsidP="005A3131">
            <w:pPr>
              <w:spacing w:after="0"/>
              <w:rPr>
                <w:rFonts w:ascii="Aptos" w:eastAsia="Aptos" w:hAnsi="Aptos" w:cs="Aptos"/>
              </w:rPr>
            </w:pPr>
            <w:r w:rsidRPr="00143F5E">
              <w:rPr>
                <w:rFonts w:ascii="Aptos" w:eastAsia="Aptos" w:hAnsi="Aptos" w:cs="Aptos"/>
              </w:rPr>
              <w:t>Female, woman, girl</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7FE0B13" w14:textId="77777777" w:rsidR="00143F5E" w:rsidRPr="00143F5E" w:rsidRDefault="00143F5E" w:rsidP="005A3131">
            <w:pPr>
              <w:spacing w:after="0"/>
              <w:rPr>
                <w:rFonts w:ascii="Aptos" w:eastAsia="Aptos" w:hAnsi="Aptos" w:cs="Aptos"/>
              </w:rPr>
            </w:pPr>
            <w:r w:rsidRPr="00143F5E">
              <w:rPr>
                <w:rFonts w:ascii="Aptos" w:eastAsia="Aptos" w:hAnsi="Aptos" w:cs="Aptos"/>
              </w:rPr>
              <w:t>12864</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7FB8DDB" w14:textId="77777777" w:rsidR="00143F5E" w:rsidRPr="00143F5E" w:rsidRDefault="00143F5E" w:rsidP="005A3131">
            <w:pPr>
              <w:spacing w:after="0"/>
              <w:rPr>
                <w:rFonts w:ascii="Aptos" w:eastAsia="Aptos" w:hAnsi="Aptos" w:cs="Aptos"/>
              </w:rPr>
            </w:pPr>
            <w:r w:rsidRPr="00143F5E">
              <w:rPr>
                <w:rFonts w:ascii="Aptos" w:eastAsia="Aptos" w:hAnsi="Aptos" w:cs="Aptos"/>
              </w:rPr>
              <w:t>72.9</w:t>
            </w:r>
          </w:p>
        </w:tc>
      </w:tr>
      <w:tr w:rsidR="00143F5E" w:rsidRPr="00143F5E" w14:paraId="67B439D0"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AE3F6C"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CC4132F" w14:textId="77777777" w:rsidR="00143F5E" w:rsidRPr="00143F5E" w:rsidRDefault="00143F5E" w:rsidP="005A3131">
            <w:pPr>
              <w:spacing w:after="0"/>
              <w:rPr>
                <w:rFonts w:ascii="Aptos" w:eastAsia="Aptos" w:hAnsi="Aptos" w:cs="Aptos"/>
              </w:rPr>
            </w:pPr>
            <w:r w:rsidRPr="00143F5E">
              <w:rPr>
                <w:rFonts w:ascii="Aptos" w:eastAsia="Aptos" w:hAnsi="Aptos" w:cs="Aptos"/>
              </w:rPr>
              <w:t>Male, man, boy</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920E310" w14:textId="77777777" w:rsidR="00143F5E" w:rsidRPr="00143F5E" w:rsidRDefault="00143F5E" w:rsidP="005A3131">
            <w:pPr>
              <w:spacing w:after="0"/>
              <w:rPr>
                <w:rFonts w:ascii="Aptos" w:eastAsia="Aptos" w:hAnsi="Aptos" w:cs="Aptos"/>
              </w:rPr>
            </w:pPr>
            <w:r w:rsidRPr="00143F5E">
              <w:rPr>
                <w:rFonts w:ascii="Aptos" w:eastAsia="Aptos" w:hAnsi="Aptos" w:cs="Aptos"/>
              </w:rPr>
              <w:t>4137</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DB3D9B8" w14:textId="77777777" w:rsidR="00143F5E" w:rsidRPr="00143F5E" w:rsidRDefault="00143F5E" w:rsidP="005A3131">
            <w:pPr>
              <w:spacing w:after="0"/>
              <w:rPr>
                <w:rFonts w:ascii="Aptos" w:eastAsia="Aptos" w:hAnsi="Aptos" w:cs="Aptos"/>
              </w:rPr>
            </w:pPr>
            <w:r w:rsidRPr="00143F5E">
              <w:rPr>
                <w:rFonts w:ascii="Aptos" w:eastAsia="Aptos" w:hAnsi="Aptos" w:cs="Aptos"/>
              </w:rPr>
              <w:t>23.4</w:t>
            </w:r>
          </w:p>
        </w:tc>
      </w:tr>
      <w:tr w:rsidR="00143F5E" w:rsidRPr="00143F5E" w14:paraId="2179D6D8"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1AD5D4"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889E3C3" w14:textId="77777777" w:rsidR="00143F5E" w:rsidRPr="00143F5E" w:rsidRDefault="00143F5E" w:rsidP="005A3131">
            <w:pPr>
              <w:spacing w:after="0"/>
              <w:rPr>
                <w:rFonts w:ascii="Aptos" w:eastAsia="Aptos" w:hAnsi="Aptos" w:cs="Aptos"/>
              </w:rPr>
            </w:pPr>
            <w:r w:rsidRPr="00143F5E">
              <w:rPr>
                <w:rFonts w:ascii="Aptos" w:eastAsia="Aptos" w:hAnsi="Aptos" w:cs="Aptos"/>
              </w:rPr>
              <w:t>Nonbinary</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CF356BB" w14:textId="77777777" w:rsidR="00143F5E" w:rsidRPr="00143F5E" w:rsidRDefault="00143F5E" w:rsidP="005A3131">
            <w:pPr>
              <w:spacing w:after="0"/>
              <w:rPr>
                <w:rFonts w:ascii="Aptos" w:eastAsia="Aptos" w:hAnsi="Aptos" w:cs="Aptos"/>
              </w:rPr>
            </w:pPr>
            <w:r w:rsidRPr="00143F5E">
              <w:rPr>
                <w:rFonts w:ascii="Aptos" w:eastAsia="Aptos" w:hAnsi="Aptos" w:cs="Aptos"/>
              </w:rPr>
              <w:t>459</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E5301D4" w14:textId="77777777" w:rsidR="00143F5E" w:rsidRPr="00143F5E" w:rsidRDefault="00143F5E" w:rsidP="005A3131">
            <w:pPr>
              <w:spacing w:after="0"/>
              <w:rPr>
                <w:rFonts w:ascii="Aptos" w:eastAsia="Aptos" w:hAnsi="Aptos" w:cs="Aptos"/>
              </w:rPr>
            </w:pPr>
            <w:r w:rsidRPr="00143F5E">
              <w:rPr>
                <w:rFonts w:ascii="Aptos" w:eastAsia="Aptos" w:hAnsi="Aptos" w:cs="Aptos"/>
              </w:rPr>
              <w:t>2.6</w:t>
            </w:r>
          </w:p>
        </w:tc>
      </w:tr>
      <w:tr w:rsidR="00143F5E" w:rsidRPr="00143F5E" w14:paraId="04C3D6F9"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33D21E"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110A4D7" w14:textId="77777777" w:rsidR="00143F5E" w:rsidRPr="00143F5E" w:rsidRDefault="00143F5E" w:rsidP="005A3131">
            <w:pPr>
              <w:spacing w:after="0"/>
              <w:rPr>
                <w:rFonts w:ascii="Aptos" w:eastAsia="Aptos" w:hAnsi="Aptos" w:cs="Aptos"/>
              </w:rPr>
            </w:pPr>
            <w:r w:rsidRPr="00143F5E">
              <w:rPr>
                <w:rFonts w:ascii="Aptos" w:eastAsia="Aptos" w:hAnsi="Aptos" w:cs="Aptos"/>
              </w:rPr>
              <w:t>Questioning/undecided</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6907AB6" w14:textId="77777777" w:rsidR="00143F5E" w:rsidRPr="00143F5E" w:rsidRDefault="00143F5E" w:rsidP="005A3131">
            <w:pPr>
              <w:spacing w:after="0"/>
              <w:rPr>
                <w:rFonts w:ascii="Aptos" w:eastAsia="Aptos" w:hAnsi="Aptos" w:cs="Aptos"/>
              </w:rPr>
            </w:pPr>
            <w:r w:rsidRPr="00143F5E">
              <w:rPr>
                <w:rFonts w:ascii="Aptos" w:eastAsia="Aptos" w:hAnsi="Aptos" w:cs="Aptos"/>
              </w:rPr>
              <w:t>80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FC07135" w14:textId="77777777" w:rsidR="00143F5E" w:rsidRPr="00143F5E" w:rsidRDefault="00143F5E" w:rsidP="005A3131">
            <w:pPr>
              <w:spacing w:after="0"/>
              <w:rPr>
                <w:rFonts w:ascii="Aptos" w:eastAsia="Aptos" w:hAnsi="Aptos" w:cs="Aptos"/>
              </w:rPr>
            </w:pPr>
            <w:r w:rsidRPr="00143F5E">
              <w:rPr>
                <w:rFonts w:ascii="Aptos" w:eastAsia="Aptos" w:hAnsi="Aptos" w:cs="Aptos"/>
              </w:rPr>
              <w:t>0.5</w:t>
            </w:r>
          </w:p>
        </w:tc>
      </w:tr>
      <w:tr w:rsidR="00143F5E" w:rsidRPr="00143F5E" w14:paraId="53AEB7A0" w14:textId="77777777" w:rsidTr="008760FD">
        <w:trPr>
          <w:trHeight w:val="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1AC454"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5EABB5B" w14:textId="77777777" w:rsidR="00143F5E" w:rsidRPr="00143F5E" w:rsidRDefault="00143F5E" w:rsidP="005A3131">
            <w:pPr>
              <w:spacing w:after="0"/>
              <w:rPr>
                <w:rFonts w:ascii="Aptos" w:eastAsia="Aptos" w:hAnsi="Aptos" w:cs="Aptos"/>
              </w:rPr>
            </w:pPr>
            <w:r w:rsidRPr="00143F5E">
              <w:rPr>
                <w:rFonts w:ascii="Aptos" w:eastAsia="Aptos" w:hAnsi="Aptos" w:cs="Aptos"/>
              </w:rPr>
              <w:t>Other gender identity</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9228106" w14:textId="77777777" w:rsidR="00143F5E" w:rsidRPr="00143F5E" w:rsidRDefault="00143F5E" w:rsidP="005A3131">
            <w:pPr>
              <w:spacing w:after="0"/>
              <w:rPr>
                <w:rFonts w:ascii="Aptos" w:eastAsia="Aptos" w:hAnsi="Aptos" w:cs="Aptos"/>
              </w:rPr>
            </w:pPr>
            <w:r w:rsidRPr="00143F5E">
              <w:rPr>
                <w:rFonts w:ascii="Aptos" w:eastAsia="Aptos" w:hAnsi="Aptos" w:cs="Aptos"/>
              </w:rPr>
              <w:t>7</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BBCC3C2" w14:textId="77777777" w:rsidR="00143F5E" w:rsidRPr="00143F5E" w:rsidRDefault="00143F5E" w:rsidP="005A3131">
            <w:pPr>
              <w:spacing w:after="0"/>
              <w:rPr>
                <w:rFonts w:ascii="Aptos" w:eastAsia="Aptos" w:hAnsi="Aptos" w:cs="Aptos"/>
              </w:rPr>
            </w:pPr>
            <w:r w:rsidRPr="00143F5E">
              <w:rPr>
                <w:rFonts w:ascii="Aptos" w:eastAsia="Aptos" w:hAnsi="Aptos" w:cs="Aptos"/>
              </w:rPr>
              <w:t>0.04</w:t>
            </w:r>
          </w:p>
        </w:tc>
      </w:tr>
      <w:tr w:rsidR="00143F5E" w:rsidRPr="00143F5E" w14:paraId="5E522343" w14:textId="77777777" w:rsidTr="008760FD">
        <w:trPr>
          <w:trHeight w:val="144"/>
        </w:trPr>
        <w:tc>
          <w:tcPr>
            <w:tcW w:w="1637"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70C76045" w14:textId="77777777" w:rsidR="00143F5E" w:rsidRPr="00143F5E" w:rsidRDefault="00143F5E" w:rsidP="005A3131">
            <w:pPr>
              <w:spacing w:after="0"/>
              <w:rPr>
                <w:rFonts w:ascii="Aptos" w:eastAsia="Aptos" w:hAnsi="Aptos" w:cs="Aptos"/>
              </w:rPr>
            </w:pPr>
            <w:r w:rsidRPr="00143F5E">
              <w:rPr>
                <w:rFonts w:ascii="Aptos" w:eastAsia="Aptos" w:hAnsi="Aptos" w:cs="Aptos"/>
                <w:b/>
                <w:bCs/>
              </w:rPr>
              <w:t xml:space="preserve"> Transgender  </w:t>
            </w:r>
          </w:p>
          <w:p w14:paraId="2BC52D88" w14:textId="77777777" w:rsidR="00143F5E" w:rsidRPr="00143F5E" w:rsidRDefault="00143F5E" w:rsidP="005A3131">
            <w:pPr>
              <w:spacing w:after="0"/>
              <w:rPr>
                <w:rFonts w:ascii="Aptos" w:eastAsia="Aptos" w:hAnsi="Aptos" w:cs="Aptos"/>
              </w:rPr>
            </w:pPr>
            <w:r w:rsidRPr="00143F5E">
              <w:rPr>
                <w:rFonts w:ascii="Aptos" w:eastAsia="Aptos" w:hAnsi="Aptos" w:cs="Aptos"/>
                <w:b/>
                <w:bCs/>
              </w:rPr>
              <w:t>Identity</w:t>
            </w: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67074A0" w14:textId="1B3B3CD4" w:rsidR="00143F5E" w:rsidRPr="00143F5E" w:rsidRDefault="00143F5E" w:rsidP="005A3131">
            <w:pPr>
              <w:spacing w:after="0"/>
              <w:rPr>
                <w:rFonts w:ascii="Aptos" w:eastAsia="Aptos" w:hAnsi="Aptos" w:cs="Aptos"/>
              </w:rPr>
            </w:pPr>
            <w:r w:rsidRPr="00143F5E">
              <w:rPr>
                <w:rFonts w:ascii="Aptos" w:eastAsia="Aptos" w:hAnsi="Aptos" w:cs="Aptos"/>
              </w:rPr>
              <w:t>Of transgender experience</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336FD22" w14:textId="77777777" w:rsidR="00143F5E" w:rsidRPr="00143F5E" w:rsidRDefault="00143F5E" w:rsidP="005A3131">
            <w:pPr>
              <w:spacing w:after="0"/>
              <w:rPr>
                <w:rFonts w:ascii="Aptos" w:eastAsia="Aptos" w:hAnsi="Aptos" w:cs="Aptos"/>
              </w:rPr>
            </w:pPr>
            <w:r w:rsidRPr="00143F5E">
              <w:rPr>
                <w:rFonts w:ascii="Aptos" w:eastAsia="Aptos" w:hAnsi="Aptos" w:cs="Aptos"/>
              </w:rPr>
              <w:t>463</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F99E77A" w14:textId="77777777" w:rsidR="00143F5E" w:rsidRPr="00143F5E" w:rsidRDefault="00143F5E" w:rsidP="005A3131">
            <w:pPr>
              <w:spacing w:after="0"/>
              <w:rPr>
                <w:rFonts w:ascii="Aptos" w:eastAsia="Aptos" w:hAnsi="Aptos" w:cs="Aptos"/>
              </w:rPr>
            </w:pPr>
            <w:r w:rsidRPr="00143F5E">
              <w:rPr>
                <w:rFonts w:ascii="Aptos" w:eastAsia="Aptos" w:hAnsi="Aptos" w:cs="Aptos"/>
              </w:rPr>
              <w:t>2.7</w:t>
            </w:r>
          </w:p>
        </w:tc>
      </w:tr>
      <w:tr w:rsidR="00143F5E" w:rsidRPr="00143F5E" w14:paraId="39B1595D" w14:textId="77777777" w:rsidTr="008760FD">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1FA96B"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9B32CD0" w14:textId="77777777" w:rsidR="00143F5E" w:rsidRPr="00143F5E" w:rsidRDefault="00143F5E" w:rsidP="005A3131">
            <w:pPr>
              <w:spacing w:after="0"/>
              <w:rPr>
                <w:rFonts w:ascii="Aptos" w:eastAsia="Aptos" w:hAnsi="Aptos" w:cs="Aptos"/>
              </w:rPr>
            </w:pPr>
            <w:r w:rsidRPr="00143F5E">
              <w:rPr>
                <w:rFonts w:ascii="Aptos" w:eastAsia="Aptos" w:hAnsi="Aptos" w:cs="Aptos"/>
              </w:rPr>
              <w:t>Not of transgender experience</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9CAF137" w14:textId="77777777" w:rsidR="00143F5E" w:rsidRPr="00143F5E" w:rsidRDefault="00143F5E" w:rsidP="005A3131">
            <w:pPr>
              <w:spacing w:after="0"/>
              <w:rPr>
                <w:rFonts w:ascii="Aptos" w:eastAsia="Aptos" w:hAnsi="Aptos" w:cs="Aptos"/>
              </w:rPr>
            </w:pPr>
            <w:r w:rsidRPr="00143F5E">
              <w:rPr>
                <w:rFonts w:ascii="Aptos" w:eastAsia="Aptos" w:hAnsi="Aptos" w:cs="Aptos"/>
              </w:rPr>
              <w:t>16596</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994BA06" w14:textId="77777777" w:rsidR="00143F5E" w:rsidRPr="00143F5E" w:rsidRDefault="00143F5E" w:rsidP="005A3131">
            <w:pPr>
              <w:spacing w:after="0"/>
              <w:rPr>
                <w:rFonts w:ascii="Aptos" w:eastAsia="Aptos" w:hAnsi="Aptos" w:cs="Aptos"/>
              </w:rPr>
            </w:pPr>
            <w:r w:rsidRPr="00143F5E">
              <w:rPr>
                <w:rFonts w:ascii="Aptos" w:eastAsia="Aptos" w:hAnsi="Aptos" w:cs="Aptos"/>
              </w:rPr>
              <w:t>95.3</w:t>
            </w:r>
          </w:p>
        </w:tc>
      </w:tr>
      <w:tr w:rsidR="00143F5E" w:rsidRPr="00143F5E" w14:paraId="3A4C2C77" w14:textId="77777777" w:rsidTr="008760FD">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BE0ED0"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D4B2D17" w14:textId="77777777" w:rsidR="00143F5E" w:rsidRPr="00143F5E" w:rsidRDefault="00143F5E" w:rsidP="005A3131">
            <w:pPr>
              <w:spacing w:after="0"/>
              <w:rPr>
                <w:rFonts w:ascii="Aptos" w:eastAsia="Aptos" w:hAnsi="Aptos" w:cs="Aptos"/>
              </w:rPr>
            </w:pPr>
            <w:r w:rsidRPr="00143F5E">
              <w:rPr>
                <w:rFonts w:ascii="Aptos" w:eastAsia="Aptos" w:hAnsi="Aptos" w:cs="Aptos"/>
              </w:rPr>
              <w:t>Not sure</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80D7192" w14:textId="77777777" w:rsidR="00143F5E" w:rsidRPr="00143F5E" w:rsidRDefault="00143F5E" w:rsidP="005A3131">
            <w:pPr>
              <w:spacing w:after="0"/>
              <w:rPr>
                <w:rFonts w:ascii="Aptos" w:eastAsia="Aptos" w:hAnsi="Aptos" w:cs="Aptos"/>
              </w:rPr>
            </w:pPr>
            <w:r w:rsidRPr="00143F5E">
              <w:rPr>
                <w:rFonts w:ascii="Aptos" w:eastAsia="Aptos" w:hAnsi="Aptos" w:cs="Aptos"/>
              </w:rPr>
              <w:t>163</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6CAB9F1" w14:textId="77777777" w:rsidR="00143F5E" w:rsidRPr="00143F5E" w:rsidRDefault="00143F5E" w:rsidP="005A3131">
            <w:pPr>
              <w:spacing w:after="0"/>
              <w:rPr>
                <w:rFonts w:ascii="Aptos" w:eastAsia="Aptos" w:hAnsi="Aptos" w:cs="Aptos"/>
              </w:rPr>
            </w:pPr>
            <w:r w:rsidRPr="00143F5E">
              <w:rPr>
                <w:rFonts w:ascii="Aptos" w:eastAsia="Aptos" w:hAnsi="Aptos" w:cs="Aptos"/>
              </w:rPr>
              <w:t>0.9</w:t>
            </w:r>
          </w:p>
        </w:tc>
      </w:tr>
      <w:tr w:rsidR="00143F5E" w:rsidRPr="00143F5E" w14:paraId="1ED8C07E" w14:textId="77777777" w:rsidTr="008760FD">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52A9E0" w14:textId="77777777" w:rsidR="00143F5E" w:rsidRPr="00143F5E" w:rsidRDefault="00143F5E" w:rsidP="005A3131">
            <w:pPr>
              <w:spacing w:after="0"/>
              <w:rPr>
                <w:rFonts w:ascii="Aptos" w:eastAsia="Aptos" w:hAnsi="Aptos" w:cs="Aptos"/>
              </w:rPr>
            </w:pPr>
          </w:p>
        </w:tc>
        <w:tc>
          <w:tcPr>
            <w:tcW w:w="365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94BA547" w14:textId="77777777" w:rsidR="00143F5E" w:rsidRPr="00143F5E" w:rsidRDefault="00143F5E" w:rsidP="005A3131">
            <w:pPr>
              <w:spacing w:after="0"/>
              <w:rPr>
                <w:rFonts w:ascii="Aptos" w:eastAsia="Aptos" w:hAnsi="Aptos" w:cs="Aptos"/>
              </w:rPr>
            </w:pPr>
            <w:r w:rsidRPr="00143F5E">
              <w:rPr>
                <w:rFonts w:ascii="Aptos" w:eastAsia="Aptos" w:hAnsi="Aptos" w:cs="Aptos"/>
              </w:rPr>
              <w:t>Don’t understand question</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61089C2" w14:textId="77777777" w:rsidR="00143F5E" w:rsidRPr="00143F5E" w:rsidRDefault="00143F5E" w:rsidP="005A3131">
            <w:pPr>
              <w:spacing w:after="0"/>
              <w:rPr>
                <w:rFonts w:ascii="Aptos" w:eastAsia="Aptos" w:hAnsi="Aptos" w:cs="Aptos"/>
              </w:rPr>
            </w:pPr>
            <w:r w:rsidRPr="00143F5E">
              <w:rPr>
                <w:rFonts w:ascii="Aptos" w:eastAsia="Aptos" w:hAnsi="Aptos" w:cs="Aptos"/>
              </w:rPr>
              <w:t>185</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3819FB6" w14:textId="77777777" w:rsidR="00143F5E" w:rsidRPr="00143F5E" w:rsidRDefault="00143F5E" w:rsidP="005A3131">
            <w:pPr>
              <w:spacing w:after="0"/>
              <w:rPr>
                <w:rFonts w:ascii="Aptos" w:eastAsia="Aptos" w:hAnsi="Aptos" w:cs="Aptos"/>
              </w:rPr>
            </w:pPr>
            <w:r w:rsidRPr="00143F5E">
              <w:rPr>
                <w:rFonts w:ascii="Aptos" w:eastAsia="Aptos" w:hAnsi="Aptos" w:cs="Aptos"/>
              </w:rPr>
              <w:t>1.1</w:t>
            </w:r>
          </w:p>
        </w:tc>
      </w:tr>
    </w:tbl>
    <w:p w14:paraId="3A9463FD" w14:textId="427D83D3" w:rsidR="00B44E83" w:rsidRDefault="00B44E83" w:rsidP="005A3131">
      <w:pPr>
        <w:spacing w:after="0"/>
        <w:rPr>
          <w:rFonts w:ascii="Aptos" w:eastAsia="Aptos" w:hAnsi="Aptos" w:cs="Aptos"/>
        </w:rPr>
      </w:pPr>
    </w:p>
    <w:tbl>
      <w:tblPr>
        <w:tblW w:w="7370" w:type="dxa"/>
        <w:tblCellMar>
          <w:left w:w="0" w:type="dxa"/>
          <w:right w:w="0" w:type="dxa"/>
        </w:tblCellMar>
        <w:tblLook w:val="0600" w:firstRow="0" w:lastRow="0" w:firstColumn="0" w:lastColumn="0" w:noHBand="1" w:noVBand="1"/>
      </w:tblPr>
      <w:tblGrid>
        <w:gridCol w:w="1610"/>
        <w:gridCol w:w="3690"/>
        <w:gridCol w:w="1080"/>
        <w:gridCol w:w="990"/>
      </w:tblGrid>
      <w:tr w:rsidR="00A40957" w:rsidRPr="005E0885" w14:paraId="20548FFD" w14:textId="77777777" w:rsidTr="00DC521E">
        <w:trPr>
          <w:trHeight w:val="323"/>
        </w:trPr>
        <w:tc>
          <w:tcPr>
            <w:tcW w:w="1610" w:type="dxa"/>
            <w:vMerge w:val="restart"/>
            <w:tcBorders>
              <w:top w:val="single" w:sz="8" w:space="0" w:color="000000"/>
              <w:left w:val="single" w:sz="8" w:space="0" w:color="000000"/>
              <w:bottom w:val="single" w:sz="8" w:space="0" w:color="000000"/>
              <w:right w:val="single" w:sz="8" w:space="0" w:color="000000"/>
            </w:tcBorders>
            <w:vAlign w:val="center"/>
          </w:tcPr>
          <w:p w14:paraId="69642CF4" w14:textId="5F2724C8" w:rsidR="00A40957" w:rsidRPr="00DC521E" w:rsidRDefault="00DC521E" w:rsidP="00A40957">
            <w:pPr>
              <w:spacing w:after="0"/>
              <w:rPr>
                <w:rFonts w:ascii="Aptos" w:eastAsia="Aptos" w:hAnsi="Aptos" w:cs="Aptos"/>
                <w:b/>
                <w:bCs/>
              </w:rPr>
            </w:pPr>
            <w:r w:rsidRPr="00DC521E">
              <w:rPr>
                <w:rFonts w:ascii="Aptos" w:eastAsia="Aptos" w:hAnsi="Aptos" w:cs="Aptos"/>
                <w:b/>
                <w:bCs/>
              </w:rPr>
              <w:t>Sexual Orientation</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tcPr>
          <w:p w14:paraId="431D70D2" w14:textId="7738589C" w:rsidR="00A40957" w:rsidRPr="00A40957" w:rsidRDefault="00A40957" w:rsidP="00A40957">
            <w:pPr>
              <w:spacing w:after="0"/>
              <w:rPr>
                <w:rFonts w:ascii="Aptos" w:eastAsia="Aptos" w:hAnsi="Aptos" w:cs="Aptos"/>
              </w:rPr>
            </w:pPr>
            <w:r w:rsidRPr="00A40957">
              <w:rPr>
                <w:rFonts w:ascii="Aptos" w:eastAsia="Calibri" w:hAnsi="Aptos" w:cs="Calibri"/>
                <w:color w:val="000000" w:themeColor="text1"/>
                <w:kern w:val="24"/>
              </w:rPr>
              <w:t>Asexual</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tcPr>
          <w:p w14:paraId="5B7DFC82" w14:textId="47AC5760" w:rsidR="00A40957" w:rsidRPr="00A40957" w:rsidRDefault="00A40957" w:rsidP="00A40957">
            <w:pPr>
              <w:spacing w:after="0"/>
              <w:rPr>
                <w:rFonts w:ascii="Aptos" w:eastAsia="Aptos" w:hAnsi="Aptos" w:cs="Aptos"/>
              </w:rPr>
            </w:pPr>
            <w:r w:rsidRPr="00A40957">
              <w:rPr>
                <w:rFonts w:ascii="Aptos" w:eastAsia="Calibri" w:hAnsi="Aptos" w:cs="Calibri"/>
                <w:color w:val="000000" w:themeColor="text1"/>
                <w:kern w:val="24"/>
              </w:rPr>
              <w:t>390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tcPr>
          <w:p w14:paraId="0B4CE75D" w14:textId="39A0DDB6" w:rsidR="00A40957" w:rsidRPr="00A40957" w:rsidRDefault="00A40957" w:rsidP="00A40957">
            <w:pPr>
              <w:spacing w:after="0"/>
              <w:rPr>
                <w:rFonts w:ascii="Aptos" w:eastAsia="Aptos" w:hAnsi="Aptos" w:cs="Aptos"/>
              </w:rPr>
            </w:pPr>
            <w:r w:rsidRPr="00A40957">
              <w:rPr>
                <w:rFonts w:ascii="Aptos" w:eastAsia="Calibri" w:hAnsi="Aptos" w:cs="Calibri"/>
                <w:color w:val="000000" w:themeColor="text1"/>
                <w:kern w:val="24"/>
              </w:rPr>
              <w:t>2.3</w:t>
            </w:r>
          </w:p>
        </w:tc>
      </w:tr>
      <w:tr w:rsidR="005E0885" w:rsidRPr="005E0885" w14:paraId="608F7020" w14:textId="77777777" w:rsidTr="00DC521E">
        <w:trPr>
          <w:trHeight w:val="323"/>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532E7ADE"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92C7429" w14:textId="77777777" w:rsidR="005E0885" w:rsidRPr="005E0885" w:rsidRDefault="005E0885" w:rsidP="005E0885">
            <w:pPr>
              <w:spacing w:after="0"/>
              <w:rPr>
                <w:rFonts w:ascii="Aptos" w:eastAsia="Aptos" w:hAnsi="Aptos" w:cs="Aptos"/>
              </w:rPr>
            </w:pPr>
            <w:r w:rsidRPr="005E0885">
              <w:rPr>
                <w:rFonts w:ascii="Aptos" w:eastAsia="Aptos" w:hAnsi="Aptos" w:cs="Aptos"/>
              </w:rPr>
              <w:t>Bisexual/Pansexual</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97116BE" w14:textId="77777777" w:rsidR="005E0885" w:rsidRPr="005E0885" w:rsidRDefault="005E0885" w:rsidP="005E0885">
            <w:pPr>
              <w:spacing w:after="0"/>
              <w:rPr>
                <w:rFonts w:ascii="Aptos" w:eastAsia="Aptos" w:hAnsi="Aptos" w:cs="Aptos"/>
              </w:rPr>
            </w:pPr>
            <w:r w:rsidRPr="005E0885">
              <w:rPr>
                <w:rFonts w:ascii="Aptos" w:eastAsia="Aptos" w:hAnsi="Aptos" w:cs="Aptos"/>
              </w:rPr>
              <w:t>1153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2826CAA" w14:textId="77777777" w:rsidR="005E0885" w:rsidRPr="005E0885" w:rsidRDefault="005E0885" w:rsidP="005E0885">
            <w:pPr>
              <w:spacing w:after="0"/>
              <w:rPr>
                <w:rFonts w:ascii="Aptos" w:eastAsia="Aptos" w:hAnsi="Aptos" w:cs="Aptos"/>
              </w:rPr>
            </w:pPr>
            <w:r w:rsidRPr="005E0885">
              <w:rPr>
                <w:rFonts w:ascii="Aptos" w:eastAsia="Aptos" w:hAnsi="Aptos" w:cs="Aptos"/>
              </w:rPr>
              <w:t>6.8</w:t>
            </w:r>
          </w:p>
        </w:tc>
      </w:tr>
      <w:tr w:rsidR="005E0885" w:rsidRPr="005E0885" w14:paraId="4F74AB32" w14:textId="77777777" w:rsidTr="00DC521E">
        <w:trPr>
          <w:trHeight w:val="323"/>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79CD6892"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8319DED" w14:textId="77777777" w:rsidR="005E0885" w:rsidRPr="005E0885" w:rsidRDefault="005E0885" w:rsidP="005E0885">
            <w:pPr>
              <w:spacing w:after="0"/>
              <w:rPr>
                <w:rFonts w:ascii="Aptos" w:eastAsia="Aptos" w:hAnsi="Aptos" w:cs="Aptos"/>
              </w:rPr>
            </w:pPr>
            <w:r w:rsidRPr="005E0885">
              <w:rPr>
                <w:rFonts w:ascii="Aptos" w:eastAsia="Aptos" w:hAnsi="Aptos" w:cs="Aptos"/>
              </w:rPr>
              <w:t>Gay/Lesbian</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28474BA" w14:textId="77777777" w:rsidR="005E0885" w:rsidRPr="005E0885" w:rsidRDefault="005E0885" w:rsidP="005E0885">
            <w:pPr>
              <w:spacing w:after="0"/>
              <w:rPr>
                <w:rFonts w:ascii="Aptos" w:eastAsia="Aptos" w:hAnsi="Aptos" w:cs="Aptos"/>
              </w:rPr>
            </w:pPr>
            <w:r w:rsidRPr="005E0885">
              <w:rPr>
                <w:rFonts w:ascii="Aptos" w:eastAsia="Aptos" w:hAnsi="Aptos" w:cs="Aptos"/>
              </w:rPr>
              <w:t>798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E7EBF11" w14:textId="77777777" w:rsidR="005E0885" w:rsidRPr="005E0885" w:rsidRDefault="005E0885" w:rsidP="005E0885">
            <w:pPr>
              <w:spacing w:after="0"/>
              <w:rPr>
                <w:rFonts w:ascii="Aptos" w:eastAsia="Aptos" w:hAnsi="Aptos" w:cs="Aptos"/>
              </w:rPr>
            </w:pPr>
            <w:r w:rsidRPr="005E0885">
              <w:rPr>
                <w:rFonts w:ascii="Aptos" w:eastAsia="Aptos" w:hAnsi="Aptos" w:cs="Aptos"/>
              </w:rPr>
              <w:t>4.7</w:t>
            </w:r>
          </w:p>
        </w:tc>
      </w:tr>
      <w:tr w:rsidR="005E0885" w:rsidRPr="005E0885" w14:paraId="38B73F3A" w14:textId="77777777" w:rsidTr="00DC521E">
        <w:trPr>
          <w:trHeight w:val="323"/>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49D87A99"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0E42CD5" w14:textId="77777777" w:rsidR="005E0885" w:rsidRPr="005E0885" w:rsidRDefault="005E0885" w:rsidP="005E0885">
            <w:pPr>
              <w:spacing w:after="0"/>
              <w:rPr>
                <w:rFonts w:ascii="Aptos" w:eastAsia="Aptos" w:hAnsi="Aptos" w:cs="Aptos"/>
              </w:rPr>
            </w:pPr>
            <w:r w:rsidRPr="005E0885">
              <w:rPr>
                <w:rFonts w:ascii="Aptos" w:eastAsia="Aptos" w:hAnsi="Aptos" w:cs="Aptos"/>
              </w:rPr>
              <w:t>Heterosexual/Straight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C98946A" w14:textId="77777777" w:rsidR="005E0885" w:rsidRPr="005E0885" w:rsidRDefault="005E0885" w:rsidP="005E0885">
            <w:pPr>
              <w:spacing w:after="0"/>
              <w:rPr>
                <w:rFonts w:ascii="Aptos" w:eastAsia="Aptos" w:hAnsi="Aptos" w:cs="Aptos"/>
              </w:rPr>
            </w:pPr>
            <w:r w:rsidRPr="005E0885">
              <w:rPr>
                <w:rFonts w:ascii="Aptos" w:eastAsia="Aptos" w:hAnsi="Aptos" w:cs="Aptos"/>
              </w:rPr>
              <w:t>13723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482605B" w14:textId="77777777" w:rsidR="005E0885" w:rsidRPr="005E0885" w:rsidRDefault="005E0885" w:rsidP="005E0885">
            <w:pPr>
              <w:spacing w:after="0"/>
              <w:rPr>
                <w:rFonts w:ascii="Aptos" w:eastAsia="Aptos" w:hAnsi="Aptos" w:cs="Aptos"/>
              </w:rPr>
            </w:pPr>
            <w:r w:rsidRPr="005E0885">
              <w:rPr>
                <w:rFonts w:ascii="Aptos" w:eastAsia="Aptos" w:hAnsi="Aptos" w:cs="Aptos"/>
              </w:rPr>
              <w:t>81.1</w:t>
            </w:r>
          </w:p>
        </w:tc>
      </w:tr>
      <w:tr w:rsidR="005E0885" w:rsidRPr="005E0885" w14:paraId="137A5F10" w14:textId="77777777" w:rsidTr="00DC521E">
        <w:trPr>
          <w:trHeight w:val="323"/>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69016870"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6107EC1" w14:textId="77777777" w:rsidR="005E0885" w:rsidRPr="005E0885" w:rsidRDefault="005E0885" w:rsidP="005E0885">
            <w:pPr>
              <w:spacing w:after="0"/>
              <w:rPr>
                <w:rFonts w:ascii="Aptos" w:eastAsia="Aptos" w:hAnsi="Aptos" w:cs="Aptos"/>
              </w:rPr>
            </w:pPr>
            <w:r w:rsidRPr="005E0885">
              <w:rPr>
                <w:rFonts w:ascii="Aptos" w:eastAsia="Aptos" w:hAnsi="Aptos" w:cs="Aptos"/>
              </w:rPr>
              <w:t>Queer</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1DBABCB" w14:textId="77777777" w:rsidR="005E0885" w:rsidRPr="005E0885" w:rsidRDefault="005E0885" w:rsidP="005E0885">
            <w:pPr>
              <w:spacing w:after="0"/>
              <w:rPr>
                <w:rFonts w:ascii="Aptos" w:eastAsia="Aptos" w:hAnsi="Aptos" w:cs="Aptos"/>
              </w:rPr>
            </w:pPr>
            <w:r w:rsidRPr="005E0885">
              <w:rPr>
                <w:rFonts w:ascii="Aptos" w:eastAsia="Aptos" w:hAnsi="Aptos" w:cs="Aptos"/>
              </w:rPr>
              <w:t>441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35A8A5A" w14:textId="77777777" w:rsidR="005E0885" w:rsidRPr="005E0885" w:rsidRDefault="005E0885" w:rsidP="005E0885">
            <w:pPr>
              <w:spacing w:after="0"/>
              <w:rPr>
                <w:rFonts w:ascii="Aptos" w:eastAsia="Aptos" w:hAnsi="Aptos" w:cs="Aptos"/>
              </w:rPr>
            </w:pPr>
            <w:r w:rsidRPr="005E0885">
              <w:rPr>
                <w:rFonts w:ascii="Aptos" w:eastAsia="Aptos" w:hAnsi="Aptos" w:cs="Aptos"/>
              </w:rPr>
              <w:t>2.6</w:t>
            </w:r>
          </w:p>
        </w:tc>
      </w:tr>
      <w:tr w:rsidR="005E0885" w:rsidRPr="005E0885" w14:paraId="648F4BA5" w14:textId="77777777" w:rsidTr="00DC521E">
        <w:trPr>
          <w:trHeight w:val="323"/>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589D9D69"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1ACB29E" w14:textId="77777777" w:rsidR="005E0885" w:rsidRPr="005E0885" w:rsidRDefault="005E0885" w:rsidP="005E0885">
            <w:pPr>
              <w:spacing w:after="0"/>
              <w:rPr>
                <w:rFonts w:ascii="Aptos" w:eastAsia="Aptos" w:hAnsi="Aptos" w:cs="Aptos"/>
              </w:rPr>
            </w:pPr>
            <w:r w:rsidRPr="005E0885">
              <w:rPr>
                <w:rFonts w:ascii="Aptos" w:eastAsia="Aptos" w:hAnsi="Aptos" w:cs="Aptos"/>
              </w:rPr>
              <w:t>Questioning</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94D1956" w14:textId="77777777" w:rsidR="005E0885" w:rsidRPr="005E0885" w:rsidRDefault="005E0885" w:rsidP="005E0885">
            <w:pPr>
              <w:spacing w:after="0"/>
              <w:rPr>
                <w:rFonts w:ascii="Aptos" w:eastAsia="Aptos" w:hAnsi="Aptos" w:cs="Aptos"/>
              </w:rPr>
            </w:pPr>
            <w:r w:rsidRPr="005E0885">
              <w:rPr>
                <w:rFonts w:ascii="Aptos" w:eastAsia="Aptos" w:hAnsi="Aptos" w:cs="Aptos"/>
              </w:rPr>
              <w:t>157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DD1CC17" w14:textId="77777777" w:rsidR="005E0885" w:rsidRPr="005E0885" w:rsidRDefault="005E0885" w:rsidP="005E0885">
            <w:pPr>
              <w:spacing w:after="0"/>
              <w:rPr>
                <w:rFonts w:ascii="Aptos" w:eastAsia="Aptos" w:hAnsi="Aptos" w:cs="Aptos"/>
              </w:rPr>
            </w:pPr>
            <w:r w:rsidRPr="005E0885">
              <w:rPr>
                <w:rFonts w:ascii="Aptos" w:eastAsia="Aptos" w:hAnsi="Aptos" w:cs="Aptos"/>
              </w:rPr>
              <w:t>0.9</w:t>
            </w:r>
          </w:p>
        </w:tc>
      </w:tr>
      <w:tr w:rsidR="005E0885" w:rsidRPr="005E0885" w14:paraId="0A6E8FF2" w14:textId="77777777" w:rsidTr="00DC521E">
        <w:trPr>
          <w:trHeight w:val="323"/>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6855E91B"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2DCADCA" w14:textId="77777777" w:rsidR="005E0885" w:rsidRPr="005E0885" w:rsidRDefault="005E0885" w:rsidP="005E0885">
            <w:pPr>
              <w:spacing w:after="0"/>
              <w:rPr>
                <w:rFonts w:ascii="Aptos" w:eastAsia="Aptos" w:hAnsi="Aptos" w:cs="Aptos"/>
              </w:rPr>
            </w:pPr>
            <w:r w:rsidRPr="005E0885">
              <w:rPr>
                <w:rFonts w:ascii="Aptos" w:eastAsia="Aptos" w:hAnsi="Aptos" w:cs="Aptos"/>
              </w:rPr>
              <w:t>Other</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703F753" w14:textId="77777777" w:rsidR="005E0885" w:rsidRPr="005E0885" w:rsidRDefault="005E0885" w:rsidP="005E0885">
            <w:pPr>
              <w:spacing w:after="0"/>
              <w:rPr>
                <w:rFonts w:ascii="Aptos" w:eastAsia="Aptos" w:hAnsi="Aptos" w:cs="Aptos"/>
              </w:rPr>
            </w:pPr>
            <w:r w:rsidRPr="005E0885">
              <w:rPr>
                <w:rFonts w:ascii="Aptos" w:eastAsia="Aptos" w:hAnsi="Aptos" w:cs="Aptos"/>
              </w:rPr>
              <w:t>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E33F5EE" w14:textId="77777777" w:rsidR="005E0885" w:rsidRPr="005E0885" w:rsidRDefault="005E0885" w:rsidP="005E0885">
            <w:pPr>
              <w:spacing w:after="0"/>
              <w:rPr>
                <w:rFonts w:ascii="Aptos" w:eastAsia="Aptos" w:hAnsi="Aptos" w:cs="Aptos"/>
              </w:rPr>
            </w:pPr>
            <w:r w:rsidRPr="005E0885">
              <w:rPr>
                <w:rFonts w:ascii="Aptos" w:eastAsia="Aptos" w:hAnsi="Aptos" w:cs="Aptos"/>
              </w:rPr>
              <w:t>0.2</w:t>
            </w:r>
          </w:p>
        </w:tc>
      </w:tr>
      <w:tr w:rsidR="005E0885" w:rsidRPr="005E0885" w14:paraId="7FA10600" w14:textId="77777777" w:rsidTr="00DC521E">
        <w:trPr>
          <w:trHeight w:val="30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4E94DA48"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F86CBCE" w14:textId="77777777" w:rsidR="005E0885" w:rsidRPr="005E0885" w:rsidRDefault="005E0885" w:rsidP="005E0885">
            <w:pPr>
              <w:spacing w:after="0"/>
              <w:rPr>
                <w:rFonts w:ascii="Aptos" w:eastAsia="Aptos" w:hAnsi="Aptos" w:cs="Aptos"/>
              </w:rPr>
            </w:pPr>
            <w:r w:rsidRPr="005E0885">
              <w:rPr>
                <w:rFonts w:ascii="Aptos" w:eastAsia="Aptos" w:hAnsi="Aptos" w:cs="Aptos"/>
              </w:rPr>
              <w:t>Don’t understand question</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1457AE6" w14:textId="77777777" w:rsidR="005E0885" w:rsidRPr="005E0885" w:rsidRDefault="005E0885" w:rsidP="005E0885">
            <w:pPr>
              <w:spacing w:after="0"/>
              <w:rPr>
                <w:rFonts w:ascii="Aptos" w:eastAsia="Aptos" w:hAnsi="Aptos" w:cs="Aptos"/>
              </w:rPr>
            </w:pPr>
            <w:r w:rsidRPr="005E0885">
              <w:rPr>
                <w:rFonts w:ascii="Aptos" w:eastAsia="Aptos" w:hAnsi="Aptos" w:cs="Aptos"/>
              </w:rPr>
              <w:t>229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18893F5" w14:textId="77777777" w:rsidR="005E0885" w:rsidRPr="005E0885" w:rsidRDefault="005E0885" w:rsidP="005E0885">
            <w:pPr>
              <w:spacing w:after="0"/>
              <w:rPr>
                <w:rFonts w:ascii="Aptos" w:eastAsia="Aptos" w:hAnsi="Aptos" w:cs="Aptos"/>
              </w:rPr>
            </w:pPr>
            <w:r w:rsidRPr="005E0885">
              <w:rPr>
                <w:rFonts w:ascii="Aptos" w:eastAsia="Aptos" w:hAnsi="Aptos" w:cs="Aptos"/>
              </w:rPr>
              <w:t>1.4</w:t>
            </w:r>
          </w:p>
        </w:tc>
      </w:tr>
      <w:tr w:rsidR="005E0885" w:rsidRPr="005E0885" w14:paraId="10A5248E" w14:textId="77777777" w:rsidTr="00DC521E">
        <w:trPr>
          <w:trHeight w:val="323"/>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5F7032B2" w14:textId="77777777" w:rsidR="005E0885" w:rsidRPr="005E0885" w:rsidRDefault="005E0885" w:rsidP="005E0885">
            <w:pPr>
              <w:spacing w:after="0"/>
              <w:rPr>
                <w:rFonts w:ascii="Aptos" w:eastAsia="Aptos" w:hAnsi="Aptos" w:cs="Aptos"/>
              </w:rPr>
            </w:pPr>
            <w:r w:rsidRPr="005E0885">
              <w:rPr>
                <w:rFonts w:ascii="Aptos" w:eastAsia="Aptos" w:hAnsi="Aptos" w:cs="Aptos"/>
                <w:b/>
                <w:bCs/>
              </w:rPr>
              <w:t xml:space="preserve">Disability </w:t>
            </w:r>
          </w:p>
          <w:p w14:paraId="6E55CAE0" w14:textId="77777777" w:rsidR="005E0885" w:rsidRPr="005E0885" w:rsidRDefault="005E0885" w:rsidP="005E0885">
            <w:pPr>
              <w:spacing w:after="0"/>
              <w:rPr>
                <w:rFonts w:ascii="Aptos" w:eastAsia="Aptos" w:hAnsi="Aptos" w:cs="Aptos"/>
              </w:rPr>
            </w:pPr>
            <w:r w:rsidRPr="005E0885">
              <w:rPr>
                <w:rFonts w:ascii="Aptos" w:eastAsia="Aptos" w:hAnsi="Aptos" w:cs="Aptos"/>
                <w:b/>
                <w:bCs/>
              </w:rPr>
              <w:t>Status</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C54E903" w14:textId="77777777" w:rsidR="005E0885" w:rsidRPr="005E0885" w:rsidRDefault="005E0885" w:rsidP="005E0885">
            <w:pPr>
              <w:spacing w:after="0"/>
              <w:rPr>
                <w:rFonts w:ascii="Aptos" w:eastAsia="Aptos" w:hAnsi="Aptos" w:cs="Aptos"/>
              </w:rPr>
            </w:pPr>
            <w:r w:rsidRPr="005E0885">
              <w:rPr>
                <w:rFonts w:ascii="Aptos" w:eastAsia="Aptos" w:hAnsi="Aptos" w:cs="Aptos"/>
              </w:rPr>
              <w:t>Blind/Vision impairment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07BF8D3" w14:textId="77777777" w:rsidR="005E0885" w:rsidRPr="005E0885" w:rsidRDefault="005E0885" w:rsidP="005E0885">
            <w:pPr>
              <w:spacing w:after="0"/>
              <w:rPr>
                <w:rFonts w:ascii="Aptos" w:eastAsia="Aptos" w:hAnsi="Aptos" w:cs="Aptos"/>
              </w:rPr>
            </w:pPr>
            <w:r w:rsidRPr="005E0885">
              <w:rPr>
                <w:rFonts w:ascii="Aptos" w:eastAsia="Aptos" w:hAnsi="Aptos" w:cs="Aptos"/>
              </w:rPr>
              <w:t>463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F057D4E" w14:textId="77777777" w:rsidR="005E0885" w:rsidRPr="005E0885" w:rsidRDefault="005E0885" w:rsidP="005E0885">
            <w:pPr>
              <w:spacing w:after="0"/>
              <w:rPr>
                <w:rFonts w:ascii="Aptos" w:eastAsia="Aptos" w:hAnsi="Aptos" w:cs="Aptos"/>
              </w:rPr>
            </w:pPr>
            <w:r w:rsidRPr="005E0885">
              <w:rPr>
                <w:rFonts w:ascii="Aptos" w:eastAsia="Aptos" w:hAnsi="Aptos" w:cs="Aptos"/>
              </w:rPr>
              <w:t>2.7</w:t>
            </w:r>
          </w:p>
        </w:tc>
      </w:tr>
      <w:tr w:rsidR="005E0885" w:rsidRPr="005E0885" w14:paraId="0ABC0BC0" w14:textId="77777777" w:rsidTr="00DC521E">
        <w:trPr>
          <w:trHeight w:val="35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2A7821F2"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DBB09E5" w14:textId="77777777" w:rsidR="005E0885" w:rsidRPr="005E0885" w:rsidRDefault="005E0885" w:rsidP="005E0885">
            <w:pPr>
              <w:spacing w:after="0"/>
              <w:rPr>
                <w:rFonts w:ascii="Aptos" w:eastAsia="Aptos" w:hAnsi="Aptos" w:cs="Aptos"/>
              </w:rPr>
            </w:pPr>
            <w:r w:rsidRPr="005E0885">
              <w:rPr>
                <w:rFonts w:ascii="Aptos" w:eastAsia="Aptos" w:hAnsi="Aptos" w:cs="Aptos"/>
              </w:rPr>
              <w:t>Cognitive disability</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B776CE2" w14:textId="77777777" w:rsidR="005E0885" w:rsidRPr="005E0885" w:rsidRDefault="005E0885" w:rsidP="005E0885">
            <w:pPr>
              <w:spacing w:after="0"/>
              <w:rPr>
                <w:rFonts w:ascii="Aptos" w:eastAsia="Aptos" w:hAnsi="Aptos" w:cs="Aptos"/>
              </w:rPr>
            </w:pPr>
            <w:r w:rsidRPr="005E0885">
              <w:rPr>
                <w:rFonts w:ascii="Aptos" w:eastAsia="Aptos" w:hAnsi="Aptos" w:cs="Aptos"/>
              </w:rPr>
              <w:t>1684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F98FA02" w14:textId="77777777" w:rsidR="005E0885" w:rsidRPr="005E0885" w:rsidRDefault="005E0885" w:rsidP="005E0885">
            <w:pPr>
              <w:spacing w:after="0"/>
              <w:rPr>
                <w:rFonts w:ascii="Aptos" w:eastAsia="Aptos" w:hAnsi="Aptos" w:cs="Aptos"/>
              </w:rPr>
            </w:pPr>
            <w:r w:rsidRPr="005E0885">
              <w:rPr>
                <w:rFonts w:ascii="Aptos" w:eastAsia="Aptos" w:hAnsi="Aptos" w:cs="Aptos"/>
              </w:rPr>
              <w:t>9.8</w:t>
            </w:r>
          </w:p>
        </w:tc>
      </w:tr>
      <w:tr w:rsidR="005E0885" w:rsidRPr="005E0885" w14:paraId="7002E12E"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6B1B833D"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986A7BC" w14:textId="77777777" w:rsidR="005E0885" w:rsidRPr="005E0885" w:rsidRDefault="005E0885" w:rsidP="005E0885">
            <w:pPr>
              <w:spacing w:after="0"/>
              <w:rPr>
                <w:rFonts w:ascii="Aptos" w:eastAsia="Aptos" w:hAnsi="Aptos" w:cs="Aptos"/>
              </w:rPr>
            </w:pPr>
            <w:r w:rsidRPr="005E0885">
              <w:rPr>
                <w:rFonts w:ascii="Aptos" w:eastAsia="Aptos" w:hAnsi="Aptos" w:cs="Aptos"/>
              </w:rPr>
              <w:t>Deaf/Hard of hearing</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DDD926A" w14:textId="77777777" w:rsidR="005E0885" w:rsidRPr="005E0885" w:rsidRDefault="005E0885" w:rsidP="005E0885">
            <w:pPr>
              <w:spacing w:after="0"/>
              <w:rPr>
                <w:rFonts w:ascii="Aptos" w:eastAsia="Aptos" w:hAnsi="Aptos" w:cs="Aptos"/>
              </w:rPr>
            </w:pPr>
            <w:r w:rsidRPr="005E0885">
              <w:rPr>
                <w:rFonts w:ascii="Aptos" w:eastAsia="Aptos" w:hAnsi="Aptos" w:cs="Aptos"/>
              </w:rPr>
              <w:t>813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846D26A" w14:textId="77777777" w:rsidR="005E0885" w:rsidRPr="005E0885" w:rsidRDefault="005E0885" w:rsidP="005E0885">
            <w:pPr>
              <w:spacing w:after="0"/>
              <w:rPr>
                <w:rFonts w:ascii="Aptos" w:eastAsia="Aptos" w:hAnsi="Aptos" w:cs="Aptos"/>
              </w:rPr>
            </w:pPr>
            <w:r w:rsidRPr="005E0885">
              <w:rPr>
                <w:rFonts w:ascii="Aptos" w:eastAsia="Aptos" w:hAnsi="Aptos" w:cs="Aptos"/>
              </w:rPr>
              <w:t>4.7</w:t>
            </w:r>
          </w:p>
        </w:tc>
      </w:tr>
      <w:tr w:rsidR="005E0885" w:rsidRPr="005E0885" w14:paraId="72C73035" w14:textId="77777777" w:rsidTr="00DC521E">
        <w:trPr>
          <w:trHeight w:val="323"/>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39859626"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4DE1422" w14:textId="4453D5D8" w:rsidR="005E0885" w:rsidRPr="005E0885" w:rsidRDefault="005E0885" w:rsidP="005E0885">
            <w:pPr>
              <w:spacing w:after="0"/>
              <w:rPr>
                <w:rFonts w:ascii="Aptos" w:eastAsia="Aptos" w:hAnsi="Aptos" w:cs="Aptos"/>
              </w:rPr>
            </w:pPr>
            <w:r w:rsidRPr="005E0885">
              <w:rPr>
                <w:rFonts w:ascii="Aptos" w:eastAsia="Aptos" w:hAnsi="Aptos" w:cs="Aptos"/>
              </w:rPr>
              <w:t>Learning/Intellectual disability</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6B73E81" w14:textId="77777777" w:rsidR="005E0885" w:rsidRPr="005E0885" w:rsidRDefault="005E0885" w:rsidP="005E0885">
            <w:pPr>
              <w:spacing w:after="0"/>
              <w:rPr>
                <w:rFonts w:ascii="Aptos" w:eastAsia="Aptos" w:hAnsi="Aptos" w:cs="Aptos"/>
              </w:rPr>
            </w:pPr>
            <w:r w:rsidRPr="005E0885">
              <w:rPr>
                <w:rFonts w:ascii="Aptos" w:eastAsia="Aptos" w:hAnsi="Aptos" w:cs="Aptos"/>
              </w:rPr>
              <w:t>483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EE5D91F" w14:textId="77777777" w:rsidR="005E0885" w:rsidRPr="005E0885" w:rsidRDefault="005E0885" w:rsidP="005E0885">
            <w:pPr>
              <w:spacing w:after="0"/>
              <w:rPr>
                <w:rFonts w:ascii="Aptos" w:eastAsia="Aptos" w:hAnsi="Aptos" w:cs="Aptos"/>
              </w:rPr>
            </w:pPr>
            <w:r w:rsidRPr="005E0885">
              <w:rPr>
                <w:rFonts w:ascii="Aptos" w:eastAsia="Aptos" w:hAnsi="Aptos" w:cs="Aptos"/>
              </w:rPr>
              <w:t>2.8</w:t>
            </w:r>
          </w:p>
        </w:tc>
      </w:tr>
      <w:tr w:rsidR="005E0885" w:rsidRPr="005E0885" w14:paraId="51490918"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5E915910"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912A5BD" w14:textId="7EB3C261" w:rsidR="005E0885" w:rsidRPr="005E0885" w:rsidRDefault="005E0885" w:rsidP="005E0885">
            <w:pPr>
              <w:spacing w:after="0"/>
              <w:rPr>
                <w:rFonts w:ascii="Aptos" w:eastAsia="Aptos" w:hAnsi="Aptos" w:cs="Aptos"/>
              </w:rPr>
            </w:pPr>
            <w:r w:rsidRPr="005E0885">
              <w:rPr>
                <w:rFonts w:ascii="Aptos" w:eastAsia="Aptos" w:hAnsi="Aptos" w:cs="Aptos"/>
              </w:rPr>
              <w:t>Mental health disability</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B6CFEDB" w14:textId="77777777" w:rsidR="005E0885" w:rsidRPr="005E0885" w:rsidRDefault="005E0885" w:rsidP="005E0885">
            <w:pPr>
              <w:spacing w:after="0"/>
              <w:rPr>
                <w:rFonts w:ascii="Aptos" w:eastAsia="Aptos" w:hAnsi="Aptos" w:cs="Aptos"/>
              </w:rPr>
            </w:pPr>
            <w:r w:rsidRPr="005E0885">
              <w:rPr>
                <w:rFonts w:ascii="Aptos" w:eastAsia="Aptos" w:hAnsi="Aptos" w:cs="Aptos"/>
              </w:rPr>
              <w:t>1154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F79DE12" w14:textId="77777777" w:rsidR="005E0885" w:rsidRPr="005E0885" w:rsidRDefault="005E0885" w:rsidP="005E0885">
            <w:pPr>
              <w:spacing w:after="0"/>
              <w:rPr>
                <w:rFonts w:ascii="Aptos" w:eastAsia="Aptos" w:hAnsi="Aptos" w:cs="Aptos"/>
              </w:rPr>
            </w:pPr>
            <w:r w:rsidRPr="005E0885">
              <w:rPr>
                <w:rFonts w:ascii="Aptos" w:eastAsia="Aptos" w:hAnsi="Aptos" w:cs="Aptos"/>
              </w:rPr>
              <w:t>6.7</w:t>
            </w:r>
          </w:p>
        </w:tc>
      </w:tr>
      <w:tr w:rsidR="005E0885" w:rsidRPr="005E0885" w14:paraId="467FA723"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79EEAC2A"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44FCE47" w14:textId="77777777" w:rsidR="005E0885" w:rsidRPr="005E0885" w:rsidRDefault="005E0885" w:rsidP="005E0885">
            <w:pPr>
              <w:spacing w:after="0"/>
              <w:rPr>
                <w:rFonts w:ascii="Aptos" w:eastAsia="Aptos" w:hAnsi="Aptos" w:cs="Aptos"/>
              </w:rPr>
            </w:pPr>
            <w:r w:rsidRPr="005E0885">
              <w:rPr>
                <w:rFonts w:ascii="Aptos" w:eastAsia="Aptos" w:hAnsi="Aptos" w:cs="Aptos"/>
              </w:rPr>
              <w:t>Mobility disability</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4A95FEC" w14:textId="77777777" w:rsidR="005E0885" w:rsidRPr="005E0885" w:rsidRDefault="005E0885" w:rsidP="005E0885">
            <w:pPr>
              <w:spacing w:after="0"/>
              <w:rPr>
                <w:rFonts w:ascii="Aptos" w:eastAsia="Aptos" w:hAnsi="Aptos" w:cs="Aptos"/>
              </w:rPr>
            </w:pPr>
            <w:r w:rsidRPr="005E0885">
              <w:rPr>
                <w:rFonts w:ascii="Aptos" w:eastAsia="Aptos" w:hAnsi="Aptos" w:cs="Aptos"/>
              </w:rPr>
              <w:t>1154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0D1AA50" w14:textId="77777777" w:rsidR="005E0885" w:rsidRPr="005E0885" w:rsidRDefault="005E0885" w:rsidP="005E0885">
            <w:pPr>
              <w:spacing w:after="0"/>
              <w:rPr>
                <w:rFonts w:ascii="Aptos" w:eastAsia="Aptos" w:hAnsi="Aptos" w:cs="Aptos"/>
              </w:rPr>
            </w:pPr>
            <w:r w:rsidRPr="005E0885">
              <w:rPr>
                <w:rFonts w:ascii="Aptos" w:eastAsia="Aptos" w:hAnsi="Aptos" w:cs="Aptos"/>
              </w:rPr>
              <w:t>6.7</w:t>
            </w:r>
          </w:p>
        </w:tc>
      </w:tr>
      <w:tr w:rsidR="005E0885" w:rsidRPr="005E0885" w14:paraId="25ADCF16"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2A3BCF05"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381BC78" w14:textId="77777777" w:rsidR="005E0885" w:rsidRPr="005E0885" w:rsidRDefault="005E0885" w:rsidP="005E0885">
            <w:pPr>
              <w:spacing w:after="0"/>
              <w:rPr>
                <w:rFonts w:ascii="Aptos" w:eastAsia="Aptos" w:hAnsi="Aptos" w:cs="Aptos"/>
              </w:rPr>
            </w:pPr>
            <w:r w:rsidRPr="005E0885">
              <w:rPr>
                <w:rFonts w:ascii="Aptos" w:eastAsia="Aptos" w:hAnsi="Aptos" w:cs="Aptos"/>
              </w:rPr>
              <w:t>Self-care/Independent living disability</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32836A3" w14:textId="77777777" w:rsidR="005E0885" w:rsidRPr="005E0885" w:rsidRDefault="005E0885" w:rsidP="005E0885">
            <w:pPr>
              <w:spacing w:after="0"/>
              <w:rPr>
                <w:rFonts w:ascii="Aptos" w:eastAsia="Aptos" w:hAnsi="Aptos" w:cs="Aptos"/>
              </w:rPr>
            </w:pPr>
            <w:r w:rsidRPr="005E0885">
              <w:rPr>
                <w:rFonts w:ascii="Aptos" w:eastAsia="Aptos" w:hAnsi="Aptos" w:cs="Aptos"/>
              </w:rPr>
              <w:t>955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8C4EC66" w14:textId="77777777" w:rsidR="005E0885" w:rsidRPr="005E0885" w:rsidRDefault="005E0885" w:rsidP="005E0885">
            <w:pPr>
              <w:spacing w:after="0"/>
              <w:rPr>
                <w:rFonts w:ascii="Aptos" w:eastAsia="Aptos" w:hAnsi="Aptos" w:cs="Aptos"/>
              </w:rPr>
            </w:pPr>
            <w:r w:rsidRPr="005E0885">
              <w:rPr>
                <w:rFonts w:ascii="Aptos" w:eastAsia="Aptos" w:hAnsi="Aptos" w:cs="Aptos"/>
              </w:rPr>
              <w:t>5.6</w:t>
            </w:r>
          </w:p>
        </w:tc>
      </w:tr>
      <w:tr w:rsidR="005E0885" w:rsidRPr="005E0885" w14:paraId="676055BF"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17EE4427"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AB958BF" w14:textId="294642E8" w:rsidR="005E0885" w:rsidRPr="005E0885" w:rsidRDefault="005E0885" w:rsidP="005E0885">
            <w:pPr>
              <w:spacing w:after="0"/>
              <w:rPr>
                <w:rFonts w:ascii="Aptos" w:eastAsia="Aptos" w:hAnsi="Aptos" w:cs="Aptos"/>
              </w:rPr>
            </w:pPr>
            <w:r w:rsidRPr="005E0885">
              <w:rPr>
                <w:rFonts w:ascii="Aptos" w:eastAsia="Aptos" w:hAnsi="Aptos" w:cs="Aptos"/>
              </w:rPr>
              <w:t xml:space="preserve">No disability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38E634B" w14:textId="77777777" w:rsidR="005E0885" w:rsidRPr="005E0885" w:rsidRDefault="005E0885" w:rsidP="005E0885">
            <w:pPr>
              <w:spacing w:after="0"/>
              <w:rPr>
                <w:rFonts w:ascii="Aptos" w:eastAsia="Aptos" w:hAnsi="Aptos" w:cs="Aptos"/>
              </w:rPr>
            </w:pPr>
            <w:r w:rsidRPr="005E0885">
              <w:rPr>
                <w:rFonts w:ascii="Aptos" w:eastAsia="Aptos" w:hAnsi="Aptos" w:cs="Aptos"/>
              </w:rPr>
              <w:t>13347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883E7CC" w14:textId="77777777" w:rsidR="005E0885" w:rsidRPr="005E0885" w:rsidRDefault="005E0885" w:rsidP="005E0885">
            <w:pPr>
              <w:spacing w:after="0"/>
              <w:rPr>
                <w:rFonts w:ascii="Aptos" w:eastAsia="Aptos" w:hAnsi="Aptos" w:cs="Aptos"/>
              </w:rPr>
            </w:pPr>
            <w:r w:rsidRPr="005E0885">
              <w:rPr>
                <w:rFonts w:ascii="Aptos" w:eastAsia="Aptos" w:hAnsi="Aptos" w:cs="Aptos"/>
              </w:rPr>
              <w:t>75.1</w:t>
            </w:r>
          </w:p>
        </w:tc>
      </w:tr>
      <w:tr w:rsidR="005E0885" w:rsidRPr="005E0885" w14:paraId="0573235C" w14:textId="77777777" w:rsidTr="00DC521E">
        <w:trPr>
          <w:trHeight w:val="340"/>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75C67C04" w14:textId="77777777" w:rsidR="005E0885" w:rsidRPr="005E0885" w:rsidRDefault="005E0885" w:rsidP="005E0885">
            <w:pPr>
              <w:spacing w:after="0"/>
              <w:rPr>
                <w:rFonts w:ascii="Aptos" w:eastAsia="Aptos" w:hAnsi="Aptos" w:cs="Aptos"/>
              </w:rPr>
            </w:pPr>
            <w:r w:rsidRPr="005E0885">
              <w:rPr>
                <w:rFonts w:ascii="Aptos" w:eastAsia="Aptos" w:hAnsi="Aptos" w:cs="Aptos"/>
                <w:b/>
                <w:bCs/>
              </w:rPr>
              <w:t>Rurality</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A909A6A" w14:textId="77777777" w:rsidR="005E0885" w:rsidRPr="005E0885" w:rsidRDefault="005E0885" w:rsidP="005E0885">
            <w:pPr>
              <w:spacing w:after="0"/>
              <w:rPr>
                <w:rFonts w:ascii="Aptos" w:eastAsia="Aptos" w:hAnsi="Aptos" w:cs="Aptos"/>
              </w:rPr>
            </w:pPr>
            <w:r w:rsidRPr="005E0885">
              <w:rPr>
                <w:rFonts w:ascii="Aptos" w:eastAsia="Aptos" w:hAnsi="Aptos" w:cs="Aptos"/>
              </w:rPr>
              <w:t>Most rural (Rural Level 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880C32C" w14:textId="77777777" w:rsidR="005E0885" w:rsidRPr="005E0885" w:rsidRDefault="005E0885" w:rsidP="005E0885">
            <w:pPr>
              <w:spacing w:after="0"/>
              <w:rPr>
                <w:rFonts w:ascii="Aptos" w:eastAsia="Aptos" w:hAnsi="Aptos" w:cs="Aptos"/>
              </w:rPr>
            </w:pPr>
            <w:r w:rsidRPr="005E0885">
              <w:rPr>
                <w:rFonts w:ascii="Aptos" w:eastAsia="Aptos" w:hAnsi="Aptos" w:cs="Aptos"/>
              </w:rPr>
              <w:t>1397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ECC7A0C" w14:textId="77777777" w:rsidR="005E0885" w:rsidRPr="005E0885" w:rsidRDefault="005E0885" w:rsidP="005E0885">
            <w:pPr>
              <w:spacing w:after="0"/>
              <w:rPr>
                <w:rFonts w:ascii="Aptos" w:eastAsia="Aptos" w:hAnsi="Aptos" w:cs="Aptos"/>
              </w:rPr>
            </w:pPr>
            <w:r w:rsidRPr="005E0885">
              <w:rPr>
                <w:rFonts w:ascii="Aptos" w:eastAsia="Aptos" w:hAnsi="Aptos" w:cs="Aptos"/>
              </w:rPr>
              <w:t>9.1</w:t>
            </w:r>
          </w:p>
        </w:tc>
      </w:tr>
      <w:tr w:rsidR="005E0885" w:rsidRPr="005E0885" w14:paraId="697291B2"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2D2043C9"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9D534CF" w14:textId="77777777" w:rsidR="005E0885" w:rsidRPr="005E0885" w:rsidRDefault="005E0885" w:rsidP="005E0885">
            <w:pPr>
              <w:spacing w:after="0"/>
              <w:rPr>
                <w:rFonts w:ascii="Aptos" w:eastAsia="Aptos" w:hAnsi="Aptos" w:cs="Aptos"/>
              </w:rPr>
            </w:pPr>
            <w:r w:rsidRPr="005E0885">
              <w:rPr>
                <w:rFonts w:ascii="Aptos" w:eastAsia="Aptos" w:hAnsi="Aptos" w:cs="Aptos"/>
              </w:rPr>
              <w:t>Less rural (Rural Level 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357CB49" w14:textId="77777777" w:rsidR="005E0885" w:rsidRPr="005E0885" w:rsidRDefault="005E0885" w:rsidP="005E0885">
            <w:pPr>
              <w:spacing w:after="0"/>
              <w:rPr>
                <w:rFonts w:ascii="Aptos" w:eastAsia="Aptos" w:hAnsi="Aptos" w:cs="Aptos"/>
              </w:rPr>
            </w:pPr>
            <w:r w:rsidRPr="005E0885">
              <w:rPr>
                <w:rFonts w:ascii="Aptos" w:eastAsia="Aptos" w:hAnsi="Aptos" w:cs="Aptos"/>
              </w:rPr>
              <w:t>1663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A1E5A15" w14:textId="77777777" w:rsidR="005E0885" w:rsidRPr="005E0885" w:rsidRDefault="005E0885" w:rsidP="005E0885">
            <w:pPr>
              <w:spacing w:after="0"/>
              <w:rPr>
                <w:rFonts w:ascii="Aptos" w:eastAsia="Aptos" w:hAnsi="Aptos" w:cs="Aptos"/>
              </w:rPr>
            </w:pPr>
            <w:r w:rsidRPr="005E0885">
              <w:rPr>
                <w:rFonts w:ascii="Aptos" w:eastAsia="Aptos" w:hAnsi="Aptos" w:cs="Aptos"/>
              </w:rPr>
              <w:t>10.8</w:t>
            </w:r>
          </w:p>
        </w:tc>
      </w:tr>
      <w:tr w:rsidR="005E0885" w:rsidRPr="005E0885" w14:paraId="5355FAA8"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6B4C5119"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9D01A73" w14:textId="77777777" w:rsidR="005E0885" w:rsidRPr="005E0885" w:rsidRDefault="005E0885" w:rsidP="005E0885">
            <w:pPr>
              <w:spacing w:after="0"/>
              <w:rPr>
                <w:rFonts w:ascii="Aptos" w:eastAsia="Aptos" w:hAnsi="Aptos" w:cs="Aptos"/>
              </w:rPr>
            </w:pPr>
            <w:r w:rsidRPr="005E0885">
              <w:rPr>
                <w:rFonts w:ascii="Aptos" w:eastAsia="Aptos" w:hAnsi="Aptos" w:cs="Aptos"/>
              </w:rPr>
              <w:t>Urban</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F939D0B" w14:textId="77777777" w:rsidR="005E0885" w:rsidRPr="005E0885" w:rsidRDefault="005E0885" w:rsidP="005E0885">
            <w:pPr>
              <w:spacing w:after="0"/>
              <w:rPr>
                <w:rFonts w:ascii="Aptos" w:eastAsia="Aptos" w:hAnsi="Aptos" w:cs="Aptos"/>
              </w:rPr>
            </w:pPr>
            <w:r w:rsidRPr="005E0885">
              <w:rPr>
                <w:rFonts w:ascii="Aptos" w:eastAsia="Aptos" w:hAnsi="Aptos" w:cs="Aptos"/>
              </w:rPr>
              <w:t>12308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CFCA516" w14:textId="77777777" w:rsidR="005E0885" w:rsidRPr="005E0885" w:rsidRDefault="005E0885" w:rsidP="005E0885">
            <w:pPr>
              <w:spacing w:after="0"/>
              <w:rPr>
                <w:rFonts w:ascii="Aptos" w:eastAsia="Aptos" w:hAnsi="Aptos" w:cs="Aptos"/>
              </w:rPr>
            </w:pPr>
            <w:r w:rsidRPr="005E0885">
              <w:rPr>
                <w:rFonts w:ascii="Aptos" w:eastAsia="Aptos" w:hAnsi="Aptos" w:cs="Aptos"/>
              </w:rPr>
              <w:t>80.1</w:t>
            </w:r>
          </w:p>
        </w:tc>
      </w:tr>
      <w:tr w:rsidR="005E0885" w:rsidRPr="005E0885" w14:paraId="00673F61" w14:textId="77777777" w:rsidTr="00DC521E">
        <w:trPr>
          <w:trHeight w:val="340"/>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247DEBAE" w14:textId="77777777" w:rsidR="005E0885" w:rsidRPr="005E0885" w:rsidRDefault="005E0885" w:rsidP="005E0885">
            <w:pPr>
              <w:spacing w:after="0"/>
              <w:rPr>
                <w:rFonts w:ascii="Aptos" w:eastAsia="Aptos" w:hAnsi="Aptos" w:cs="Aptos"/>
              </w:rPr>
            </w:pPr>
            <w:r w:rsidRPr="005E0885">
              <w:rPr>
                <w:rFonts w:ascii="Aptos" w:eastAsia="Aptos" w:hAnsi="Aptos" w:cs="Aptos"/>
                <w:b/>
                <w:bCs/>
              </w:rPr>
              <w:t>Nativity</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DC7343A" w14:textId="77777777" w:rsidR="005E0885" w:rsidRPr="005E0885" w:rsidRDefault="005E0885" w:rsidP="005E0885">
            <w:pPr>
              <w:spacing w:after="0"/>
              <w:rPr>
                <w:rFonts w:ascii="Aptos" w:eastAsia="Aptos" w:hAnsi="Aptos" w:cs="Aptos"/>
              </w:rPr>
            </w:pPr>
            <w:r w:rsidRPr="005E0885">
              <w:rPr>
                <w:rFonts w:ascii="Aptos" w:eastAsia="Aptos" w:hAnsi="Aptos" w:cs="Aptos"/>
              </w:rPr>
              <w:t>Born in the US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E2B4986" w14:textId="77777777" w:rsidR="005E0885" w:rsidRPr="005E0885" w:rsidRDefault="005E0885" w:rsidP="005E0885">
            <w:pPr>
              <w:spacing w:after="0"/>
              <w:rPr>
                <w:rFonts w:ascii="Aptos" w:eastAsia="Aptos" w:hAnsi="Aptos" w:cs="Aptos"/>
              </w:rPr>
            </w:pPr>
            <w:r w:rsidRPr="005E0885">
              <w:rPr>
                <w:rFonts w:ascii="Aptos" w:eastAsia="Aptos" w:hAnsi="Aptos" w:cs="Aptos"/>
              </w:rPr>
              <w:t>15329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DB052D9" w14:textId="77777777" w:rsidR="005E0885" w:rsidRPr="005E0885" w:rsidRDefault="005E0885" w:rsidP="005E0885">
            <w:pPr>
              <w:spacing w:after="0"/>
              <w:rPr>
                <w:rFonts w:ascii="Aptos" w:eastAsia="Aptos" w:hAnsi="Aptos" w:cs="Aptos"/>
              </w:rPr>
            </w:pPr>
            <w:r w:rsidRPr="005E0885">
              <w:rPr>
                <w:rFonts w:ascii="Aptos" w:eastAsia="Aptos" w:hAnsi="Aptos" w:cs="Aptos"/>
              </w:rPr>
              <w:t>84.5</w:t>
            </w:r>
          </w:p>
        </w:tc>
      </w:tr>
      <w:tr w:rsidR="005E0885" w:rsidRPr="005E0885" w14:paraId="19E9ED72"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13F718F9"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985CCCC" w14:textId="77777777" w:rsidR="005E0885" w:rsidRPr="005E0885" w:rsidRDefault="005E0885" w:rsidP="005E0885">
            <w:pPr>
              <w:spacing w:after="0"/>
              <w:rPr>
                <w:rFonts w:ascii="Aptos" w:eastAsia="Aptos" w:hAnsi="Aptos" w:cs="Aptos"/>
              </w:rPr>
            </w:pPr>
            <w:r w:rsidRPr="005E0885">
              <w:rPr>
                <w:rFonts w:ascii="Aptos" w:eastAsia="Aptos" w:hAnsi="Aptos" w:cs="Aptos"/>
              </w:rPr>
              <w:t>Born outside the US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D0E62C3" w14:textId="77777777" w:rsidR="005E0885" w:rsidRPr="005E0885" w:rsidRDefault="005E0885" w:rsidP="005E0885">
            <w:pPr>
              <w:spacing w:after="0"/>
              <w:rPr>
                <w:rFonts w:ascii="Aptos" w:eastAsia="Aptos" w:hAnsi="Aptos" w:cs="Aptos"/>
              </w:rPr>
            </w:pPr>
            <w:r w:rsidRPr="005E0885">
              <w:rPr>
                <w:rFonts w:ascii="Aptos" w:eastAsia="Aptos" w:hAnsi="Aptos" w:cs="Aptos"/>
              </w:rPr>
              <w:t>2805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BEFCF20" w14:textId="77777777" w:rsidR="005E0885" w:rsidRPr="005E0885" w:rsidRDefault="005E0885" w:rsidP="005E0885">
            <w:pPr>
              <w:spacing w:after="0"/>
              <w:rPr>
                <w:rFonts w:ascii="Aptos" w:eastAsia="Aptos" w:hAnsi="Aptos" w:cs="Aptos"/>
              </w:rPr>
            </w:pPr>
            <w:r w:rsidRPr="005E0885">
              <w:rPr>
                <w:rFonts w:ascii="Aptos" w:eastAsia="Aptos" w:hAnsi="Aptos" w:cs="Aptos"/>
              </w:rPr>
              <w:t>15.5</w:t>
            </w:r>
          </w:p>
        </w:tc>
      </w:tr>
      <w:tr w:rsidR="005E0885" w:rsidRPr="005E0885" w14:paraId="1D8BECFA" w14:textId="77777777" w:rsidTr="00DC521E">
        <w:trPr>
          <w:trHeight w:val="340"/>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3E46FAB1" w14:textId="77777777" w:rsidR="005E0885" w:rsidRPr="005E0885" w:rsidRDefault="005E0885" w:rsidP="005E0885">
            <w:pPr>
              <w:spacing w:after="0"/>
              <w:rPr>
                <w:rFonts w:ascii="Aptos" w:eastAsia="Aptos" w:hAnsi="Aptos" w:cs="Aptos"/>
              </w:rPr>
            </w:pPr>
            <w:r w:rsidRPr="005E0885">
              <w:rPr>
                <w:rFonts w:ascii="Aptos" w:eastAsia="Aptos" w:hAnsi="Aptos" w:cs="Aptos"/>
                <w:b/>
                <w:bCs/>
              </w:rPr>
              <w:t>Preferred Language</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40C2EB1" w14:textId="77777777" w:rsidR="005E0885" w:rsidRPr="005E0885" w:rsidRDefault="005E0885" w:rsidP="005E0885">
            <w:pPr>
              <w:spacing w:after="0"/>
              <w:rPr>
                <w:rFonts w:ascii="Aptos" w:eastAsia="Aptos" w:hAnsi="Aptos" w:cs="Aptos"/>
              </w:rPr>
            </w:pPr>
            <w:r w:rsidRPr="005E0885">
              <w:rPr>
                <w:rFonts w:ascii="Aptos" w:eastAsia="Aptos" w:hAnsi="Aptos" w:cs="Aptos"/>
              </w:rPr>
              <w:t>English</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226826B3" w14:textId="77777777" w:rsidR="005E0885" w:rsidRPr="005E0885" w:rsidRDefault="005E0885" w:rsidP="005E0885">
            <w:pPr>
              <w:spacing w:after="0"/>
              <w:rPr>
                <w:rFonts w:ascii="Aptos" w:eastAsia="Aptos" w:hAnsi="Aptos" w:cs="Aptos"/>
              </w:rPr>
            </w:pPr>
            <w:r w:rsidRPr="005E0885">
              <w:rPr>
                <w:rFonts w:ascii="Aptos" w:eastAsia="Aptos" w:hAnsi="Aptos" w:cs="Aptos"/>
              </w:rPr>
              <w:t>15282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0A1782C" w14:textId="77777777" w:rsidR="005E0885" w:rsidRPr="005E0885" w:rsidRDefault="005E0885" w:rsidP="005E0885">
            <w:pPr>
              <w:spacing w:after="0"/>
              <w:rPr>
                <w:rFonts w:ascii="Aptos" w:eastAsia="Aptos" w:hAnsi="Aptos" w:cs="Aptos"/>
              </w:rPr>
            </w:pPr>
            <w:r w:rsidRPr="005E0885">
              <w:rPr>
                <w:rFonts w:ascii="Aptos" w:eastAsia="Aptos" w:hAnsi="Aptos" w:cs="Aptos"/>
              </w:rPr>
              <w:t>85.4</w:t>
            </w:r>
          </w:p>
        </w:tc>
      </w:tr>
      <w:tr w:rsidR="005E0885" w:rsidRPr="005E0885" w14:paraId="6DD7625D"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1C0F071E"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790CAA4" w14:textId="77777777" w:rsidR="005E0885" w:rsidRPr="005E0885" w:rsidRDefault="005E0885" w:rsidP="005E0885">
            <w:pPr>
              <w:spacing w:after="0"/>
              <w:rPr>
                <w:rFonts w:ascii="Aptos" w:eastAsia="Aptos" w:hAnsi="Aptos" w:cs="Aptos"/>
              </w:rPr>
            </w:pPr>
            <w:r w:rsidRPr="005E0885">
              <w:rPr>
                <w:rFonts w:ascii="Aptos" w:eastAsia="Aptos" w:hAnsi="Aptos" w:cs="Aptos"/>
              </w:rPr>
              <w:t>Language other than English</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58BAA6A8" w14:textId="77777777" w:rsidR="005E0885" w:rsidRPr="005E0885" w:rsidRDefault="005E0885" w:rsidP="005E0885">
            <w:pPr>
              <w:spacing w:after="0"/>
              <w:rPr>
                <w:rFonts w:ascii="Aptos" w:eastAsia="Aptos" w:hAnsi="Aptos" w:cs="Aptos"/>
              </w:rPr>
            </w:pPr>
            <w:r w:rsidRPr="005E0885">
              <w:rPr>
                <w:rFonts w:ascii="Aptos" w:eastAsia="Aptos" w:hAnsi="Aptos" w:cs="Aptos"/>
              </w:rPr>
              <w:t>2608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B9853E6" w14:textId="77777777" w:rsidR="005E0885" w:rsidRPr="005E0885" w:rsidRDefault="005E0885" w:rsidP="005E0885">
            <w:pPr>
              <w:spacing w:after="0"/>
              <w:rPr>
                <w:rFonts w:ascii="Aptos" w:eastAsia="Aptos" w:hAnsi="Aptos" w:cs="Aptos"/>
              </w:rPr>
            </w:pPr>
            <w:r w:rsidRPr="005E0885">
              <w:rPr>
                <w:rFonts w:ascii="Aptos" w:eastAsia="Aptos" w:hAnsi="Aptos" w:cs="Aptos"/>
              </w:rPr>
              <w:t>14.6</w:t>
            </w:r>
          </w:p>
        </w:tc>
      </w:tr>
      <w:tr w:rsidR="005E0885" w:rsidRPr="005E0885" w14:paraId="0CBC2A0F" w14:textId="77777777" w:rsidTr="00DC521E">
        <w:trPr>
          <w:trHeight w:val="340"/>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7AE57262" w14:textId="77777777" w:rsidR="005E0885" w:rsidRPr="005E0885" w:rsidRDefault="005E0885" w:rsidP="005E0885">
            <w:pPr>
              <w:spacing w:after="0"/>
              <w:rPr>
                <w:rFonts w:ascii="Aptos" w:eastAsia="Aptos" w:hAnsi="Aptos" w:cs="Aptos"/>
              </w:rPr>
            </w:pPr>
            <w:proofErr w:type="gramStart"/>
            <w:r w:rsidRPr="005E0885">
              <w:rPr>
                <w:rFonts w:ascii="Aptos" w:eastAsia="Aptos" w:hAnsi="Aptos" w:cs="Aptos"/>
                <w:b/>
                <w:bCs/>
              </w:rPr>
              <w:t>Survey  Language</w:t>
            </w:r>
            <w:proofErr w:type="gram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4F620952" w14:textId="77777777" w:rsidR="005E0885" w:rsidRPr="005E0885" w:rsidRDefault="005E0885" w:rsidP="005E0885">
            <w:pPr>
              <w:spacing w:after="0"/>
              <w:rPr>
                <w:rFonts w:ascii="Aptos" w:eastAsia="Aptos" w:hAnsi="Aptos" w:cs="Aptos"/>
              </w:rPr>
            </w:pPr>
            <w:r w:rsidRPr="005E0885">
              <w:rPr>
                <w:rFonts w:ascii="Aptos" w:eastAsia="Aptos" w:hAnsi="Aptos" w:cs="Aptos"/>
              </w:rPr>
              <w:t>English</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7F0C6208" w14:textId="77777777" w:rsidR="005E0885" w:rsidRPr="005E0885" w:rsidRDefault="005E0885" w:rsidP="005E0885">
            <w:pPr>
              <w:spacing w:after="0"/>
              <w:rPr>
                <w:rFonts w:ascii="Aptos" w:eastAsia="Aptos" w:hAnsi="Aptos" w:cs="Aptos"/>
              </w:rPr>
            </w:pPr>
            <w:r w:rsidRPr="005E0885">
              <w:rPr>
                <w:rFonts w:ascii="Aptos" w:eastAsia="Aptos" w:hAnsi="Aptos" w:cs="Aptos"/>
              </w:rPr>
              <w:t>17351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1919C58B" w14:textId="77777777" w:rsidR="005E0885" w:rsidRPr="005E0885" w:rsidRDefault="005E0885" w:rsidP="005E0885">
            <w:pPr>
              <w:spacing w:after="0"/>
              <w:rPr>
                <w:rFonts w:ascii="Aptos" w:eastAsia="Aptos" w:hAnsi="Aptos" w:cs="Aptos"/>
              </w:rPr>
            </w:pPr>
            <w:r w:rsidRPr="005E0885">
              <w:rPr>
                <w:rFonts w:ascii="Aptos" w:eastAsia="Aptos" w:hAnsi="Aptos" w:cs="Aptos"/>
              </w:rPr>
              <w:t>94.4</w:t>
            </w:r>
          </w:p>
        </w:tc>
      </w:tr>
      <w:tr w:rsidR="005E0885" w:rsidRPr="005E0885" w14:paraId="77278631" w14:textId="77777777" w:rsidTr="00DC521E">
        <w:trPr>
          <w:trHeight w:val="34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29A63CA5" w14:textId="77777777" w:rsidR="005E0885" w:rsidRPr="005E0885" w:rsidRDefault="005E0885" w:rsidP="005E0885">
            <w:pPr>
              <w:spacing w:after="0"/>
              <w:rPr>
                <w:rFonts w:ascii="Aptos" w:eastAsia="Aptos" w:hAnsi="Aptos" w:cs="Aptos"/>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69714C72" w14:textId="77777777" w:rsidR="005E0885" w:rsidRPr="005E0885" w:rsidRDefault="005E0885" w:rsidP="005E0885">
            <w:pPr>
              <w:spacing w:after="0"/>
              <w:rPr>
                <w:rFonts w:ascii="Aptos" w:eastAsia="Aptos" w:hAnsi="Aptos" w:cs="Aptos"/>
              </w:rPr>
            </w:pPr>
            <w:r w:rsidRPr="005E0885">
              <w:rPr>
                <w:rFonts w:ascii="Aptos" w:eastAsia="Aptos" w:hAnsi="Aptos" w:cs="Aptos"/>
              </w:rPr>
              <w:t>Other language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3A8EAEB2" w14:textId="77777777" w:rsidR="005E0885" w:rsidRPr="005E0885" w:rsidRDefault="005E0885" w:rsidP="005E0885">
            <w:pPr>
              <w:spacing w:after="0"/>
              <w:rPr>
                <w:rFonts w:ascii="Aptos" w:eastAsia="Aptos" w:hAnsi="Aptos" w:cs="Aptos"/>
              </w:rPr>
            </w:pPr>
            <w:r w:rsidRPr="005E0885">
              <w:rPr>
                <w:rFonts w:ascii="Aptos" w:eastAsia="Aptos" w:hAnsi="Aptos" w:cs="Aptos"/>
              </w:rPr>
              <w:t>1028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19" w:type="dxa"/>
              <w:right w:w="19" w:type="dxa"/>
            </w:tcMar>
            <w:hideMark/>
          </w:tcPr>
          <w:p w14:paraId="0ED0B11E" w14:textId="77777777" w:rsidR="005E0885" w:rsidRPr="005E0885" w:rsidRDefault="005E0885" w:rsidP="005E0885">
            <w:pPr>
              <w:spacing w:after="0"/>
              <w:rPr>
                <w:rFonts w:ascii="Aptos" w:eastAsia="Aptos" w:hAnsi="Aptos" w:cs="Aptos"/>
              </w:rPr>
            </w:pPr>
            <w:r w:rsidRPr="005E0885">
              <w:rPr>
                <w:rFonts w:ascii="Aptos" w:eastAsia="Aptos" w:hAnsi="Aptos" w:cs="Aptos"/>
              </w:rPr>
              <w:t>5.6</w:t>
            </w:r>
          </w:p>
        </w:tc>
      </w:tr>
    </w:tbl>
    <w:p w14:paraId="2A6B89C1" w14:textId="77777777" w:rsidR="005E0885" w:rsidRDefault="005E0885" w:rsidP="005A3131">
      <w:pPr>
        <w:spacing w:after="0"/>
        <w:rPr>
          <w:rFonts w:ascii="Aptos" w:eastAsia="Aptos" w:hAnsi="Aptos" w:cs="Aptos"/>
        </w:rPr>
      </w:pPr>
    </w:p>
    <w:p w14:paraId="0DF767A9" w14:textId="44C79121" w:rsidR="008B1F36" w:rsidRDefault="29F06802" w:rsidP="3055DE27">
      <w:pPr>
        <w:spacing w:before="240" w:after="240"/>
        <w:rPr>
          <w:rFonts w:ascii="Aptos" w:eastAsia="Aptos" w:hAnsi="Aptos" w:cs="Aptos"/>
        </w:rPr>
      </w:pPr>
      <w:r w:rsidRPr="3055DE27">
        <w:rPr>
          <w:rFonts w:ascii="Aptos" w:eastAsia="Aptos" w:hAnsi="Aptos" w:cs="Aptos"/>
        </w:rPr>
        <w:t xml:space="preserve">This table includes unweighted frequencies and percentages; </w:t>
      </w:r>
      <w:proofErr w:type="spellStart"/>
      <w:r w:rsidRPr="3055DE27">
        <w:rPr>
          <w:rFonts w:ascii="Aptos" w:eastAsia="Aptos" w:hAnsi="Aptos" w:cs="Aptos"/>
        </w:rPr>
        <w:t>nH</w:t>
      </w:r>
      <w:proofErr w:type="spellEnd"/>
      <w:r w:rsidRPr="3055DE27">
        <w:rPr>
          <w:rFonts w:ascii="Aptos" w:eastAsia="Aptos" w:hAnsi="Aptos" w:cs="Aptos"/>
        </w:rPr>
        <w:t>/</w:t>
      </w:r>
      <w:proofErr w:type="spellStart"/>
      <w:r w:rsidRPr="3055DE27">
        <w:rPr>
          <w:rFonts w:ascii="Aptos" w:eastAsia="Aptos" w:hAnsi="Aptos" w:cs="Aptos"/>
        </w:rPr>
        <w:t>nL</w:t>
      </w:r>
      <w:proofErr w:type="spellEnd"/>
      <w:r w:rsidRPr="3055DE27">
        <w:rPr>
          <w:rFonts w:ascii="Aptos" w:eastAsia="Aptos" w:hAnsi="Aptos" w:cs="Aptos"/>
        </w:rPr>
        <w:t xml:space="preserve"> = non-Hispanic/non-Latino-a</w:t>
      </w:r>
      <w:r w:rsidR="00A8360E">
        <w:rPr>
          <w:rFonts w:ascii="Aptos" w:eastAsia="Aptos" w:hAnsi="Aptos" w:cs="Aptos"/>
        </w:rPr>
        <w:t>-</w:t>
      </w:r>
      <w:r w:rsidRPr="3055DE27">
        <w:rPr>
          <w:rFonts w:ascii="Aptos" w:eastAsia="Aptos" w:hAnsi="Aptos" w:cs="Aptos"/>
        </w:rPr>
        <w:t>e; American Indian/Alaskan Native and Middle Eastern or North African include Hispanic/Latine respondents as these groups were given primacy in coding if multiple options were selected to increase reportability of these groups; “Don’t understand question” responses are not reported in graphs</w:t>
      </w:r>
    </w:p>
    <w:p w14:paraId="5D164026" w14:textId="0E8059F7" w:rsidR="000D229C" w:rsidRDefault="000D229C" w:rsidP="3055DE27">
      <w:pPr>
        <w:spacing w:before="240" w:after="240"/>
        <w:rPr>
          <w:rFonts w:ascii="Aptos" w:eastAsia="Aptos" w:hAnsi="Aptos" w:cs="Aptos"/>
        </w:rPr>
      </w:pPr>
      <w:r>
        <w:rPr>
          <w:rFonts w:ascii="Aptos" w:eastAsia="Aptos" w:hAnsi="Aptos" w:cs="Aptos"/>
        </w:rPr>
        <w:t>Slide 87</w:t>
      </w:r>
      <w:r w:rsidR="008E5D66">
        <w:rPr>
          <w:rFonts w:ascii="Aptos" w:eastAsia="Aptos" w:hAnsi="Aptos" w:cs="Aptos"/>
        </w:rPr>
        <w:t xml:space="preserve"> - Appendix</w:t>
      </w:r>
    </w:p>
    <w:p w14:paraId="092FA677" w14:textId="77777777" w:rsidR="000D229C"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3C1EA726" w14:textId="77777777" w:rsidR="000D229C" w:rsidRDefault="29F06802" w:rsidP="3055DE27">
      <w:pPr>
        <w:spacing w:before="240" w:after="240"/>
        <w:rPr>
          <w:rFonts w:ascii="Aptos" w:eastAsia="Aptos" w:hAnsi="Aptos" w:cs="Aptos"/>
        </w:rPr>
      </w:pPr>
      <w:r w:rsidRPr="3055DE27">
        <w:rPr>
          <w:rFonts w:ascii="Aptos" w:eastAsia="Aptos" w:hAnsi="Aptos" w:cs="Aptos"/>
        </w:rPr>
        <w:lastRenderedPageBreak/>
        <w:t xml:space="preserve">Understanding geographic variation in housing stability can inform resource allocation </w:t>
      </w:r>
    </w:p>
    <w:p w14:paraId="2086E21D" w14:textId="77777777" w:rsidR="000D229C" w:rsidRDefault="29F06802" w:rsidP="3055DE27">
      <w:pPr>
        <w:spacing w:before="240" w:after="240"/>
        <w:rPr>
          <w:rFonts w:ascii="Aptos" w:eastAsia="Aptos" w:hAnsi="Aptos" w:cs="Aptos"/>
        </w:rPr>
      </w:pPr>
      <w:r w:rsidRPr="3055DE27">
        <w:rPr>
          <w:rFonts w:ascii="Aptos" w:eastAsia="Aptos" w:hAnsi="Aptos" w:cs="Aptos"/>
        </w:rPr>
        <w:t xml:space="preserve">In recognition of place-based disparities in social determination and health outcomes, the Advancing Health Equity in Massachusetts (AHEM) initiative was started. AHEM is a public-private partnership that prioritizes community engagement and aims to advance health equity and improve health outcomes, with a focus on specific communities and health topics. </w:t>
      </w:r>
    </w:p>
    <w:p w14:paraId="5D5A9F6A" w14:textId="0CAF8A8C" w:rsidR="008B1F36" w:rsidRDefault="000D229C" w:rsidP="3055DE27">
      <w:pPr>
        <w:spacing w:before="240" w:after="240"/>
        <w:rPr>
          <w:rFonts w:ascii="Aptos" w:eastAsia="Aptos" w:hAnsi="Aptos" w:cs="Aptos"/>
        </w:rPr>
      </w:pPr>
      <w:r>
        <w:rPr>
          <w:rFonts w:ascii="Aptos" w:eastAsia="Aptos" w:hAnsi="Aptos" w:cs="Aptos"/>
        </w:rPr>
        <w:t xml:space="preserve">Slide </w:t>
      </w:r>
      <w:r w:rsidR="29F06802" w:rsidRPr="3055DE27">
        <w:rPr>
          <w:rFonts w:ascii="Aptos" w:eastAsia="Aptos" w:hAnsi="Aptos" w:cs="Aptos"/>
        </w:rPr>
        <w:t>8</w:t>
      </w:r>
      <w:r>
        <w:rPr>
          <w:rFonts w:ascii="Aptos" w:eastAsia="Aptos" w:hAnsi="Aptos" w:cs="Aptos"/>
        </w:rPr>
        <w:t>8</w:t>
      </w:r>
      <w:r w:rsidR="008E5D66">
        <w:rPr>
          <w:rFonts w:ascii="Aptos" w:eastAsia="Aptos" w:hAnsi="Aptos" w:cs="Aptos"/>
        </w:rPr>
        <w:t xml:space="preserve"> - Appendix</w:t>
      </w:r>
    </w:p>
    <w:p w14:paraId="72844CFD" w14:textId="77777777" w:rsidR="000D229C" w:rsidRDefault="29F06802" w:rsidP="3055DE27">
      <w:pPr>
        <w:spacing w:before="240" w:after="240"/>
        <w:rPr>
          <w:rFonts w:ascii="Aptos" w:eastAsia="Aptos" w:hAnsi="Aptos" w:cs="Aptos"/>
        </w:rPr>
      </w:pPr>
      <w:r w:rsidRPr="3055DE27">
        <w:rPr>
          <w:rFonts w:ascii="Aptos" w:eastAsia="Aptos" w:hAnsi="Aptos" w:cs="Aptos"/>
        </w:rPr>
        <w:t xml:space="preserve">Housing Inequities </w:t>
      </w:r>
    </w:p>
    <w:p w14:paraId="31A698CB" w14:textId="77777777" w:rsidR="00F96005" w:rsidRDefault="29F06802" w:rsidP="3055DE27">
      <w:pPr>
        <w:spacing w:before="240" w:after="240"/>
        <w:rPr>
          <w:rFonts w:ascii="Aptos" w:eastAsia="Aptos" w:hAnsi="Aptos" w:cs="Aptos"/>
        </w:rPr>
      </w:pPr>
      <w:r w:rsidRPr="3055DE27">
        <w:rPr>
          <w:rFonts w:ascii="Aptos" w:eastAsia="Aptos" w:hAnsi="Aptos" w:cs="Aptos"/>
        </w:rPr>
        <w:t xml:space="preserve">Communities Experiencing Housing Inequities: AHEM Community Initiative </w:t>
      </w:r>
    </w:p>
    <w:p w14:paraId="30886F4A" w14:textId="73619778" w:rsidR="00283AEC" w:rsidRDefault="00283AEC" w:rsidP="3055DE27">
      <w:pPr>
        <w:spacing w:before="240" w:after="240"/>
        <w:rPr>
          <w:rFonts w:ascii="Aptos" w:eastAsia="Aptos" w:hAnsi="Aptos" w:cs="Aptos"/>
        </w:rPr>
      </w:pPr>
      <w:r>
        <w:rPr>
          <w:rFonts w:ascii="Aptos" w:eastAsia="Aptos" w:hAnsi="Aptos" w:cs="Aptos"/>
        </w:rPr>
        <w:t xml:space="preserve">[Image: </w:t>
      </w:r>
      <w:r w:rsidRPr="00F94542">
        <w:rPr>
          <w:rFonts w:ascii="Aptos" w:hAnsi="Aptos"/>
        </w:rPr>
        <w:t>Bar chart titled ‘</w:t>
      </w:r>
      <w:r w:rsidRPr="3055DE27">
        <w:rPr>
          <w:rFonts w:ascii="Aptos" w:eastAsia="Aptos" w:hAnsi="Aptos" w:cs="Aptos"/>
        </w:rPr>
        <w:t>Adult (18+) With a Steady Place to Live but Worried About Losing It by AHEM Community</w:t>
      </w:r>
      <w:r w:rsidRPr="00F94542">
        <w:rPr>
          <w:rFonts w:ascii="Aptos" w:hAnsi="Aptos"/>
        </w:rPr>
        <w:t>' showing</w:t>
      </w:r>
      <w:r>
        <w:rPr>
          <w:rFonts w:ascii="Aptos" w:hAnsi="Aptos"/>
        </w:rPr>
        <w:t xml:space="preserve"> </w:t>
      </w:r>
      <w:r w:rsidR="00C34772">
        <w:rPr>
          <w:rFonts w:ascii="Aptos" w:hAnsi="Aptos"/>
        </w:rPr>
        <w:t>percentage with a steady place but worried about losing</w:t>
      </w:r>
      <w:r>
        <w:rPr>
          <w:rFonts w:ascii="Aptos" w:hAnsi="Aptos"/>
        </w:rPr>
        <w:t xml:space="preserve"> across </w:t>
      </w:r>
      <w:r w:rsidR="00C34772">
        <w:rPr>
          <w:rFonts w:ascii="Aptos" w:hAnsi="Aptos"/>
        </w:rPr>
        <w:t>AHEM communities</w:t>
      </w:r>
      <w:r>
        <w:rPr>
          <w:rFonts w:ascii="Aptos" w:hAnsi="Aptos"/>
        </w:rPr>
        <w:t>:</w:t>
      </w:r>
      <w:r>
        <w:rPr>
          <w:rFonts w:ascii="Aptos" w:eastAsia="Aptos" w:hAnsi="Aptos" w:cs="Aptos"/>
        </w:rPr>
        <w:t xml:space="preserve"> </w:t>
      </w:r>
      <w:r w:rsidR="00C34772">
        <w:rPr>
          <w:rFonts w:ascii="Aptos" w:eastAsia="Aptos" w:hAnsi="Aptos" w:cs="Aptos"/>
        </w:rPr>
        <w:t>Overall</w:t>
      </w:r>
      <w:r>
        <w:rPr>
          <w:rFonts w:ascii="Aptos" w:eastAsia="Aptos" w:hAnsi="Aptos" w:cs="Aptos"/>
        </w:rPr>
        <w:t xml:space="preserve"> at </w:t>
      </w:r>
      <w:r w:rsidR="00C34772">
        <w:rPr>
          <w:rFonts w:ascii="Aptos" w:eastAsia="Aptos" w:hAnsi="Aptos" w:cs="Aptos"/>
        </w:rPr>
        <w:t>8.4</w:t>
      </w:r>
      <w:r w:rsidR="00A27128">
        <w:rPr>
          <w:rFonts w:ascii="Aptos" w:eastAsia="Aptos" w:hAnsi="Aptos" w:cs="Aptos"/>
        </w:rPr>
        <w:t>, Athol at 13.0%, Attleboro at 19.4%, Brockton at 9.0%, Chelsea at 8.5%, Chicopee at 10.8%, Dennis at 24.1%</w:t>
      </w:r>
      <w:r w:rsidR="00131C7F">
        <w:rPr>
          <w:rFonts w:ascii="Aptos" w:eastAsia="Aptos" w:hAnsi="Aptos" w:cs="Aptos"/>
        </w:rPr>
        <w:t xml:space="preserve">, Dorchester at 13.8%, Fall River at 15.7%, Fitchburg at 5.7%, </w:t>
      </w:r>
      <w:r w:rsidR="00097BAB">
        <w:rPr>
          <w:rFonts w:ascii="Aptos" w:eastAsia="Aptos" w:hAnsi="Aptos" w:cs="Aptos"/>
        </w:rPr>
        <w:t>G</w:t>
      </w:r>
      <w:r w:rsidR="00492E8A">
        <w:rPr>
          <w:rFonts w:ascii="Aptos" w:eastAsia="Aptos" w:hAnsi="Aptos" w:cs="Aptos"/>
        </w:rPr>
        <w:t>a</w:t>
      </w:r>
      <w:r w:rsidR="00097BAB">
        <w:rPr>
          <w:rFonts w:ascii="Aptos" w:eastAsia="Aptos" w:hAnsi="Aptos" w:cs="Aptos"/>
        </w:rPr>
        <w:t xml:space="preserve">rdner at 12.8%, Holyoke at </w:t>
      </w:r>
      <w:r w:rsidR="00492E8A">
        <w:rPr>
          <w:rFonts w:ascii="Aptos" w:eastAsia="Aptos" w:hAnsi="Aptos" w:cs="Aptos"/>
        </w:rPr>
        <w:t>10.4%, Lawrence at 15.4%, Lowell at 14.2%, Lynn at 15.7%, New Bedford at 9.3%, Southbridge at</w:t>
      </w:r>
      <w:r w:rsidR="00A5668B">
        <w:rPr>
          <w:rFonts w:ascii="Aptos" w:eastAsia="Aptos" w:hAnsi="Aptos" w:cs="Aptos"/>
        </w:rPr>
        <w:t xml:space="preserve"> 25.5%, Springfield at 11.1%, Ware at 9.7%, Worcester at 12.6%, Yarmouth at 17.9%]</w:t>
      </w:r>
      <w:r>
        <w:rPr>
          <w:rFonts w:ascii="Aptos" w:eastAsia="Aptos" w:hAnsi="Aptos" w:cs="Aptos"/>
        </w:rPr>
        <w:t xml:space="preserve">. </w:t>
      </w:r>
    </w:p>
    <w:p w14:paraId="6736EB80" w14:textId="0DD7F2C0" w:rsidR="00F96005" w:rsidRDefault="29F06802" w:rsidP="3055DE27">
      <w:pPr>
        <w:spacing w:before="240" w:after="240"/>
        <w:rPr>
          <w:rFonts w:ascii="Aptos" w:eastAsia="Aptos" w:hAnsi="Aptos" w:cs="Aptos"/>
        </w:rPr>
      </w:pPr>
      <w:r w:rsidRPr="3055DE27">
        <w:rPr>
          <w:rFonts w:ascii="Aptos" w:eastAsia="Aptos" w:hAnsi="Aptos" w:cs="Aptos"/>
        </w:rPr>
        <w:t xml:space="preserve">Advancing Health Equity in Massachusetts (AHEM) is a place-based initiative aimed at eliminating racial, economic, and regional disparities in health outcomes. </w:t>
      </w:r>
    </w:p>
    <w:p w14:paraId="1C88D9EB" w14:textId="77777777" w:rsidR="00086823" w:rsidRDefault="29F06802" w:rsidP="3055DE27">
      <w:pPr>
        <w:spacing w:before="240" w:after="240"/>
        <w:rPr>
          <w:rFonts w:ascii="Aptos" w:eastAsia="Aptos" w:hAnsi="Aptos" w:cs="Aptos"/>
        </w:rPr>
      </w:pPr>
      <w:r w:rsidRPr="3055DE27">
        <w:rPr>
          <w:rFonts w:ascii="Aptos" w:eastAsia="Aptos" w:hAnsi="Aptos" w:cs="Aptos"/>
        </w:rPr>
        <w:t xml:space="preserve">Housing instability in some AHEM communities was higher than that for adult respondents overall. </w:t>
      </w:r>
    </w:p>
    <w:p w14:paraId="70600956" w14:textId="77777777" w:rsidR="00086823" w:rsidRDefault="29F06802" w:rsidP="3055DE27">
      <w:pPr>
        <w:spacing w:before="240" w:after="240"/>
        <w:rPr>
          <w:rFonts w:ascii="Aptos" w:eastAsia="Aptos" w:hAnsi="Aptos" w:cs="Aptos"/>
        </w:rPr>
      </w:pPr>
      <w:r w:rsidRPr="3055DE27">
        <w:rPr>
          <w:rFonts w:ascii="Aptos" w:eastAsia="Aptos" w:hAnsi="Aptos" w:cs="Aptos"/>
        </w:rPr>
        <w:t xml:space="preserve">The highest rates of being worried about losing current housing were in: Attleboro, Dennis Yarmouth, Fall River, Lawrence, Lynn, Southbridge, and Yarmouth. </w:t>
      </w:r>
    </w:p>
    <w:p w14:paraId="7B166FE6" w14:textId="5A5A8CF9" w:rsidR="008B1F36" w:rsidRDefault="00086823" w:rsidP="3055DE27">
      <w:pPr>
        <w:spacing w:before="240" w:after="240"/>
        <w:rPr>
          <w:rFonts w:ascii="Aptos" w:eastAsia="Aptos" w:hAnsi="Aptos" w:cs="Aptos"/>
        </w:rPr>
      </w:pPr>
      <w:r>
        <w:rPr>
          <w:rFonts w:ascii="Aptos" w:eastAsia="Aptos" w:hAnsi="Aptos" w:cs="Aptos"/>
        </w:rPr>
        <w:t>Slide 89</w:t>
      </w:r>
      <w:r w:rsidR="008E5D66">
        <w:rPr>
          <w:rFonts w:ascii="Aptos" w:eastAsia="Aptos" w:hAnsi="Aptos" w:cs="Aptos"/>
        </w:rPr>
        <w:t xml:space="preserve"> - Appendix</w:t>
      </w:r>
    </w:p>
    <w:p w14:paraId="704EDE67" w14:textId="77777777" w:rsidR="00086823" w:rsidRDefault="29F06802" w:rsidP="3055DE27">
      <w:pPr>
        <w:spacing w:before="240" w:after="240"/>
        <w:rPr>
          <w:rFonts w:ascii="Aptos" w:eastAsia="Aptos" w:hAnsi="Aptos" w:cs="Aptos"/>
        </w:rPr>
      </w:pPr>
      <w:r w:rsidRPr="3055DE27">
        <w:rPr>
          <w:rFonts w:ascii="Aptos" w:eastAsia="Aptos" w:hAnsi="Aptos" w:cs="Aptos"/>
        </w:rPr>
        <w:t xml:space="preserve">Housing and Access to Basic Needs </w:t>
      </w:r>
    </w:p>
    <w:p w14:paraId="36BF86C5" w14:textId="77777777" w:rsidR="00086823" w:rsidRDefault="29F06802" w:rsidP="3055DE27">
      <w:pPr>
        <w:spacing w:before="240" w:after="240"/>
        <w:rPr>
          <w:rFonts w:ascii="Aptos" w:eastAsia="Aptos" w:hAnsi="Aptos" w:cs="Aptos"/>
        </w:rPr>
      </w:pPr>
      <w:r w:rsidRPr="3055DE27">
        <w:rPr>
          <w:rFonts w:ascii="Aptos" w:eastAsia="Aptos" w:hAnsi="Aptos" w:cs="Aptos"/>
        </w:rPr>
        <w:t xml:space="preserve">Adults experiencing housing instability were more likely to seek assistance </w:t>
      </w:r>
      <w:proofErr w:type="gramStart"/>
      <w:r w:rsidRPr="3055DE27">
        <w:rPr>
          <w:rFonts w:ascii="Aptos" w:eastAsia="Aptos" w:hAnsi="Aptos" w:cs="Aptos"/>
        </w:rPr>
        <w:t>for</w:t>
      </w:r>
      <w:proofErr w:type="gramEnd"/>
      <w:r w:rsidRPr="3055DE27">
        <w:rPr>
          <w:rFonts w:ascii="Aptos" w:eastAsia="Aptos" w:hAnsi="Aptos" w:cs="Aptos"/>
        </w:rPr>
        <w:t xml:space="preserve"> housing and other basic needs </w:t>
      </w:r>
    </w:p>
    <w:p w14:paraId="2391C0C3" w14:textId="478937B8" w:rsidR="00F85030" w:rsidRDefault="00F85030" w:rsidP="3055DE27">
      <w:pPr>
        <w:spacing w:before="240" w:after="240"/>
        <w:rPr>
          <w:rFonts w:ascii="Aptos" w:eastAsia="Aptos" w:hAnsi="Aptos" w:cs="Aptos"/>
        </w:rPr>
      </w:pPr>
      <w:r>
        <w:rPr>
          <w:rFonts w:ascii="Aptos" w:eastAsia="Aptos" w:hAnsi="Aptos" w:cs="Aptos"/>
        </w:rPr>
        <w:t xml:space="preserve">[Image: </w:t>
      </w:r>
      <w:r w:rsidRPr="00F94542">
        <w:rPr>
          <w:rFonts w:ascii="Aptos" w:hAnsi="Aptos"/>
        </w:rPr>
        <w:t>Bar chart titled ‘</w:t>
      </w:r>
      <w:r w:rsidRPr="3055DE27">
        <w:rPr>
          <w:rFonts w:ascii="Aptos" w:eastAsia="Aptos" w:hAnsi="Aptos" w:cs="Aptos"/>
        </w:rPr>
        <w:t>Adults (18+) Housing Stability by Benefits Applied for or Received in the Past Year</w:t>
      </w:r>
      <w:r w:rsidRPr="00F94542">
        <w:rPr>
          <w:rFonts w:ascii="Aptos" w:hAnsi="Aptos"/>
        </w:rPr>
        <w:t xml:space="preserve"> </w:t>
      </w:r>
      <w:r w:rsidRPr="00F94542">
        <w:rPr>
          <w:rFonts w:ascii="Aptos" w:hAnsi="Aptos"/>
        </w:rPr>
        <w:t>' showing</w:t>
      </w:r>
      <w:r>
        <w:rPr>
          <w:rFonts w:ascii="Aptos" w:hAnsi="Aptos"/>
        </w:rPr>
        <w:t xml:space="preserve"> </w:t>
      </w:r>
      <w:r w:rsidR="00A5571E">
        <w:rPr>
          <w:rFonts w:ascii="Aptos" w:hAnsi="Aptos"/>
        </w:rPr>
        <w:t>housing stability (No steady place, Steady place to live but worried about losing hosing, Steady place to live)</w:t>
      </w:r>
      <w:r>
        <w:rPr>
          <w:rFonts w:ascii="Aptos" w:hAnsi="Aptos"/>
        </w:rPr>
        <w:t xml:space="preserve"> </w:t>
      </w:r>
      <w:r w:rsidR="00815E27">
        <w:rPr>
          <w:rFonts w:ascii="Aptos" w:hAnsi="Aptos"/>
        </w:rPr>
        <w:t>by benefits applied for or received</w:t>
      </w:r>
      <w:r>
        <w:rPr>
          <w:rFonts w:ascii="Aptos" w:hAnsi="Aptos"/>
        </w:rPr>
        <w:t>:</w:t>
      </w:r>
      <w:r>
        <w:rPr>
          <w:rFonts w:ascii="Aptos" w:eastAsia="Aptos" w:hAnsi="Aptos" w:cs="Aptos"/>
        </w:rPr>
        <w:t xml:space="preserve"> </w:t>
      </w:r>
      <w:r w:rsidR="00815E27">
        <w:rPr>
          <w:rFonts w:ascii="Aptos" w:eastAsia="Aptos" w:hAnsi="Aptos" w:cs="Aptos"/>
        </w:rPr>
        <w:t>Any benefits at 72.9%, 45.4%, a</w:t>
      </w:r>
      <w:r w:rsidR="00C0379A">
        <w:rPr>
          <w:rFonts w:ascii="Aptos" w:eastAsia="Aptos" w:hAnsi="Aptos" w:cs="Aptos"/>
        </w:rPr>
        <w:t>nd 16.7%, respectively, Cash assistance at 17.5%, 5.8%, and 1.2%</w:t>
      </w:r>
      <w:r>
        <w:rPr>
          <w:rFonts w:ascii="Aptos" w:eastAsia="Aptos" w:hAnsi="Aptos" w:cs="Aptos"/>
        </w:rPr>
        <w:t xml:space="preserve">, </w:t>
      </w:r>
      <w:r w:rsidR="00B61541">
        <w:rPr>
          <w:rFonts w:ascii="Aptos" w:eastAsia="Aptos" w:hAnsi="Aptos" w:cs="Aptos"/>
        </w:rPr>
        <w:t>Disability assistance at 18.1%, 14.0%, and 6.9%, Food assistance at 56.1%, 35.0%, and 12.7%</w:t>
      </w:r>
      <w:r w:rsidR="00D275DD">
        <w:rPr>
          <w:rFonts w:ascii="Aptos" w:eastAsia="Aptos" w:hAnsi="Aptos" w:cs="Aptos"/>
        </w:rPr>
        <w:t>, Housing assistance at 19.0%, 12.3%, and 3.9%, Women, Infants and Children (WIC) at 9.0%, 4.5%, and 1.5%]</w:t>
      </w:r>
      <w:r w:rsidR="00D92FAA">
        <w:rPr>
          <w:rFonts w:ascii="Aptos" w:eastAsia="Aptos" w:hAnsi="Aptos" w:cs="Aptos"/>
        </w:rPr>
        <w:t xml:space="preserve">. </w:t>
      </w:r>
    </w:p>
    <w:p w14:paraId="6DA4EEA1" w14:textId="77777777" w:rsidR="00086823" w:rsidRDefault="29F06802" w:rsidP="3055DE27">
      <w:pPr>
        <w:spacing w:before="240" w:after="240"/>
        <w:rPr>
          <w:rFonts w:ascii="Aptos" w:eastAsia="Aptos" w:hAnsi="Aptos" w:cs="Aptos"/>
        </w:rPr>
      </w:pPr>
      <w:r w:rsidRPr="3055DE27">
        <w:rPr>
          <w:rFonts w:ascii="Aptos" w:eastAsia="Aptos" w:hAnsi="Aptos" w:cs="Aptos"/>
        </w:rPr>
        <w:t xml:space="preserve">Adults experiencing housing instability were likelier than those with stable housing to have applied for or received benefits in the past year. </w:t>
      </w:r>
    </w:p>
    <w:p w14:paraId="6D1FBD59" w14:textId="77777777" w:rsidR="00086823" w:rsidRDefault="29F06802" w:rsidP="00086823">
      <w:pPr>
        <w:pStyle w:val="ListParagraph"/>
        <w:numPr>
          <w:ilvl w:val="0"/>
          <w:numId w:val="2"/>
        </w:numPr>
        <w:spacing w:before="240" w:after="240"/>
        <w:rPr>
          <w:rFonts w:ascii="Aptos" w:eastAsia="Aptos" w:hAnsi="Aptos" w:cs="Aptos"/>
        </w:rPr>
      </w:pPr>
      <w:r w:rsidRPr="00086823">
        <w:rPr>
          <w:rFonts w:ascii="Aptos" w:eastAsia="Aptos" w:hAnsi="Aptos" w:cs="Aptos"/>
        </w:rPr>
        <w:t xml:space="preserve">Food assistance was the most reported type of support across all housing stability groups. </w:t>
      </w:r>
    </w:p>
    <w:p w14:paraId="41D2D248" w14:textId="34A5A735" w:rsidR="008B1F36" w:rsidRPr="00086823" w:rsidRDefault="29F06802" w:rsidP="00086823">
      <w:pPr>
        <w:pStyle w:val="ListParagraph"/>
        <w:numPr>
          <w:ilvl w:val="0"/>
          <w:numId w:val="2"/>
        </w:numPr>
        <w:spacing w:before="240" w:after="240"/>
        <w:rPr>
          <w:rFonts w:ascii="Aptos" w:eastAsia="Aptos" w:hAnsi="Aptos" w:cs="Aptos"/>
        </w:rPr>
      </w:pPr>
      <w:r w:rsidRPr="00086823">
        <w:rPr>
          <w:rFonts w:ascii="Aptos" w:eastAsia="Aptos" w:hAnsi="Aptos" w:cs="Aptos"/>
        </w:rPr>
        <w:lastRenderedPageBreak/>
        <w:t>Housing assistance was not consistently used by those facing housing instability, highlighting an opportunity area for improvement.</w:t>
      </w:r>
    </w:p>
    <w:p w14:paraId="2C078E63" w14:textId="2E71F624" w:rsidR="008B1F36" w:rsidRDefault="008B1F36" w:rsidP="3055DE27">
      <w:pPr>
        <w:rPr>
          <w:rFonts w:ascii="Aptos" w:eastAsia="Aptos" w:hAnsi="Aptos" w:cs="Aptos"/>
        </w:rPr>
      </w:pPr>
    </w:p>
    <w:sectPr w:rsidR="008B1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C376"/>
    <w:multiLevelType w:val="hybridMultilevel"/>
    <w:tmpl w:val="06707632"/>
    <w:lvl w:ilvl="0" w:tplc="D05E3D34">
      <w:start w:val="1"/>
      <w:numFmt w:val="bullet"/>
      <w:lvlText w:val=""/>
      <w:lvlJc w:val="left"/>
      <w:pPr>
        <w:ind w:left="720" w:hanging="360"/>
      </w:pPr>
      <w:rPr>
        <w:rFonts w:ascii="Symbol" w:hAnsi="Symbol" w:hint="default"/>
      </w:rPr>
    </w:lvl>
    <w:lvl w:ilvl="1" w:tplc="6074AAEE">
      <w:start w:val="1"/>
      <w:numFmt w:val="bullet"/>
      <w:lvlText w:val="o"/>
      <w:lvlJc w:val="left"/>
      <w:pPr>
        <w:ind w:left="1440" w:hanging="360"/>
      </w:pPr>
      <w:rPr>
        <w:rFonts w:ascii="Courier New" w:hAnsi="Courier New" w:hint="default"/>
      </w:rPr>
    </w:lvl>
    <w:lvl w:ilvl="2" w:tplc="1A2EA302">
      <w:start w:val="1"/>
      <w:numFmt w:val="bullet"/>
      <w:lvlText w:val=""/>
      <w:lvlJc w:val="left"/>
      <w:pPr>
        <w:ind w:left="2160" w:hanging="360"/>
      </w:pPr>
      <w:rPr>
        <w:rFonts w:ascii="Wingdings" w:hAnsi="Wingdings" w:hint="default"/>
      </w:rPr>
    </w:lvl>
    <w:lvl w:ilvl="3" w:tplc="11FE9608">
      <w:start w:val="1"/>
      <w:numFmt w:val="bullet"/>
      <w:lvlText w:val=""/>
      <w:lvlJc w:val="left"/>
      <w:pPr>
        <w:ind w:left="2880" w:hanging="360"/>
      </w:pPr>
      <w:rPr>
        <w:rFonts w:ascii="Symbol" w:hAnsi="Symbol" w:hint="default"/>
      </w:rPr>
    </w:lvl>
    <w:lvl w:ilvl="4" w:tplc="583EAC6E">
      <w:start w:val="1"/>
      <w:numFmt w:val="bullet"/>
      <w:lvlText w:val="o"/>
      <w:lvlJc w:val="left"/>
      <w:pPr>
        <w:ind w:left="3600" w:hanging="360"/>
      </w:pPr>
      <w:rPr>
        <w:rFonts w:ascii="Courier New" w:hAnsi="Courier New" w:hint="default"/>
      </w:rPr>
    </w:lvl>
    <w:lvl w:ilvl="5" w:tplc="84149ABE">
      <w:start w:val="1"/>
      <w:numFmt w:val="bullet"/>
      <w:lvlText w:val=""/>
      <w:lvlJc w:val="left"/>
      <w:pPr>
        <w:ind w:left="4320" w:hanging="360"/>
      </w:pPr>
      <w:rPr>
        <w:rFonts w:ascii="Wingdings" w:hAnsi="Wingdings" w:hint="default"/>
      </w:rPr>
    </w:lvl>
    <w:lvl w:ilvl="6" w:tplc="E2A2ECE2">
      <w:start w:val="1"/>
      <w:numFmt w:val="bullet"/>
      <w:lvlText w:val=""/>
      <w:lvlJc w:val="left"/>
      <w:pPr>
        <w:ind w:left="5040" w:hanging="360"/>
      </w:pPr>
      <w:rPr>
        <w:rFonts w:ascii="Symbol" w:hAnsi="Symbol" w:hint="default"/>
      </w:rPr>
    </w:lvl>
    <w:lvl w:ilvl="7" w:tplc="19C84C36">
      <w:start w:val="1"/>
      <w:numFmt w:val="bullet"/>
      <w:lvlText w:val="o"/>
      <w:lvlJc w:val="left"/>
      <w:pPr>
        <w:ind w:left="5760" w:hanging="360"/>
      </w:pPr>
      <w:rPr>
        <w:rFonts w:ascii="Courier New" w:hAnsi="Courier New" w:hint="default"/>
      </w:rPr>
    </w:lvl>
    <w:lvl w:ilvl="8" w:tplc="1002640E">
      <w:start w:val="1"/>
      <w:numFmt w:val="bullet"/>
      <w:lvlText w:val=""/>
      <w:lvlJc w:val="left"/>
      <w:pPr>
        <w:ind w:left="6480" w:hanging="360"/>
      </w:pPr>
      <w:rPr>
        <w:rFonts w:ascii="Wingdings" w:hAnsi="Wingdings" w:hint="default"/>
      </w:rPr>
    </w:lvl>
  </w:abstractNum>
  <w:abstractNum w:abstractNumId="1" w15:restartNumberingAfterBreak="0">
    <w:nsid w:val="0BF45CE3"/>
    <w:multiLevelType w:val="hybridMultilevel"/>
    <w:tmpl w:val="74E01D0E"/>
    <w:lvl w:ilvl="0" w:tplc="E334C0C4">
      <w:start w:val="1"/>
      <w:numFmt w:val="bullet"/>
      <w:lvlText w:val=""/>
      <w:lvlJc w:val="left"/>
      <w:pPr>
        <w:ind w:left="720" w:hanging="360"/>
      </w:pPr>
      <w:rPr>
        <w:rFonts w:ascii="Symbol" w:hAnsi="Symbol" w:hint="default"/>
      </w:rPr>
    </w:lvl>
    <w:lvl w:ilvl="1" w:tplc="D782424C">
      <w:start w:val="1"/>
      <w:numFmt w:val="bullet"/>
      <w:lvlText w:val="o"/>
      <w:lvlJc w:val="left"/>
      <w:pPr>
        <w:ind w:left="1440" w:hanging="360"/>
      </w:pPr>
      <w:rPr>
        <w:rFonts w:ascii="Courier New" w:hAnsi="Courier New" w:hint="default"/>
      </w:rPr>
    </w:lvl>
    <w:lvl w:ilvl="2" w:tplc="BBB0C32A">
      <w:start w:val="1"/>
      <w:numFmt w:val="bullet"/>
      <w:lvlText w:val=""/>
      <w:lvlJc w:val="left"/>
      <w:pPr>
        <w:ind w:left="2160" w:hanging="360"/>
      </w:pPr>
      <w:rPr>
        <w:rFonts w:ascii="Wingdings" w:hAnsi="Wingdings" w:hint="default"/>
      </w:rPr>
    </w:lvl>
    <w:lvl w:ilvl="3" w:tplc="95847EBE">
      <w:start w:val="1"/>
      <w:numFmt w:val="bullet"/>
      <w:lvlText w:val=""/>
      <w:lvlJc w:val="left"/>
      <w:pPr>
        <w:ind w:left="2880" w:hanging="360"/>
      </w:pPr>
      <w:rPr>
        <w:rFonts w:ascii="Symbol" w:hAnsi="Symbol" w:hint="default"/>
      </w:rPr>
    </w:lvl>
    <w:lvl w:ilvl="4" w:tplc="A49A4BAE">
      <w:start w:val="1"/>
      <w:numFmt w:val="bullet"/>
      <w:lvlText w:val="o"/>
      <w:lvlJc w:val="left"/>
      <w:pPr>
        <w:ind w:left="3600" w:hanging="360"/>
      </w:pPr>
      <w:rPr>
        <w:rFonts w:ascii="Courier New" w:hAnsi="Courier New" w:hint="default"/>
      </w:rPr>
    </w:lvl>
    <w:lvl w:ilvl="5" w:tplc="E9F85D52">
      <w:start w:val="1"/>
      <w:numFmt w:val="bullet"/>
      <w:lvlText w:val=""/>
      <w:lvlJc w:val="left"/>
      <w:pPr>
        <w:ind w:left="4320" w:hanging="360"/>
      </w:pPr>
      <w:rPr>
        <w:rFonts w:ascii="Wingdings" w:hAnsi="Wingdings" w:hint="default"/>
      </w:rPr>
    </w:lvl>
    <w:lvl w:ilvl="6" w:tplc="6A90995E">
      <w:start w:val="1"/>
      <w:numFmt w:val="bullet"/>
      <w:lvlText w:val=""/>
      <w:lvlJc w:val="left"/>
      <w:pPr>
        <w:ind w:left="5040" w:hanging="360"/>
      </w:pPr>
      <w:rPr>
        <w:rFonts w:ascii="Symbol" w:hAnsi="Symbol" w:hint="default"/>
      </w:rPr>
    </w:lvl>
    <w:lvl w:ilvl="7" w:tplc="4832F880">
      <w:start w:val="1"/>
      <w:numFmt w:val="bullet"/>
      <w:lvlText w:val="o"/>
      <w:lvlJc w:val="left"/>
      <w:pPr>
        <w:ind w:left="5760" w:hanging="360"/>
      </w:pPr>
      <w:rPr>
        <w:rFonts w:ascii="Courier New" w:hAnsi="Courier New" w:hint="default"/>
      </w:rPr>
    </w:lvl>
    <w:lvl w:ilvl="8" w:tplc="05B8CC48">
      <w:start w:val="1"/>
      <w:numFmt w:val="bullet"/>
      <w:lvlText w:val=""/>
      <w:lvlJc w:val="left"/>
      <w:pPr>
        <w:ind w:left="6480" w:hanging="360"/>
      </w:pPr>
      <w:rPr>
        <w:rFonts w:ascii="Wingdings" w:hAnsi="Wingdings" w:hint="default"/>
      </w:rPr>
    </w:lvl>
  </w:abstractNum>
  <w:abstractNum w:abstractNumId="2" w15:restartNumberingAfterBreak="0">
    <w:nsid w:val="0FD5FB14"/>
    <w:multiLevelType w:val="hybridMultilevel"/>
    <w:tmpl w:val="BFC46A2E"/>
    <w:lvl w:ilvl="0" w:tplc="C870FEE8">
      <w:start w:val="1"/>
      <w:numFmt w:val="bullet"/>
      <w:lvlText w:val=""/>
      <w:lvlJc w:val="left"/>
      <w:pPr>
        <w:ind w:left="720" w:hanging="360"/>
      </w:pPr>
      <w:rPr>
        <w:rFonts w:ascii="Symbol" w:hAnsi="Symbol" w:hint="default"/>
      </w:rPr>
    </w:lvl>
    <w:lvl w:ilvl="1" w:tplc="AD8672E8">
      <w:start w:val="1"/>
      <w:numFmt w:val="bullet"/>
      <w:lvlText w:val="o"/>
      <w:lvlJc w:val="left"/>
      <w:pPr>
        <w:ind w:left="1440" w:hanging="360"/>
      </w:pPr>
      <w:rPr>
        <w:rFonts w:ascii="Courier New" w:hAnsi="Courier New" w:hint="default"/>
      </w:rPr>
    </w:lvl>
    <w:lvl w:ilvl="2" w:tplc="BECA03CA">
      <w:start w:val="1"/>
      <w:numFmt w:val="bullet"/>
      <w:lvlText w:val=""/>
      <w:lvlJc w:val="left"/>
      <w:pPr>
        <w:ind w:left="2160" w:hanging="360"/>
      </w:pPr>
      <w:rPr>
        <w:rFonts w:ascii="Wingdings" w:hAnsi="Wingdings" w:hint="default"/>
      </w:rPr>
    </w:lvl>
    <w:lvl w:ilvl="3" w:tplc="994A4850">
      <w:start w:val="1"/>
      <w:numFmt w:val="bullet"/>
      <w:lvlText w:val=""/>
      <w:lvlJc w:val="left"/>
      <w:pPr>
        <w:ind w:left="2880" w:hanging="360"/>
      </w:pPr>
      <w:rPr>
        <w:rFonts w:ascii="Symbol" w:hAnsi="Symbol" w:hint="default"/>
      </w:rPr>
    </w:lvl>
    <w:lvl w:ilvl="4" w:tplc="758E26C2">
      <w:start w:val="1"/>
      <w:numFmt w:val="bullet"/>
      <w:lvlText w:val="o"/>
      <w:lvlJc w:val="left"/>
      <w:pPr>
        <w:ind w:left="3600" w:hanging="360"/>
      </w:pPr>
      <w:rPr>
        <w:rFonts w:ascii="Courier New" w:hAnsi="Courier New" w:hint="default"/>
      </w:rPr>
    </w:lvl>
    <w:lvl w:ilvl="5" w:tplc="67127D9C">
      <w:start w:val="1"/>
      <w:numFmt w:val="bullet"/>
      <w:lvlText w:val=""/>
      <w:lvlJc w:val="left"/>
      <w:pPr>
        <w:ind w:left="4320" w:hanging="360"/>
      </w:pPr>
      <w:rPr>
        <w:rFonts w:ascii="Wingdings" w:hAnsi="Wingdings" w:hint="default"/>
      </w:rPr>
    </w:lvl>
    <w:lvl w:ilvl="6" w:tplc="5ED2FECC">
      <w:start w:val="1"/>
      <w:numFmt w:val="bullet"/>
      <w:lvlText w:val=""/>
      <w:lvlJc w:val="left"/>
      <w:pPr>
        <w:ind w:left="5040" w:hanging="360"/>
      </w:pPr>
      <w:rPr>
        <w:rFonts w:ascii="Symbol" w:hAnsi="Symbol" w:hint="default"/>
      </w:rPr>
    </w:lvl>
    <w:lvl w:ilvl="7" w:tplc="7D6E7D82">
      <w:start w:val="1"/>
      <w:numFmt w:val="bullet"/>
      <w:lvlText w:val="o"/>
      <w:lvlJc w:val="left"/>
      <w:pPr>
        <w:ind w:left="5760" w:hanging="360"/>
      </w:pPr>
      <w:rPr>
        <w:rFonts w:ascii="Courier New" w:hAnsi="Courier New" w:hint="default"/>
      </w:rPr>
    </w:lvl>
    <w:lvl w:ilvl="8" w:tplc="70F4BB90">
      <w:start w:val="1"/>
      <w:numFmt w:val="bullet"/>
      <w:lvlText w:val=""/>
      <w:lvlJc w:val="left"/>
      <w:pPr>
        <w:ind w:left="6480" w:hanging="360"/>
      </w:pPr>
      <w:rPr>
        <w:rFonts w:ascii="Wingdings" w:hAnsi="Wingdings" w:hint="default"/>
      </w:rPr>
    </w:lvl>
  </w:abstractNum>
  <w:abstractNum w:abstractNumId="3" w15:restartNumberingAfterBreak="0">
    <w:nsid w:val="1124DA3C"/>
    <w:multiLevelType w:val="hybridMultilevel"/>
    <w:tmpl w:val="96105D7E"/>
    <w:lvl w:ilvl="0" w:tplc="2642F6D8">
      <w:start w:val="1"/>
      <w:numFmt w:val="bullet"/>
      <w:lvlText w:val=""/>
      <w:lvlJc w:val="left"/>
      <w:pPr>
        <w:ind w:left="720" w:hanging="360"/>
      </w:pPr>
      <w:rPr>
        <w:rFonts w:ascii="Symbol" w:hAnsi="Symbol" w:hint="default"/>
      </w:rPr>
    </w:lvl>
    <w:lvl w:ilvl="1" w:tplc="59768052">
      <w:start w:val="1"/>
      <w:numFmt w:val="bullet"/>
      <w:lvlText w:val="o"/>
      <w:lvlJc w:val="left"/>
      <w:pPr>
        <w:ind w:left="1440" w:hanging="360"/>
      </w:pPr>
      <w:rPr>
        <w:rFonts w:ascii="Courier New" w:hAnsi="Courier New" w:hint="default"/>
      </w:rPr>
    </w:lvl>
    <w:lvl w:ilvl="2" w:tplc="50344818">
      <w:start w:val="1"/>
      <w:numFmt w:val="bullet"/>
      <w:lvlText w:val=""/>
      <w:lvlJc w:val="left"/>
      <w:pPr>
        <w:ind w:left="2160" w:hanging="360"/>
      </w:pPr>
      <w:rPr>
        <w:rFonts w:ascii="Wingdings" w:hAnsi="Wingdings" w:hint="default"/>
      </w:rPr>
    </w:lvl>
    <w:lvl w:ilvl="3" w:tplc="57F859BE">
      <w:start w:val="1"/>
      <w:numFmt w:val="bullet"/>
      <w:lvlText w:val=""/>
      <w:lvlJc w:val="left"/>
      <w:pPr>
        <w:ind w:left="2880" w:hanging="360"/>
      </w:pPr>
      <w:rPr>
        <w:rFonts w:ascii="Symbol" w:hAnsi="Symbol" w:hint="default"/>
      </w:rPr>
    </w:lvl>
    <w:lvl w:ilvl="4" w:tplc="32DC8374">
      <w:start w:val="1"/>
      <w:numFmt w:val="bullet"/>
      <w:lvlText w:val="o"/>
      <w:lvlJc w:val="left"/>
      <w:pPr>
        <w:ind w:left="3600" w:hanging="360"/>
      </w:pPr>
      <w:rPr>
        <w:rFonts w:ascii="Courier New" w:hAnsi="Courier New" w:hint="default"/>
      </w:rPr>
    </w:lvl>
    <w:lvl w:ilvl="5" w:tplc="975404B4">
      <w:start w:val="1"/>
      <w:numFmt w:val="bullet"/>
      <w:lvlText w:val=""/>
      <w:lvlJc w:val="left"/>
      <w:pPr>
        <w:ind w:left="4320" w:hanging="360"/>
      </w:pPr>
      <w:rPr>
        <w:rFonts w:ascii="Wingdings" w:hAnsi="Wingdings" w:hint="default"/>
      </w:rPr>
    </w:lvl>
    <w:lvl w:ilvl="6" w:tplc="C6A40B24">
      <w:start w:val="1"/>
      <w:numFmt w:val="bullet"/>
      <w:lvlText w:val=""/>
      <w:lvlJc w:val="left"/>
      <w:pPr>
        <w:ind w:left="5040" w:hanging="360"/>
      </w:pPr>
      <w:rPr>
        <w:rFonts w:ascii="Symbol" w:hAnsi="Symbol" w:hint="default"/>
      </w:rPr>
    </w:lvl>
    <w:lvl w:ilvl="7" w:tplc="C8C6DE26">
      <w:start w:val="1"/>
      <w:numFmt w:val="bullet"/>
      <w:lvlText w:val="o"/>
      <w:lvlJc w:val="left"/>
      <w:pPr>
        <w:ind w:left="5760" w:hanging="360"/>
      </w:pPr>
      <w:rPr>
        <w:rFonts w:ascii="Courier New" w:hAnsi="Courier New" w:hint="default"/>
      </w:rPr>
    </w:lvl>
    <w:lvl w:ilvl="8" w:tplc="F81CF7BA">
      <w:start w:val="1"/>
      <w:numFmt w:val="bullet"/>
      <w:lvlText w:val=""/>
      <w:lvlJc w:val="left"/>
      <w:pPr>
        <w:ind w:left="6480" w:hanging="360"/>
      </w:pPr>
      <w:rPr>
        <w:rFonts w:ascii="Wingdings" w:hAnsi="Wingdings" w:hint="default"/>
      </w:rPr>
    </w:lvl>
  </w:abstractNum>
  <w:abstractNum w:abstractNumId="4" w15:restartNumberingAfterBreak="0">
    <w:nsid w:val="17BFED06"/>
    <w:multiLevelType w:val="hybridMultilevel"/>
    <w:tmpl w:val="034E2014"/>
    <w:lvl w:ilvl="0" w:tplc="24BEEA8E">
      <w:start w:val="1"/>
      <w:numFmt w:val="bullet"/>
      <w:lvlText w:val="-"/>
      <w:lvlJc w:val="left"/>
      <w:pPr>
        <w:ind w:left="720" w:hanging="360"/>
      </w:pPr>
      <w:rPr>
        <w:rFonts w:ascii="Calibri" w:hAnsi="Calibri" w:hint="default"/>
      </w:rPr>
    </w:lvl>
    <w:lvl w:ilvl="1" w:tplc="CEF4132E">
      <w:start w:val="1"/>
      <w:numFmt w:val="bullet"/>
      <w:lvlText w:val="o"/>
      <w:lvlJc w:val="left"/>
      <w:pPr>
        <w:ind w:left="1440" w:hanging="360"/>
      </w:pPr>
      <w:rPr>
        <w:rFonts w:ascii="Courier New" w:hAnsi="Courier New" w:hint="default"/>
      </w:rPr>
    </w:lvl>
    <w:lvl w:ilvl="2" w:tplc="1036536A">
      <w:start w:val="1"/>
      <w:numFmt w:val="bullet"/>
      <w:lvlText w:val=""/>
      <w:lvlJc w:val="left"/>
      <w:pPr>
        <w:ind w:left="2160" w:hanging="360"/>
      </w:pPr>
      <w:rPr>
        <w:rFonts w:ascii="Wingdings" w:hAnsi="Wingdings" w:hint="default"/>
      </w:rPr>
    </w:lvl>
    <w:lvl w:ilvl="3" w:tplc="678AAB32">
      <w:start w:val="1"/>
      <w:numFmt w:val="bullet"/>
      <w:lvlText w:val=""/>
      <w:lvlJc w:val="left"/>
      <w:pPr>
        <w:ind w:left="2880" w:hanging="360"/>
      </w:pPr>
      <w:rPr>
        <w:rFonts w:ascii="Symbol" w:hAnsi="Symbol" w:hint="default"/>
      </w:rPr>
    </w:lvl>
    <w:lvl w:ilvl="4" w:tplc="15049286">
      <w:start w:val="1"/>
      <w:numFmt w:val="bullet"/>
      <w:lvlText w:val="o"/>
      <w:lvlJc w:val="left"/>
      <w:pPr>
        <w:ind w:left="3600" w:hanging="360"/>
      </w:pPr>
      <w:rPr>
        <w:rFonts w:ascii="Courier New" w:hAnsi="Courier New" w:hint="default"/>
      </w:rPr>
    </w:lvl>
    <w:lvl w:ilvl="5" w:tplc="C7A0D394">
      <w:start w:val="1"/>
      <w:numFmt w:val="bullet"/>
      <w:lvlText w:val=""/>
      <w:lvlJc w:val="left"/>
      <w:pPr>
        <w:ind w:left="4320" w:hanging="360"/>
      </w:pPr>
      <w:rPr>
        <w:rFonts w:ascii="Wingdings" w:hAnsi="Wingdings" w:hint="default"/>
      </w:rPr>
    </w:lvl>
    <w:lvl w:ilvl="6" w:tplc="4D8C436A">
      <w:start w:val="1"/>
      <w:numFmt w:val="bullet"/>
      <w:lvlText w:val=""/>
      <w:lvlJc w:val="left"/>
      <w:pPr>
        <w:ind w:left="5040" w:hanging="360"/>
      </w:pPr>
      <w:rPr>
        <w:rFonts w:ascii="Symbol" w:hAnsi="Symbol" w:hint="default"/>
      </w:rPr>
    </w:lvl>
    <w:lvl w:ilvl="7" w:tplc="AC9C6EAA">
      <w:start w:val="1"/>
      <w:numFmt w:val="bullet"/>
      <w:lvlText w:val="o"/>
      <w:lvlJc w:val="left"/>
      <w:pPr>
        <w:ind w:left="5760" w:hanging="360"/>
      </w:pPr>
      <w:rPr>
        <w:rFonts w:ascii="Courier New" w:hAnsi="Courier New" w:hint="default"/>
      </w:rPr>
    </w:lvl>
    <w:lvl w:ilvl="8" w:tplc="E702B9CC">
      <w:start w:val="1"/>
      <w:numFmt w:val="bullet"/>
      <w:lvlText w:val=""/>
      <w:lvlJc w:val="left"/>
      <w:pPr>
        <w:ind w:left="6480" w:hanging="360"/>
      </w:pPr>
      <w:rPr>
        <w:rFonts w:ascii="Wingdings" w:hAnsi="Wingdings" w:hint="default"/>
      </w:rPr>
    </w:lvl>
  </w:abstractNum>
  <w:abstractNum w:abstractNumId="5" w15:restartNumberingAfterBreak="0">
    <w:nsid w:val="189594AB"/>
    <w:multiLevelType w:val="hybridMultilevel"/>
    <w:tmpl w:val="BB1EEC34"/>
    <w:lvl w:ilvl="0" w:tplc="4656DD9A">
      <w:start w:val="1"/>
      <w:numFmt w:val="bullet"/>
      <w:lvlText w:val="-"/>
      <w:lvlJc w:val="left"/>
      <w:pPr>
        <w:ind w:left="720" w:hanging="360"/>
      </w:pPr>
      <w:rPr>
        <w:rFonts w:ascii="Calibri" w:hAnsi="Calibri" w:hint="default"/>
      </w:rPr>
    </w:lvl>
    <w:lvl w:ilvl="1" w:tplc="09F0837A">
      <w:start w:val="1"/>
      <w:numFmt w:val="bullet"/>
      <w:lvlText w:val="o"/>
      <w:lvlJc w:val="left"/>
      <w:pPr>
        <w:ind w:left="1440" w:hanging="360"/>
      </w:pPr>
      <w:rPr>
        <w:rFonts w:ascii="Courier New" w:hAnsi="Courier New" w:hint="default"/>
      </w:rPr>
    </w:lvl>
    <w:lvl w:ilvl="2" w:tplc="47AC0466">
      <w:start w:val="1"/>
      <w:numFmt w:val="bullet"/>
      <w:lvlText w:val=""/>
      <w:lvlJc w:val="left"/>
      <w:pPr>
        <w:ind w:left="2160" w:hanging="360"/>
      </w:pPr>
      <w:rPr>
        <w:rFonts w:ascii="Wingdings" w:hAnsi="Wingdings" w:hint="default"/>
      </w:rPr>
    </w:lvl>
    <w:lvl w:ilvl="3" w:tplc="2E12BC8E">
      <w:start w:val="1"/>
      <w:numFmt w:val="bullet"/>
      <w:lvlText w:val=""/>
      <w:lvlJc w:val="left"/>
      <w:pPr>
        <w:ind w:left="2880" w:hanging="360"/>
      </w:pPr>
      <w:rPr>
        <w:rFonts w:ascii="Symbol" w:hAnsi="Symbol" w:hint="default"/>
      </w:rPr>
    </w:lvl>
    <w:lvl w:ilvl="4" w:tplc="1CDCA666">
      <w:start w:val="1"/>
      <w:numFmt w:val="bullet"/>
      <w:lvlText w:val="o"/>
      <w:lvlJc w:val="left"/>
      <w:pPr>
        <w:ind w:left="3600" w:hanging="360"/>
      </w:pPr>
      <w:rPr>
        <w:rFonts w:ascii="Courier New" w:hAnsi="Courier New" w:hint="default"/>
      </w:rPr>
    </w:lvl>
    <w:lvl w:ilvl="5" w:tplc="291A541C">
      <w:start w:val="1"/>
      <w:numFmt w:val="bullet"/>
      <w:lvlText w:val=""/>
      <w:lvlJc w:val="left"/>
      <w:pPr>
        <w:ind w:left="4320" w:hanging="360"/>
      </w:pPr>
      <w:rPr>
        <w:rFonts w:ascii="Wingdings" w:hAnsi="Wingdings" w:hint="default"/>
      </w:rPr>
    </w:lvl>
    <w:lvl w:ilvl="6" w:tplc="1230FC32">
      <w:start w:val="1"/>
      <w:numFmt w:val="bullet"/>
      <w:lvlText w:val=""/>
      <w:lvlJc w:val="left"/>
      <w:pPr>
        <w:ind w:left="5040" w:hanging="360"/>
      </w:pPr>
      <w:rPr>
        <w:rFonts w:ascii="Symbol" w:hAnsi="Symbol" w:hint="default"/>
      </w:rPr>
    </w:lvl>
    <w:lvl w:ilvl="7" w:tplc="CF8CD790">
      <w:start w:val="1"/>
      <w:numFmt w:val="bullet"/>
      <w:lvlText w:val="o"/>
      <w:lvlJc w:val="left"/>
      <w:pPr>
        <w:ind w:left="5760" w:hanging="360"/>
      </w:pPr>
      <w:rPr>
        <w:rFonts w:ascii="Courier New" w:hAnsi="Courier New" w:hint="default"/>
      </w:rPr>
    </w:lvl>
    <w:lvl w:ilvl="8" w:tplc="6C50BDD4">
      <w:start w:val="1"/>
      <w:numFmt w:val="bullet"/>
      <w:lvlText w:val=""/>
      <w:lvlJc w:val="left"/>
      <w:pPr>
        <w:ind w:left="6480" w:hanging="360"/>
      </w:pPr>
      <w:rPr>
        <w:rFonts w:ascii="Wingdings" w:hAnsi="Wingdings" w:hint="default"/>
      </w:rPr>
    </w:lvl>
  </w:abstractNum>
  <w:abstractNum w:abstractNumId="6" w15:restartNumberingAfterBreak="0">
    <w:nsid w:val="1A6111AC"/>
    <w:multiLevelType w:val="hybridMultilevel"/>
    <w:tmpl w:val="4B0453F8"/>
    <w:lvl w:ilvl="0" w:tplc="B462A03A">
      <w:start w:val="1"/>
      <w:numFmt w:val="decimal"/>
      <w:lvlText w:val="%1."/>
      <w:lvlJc w:val="left"/>
      <w:pPr>
        <w:ind w:left="720" w:hanging="360"/>
      </w:pPr>
    </w:lvl>
    <w:lvl w:ilvl="1" w:tplc="5E34743C">
      <w:start w:val="1"/>
      <w:numFmt w:val="lowerLetter"/>
      <w:lvlText w:val="%2."/>
      <w:lvlJc w:val="left"/>
      <w:pPr>
        <w:ind w:left="1440" w:hanging="360"/>
      </w:pPr>
    </w:lvl>
    <w:lvl w:ilvl="2" w:tplc="8AB6EF14">
      <w:start w:val="1"/>
      <w:numFmt w:val="lowerRoman"/>
      <w:lvlText w:val="%3."/>
      <w:lvlJc w:val="right"/>
      <w:pPr>
        <w:ind w:left="2160" w:hanging="180"/>
      </w:pPr>
    </w:lvl>
    <w:lvl w:ilvl="3" w:tplc="588EC2F8">
      <w:start w:val="1"/>
      <w:numFmt w:val="decimal"/>
      <w:lvlText w:val="%4."/>
      <w:lvlJc w:val="left"/>
      <w:pPr>
        <w:ind w:left="2880" w:hanging="360"/>
      </w:pPr>
    </w:lvl>
    <w:lvl w:ilvl="4" w:tplc="3124BD6C">
      <w:start w:val="1"/>
      <w:numFmt w:val="lowerLetter"/>
      <w:lvlText w:val="%5."/>
      <w:lvlJc w:val="left"/>
      <w:pPr>
        <w:ind w:left="3600" w:hanging="360"/>
      </w:pPr>
    </w:lvl>
    <w:lvl w:ilvl="5" w:tplc="92289024">
      <w:start w:val="1"/>
      <w:numFmt w:val="lowerRoman"/>
      <w:lvlText w:val="%6."/>
      <w:lvlJc w:val="right"/>
      <w:pPr>
        <w:ind w:left="4320" w:hanging="180"/>
      </w:pPr>
    </w:lvl>
    <w:lvl w:ilvl="6" w:tplc="5948BB0C">
      <w:start w:val="1"/>
      <w:numFmt w:val="decimal"/>
      <w:lvlText w:val="%7."/>
      <w:lvlJc w:val="left"/>
      <w:pPr>
        <w:ind w:left="5040" w:hanging="360"/>
      </w:pPr>
    </w:lvl>
    <w:lvl w:ilvl="7" w:tplc="3DDEFC0C">
      <w:start w:val="1"/>
      <w:numFmt w:val="lowerLetter"/>
      <w:lvlText w:val="%8."/>
      <w:lvlJc w:val="left"/>
      <w:pPr>
        <w:ind w:left="5760" w:hanging="360"/>
      </w:pPr>
    </w:lvl>
    <w:lvl w:ilvl="8" w:tplc="EFAE7A6C">
      <w:start w:val="1"/>
      <w:numFmt w:val="lowerRoman"/>
      <w:lvlText w:val="%9."/>
      <w:lvlJc w:val="right"/>
      <w:pPr>
        <w:ind w:left="6480" w:hanging="180"/>
      </w:pPr>
    </w:lvl>
  </w:abstractNum>
  <w:abstractNum w:abstractNumId="7" w15:restartNumberingAfterBreak="0">
    <w:nsid w:val="1DAD33C2"/>
    <w:multiLevelType w:val="hybridMultilevel"/>
    <w:tmpl w:val="A9688118"/>
    <w:lvl w:ilvl="0" w:tplc="DCBEF896">
      <w:start w:val="1"/>
      <w:numFmt w:val="bullet"/>
      <w:lvlText w:val=""/>
      <w:lvlJc w:val="left"/>
      <w:pPr>
        <w:ind w:left="720" w:hanging="360"/>
      </w:pPr>
      <w:rPr>
        <w:rFonts w:ascii="Symbol" w:hAnsi="Symbol" w:hint="default"/>
      </w:rPr>
    </w:lvl>
    <w:lvl w:ilvl="1" w:tplc="380A22C4">
      <w:start w:val="1"/>
      <w:numFmt w:val="bullet"/>
      <w:lvlText w:val="o"/>
      <w:lvlJc w:val="left"/>
      <w:pPr>
        <w:ind w:left="1440" w:hanging="360"/>
      </w:pPr>
      <w:rPr>
        <w:rFonts w:ascii="Courier New" w:hAnsi="Courier New" w:hint="default"/>
      </w:rPr>
    </w:lvl>
    <w:lvl w:ilvl="2" w:tplc="1ACA143E">
      <w:start w:val="1"/>
      <w:numFmt w:val="bullet"/>
      <w:lvlText w:val=""/>
      <w:lvlJc w:val="left"/>
      <w:pPr>
        <w:ind w:left="2160" w:hanging="360"/>
      </w:pPr>
      <w:rPr>
        <w:rFonts w:ascii="Wingdings" w:hAnsi="Wingdings" w:hint="default"/>
      </w:rPr>
    </w:lvl>
    <w:lvl w:ilvl="3" w:tplc="FC504160">
      <w:start w:val="1"/>
      <w:numFmt w:val="bullet"/>
      <w:lvlText w:val=""/>
      <w:lvlJc w:val="left"/>
      <w:pPr>
        <w:ind w:left="2880" w:hanging="360"/>
      </w:pPr>
      <w:rPr>
        <w:rFonts w:ascii="Symbol" w:hAnsi="Symbol" w:hint="default"/>
      </w:rPr>
    </w:lvl>
    <w:lvl w:ilvl="4" w:tplc="55BEB54C">
      <w:start w:val="1"/>
      <w:numFmt w:val="bullet"/>
      <w:lvlText w:val="o"/>
      <w:lvlJc w:val="left"/>
      <w:pPr>
        <w:ind w:left="3600" w:hanging="360"/>
      </w:pPr>
      <w:rPr>
        <w:rFonts w:ascii="Courier New" w:hAnsi="Courier New" w:hint="default"/>
      </w:rPr>
    </w:lvl>
    <w:lvl w:ilvl="5" w:tplc="B15EF958">
      <w:start w:val="1"/>
      <w:numFmt w:val="bullet"/>
      <w:lvlText w:val=""/>
      <w:lvlJc w:val="left"/>
      <w:pPr>
        <w:ind w:left="4320" w:hanging="360"/>
      </w:pPr>
      <w:rPr>
        <w:rFonts w:ascii="Wingdings" w:hAnsi="Wingdings" w:hint="default"/>
      </w:rPr>
    </w:lvl>
    <w:lvl w:ilvl="6" w:tplc="5E5668F6">
      <w:start w:val="1"/>
      <w:numFmt w:val="bullet"/>
      <w:lvlText w:val=""/>
      <w:lvlJc w:val="left"/>
      <w:pPr>
        <w:ind w:left="5040" w:hanging="360"/>
      </w:pPr>
      <w:rPr>
        <w:rFonts w:ascii="Symbol" w:hAnsi="Symbol" w:hint="default"/>
      </w:rPr>
    </w:lvl>
    <w:lvl w:ilvl="7" w:tplc="3BA45168">
      <w:start w:val="1"/>
      <w:numFmt w:val="bullet"/>
      <w:lvlText w:val="o"/>
      <w:lvlJc w:val="left"/>
      <w:pPr>
        <w:ind w:left="5760" w:hanging="360"/>
      </w:pPr>
      <w:rPr>
        <w:rFonts w:ascii="Courier New" w:hAnsi="Courier New" w:hint="default"/>
      </w:rPr>
    </w:lvl>
    <w:lvl w:ilvl="8" w:tplc="802A6008">
      <w:start w:val="1"/>
      <w:numFmt w:val="bullet"/>
      <w:lvlText w:val=""/>
      <w:lvlJc w:val="left"/>
      <w:pPr>
        <w:ind w:left="6480" w:hanging="360"/>
      </w:pPr>
      <w:rPr>
        <w:rFonts w:ascii="Wingdings" w:hAnsi="Wingdings" w:hint="default"/>
      </w:rPr>
    </w:lvl>
  </w:abstractNum>
  <w:abstractNum w:abstractNumId="8" w15:restartNumberingAfterBreak="0">
    <w:nsid w:val="23D04B38"/>
    <w:multiLevelType w:val="hybridMultilevel"/>
    <w:tmpl w:val="6D340144"/>
    <w:lvl w:ilvl="0" w:tplc="C8143092">
      <w:start w:val="1"/>
      <w:numFmt w:val="bullet"/>
      <w:lvlText w:val=""/>
      <w:lvlJc w:val="left"/>
      <w:pPr>
        <w:ind w:left="720" w:hanging="360"/>
      </w:pPr>
      <w:rPr>
        <w:rFonts w:ascii="Symbol" w:hAnsi="Symbol" w:hint="default"/>
      </w:rPr>
    </w:lvl>
    <w:lvl w:ilvl="1" w:tplc="C06C6052">
      <w:start w:val="1"/>
      <w:numFmt w:val="bullet"/>
      <w:lvlText w:val="o"/>
      <w:lvlJc w:val="left"/>
      <w:pPr>
        <w:ind w:left="1440" w:hanging="360"/>
      </w:pPr>
      <w:rPr>
        <w:rFonts w:ascii="Courier New" w:hAnsi="Courier New" w:hint="default"/>
      </w:rPr>
    </w:lvl>
    <w:lvl w:ilvl="2" w:tplc="AF8ABEB0">
      <w:start w:val="1"/>
      <w:numFmt w:val="bullet"/>
      <w:lvlText w:val=""/>
      <w:lvlJc w:val="left"/>
      <w:pPr>
        <w:ind w:left="2160" w:hanging="360"/>
      </w:pPr>
      <w:rPr>
        <w:rFonts w:ascii="Wingdings" w:hAnsi="Wingdings" w:hint="default"/>
      </w:rPr>
    </w:lvl>
    <w:lvl w:ilvl="3" w:tplc="E7762370">
      <w:start w:val="1"/>
      <w:numFmt w:val="bullet"/>
      <w:lvlText w:val=""/>
      <w:lvlJc w:val="left"/>
      <w:pPr>
        <w:ind w:left="2880" w:hanging="360"/>
      </w:pPr>
      <w:rPr>
        <w:rFonts w:ascii="Symbol" w:hAnsi="Symbol" w:hint="default"/>
      </w:rPr>
    </w:lvl>
    <w:lvl w:ilvl="4" w:tplc="C726AAD6">
      <w:start w:val="1"/>
      <w:numFmt w:val="bullet"/>
      <w:lvlText w:val="o"/>
      <w:lvlJc w:val="left"/>
      <w:pPr>
        <w:ind w:left="3600" w:hanging="360"/>
      </w:pPr>
      <w:rPr>
        <w:rFonts w:ascii="Courier New" w:hAnsi="Courier New" w:hint="default"/>
      </w:rPr>
    </w:lvl>
    <w:lvl w:ilvl="5" w:tplc="43A22EC2">
      <w:start w:val="1"/>
      <w:numFmt w:val="bullet"/>
      <w:lvlText w:val=""/>
      <w:lvlJc w:val="left"/>
      <w:pPr>
        <w:ind w:left="4320" w:hanging="360"/>
      </w:pPr>
      <w:rPr>
        <w:rFonts w:ascii="Wingdings" w:hAnsi="Wingdings" w:hint="default"/>
      </w:rPr>
    </w:lvl>
    <w:lvl w:ilvl="6" w:tplc="557A9BFA">
      <w:start w:val="1"/>
      <w:numFmt w:val="bullet"/>
      <w:lvlText w:val=""/>
      <w:lvlJc w:val="left"/>
      <w:pPr>
        <w:ind w:left="5040" w:hanging="360"/>
      </w:pPr>
      <w:rPr>
        <w:rFonts w:ascii="Symbol" w:hAnsi="Symbol" w:hint="default"/>
      </w:rPr>
    </w:lvl>
    <w:lvl w:ilvl="7" w:tplc="6F5A4ECA">
      <w:start w:val="1"/>
      <w:numFmt w:val="bullet"/>
      <w:lvlText w:val="o"/>
      <w:lvlJc w:val="left"/>
      <w:pPr>
        <w:ind w:left="5760" w:hanging="360"/>
      </w:pPr>
      <w:rPr>
        <w:rFonts w:ascii="Courier New" w:hAnsi="Courier New" w:hint="default"/>
      </w:rPr>
    </w:lvl>
    <w:lvl w:ilvl="8" w:tplc="029689F8">
      <w:start w:val="1"/>
      <w:numFmt w:val="bullet"/>
      <w:lvlText w:val=""/>
      <w:lvlJc w:val="left"/>
      <w:pPr>
        <w:ind w:left="6480" w:hanging="360"/>
      </w:pPr>
      <w:rPr>
        <w:rFonts w:ascii="Wingdings" w:hAnsi="Wingdings" w:hint="default"/>
      </w:rPr>
    </w:lvl>
  </w:abstractNum>
  <w:abstractNum w:abstractNumId="9" w15:restartNumberingAfterBreak="0">
    <w:nsid w:val="241D750A"/>
    <w:multiLevelType w:val="hybridMultilevel"/>
    <w:tmpl w:val="7900631E"/>
    <w:lvl w:ilvl="0" w:tplc="104A676C">
      <w:start w:val="1"/>
      <w:numFmt w:val="bullet"/>
      <w:lvlText w:val=""/>
      <w:lvlJc w:val="left"/>
      <w:pPr>
        <w:ind w:left="720" w:hanging="360"/>
      </w:pPr>
      <w:rPr>
        <w:rFonts w:ascii="Symbol" w:hAnsi="Symbol" w:hint="default"/>
      </w:rPr>
    </w:lvl>
    <w:lvl w:ilvl="1" w:tplc="1A18610E">
      <w:start w:val="1"/>
      <w:numFmt w:val="bullet"/>
      <w:lvlText w:val="o"/>
      <w:lvlJc w:val="left"/>
      <w:pPr>
        <w:ind w:left="1440" w:hanging="360"/>
      </w:pPr>
      <w:rPr>
        <w:rFonts w:ascii="Courier New" w:hAnsi="Courier New" w:hint="default"/>
      </w:rPr>
    </w:lvl>
    <w:lvl w:ilvl="2" w:tplc="E3B427F2">
      <w:start w:val="1"/>
      <w:numFmt w:val="bullet"/>
      <w:lvlText w:val=""/>
      <w:lvlJc w:val="left"/>
      <w:pPr>
        <w:ind w:left="2160" w:hanging="360"/>
      </w:pPr>
      <w:rPr>
        <w:rFonts w:ascii="Wingdings" w:hAnsi="Wingdings" w:hint="default"/>
      </w:rPr>
    </w:lvl>
    <w:lvl w:ilvl="3" w:tplc="B65EA248">
      <w:start w:val="1"/>
      <w:numFmt w:val="bullet"/>
      <w:lvlText w:val=""/>
      <w:lvlJc w:val="left"/>
      <w:pPr>
        <w:ind w:left="2880" w:hanging="360"/>
      </w:pPr>
      <w:rPr>
        <w:rFonts w:ascii="Symbol" w:hAnsi="Symbol" w:hint="default"/>
      </w:rPr>
    </w:lvl>
    <w:lvl w:ilvl="4" w:tplc="0D68D180">
      <w:start w:val="1"/>
      <w:numFmt w:val="bullet"/>
      <w:lvlText w:val="o"/>
      <w:lvlJc w:val="left"/>
      <w:pPr>
        <w:ind w:left="3600" w:hanging="360"/>
      </w:pPr>
      <w:rPr>
        <w:rFonts w:ascii="Courier New" w:hAnsi="Courier New" w:hint="default"/>
      </w:rPr>
    </w:lvl>
    <w:lvl w:ilvl="5" w:tplc="B52AC1DC">
      <w:start w:val="1"/>
      <w:numFmt w:val="bullet"/>
      <w:lvlText w:val=""/>
      <w:lvlJc w:val="left"/>
      <w:pPr>
        <w:ind w:left="4320" w:hanging="360"/>
      </w:pPr>
      <w:rPr>
        <w:rFonts w:ascii="Wingdings" w:hAnsi="Wingdings" w:hint="default"/>
      </w:rPr>
    </w:lvl>
    <w:lvl w:ilvl="6" w:tplc="90DCB1AC">
      <w:start w:val="1"/>
      <w:numFmt w:val="bullet"/>
      <w:lvlText w:val=""/>
      <w:lvlJc w:val="left"/>
      <w:pPr>
        <w:ind w:left="5040" w:hanging="360"/>
      </w:pPr>
      <w:rPr>
        <w:rFonts w:ascii="Symbol" w:hAnsi="Symbol" w:hint="default"/>
      </w:rPr>
    </w:lvl>
    <w:lvl w:ilvl="7" w:tplc="85548452">
      <w:start w:val="1"/>
      <w:numFmt w:val="bullet"/>
      <w:lvlText w:val="o"/>
      <w:lvlJc w:val="left"/>
      <w:pPr>
        <w:ind w:left="5760" w:hanging="360"/>
      </w:pPr>
      <w:rPr>
        <w:rFonts w:ascii="Courier New" w:hAnsi="Courier New" w:hint="default"/>
      </w:rPr>
    </w:lvl>
    <w:lvl w:ilvl="8" w:tplc="DCB250DA">
      <w:start w:val="1"/>
      <w:numFmt w:val="bullet"/>
      <w:lvlText w:val=""/>
      <w:lvlJc w:val="left"/>
      <w:pPr>
        <w:ind w:left="6480" w:hanging="360"/>
      </w:pPr>
      <w:rPr>
        <w:rFonts w:ascii="Wingdings" w:hAnsi="Wingdings" w:hint="default"/>
      </w:rPr>
    </w:lvl>
  </w:abstractNum>
  <w:abstractNum w:abstractNumId="10" w15:restartNumberingAfterBreak="0">
    <w:nsid w:val="269EAC48"/>
    <w:multiLevelType w:val="hybridMultilevel"/>
    <w:tmpl w:val="43C2F0B6"/>
    <w:lvl w:ilvl="0" w:tplc="2342122E">
      <w:start w:val="1"/>
      <w:numFmt w:val="bullet"/>
      <w:lvlText w:val=""/>
      <w:lvlJc w:val="left"/>
      <w:pPr>
        <w:ind w:left="720" w:hanging="360"/>
      </w:pPr>
      <w:rPr>
        <w:rFonts w:ascii="Symbol" w:hAnsi="Symbol" w:hint="default"/>
      </w:rPr>
    </w:lvl>
    <w:lvl w:ilvl="1" w:tplc="D748A228">
      <w:start w:val="1"/>
      <w:numFmt w:val="bullet"/>
      <w:lvlText w:val="o"/>
      <w:lvlJc w:val="left"/>
      <w:pPr>
        <w:ind w:left="1440" w:hanging="360"/>
      </w:pPr>
      <w:rPr>
        <w:rFonts w:ascii="Courier New" w:hAnsi="Courier New" w:hint="default"/>
      </w:rPr>
    </w:lvl>
    <w:lvl w:ilvl="2" w:tplc="70529BA0">
      <w:start w:val="1"/>
      <w:numFmt w:val="bullet"/>
      <w:lvlText w:val=""/>
      <w:lvlJc w:val="left"/>
      <w:pPr>
        <w:ind w:left="2160" w:hanging="360"/>
      </w:pPr>
      <w:rPr>
        <w:rFonts w:ascii="Wingdings" w:hAnsi="Wingdings" w:hint="default"/>
      </w:rPr>
    </w:lvl>
    <w:lvl w:ilvl="3" w:tplc="F97EEDAE">
      <w:start w:val="1"/>
      <w:numFmt w:val="bullet"/>
      <w:lvlText w:val=""/>
      <w:lvlJc w:val="left"/>
      <w:pPr>
        <w:ind w:left="2880" w:hanging="360"/>
      </w:pPr>
      <w:rPr>
        <w:rFonts w:ascii="Symbol" w:hAnsi="Symbol" w:hint="default"/>
      </w:rPr>
    </w:lvl>
    <w:lvl w:ilvl="4" w:tplc="DDB2AAB6">
      <w:start w:val="1"/>
      <w:numFmt w:val="bullet"/>
      <w:lvlText w:val="o"/>
      <w:lvlJc w:val="left"/>
      <w:pPr>
        <w:ind w:left="3600" w:hanging="360"/>
      </w:pPr>
      <w:rPr>
        <w:rFonts w:ascii="Courier New" w:hAnsi="Courier New" w:hint="default"/>
      </w:rPr>
    </w:lvl>
    <w:lvl w:ilvl="5" w:tplc="B9FC856A">
      <w:start w:val="1"/>
      <w:numFmt w:val="bullet"/>
      <w:lvlText w:val=""/>
      <w:lvlJc w:val="left"/>
      <w:pPr>
        <w:ind w:left="4320" w:hanging="360"/>
      </w:pPr>
      <w:rPr>
        <w:rFonts w:ascii="Wingdings" w:hAnsi="Wingdings" w:hint="default"/>
      </w:rPr>
    </w:lvl>
    <w:lvl w:ilvl="6" w:tplc="B1F6BD00">
      <w:start w:val="1"/>
      <w:numFmt w:val="bullet"/>
      <w:lvlText w:val=""/>
      <w:lvlJc w:val="left"/>
      <w:pPr>
        <w:ind w:left="5040" w:hanging="360"/>
      </w:pPr>
      <w:rPr>
        <w:rFonts w:ascii="Symbol" w:hAnsi="Symbol" w:hint="default"/>
      </w:rPr>
    </w:lvl>
    <w:lvl w:ilvl="7" w:tplc="45CCFEBA">
      <w:start w:val="1"/>
      <w:numFmt w:val="bullet"/>
      <w:lvlText w:val="o"/>
      <w:lvlJc w:val="left"/>
      <w:pPr>
        <w:ind w:left="5760" w:hanging="360"/>
      </w:pPr>
      <w:rPr>
        <w:rFonts w:ascii="Courier New" w:hAnsi="Courier New" w:hint="default"/>
      </w:rPr>
    </w:lvl>
    <w:lvl w:ilvl="8" w:tplc="D360A4E4">
      <w:start w:val="1"/>
      <w:numFmt w:val="bullet"/>
      <w:lvlText w:val=""/>
      <w:lvlJc w:val="left"/>
      <w:pPr>
        <w:ind w:left="6480" w:hanging="360"/>
      </w:pPr>
      <w:rPr>
        <w:rFonts w:ascii="Wingdings" w:hAnsi="Wingdings" w:hint="default"/>
      </w:rPr>
    </w:lvl>
  </w:abstractNum>
  <w:abstractNum w:abstractNumId="11" w15:restartNumberingAfterBreak="0">
    <w:nsid w:val="2D44FA39"/>
    <w:multiLevelType w:val="hybridMultilevel"/>
    <w:tmpl w:val="FD623544"/>
    <w:lvl w:ilvl="0" w:tplc="D136A938">
      <w:start w:val="1"/>
      <w:numFmt w:val="bullet"/>
      <w:lvlText w:val="-"/>
      <w:lvlJc w:val="left"/>
      <w:pPr>
        <w:ind w:left="720" w:hanging="360"/>
      </w:pPr>
      <w:rPr>
        <w:rFonts w:ascii="Calibri" w:hAnsi="Calibri" w:hint="default"/>
      </w:rPr>
    </w:lvl>
    <w:lvl w:ilvl="1" w:tplc="40CC44D0">
      <w:start w:val="1"/>
      <w:numFmt w:val="bullet"/>
      <w:lvlText w:val="o"/>
      <w:lvlJc w:val="left"/>
      <w:pPr>
        <w:ind w:left="1440" w:hanging="360"/>
      </w:pPr>
      <w:rPr>
        <w:rFonts w:ascii="Courier New" w:hAnsi="Courier New" w:hint="default"/>
      </w:rPr>
    </w:lvl>
    <w:lvl w:ilvl="2" w:tplc="3FC277EC">
      <w:start w:val="1"/>
      <w:numFmt w:val="bullet"/>
      <w:lvlText w:val=""/>
      <w:lvlJc w:val="left"/>
      <w:pPr>
        <w:ind w:left="2160" w:hanging="360"/>
      </w:pPr>
      <w:rPr>
        <w:rFonts w:ascii="Wingdings" w:hAnsi="Wingdings" w:hint="default"/>
      </w:rPr>
    </w:lvl>
    <w:lvl w:ilvl="3" w:tplc="2D660CA8">
      <w:start w:val="1"/>
      <w:numFmt w:val="bullet"/>
      <w:lvlText w:val=""/>
      <w:lvlJc w:val="left"/>
      <w:pPr>
        <w:ind w:left="2880" w:hanging="360"/>
      </w:pPr>
      <w:rPr>
        <w:rFonts w:ascii="Symbol" w:hAnsi="Symbol" w:hint="default"/>
      </w:rPr>
    </w:lvl>
    <w:lvl w:ilvl="4" w:tplc="F77A8892">
      <w:start w:val="1"/>
      <w:numFmt w:val="bullet"/>
      <w:lvlText w:val="o"/>
      <w:lvlJc w:val="left"/>
      <w:pPr>
        <w:ind w:left="3600" w:hanging="360"/>
      </w:pPr>
      <w:rPr>
        <w:rFonts w:ascii="Courier New" w:hAnsi="Courier New" w:hint="default"/>
      </w:rPr>
    </w:lvl>
    <w:lvl w:ilvl="5" w:tplc="EEB065D6">
      <w:start w:val="1"/>
      <w:numFmt w:val="bullet"/>
      <w:lvlText w:val=""/>
      <w:lvlJc w:val="left"/>
      <w:pPr>
        <w:ind w:left="4320" w:hanging="360"/>
      </w:pPr>
      <w:rPr>
        <w:rFonts w:ascii="Wingdings" w:hAnsi="Wingdings" w:hint="default"/>
      </w:rPr>
    </w:lvl>
    <w:lvl w:ilvl="6" w:tplc="38A47EBE">
      <w:start w:val="1"/>
      <w:numFmt w:val="bullet"/>
      <w:lvlText w:val=""/>
      <w:lvlJc w:val="left"/>
      <w:pPr>
        <w:ind w:left="5040" w:hanging="360"/>
      </w:pPr>
      <w:rPr>
        <w:rFonts w:ascii="Symbol" w:hAnsi="Symbol" w:hint="default"/>
      </w:rPr>
    </w:lvl>
    <w:lvl w:ilvl="7" w:tplc="9EAC9BE4">
      <w:start w:val="1"/>
      <w:numFmt w:val="bullet"/>
      <w:lvlText w:val="o"/>
      <w:lvlJc w:val="left"/>
      <w:pPr>
        <w:ind w:left="5760" w:hanging="360"/>
      </w:pPr>
      <w:rPr>
        <w:rFonts w:ascii="Courier New" w:hAnsi="Courier New" w:hint="default"/>
      </w:rPr>
    </w:lvl>
    <w:lvl w:ilvl="8" w:tplc="E7FAE892">
      <w:start w:val="1"/>
      <w:numFmt w:val="bullet"/>
      <w:lvlText w:val=""/>
      <w:lvlJc w:val="left"/>
      <w:pPr>
        <w:ind w:left="6480" w:hanging="360"/>
      </w:pPr>
      <w:rPr>
        <w:rFonts w:ascii="Wingdings" w:hAnsi="Wingdings" w:hint="default"/>
      </w:rPr>
    </w:lvl>
  </w:abstractNum>
  <w:abstractNum w:abstractNumId="12" w15:restartNumberingAfterBreak="0">
    <w:nsid w:val="2DF68985"/>
    <w:multiLevelType w:val="hybridMultilevel"/>
    <w:tmpl w:val="98707F66"/>
    <w:lvl w:ilvl="0" w:tplc="CF603140">
      <w:start w:val="1"/>
      <w:numFmt w:val="bullet"/>
      <w:lvlText w:val="-"/>
      <w:lvlJc w:val="left"/>
      <w:pPr>
        <w:ind w:left="720" w:hanging="360"/>
      </w:pPr>
      <w:rPr>
        <w:rFonts w:ascii="Calibri" w:hAnsi="Calibri" w:hint="default"/>
      </w:rPr>
    </w:lvl>
    <w:lvl w:ilvl="1" w:tplc="C2863860">
      <w:start w:val="1"/>
      <w:numFmt w:val="bullet"/>
      <w:lvlText w:val="o"/>
      <w:lvlJc w:val="left"/>
      <w:pPr>
        <w:ind w:left="1440" w:hanging="360"/>
      </w:pPr>
      <w:rPr>
        <w:rFonts w:ascii="Courier New" w:hAnsi="Courier New" w:hint="default"/>
      </w:rPr>
    </w:lvl>
    <w:lvl w:ilvl="2" w:tplc="3970EFB4">
      <w:start w:val="1"/>
      <w:numFmt w:val="bullet"/>
      <w:lvlText w:val=""/>
      <w:lvlJc w:val="left"/>
      <w:pPr>
        <w:ind w:left="2160" w:hanging="360"/>
      </w:pPr>
      <w:rPr>
        <w:rFonts w:ascii="Wingdings" w:hAnsi="Wingdings" w:hint="default"/>
      </w:rPr>
    </w:lvl>
    <w:lvl w:ilvl="3" w:tplc="6E8A1F36">
      <w:start w:val="1"/>
      <w:numFmt w:val="bullet"/>
      <w:lvlText w:val=""/>
      <w:lvlJc w:val="left"/>
      <w:pPr>
        <w:ind w:left="2880" w:hanging="360"/>
      </w:pPr>
      <w:rPr>
        <w:rFonts w:ascii="Symbol" w:hAnsi="Symbol" w:hint="default"/>
      </w:rPr>
    </w:lvl>
    <w:lvl w:ilvl="4" w:tplc="E0FA593C">
      <w:start w:val="1"/>
      <w:numFmt w:val="bullet"/>
      <w:lvlText w:val="o"/>
      <w:lvlJc w:val="left"/>
      <w:pPr>
        <w:ind w:left="3600" w:hanging="360"/>
      </w:pPr>
      <w:rPr>
        <w:rFonts w:ascii="Courier New" w:hAnsi="Courier New" w:hint="default"/>
      </w:rPr>
    </w:lvl>
    <w:lvl w:ilvl="5" w:tplc="A560E60C">
      <w:start w:val="1"/>
      <w:numFmt w:val="bullet"/>
      <w:lvlText w:val=""/>
      <w:lvlJc w:val="left"/>
      <w:pPr>
        <w:ind w:left="4320" w:hanging="360"/>
      </w:pPr>
      <w:rPr>
        <w:rFonts w:ascii="Wingdings" w:hAnsi="Wingdings" w:hint="default"/>
      </w:rPr>
    </w:lvl>
    <w:lvl w:ilvl="6" w:tplc="0680DD98">
      <w:start w:val="1"/>
      <w:numFmt w:val="bullet"/>
      <w:lvlText w:val=""/>
      <w:lvlJc w:val="left"/>
      <w:pPr>
        <w:ind w:left="5040" w:hanging="360"/>
      </w:pPr>
      <w:rPr>
        <w:rFonts w:ascii="Symbol" w:hAnsi="Symbol" w:hint="default"/>
      </w:rPr>
    </w:lvl>
    <w:lvl w:ilvl="7" w:tplc="D53A9A2E">
      <w:start w:val="1"/>
      <w:numFmt w:val="bullet"/>
      <w:lvlText w:val="o"/>
      <w:lvlJc w:val="left"/>
      <w:pPr>
        <w:ind w:left="5760" w:hanging="360"/>
      </w:pPr>
      <w:rPr>
        <w:rFonts w:ascii="Courier New" w:hAnsi="Courier New" w:hint="default"/>
      </w:rPr>
    </w:lvl>
    <w:lvl w:ilvl="8" w:tplc="5F6C2076">
      <w:start w:val="1"/>
      <w:numFmt w:val="bullet"/>
      <w:lvlText w:val=""/>
      <w:lvlJc w:val="left"/>
      <w:pPr>
        <w:ind w:left="6480" w:hanging="360"/>
      </w:pPr>
      <w:rPr>
        <w:rFonts w:ascii="Wingdings" w:hAnsi="Wingdings" w:hint="default"/>
      </w:rPr>
    </w:lvl>
  </w:abstractNum>
  <w:abstractNum w:abstractNumId="13" w15:restartNumberingAfterBreak="0">
    <w:nsid w:val="2EC6DF61"/>
    <w:multiLevelType w:val="hybridMultilevel"/>
    <w:tmpl w:val="49826120"/>
    <w:lvl w:ilvl="0" w:tplc="7402F65E">
      <w:start w:val="1"/>
      <w:numFmt w:val="bullet"/>
      <w:lvlText w:val="-"/>
      <w:lvlJc w:val="left"/>
      <w:pPr>
        <w:ind w:left="720" w:hanging="360"/>
      </w:pPr>
      <w:rPr>
        <w:rFonts w:ascii="Calibri" w:hAnsi="Calibri" w:hint="default"/>
      </w:rPr>
    </w:lvl>
    <w:lvl w:ilvl="1" w:tplc="0CDEF648">
      <w:start w:val="1"/>
      <w:numFmt w:val="bullet"/>
      <w:lvlText w:val="o"/>
      <w:lvlJc w:val="left"/>
      <w:pPr>
        <w:ind w:left="1440" w:hanging="360"/>
      </w:pPr>
      <w:rPr>
        <w:rFonts w:ascii="Courier New" w:hAnsi="Courier New" w:hint="default"/>
      </w:rPr>
    </w:lvl>
    <w:lvl w:ilvl="2" w:tplc="B79ED074">
      <w:start w:val="1"/>
      <w:numFmt w:val="bullet"/>
      <w:lvlText w:val=""/>
      <w:lvlJc w:val="left"/>
      <w:pPr>
        <w:ind w:left="2160" w:hanging="360"/>
      </w:pPr>
      <w:rPr>
        <w:rFonts w:ascii="Wingdings" w:hAnsi="Wingdings" w:hint="default"/>
      </w:rPr>
    </w:lvl>
    <w:lvl w:ilvl="3" w:tplc="ADC4A72E">
      <w:start w:val="1"/>
      <w:numFmt w:val="bullet"/>
      <w:lvlText w:val=""/>
      <w:lvlJc w:val="left"/>
      <w:pPr>
        <w:ind w:left="2880" w:hanging="360"/>
      </w:pPr>
      <w:rPr>
        <w:rFonts w:ascii="Symbol" w:hAnsi="Symbol" w:hint="default"/>
      </w:rPr>
    </w:lvl>
    <w:lvl w:ilvl="4" w:tplc="36C485D8">
      <w:start w:val="1"/>
      <w:numFmt w:val="bullet"/>
      <w:lvlText w:val="o"/>
      <w:lvlJc w:val="left"/>
      <w:pPr>
        <w:ind w:left="3600" w:hanging="360"/>
      </w:pPr>
      <w:rPr>
        <w:rFonts w:ascii="Courier New" w:hAnsi="Courier New" w:hint="default"/>
      </w:rPr>
    </w:lvl>
    <w:lvl w:ilvl="5" w:tplc="40ECF3D8">
      <w:start w:val="1"/>
      <w:numFmt w:val="bullet"/>
      <w:lvlText w:val=""/>
      <w:lvlJc w:val="left"/>
      <w:pPr>
        <w:ind w:left="4320" w:hanging="360"/>
      </w:pPr>
      <w:rPr>
        <w:rFonts w:ascii="Wingdings" w:hAnsi="Wingdings" w:hint="default"/>
      </w:rPr>
    </w:lvl>
    <w:lvl w:ilvl="6" w:tplc="4B289624">
      <w:start w:val="1"/>
      <w:numFmt w:val="bullet"/>
      <w:lvlText w:val=""/>
      <w:lvlJc w:val="left"/>
      <w:pPr>
        <w:ind w:left="5040" w:hanging="360"/>
      </w:pPr>
      <w:rPr>
        <w:rFonts w:ascii="Symbol" w:hAnsi="Symbol" w:hint="default"/>
      </w:rPr>
    </w:lvl>
    <w:lvl w:ilvl="7" w:tplc="581EF7D8">
      <w:start w:val="1"/>
      <w:numFmt w:val="bullet"/>
      <w:lvlText w:val="o"/>
      <w:lvlJc w:val="left"/>
      <w:pPr>
        <w:ind w:left="5760" w:hanging="360"/>
      </w:pPr>
      <w:rPr>
        <w:rFonts w:ascii="Courier New" w:hAnsi="Courier New" w:hint="default"/>
      </w:rPr>
    </w:lvl>
    <w:lvl w:ilvl="8" w:tplc="BDB8D97E">
      <w:start w:val="1"/>
      <w:numFmt w:val="bullet"/>
      <w:lvlText w:val=""/>
      <w:lvlJc w:val="left"/>
      <w:pPr>
        <w:ind w:left="6480" w:hanging="360"/>
      </w:pPr>
      <w:rPr>
        <w:rFonts w:ascii="Wingdings" w:hAnsi="Wingdings" w:hint="default"/>
      </w:rPr>
    </w:lvl>
  </w:abstractNum>
  <w:abstractNum w:abstractNumId="14" w15:restartNumberingAfterBreak="0">
    <w:nsid w:val="30C1D5CA"/>
    <w:multiLevelType w:val="hybridMultilevel"/>
    <w:tmpl w:val="E27C340E"/>
    <w:lvl w:ilvl="0" w:tplc="69F451A6">
      <w:start w:val="1"/>
      <w:numFmt w:val="bullet"/>
      <w:lvlText w:val=""/>
      <w:lvlJc w:val="left"/>
      <w:pPr>
        <w:ind w:left="720" w:hanging="360"/>
      </w:pPr>
      <w:rPr>
        <w:rFonts w:ascii="Symbol" w:hAnsi="Symbol" w:hint="default"/>
      </w:rPr>
    </w:lvl>
    <w:lvl w:ilvl="1" w:tplc="D744F274">
      <w:start w:val="1"/>
      <w:numFmt w:val="bullet"/>
      <w:lvlText w:val="o"/>
      <w:lvlJc w:val="left"/>
      <w:pPr>
        <w:ind w:left="1440" w:hanging="360"/>
      </w:pPr>
      <w:rPr>
        <w:rFonts w:ascii="Courier New" w:hAnsi="Courier New" w:hint="default"/>
      </w:rPr>
    </w:lvl>
    <w:lvl w:ilvl="2" w:tplc="CE9244EC">
      <w:start w:val="1"/>
      <w:numFmt w:val="bullet"/>
      <w:lvlText w:val=""/>
      <w:lvlJc w:val="left"/>
      <w:pPr>
        <w:ind w:left="2160" w:hanging="360"/>
      </w:pPr>
      <w:rPr>
        <w:rFonts w:ascii="Wingdings" w:hAnsi="Wingdings" w:hint="default"/>
      </w:rPr>
    </w:lvl>
    <w:lvl w:ilvl="3" w:tplc="A1247D7A">
      <w:start w:val="1"/>
      <w:numFmt w:val="bullet"/>
      <w:lvlText w:val=""/>
      <w:lvlJc w:val="left"/>
      <w:pPr>
        <w:ind w:left="2880" w:hanging="360"/>
      </w:pPr>
      <w:rPr>
        <w:rFonts w:ascii="Symbol" w:hAnsi="Symbol" w:hint="default"/>
      </w:rPr>
    </w:lvl>
    <w:lvl w:ilvl="4" w:tplc="3C505B0E">
      <w:start w:val="1"/>
      <w:numFmt w:val="bullet"/>
      <w:lvlText w:val="o"/>
      <w:lvlJc w:val="left"/>
      <w:pPr>
        <w:ind w:left="3600" w:hanging="360"/>
      </w:pPr>
      <w:rPr>
        <w:rFonts w:ascii="Courier New" w:hAnsi="Courier New" w:hint="default"/>
      </w:rPr>
    </w:lvl>
    <w:lvl w:ilvl="5" w:tplc="BE82F3DC">
      <w:start w:val="1"/>
      <w:numFmt w:val="bullet"/>
      <w:lvlText w:val=""/>
      <w:lvlJc w:val="left"/>
      <w:pPr>
        <w:ind w:left="4320" w:hanging="360"/>
      </w:pPr>
      <w:rPr>
        <w:rFonts w:ascii="Wingdings" w:hAnsi="Wingdings" w:hint="default"/>
      </w:rPr>
    </w:lvl>
    <w:lvl w:ilvl="6" w:tplc="EE3866BA">
      <w:start w:val="1"/>
      <w:numFmt w:val="bullet"/>
      <w:lvlText w:val=""/>
      <w:lvlJc w:val="left"/>
      <w:pPr>
        <w:ind w:left="5040" w:hanging="360"/>
      </w:pPr>
      <w:rPr>
        <w:rFonts w:ascii="Symbol" w:hAnsi="Symbol" w:hint="default"/>
      </w:rPr>
    </w:lvl>
    <w:lvl w:ilvl="7" w:tplc="7E502D78">
      <w:start w:val="1"/>
      <w:numFmt w:val="bullet"/>
      <w:lvlText w:val="o"/>
      <w:lvlJc w:val="left"/>
      <w:pPr>
        <w:ind w:left="5760" w:hanging="360"/>
      </w:pPr>
      <w:rPr>
        <w:rFonts w:ascii="Courier New" w:hAnsi="Courier New" w:hint="default"/>
      </w:rPr>
    </w:lvl>
    <w:lvl w:ilvl="8" w:tplc="D2B05938">
      <w:start w:val="1"/>
      <w:numFmt w:val="bullet"/>
      <w:lvlText w:val=""/>
      <w:lvlJc w:val="left"/>
      <w:pPr>
        <w:ind w:left="6480" w:hanging="360"/>
      </w:pPr>
      <w:rPr>
        <w:rFonts w:ascii="Wingdings" w:hAnsi="Wingdings" w:hint="default"/>
      </w:rPr>
    </w:lvl>
  </w:abstractNum>
  <w:abstractNum w:abstractNumId="15" w15:restartNumberingAfterBreak="0">
    <w:nsid w:val="3699F039"/>
    <w:multiLevelType w:val="hybridMultilevel"/>
    <w:tmpl w:val="3AA05D4E"/>
    <w:lvl w:ilvl="0" w:tplc="06123294">
      <w:start w:val="1"/>
      <w:numFmt w:val="bullet"/>
      <w:lvlText w:val="-"/>
      <w:lvlJc w:val="left"/>
      <w:pPr>
        <w:ind w:left="720" w:hanging="360"/>
      </w:pPr>
      <w:rPr>
        <w:rFonts w:ascii="Calibri" w:hAnsi="Calibri" w:hint="default"/>
      </w:rPr>
    </w:lvl>
    <w:lvl w:ilvl="1" w:tplc="DE34121E">
      <w:start w:val="1"/>
      <w:numFmt w:val="bullet"/>
      <w:lvlText w:val="o"/>
      <w:lvlJc w:val="left"/>
      <w:pPr>
        <w:ind w:left="1440" w:hanging="360"/>
      </w:pPr>
      <w:rPr>
        <w:rFonts w:ascii="Courier New" w:hAnsi="Courier New" w:hint="default"/>
      </w:rPr>
    </w:lvl>
    <w:lvl w:ilvl="2" w:tplc="52CCB45E">
      <w:start w:val="1"/>
      <w:numFmt w:val="bullet"/>
      <w:lvlText w:val=""/>
      <w:lvlJc w:val="left"/>
      <w:pPr>
        <w:ind w:left="2160" w:hanging="360"/>
      </w:pPr>
      <w:rPr>
        <w:rFonts w:ascii="Wingdings" w:hAnsi="Wingdings" w:hint="default"/>
      </w:rPr>
    </w:lvl>
    <w:lvl w:ilvl="3" w:tplc="0A30160E">
      <w:start w:val="1"/>
      <w:numFmt w:val="bullet"/>
      <w:lvlText w:val=""/>
      <w:lvlJc w:val="left"/>
      <w:pPr>
        <w:ind w:left="2880" w:hanging="360"/>
      </w:pPr>
      <w:rPr>
        <w:rFonts w:ascii="Symbol" w:hAnsi="Symbol" w:hint="default"/>
      </w:rPr>
    </w:lvl>
    <w:lvl w:ilvl="4" w:tplc="6DA60C78">
      <w:start w:val="1"/>
      <w:numFmt w:val="bullet"/>
      <w:lvlText w:val="o"/>
      <w:lvlJc w:val="left"/>
      <w:pPr>
        <w:ind w:left="3600" w:hanging="360"/>
      </w:pPr>
      <w:rPr>
        <w:rFonts w:ascii="Courier New" w:hAnsi="Courier New" w:hint="default"/>
      </w:rPr>
    </w:lvl>
    <w:lvl w:ilvl="5" w:tplc="B4BAB750">
      <w:start w:val="1"/>
      <w:numFmt w:val="bullet"/>
      <w:lvlText w:val=""/>
      <w:lvlJc w:val="left"/>
      <w:pPr>
        <w:ind w:left="4320" w:hanging="360"/>
      </w:pPr>
      <w:rPr>
        <w:rFonts w:ascii="Wingdings" w:hAnsi="Wingdings" w:hint="default"/>
      </w:rPr>
    </w:lvl>
    <w:lvl w:ilvl="6" w:tplc="19D6A6B0">
      <w:start w:val="1"/>
      <w:numFmt w:val="bullet"/>
      <w:lvlText w:val=""/>
      <w:lvlJc w:val="left"/>
      <w:pPr>
        <w:ind w:left="5040" w:hanging="360"/>
      </w:pPr>
      <w:rPr>
        <w:rFonts w:ascii="Symbol" w:hAnsi="Symbol" w:hint="default"/>
      </w:rPr>
    </w:lvl>
    <w:lvl w:ilvl="7" w:tplc="468E31CC">
      <w:start w:val="1"/>
      <w:numFmt w:val="bullet"/>
      <w:lvlText w:val="o"/>
      <w:lvlJc w:val="left"/>
      <w:pPr>
        <w:ind w:left="5760" w:hanging="360"/>
      </w:pPr>
      <w:rPr>
        <w:rFonts w:ascii="Courier New" w:hAnsi="Courier New" w:hint="default"/>
      </w:rPr>
    </w:lvl>
    <w:lvl w:ilvl="8" w:tplc="E0C0B868">
      <w:start w:val="1"/>
      <w:numFmt w:val="bullet"/>
      <w:lvlText w:val=""/>
      <w:lvlJc w:val="left"/>
      <w:pPr>
        <w:ind w:left="6480" w:hanging="360"/>
      </w:pPr>
      <w:rPr>
        <w:rFonts w:ascii="Wingdings" w:hAnsi="Wingdings" w:hint="default"/>
      </w:rPr>
    </w:lvl>
  </w:abstractNum>
  <w:abstractNum w:abstractNumId="16" w15:restartNumberingAfterBreak="0">
    <w:nsid w:val="39871F31"/>
    <w:multiLevelType w:val="hybridMultilevel"/>
    <w:tmpl w:val="8F508EAE"/>
    <w:lvl w:ilvl="0" w:tplc="4AC4CA2C">
      <w:start w:val="1"/>
      <w:numFmt w:val="bullet"/>
      <w:lvlText w:val="-"/>
      <w:lvlJc w:val="left"/>
      <w:pPr>
        <w:ind w:left="720" w:hanging="360"/>
      </w:pPr>
      <w:rPr>
        <w:rFonts w:ascii="Calibri" w:hAnsi="Calibri" w:hint="default"/>
      </w:rPr>
    </w:lvl>
    <w:lvl w:ilvl="1" w:tplc="929841F8">
      <w:start w:val="1"/>
      <w:numFmt w:val="bullet"/>
      <w:lvlText w:val="o"/>
      <w:lvlJc w:val="left"/>
      <w:pPr>
        <w:ind w:left="1440" w:hanging="360"/>
      </w:pPr>
      <w:rPr>
        <w:rFonts w:ascii="Courier New" w:hAnsi="Courier New" w:hint="default"/>
      </w:rPr>
    </w:lvl>
    <w:lvl w:ilvl="2" w:tplc="3DE86560">
      <w:start w:val="1"/>
      <w:numFmt w:val="bullet"/>
      <w:lvlText w:val=""/>
      <w:lvlJc w:val="left"/>
      <w:pPr>
        <w:ind w:left="2160" w:hanging="360"/>
      </w:pPr>
      <w:rPr>
        <w:rFonts w:ascii="Wingdings" w:hAnsi="Wingdings" w:hint="default"/>
      </w:rPr>
    </w:lvl>
    <w:lvl w:ilvl="3" w:tplc="9D24DE72">
      <w:start w:val="1"/>
      <w:numFmt w:val="bullet"/>
      <w:lvlText w:val=""/>
      <w:lvlJc w:val="left"/>
      <w:pPr>
        <w:ind w:left="2880" w:hanging="360"/>
      </w:pPr>
      <w:rPr>
        <w:rFonts w:ascii="Symbol" w:hAnsi="Symbol" w:hint="default"/>
      </w:rPr>
    </w:lvl>
    <w:lvl w:ilvl="4" w:tplc="4E1CD5CE">
      <w:start w:val="1"/>
      <w:numFmt w:val="bullet"/>
      <w:lvlText w:val="o"/>
      <w:lvlJc w:val="left"/>
      <w:pPr>
        <w:ind w:left="3600" w:hanging="360"/>
      </w:pPr>
      <w:rPr>
        <w:rFonts w:ascii="Courier New" w:hAnsi="Courier New" w:hint="default"/>
      </w:rPr>
    </w:lvl>
    <w:lvl w:ilvl="5" w:tplc="E6167AE2">
      <w:start w:val="1"/>
      <w:numFmt w:val="bullet"/>
      <w:lvlText w:val=""/>
      <w:lvlJc w:val="left"/>
      <w:pPr>
        <w:ind w:left="4320" w:hanging="360"/>
      </w:pPr>
      <w:rPr>
        <w:rFonts w:ascii="Wingdings" w:hAnsi="Wingdings" w:hint="default"/>
      </w:rPr>
    </w:lvl>
    <w:lvl w:ilvl="6" w:tplc="C0367D98">
      <w:start w:val="1"/>
      <w:numFmt w:val="bullet"/>
      <w:lvlText w:val=""/>
      <w:lvlJc w:val="left"/>
      <w:pPr>
        <w:ind w:left="5040" w:hanging="360"/>
      </w:pPr>
      <w:rPr>
        <w:rFonts w:ascii="Symbol" w:hAnsi="Symbol" w:hint="default"/>
      </w:rPr>
    </w:lvl>
    <w:lvl w:ilvl="7" w:tplc="ABAC88E2">
      <w:start w:val="1"/>
      <w:numFmt w:val="bullet"/>
      <w:lvlText w:val="o"/>
      <w:lvlJc w:val="left"/>
      <w:pPr>
        <w:ind w:left="5760" w:hanging="360"/>
      </w:pPr>
      <w:rPr>
        <w:rFonts w:ascii="Courier New" w:hAnsi="Courier New" w:hint="default"/>
      </w:rPr>
    </w:lvl>
    <w:lvl w:ilvl="8" w:tplc="DB9C7F4E">
      <w:start w:val="1"/>
      <w:numFmt w:val="bullet"/>
      <w:lvlText w:val=""/>
      <w:lvlJc w:val="left"/>
      <w:pPr>
        <w:ind w:left="6480" w:hanging="360"/>
      </w:pPr>
      <w:rPr>
        <w:rFonts w:ascii="Wingdings" w:hAnsi="Wingdings" w:hint="default"/>
      </w:rPr>
    </w:lvl>
  </w:abstractNum>
  <w:abstractNum w:abstractNumId="17" w15:restartNumberingAfterBreak="0">
    <w:nsid w:val="3D5C0080"/>
    <w:multiLevelType w:val="hybridMultilevel"/>
    <w:tmpl w:val="A0E85FE0"/>
    <w:lvl w:ilvl="0" w:tplc="7BF4CDB0">
      <w:start w:val="1"/>
      <w:numFmt w:val="bullet"/>
      <w:lvlText w:val=""/>
      <w:lvlJc w:val="left"/>
      <w:pPr>
        <w:ind w:left="720" w:hanging="360"/>
      </w:pPr>
      <w:rPr>
        <w:rFonts w:ascii="Symbol" w:hAnsi="Symbol" w:hint="default"/>
      </w:rPr>
    </w:lvl>
    <w:lvl w:ilvl="1" w:tplc="7AE88860">
      <w:start w:val="1"/>
      <w:numFmt w:val="bullet"/>
      <w:lvlText w:val="o"/>
      <w:lvlJc w:val="left"/>
      <w:pPr>
        <w:ind w:left="1440" w:hanging="360"/>
      </w:pPr>
      <w:rPr>
        <w:rFonts w:ascii="Courier New" w:hAnsi="Courier New" w:hint="default"/>
      </w:rPr>
    </w:lvl>
    <w:lvl w:ilvl="2" w:tplc="365E068A">
      <w:start w:val="1"/>
      <w:numFmt w:val="bullet"/>
      <w:lvlText w:val=""/>
      <w:lvlJc w:val="left"/>
      <w:pPr>
        <w:ind w:left="2160" w:hanging="360"/>
      </w:pPr>
      <w:rPr>
        <w:rFonts w:ascii="Wingdings" w:hAnsi="Wingdings" w:hint="default"/>
      </w:rPr>
    </w:lvl>
    <w:lvl w:ilvl="3" w:tplc="3A786A56">
      <w:start w:val="1"/>
      <w:numFmt w:val="bullet"/>
      <w:lvlText w:val=""/>
      <w:lvlJc w:val="left"/>
      <w:pPr>
        <w:ind w:left="2880" w:hanging="360"/>
      </w:pPr>
      <w:rPr>
        <w:rFonts w:ascii="Symbol" w:hAnsi="Symbol" w:hint="default"/>
      </w:rPr>
    </w:lvl>
    <w:lvl w:ilvl="4" w:tplc="CABAD6B6">
      <w:start w:val="1"/>
      <w:numFmt w:val="bullet"/>
      <w:lvlText w:val="o"/>
      <w:lvlJc w:val="left"/>
      <w:pPr>
        <w:ind w:left="3600" w:hanging="360"/>
      </w:pPr>
      <w:rPr>
        <w:rFonts w:ascii="Courier New" w:hAnsi="Courier New" w:hint="default"/>
      </w:rPr>
    </w:lvl>
    <w:lvl w:ilvl="5" w:tplc="A88CB760">
      <w:start w:val="1"/>
      <w:numFmt w:val="bullet"/>
      <w:lvlText w:val=""/>
      <w:lvlJc w:val="left"/>
      <w:pPr>
        <w:ind w:left="4320" w:hanging="360"/>
      </w:pPr>
      <w:rPr>
        <w:rFonts w:ascii="Wingdings" w:hAnsi="Wingdings" w:hint="default"/>
      </w:rPr>
    </w:lvl>
    <w:lvl w:ilvl="6" w:tplc="6B4A9120">
      <w:start w:val="1"/>
      <w:numFmt w:val="bullet"/>
      <w:lvlText w:val=""/>
      <w:lvlJc w:val="left"/>
      <w:pPr>
        <w:ind w:left="5040" w:hanging="360"/>
      </w:pPr>
      <w:rPr>
        <w:rFonts w:ascii="Symbol" w:hAnsi="Symbol" w:hint="default"/>
      </w:rPr>
    </w:lvl>
    <w:lvl w:ilvl="7" w:tplc="0DC6C090">
      <w:start w:val="1"/>
      <w:numFmt w:val="bullet"/>
      <w:lvlText w:val="o"/>
      <w:lvlJc w:val="left"/>
      <w:pPr>
        <w:ind w:left="5760" w:hanging="360"/>
      </w:pPr>
      <w:rPr>
        <w:rFonts w:ascii="Courier New" w:hAnsi="Courier New" w:hint="default"/>
      </w:rPr>
    </w:lvl>
    <w:lvl w:ilvl="8" w:tplc="0BA4F0E6">
      <w:start w:val="1"/>
      <w:numFmt w:val="bullet"/>
      <w:lvlText w:val=""/>
      <w:lvlJc w:val="left"/>
      <w:pPr>
        <w:ind w:left="6480" w:hanging="360"/>
      </w:pPr>
      <w:rPr>
        <w:rFonts w:ascii="Wingdings" w:hAnsi="Wingdings" w:hint="default"/>
      </w:rPr>
    </w:lvl>
  </w:abstractNum>
  <w:abstractNum w:abstractNumId="18" w15:restartNumberingAfterBreak="0">
    <w:nsid w:val="46CB13A1"/>
    <w:multiLevelType w:val="hybridMultilevel"/>
    <w:tmpl w:val="AF025AF0"/>
    <w:lvl w:ilvl="0" w:tplc="3BB85506">
      <w:start w:val="1"/>
      <w:numFmt w:val="bullet"/>
      <w:lvlText w:val=""/>
      <w:lvlJc w:val="left"/>
      <w:pPr>
        <w:ind w:left="720" w:hanging="360"/>
      </w:pPr>
      <w:rPr>
        <w:rFonts w:ascii="Symbol" w:hAnsi="Symbol" w:hint="default"/>
      </w:rPr>
    </w:lvl>
    <w:lvl w:ilvl="1" w:tplc="16D6766E">
      <w:start w:val="1"/>
      <w:numFmt w:val="bullet"/>
      <w:lvlText w:val="o"/>
      <w:lvlJc w:val="left"/>
      <w:pPr>
        <w:ind w:left="1440" w:hanging="360"/>
      </w:pPr>
      <w:rPr>
        <w:rFonts w:ascii="Courier New" w:hAnsi="Courier New" w:hint="default"/>
      </w:rPr>
    </w:lvl>
    <w:lvl w:ilvl="2" w:tplc="E95E48A0">
      <w:start w:val="1"/>
      <w:numFmt w:val="bullet"/>
      <w:lvlText w:val=""/>
      <w:lvlJc w:val="left"/>
      <w:pPr>
        <w:ind w:left="2160" w:hanging="360"/>
      </w:pPr>
      <w:rPr>
        <w:rFonts w:ascii="Wingdings" w:hAnsi="Wingdings" w:hint="default"/>
      </w:rPr>
    </w:lvl>
    <w:lvl w:ilvl="3" w:tplc="9ECA1A92">
      <w:start w:val="1"/>
      <w:numFmt w:val="bullet"/>
      <w:lvlText w:val=""/>
      <w:lvlJc w:val="left"/>
      <w:pPr>
        <w:ind w:left="2880" w:hanging="360"/>
      </w:pPr>
      <w:rPr>
        <w:rFonts w:ascii="Symbol" w:hAnsi="Symbol" w:hint="default"/>
      </w:rPr>
    </w:lvl>
    <w:lvl w:ilvl="4" w:tplc="CD54C0D4">
      <w:start w:val="1"/>
      <w:numFmt w:val="bullet"/>
      <w:lvlText w:val="o"/>
      <w:lvlJc w:val="left"/>
      <w:pPr>
        <w:ind w:left="3600" w:hanging="360"/>
      </w:pPr>
      <w:rPr>
        <w:rFonts w:ascii="Courier New" w:hAnsi="Courier New" w:hint="default"/>
      </w:rPr>
    </w:lvl>
    <w:lvl w:ilvl="5" w:tplc="FCA0365C">
      <w:start w:val="1"/>
      <w:numFmt w:val="bullet"/>
      <w:lvlText w:val=""/>
      <w:lvlJc w:val="left"/>
      <w:pPr>
        <w:ind w:left="4320" w:hanging="360"/>
      </w:pPr>
      <w:rPr>
        <w:rFonts w:ascii="Wingdings" w:hAnsi="Wingdings" w:hint="default"/>
      </w:rPr>
    </w:lvl>
    <w:lvl w:ilvl="6" w:tplc="CEFAC73C">
      <w:start w:val="1"/>
      <w:numFmt w:val="bullet"/>
      <w:lvlText w:val=""/>
      <w:lvlJc w:val="left"/>
      <w:pPr>
        <w:ind w:left="5040" w:hanging="360"/>
      </w:pPr>
      <w:rPr>
        <w:rFonts w:ascii="Symbol" w:hAnsi="Symbol" w:hint="default"/>
      </w:rPr>
    </w:lvl>
    <w:lvl w:ilvl="7" w:tplc="F3F0E780">
      <w:start w:val="1"/>
      <w:numFmt w:val="bullet"/>
      <w:lvlText w:val="o"/>
      <w:lvlJc w:val="left"/>
      <w:pPr>
        <w:ind w:left="5760" w:hanging="360"/>
      </w:pPr>
      <w:rPr>
        <w:rFonts w:ascii="Courier New" w:hAnsi="Courier New" w:hint="default"/>
      </w:rPr>
    </w:lvl>
    <w:lvl w:ilvl="8" w:tplc="CD0CC17E">
      <w:start w:val="1"/>
      <w:numFmt w:val="bullet"/>
      <w:lvlText w:val=""/>
      <w:lvlJc w:val="left"/>
      <w:pPr>
        <w:ind w:left="6480" w:hanging="360"/>
      </w:pPr>
      <w:rPr>
        <w:rFonts w:ascii="Wingdings" w:hAnsi="Wingdings" w:hint="default"/>
      </w:rPr>
    </w:lvl>
  </w:abstractNum>
  <w:abstractNum w:abstractNumId="19" w15:restartNumberingAfterBreak="0">
    <w:nsid w:val="483B3A38"/>
    <w:multiLevelType w:val="hybridMultilevel"/>
    <w:tmpl w:val="DF4634AE"/>
    <w:lvl w:ilvl="0" w:tplc="44527CB4">
      <w:start w:val="1"/>
      <w:numFmt w:val="bullet"/>
      <w:lvlText w:val=""/>
      <w:lvlJc w:val="left"/>
      <w:pPr>
        <w:ind w:left="720" w:hanging="360"/>
      </w:pPr>
      <w:rPr>
        <w:rFonts w:ascii="Symbol" w:hAnsi="Symbol" w:hint="default"/>
      </w:rPr>
    </w:lvl>
    <w:lvl w:ilvl="1" w:tplc="81F65A0C">
      <w:start w:val="1"/>
      <w:numFmt w:val="bullet"/>
      <w:lvlText w:val="o"/>
      <w:lvlJc w:val="left"/>
      <w:pPr>
        <w:ind w:left="1440" w:hanging="360"/>
      </w:pPr>
      <w:rPr>
        <w:rFonts w:ascii="Courier New" w:hAnsi="Courier New" w:hint="default"/>
      </w:rPr>
    </w:lvl>
    <w:lvl w:ilvl="2" w:tplc="DB968CD8">
      <w:start w:val="1"/>
      <w:numFmt w:val="bullet"/>
      <w:lvlText w:val=""/>
      <w:lvlJc w:val="left"/>
      <w:pPr>
        <w:ind w:left="2160" w:hanging="360"/>
      </w:pPr>
      <w:rPr>
        <w:rFonts w:ascii="Wingdings" w:hAnsi="Wingdings" w:hint="default"/>
      </w:rPr>
    </w:lvl>
    <w:lvl w:ilvl="3" w:tplc="9DDED66C">
      <w:start w:val="1"/>
      <w:numFmt w:val="bullet"/>
      <w:lvlText w:val=""/>
      <w:lvlJc w:val="left"/>
      <w:pPr>
        <w:ind w:left="2880" w:hanging="360"/>
      </w:pPr>
      <w:rPr>
        <w:rFonts w:ascii="Symbol" w:hAnsi="Symbol" w:hint="default"/>
      </w:rPr>
    </w:lvl>
    <w:lvl w:ilvl="4" w:tplc="9134107C">
      <w:start w:val="1"/>
      <w:numFmt w:val="bullet"/>
      <w:lvlText w:val="o"/>
      <w:lvlJc w:val="left"/>
      <w:pPr>
        <w:ind w:left="3600" w:hanging="360"/>
      </w:pPr>
      <w:rPr>
        <w:rFonts w:ascii="Courier New" w:hAnsi="Courier New" w:hint="default"/>
      </w:rPr>
    </w:lvl>
    <w:lvl w:ilvl="5" w:tplc="BF9C66AE">
      <w:start w:val="1"/>
      <w:numFmt w:val="bullet"/>
      <w:lvlText w:val=""/>
      <w:lvlJc w:val="left"/>
      <w:pPr>
        <w:ind w:left="4320" w:hanging="360"/>
      </w:pPr>
      <w:rPr>
        <w:rFonts w:ascii="Wingdings" w:hAnsi="Wingdings" w:hint="default"/>
      </w:rPr>
    </w:lvl>
    <w:lvl w:ilvl="6" w:tplc="960CBFE4">
      <w:start w:val="1"/>
      <w:numFmt w:val="bullet"/>
      <w:lvlText w:val=""/>
      <w:lvlJc w:val="left"/>
      <w:pPr>
        <w:ind w:left="5040" w:hanging="360"/>
      </w:pPr>
      <w:rPr>
        <w:rFonts w:ascii="Symbol" w:hAnsi="Symbol" w:hint="default"/>
      </w:rPr>
    </w:lvl>
    <w:lvl w:ilvl="7" w:tplc="15E8A7DE">
      <w:start w:val="1"/>
      <w:numFmt w:val="bullet"/>
      <w:lvlText w:val="o"/>
      <w:lvlJc w:val="left"/>
      <w:pPr>
        <w:ind w:left="5760" w:hanging="360"/>
      </w:pPr>
      <w:rPr>
        <w:rFonts w:ascii="Courier New" w:hAnsi="Courier New" w:hint="default"/>
      </w:rPr>
    </w:lvl>
    <w:lvl w:ilvl="8" w:tplc="660C38CE">
      <w:start w:val="1"/>
      <w:numFmt w:val="bullet"/>
      <w:lvlText w:val=""/>
      <w:lvlJc w:val="left"/>
      <w:pPr>
        <w:ind w:left="6480" w:hanging="360"/>
      </w:pPr>
      <w:rPr>
        <w:rFonts w:ascii="Wingdings" w:hAnsi="Wingdings" w:hint="default"/>
      </w:rPr>
    </w:lvl>
  </w:abstractNum>
  <w:abstractNum w:abstractNumId="20" w15:restartNumberingAfterBreak="0">
    <w:nsid w:val="4BB88573"/>
    <w:multiLevelType w:val="hybridMultilevel"/>
    <w:tmpl w:val="3B4E757E"/>
    <w:lvl w:ilvl="0" w:tplc="D10A0994">
      <w:start w:val="1"/>
      <w:numFmt w:val="bullet"/>
      <w:lvlText w:val=""/>
      <w:lvlJc w:val="left"/>
      <w:pPr>
        <w:ind w:left="720" w:hanging="360"/>
      </w:pPr>
      <w:rPr>
        <w:rFonts w:ascii="Symbol" w:hAnsi="Symbol" w:hint="default"/>
      </w:rPr>
    </w:lvl>
    <w:lvl w:ilvl="1" w:tplc="CEC27F16">
      <w:start w:val="1"/>
      <w:numFmt w:val="bullet"/>
      <w:lvlText w:val="o"/>
      <w:lvlJc w:val="left"/>
      <w:pPr>
        <w:ind w:left="1440" w:hanging="360"/>
      </w:pPr>
      <w:rPr>
        <w:rFonts w:ascii="Courier New" w:hAnsi="Courier New" w:hint="default"/>
      </w:rPr>
    </w:lvl>
    <w:lvl w:ilvl="2" w:tplc="175CACC6">
      <w:start w:val="1"/>
      <w:numFmt w:val="bullet"/>
      <w:lvlText w:val=""/>
      <w:lvlJc w:val="left"/>
      <w:pPr>
        <w:ind w:left="2160" w:hanging="360"/>
      </w:pPr>
      <w:rPr>
        <w:rFonts w:ascii="Wingdings" w:hAnsi="Wingdings" w:hint="default"/>
      </w:rPr>
    </w:lvl>
    <w:lvl w:ilvl="3" w:tplc="BC64DB5C">
      <w:start w:val="1"/>
      <w:numFmt w:val="bullet"/>
      <w:lvlText w:val=""/>
      <w:lvlJc w:val="left"/>
      <w:pPr>
        <w:ind w:left="2880" w:hanging="360"/>
      </w:pPr>
      <w:rPr>
        <w:rFonts w:ascii="Symbol" w:hAnsi="Symbol" w:hint="default"/>
      </w:rPr>
    </w:lvl>
    <w:lvl w:ilvl="4" w:tplc="076AEAE0">
      <w:start w:val="1"/>
      <w:numFmt w:val="bullet"/>
      <w:lvlText w:val="o"/>
      <w:lvlJc w:val="left"/>
      <w:pPr>
        <w:ind w:left="3600" w:hanging="360"/>
      </w:pPr>
      <w:rPr>
        <w:rFonts w:ascii="Courier New" w:hAnsi="Courier New" w:hint="default"/>
      </w:rPr>
    </w:lvl>
    <w:lvl w:ilvl="5" w:tplc="2FC0248E">
      <w:start w:val="1"/>
      <w:numFmt w:val="bullet"/>
      <w:lvlText w:val=""/>
      <w:lvlJc w:val="left"/>
      <w:pPr>
        <w:ind w:left="4320" w:hanging="360"/>
      </w:pPr>
      <w:rPr>
        <w:rFonts w:ascii="Wingdings" w:hAnsi="Wingdings" w:hint="default"/>
      </w:rPr>
    </w:lvl>
    <w:lvl w:ilvl="6" w:tplc="A484FB7A">
      <w:start w:val="1"/>
      <w:numFmt w:val="bullet"/>
      <w:lvlText w:val=""/>
      <w:lvlJc w:val="left"/>
      <w:pPr>
        <w:ind w:left="5040" w:hanging="360"/>
      </w:pPr>
      <w:rPr>
        <w:rFonts w:ascii="Symbol" w:hAnsi="Symbol" w:hint="default"/>
      </w:rPr>
    </w:lvl>
    <w:lvl w:ilvl="7" w:tplc="0AD4D156">
      <w:start w:val="1"/>
      <w:numFmt w:val="bullet"/>
      <w:lvlText w:val="o"/>
      <w:lvlJc w:val="left"/>
      <w:pPr>
        <w:ind w:left="5760" w:hanging="360"/>
      </w:pPr>
      <w:rPr>
        <w:rFonts w:ascii="Courier New" w:hAnsi="Courier New" w:hint="default"/>
      </w:rPr>
    </w:lvl>
    <w:lvl w:ilvl="8" w:tplc="916ECCDC">
      <w:start w:val="1"/>
      <w:numFmt w:val="bullet"/>
      <w:lvlText w:val=""/>
      <w:lvlJc w:val="left"/>
      <w:pPr>
        <w:ind w:left="6480" w:hanging="360"/>
      </w:pPr>
      <w:rPr>
        <w:rFonts w:ascii="Wingdings" w:hAnsi="Wingdings" w:hint="default"/>
      </w:rPr>
    </w:lvl>
  </w:abstractNum>
  <w:abstractNum w:abstractNumId="21" w15:restartNumberingAfterBreak="0">
    <w:nsid w:val="4D875B23"/>
    <w:multiLevelType w:val="hybridMultilevel"/>
    <w:tmpl w:val="961EA934"/>
    <w:lvl w:ilvl="0" w:tplc="D39A6ADE">
      <w:start w:val="1"/>
      <w:numFmt w:val="bullet"/>
      <w:lvlText w:val=""/>
      <w:lvlJc w:val="left"/>
      <w:pPr>
        <w:ind w:left="720" w:hanging="360"/>
      </w:pPr>
      <w:rPr>
        <w:rFonts w:ascii="Symbol" w:hAnsi="Symbol" w:hint="default"/>
      </w:rPr>
    </w:lvl>
    <w:lvl w:ilvl="1" w:tplc="25A6C0C6">
      <w:start w:val="1"/>
      <w:numFmt w:val="bullet"/>
      <w:lvlText w:val="o"/>
      <w:lvlJc w:val="left"/>
      <w:pPr>
        <w:ind w:left="1440" w:hanging="360"/>
      </w:pPr>
      <w:rPr>
        <w:rFonts w:ascii="Courier New" w:hAnsi="Courier New" w:hint="default"/>
      </w:rPr>
    </w:lvl>
    <w:lvl w:ilvl="2" w:tplc="E424D9F6">
      <w:start w:val="1"/>
      <w:numFmt w:val="bullet"/>
      <w:lvlText w:val=""/>
      <w:lvlJc w:val="left"/>
      <w:pPr>
        <w:ind w:left="2160" w:hanging="360"/>
      </w:pPr>
      <w:rPr>
        <w:rFonts w:ascii="Wingdings" w:hAnsi="Wingdings" w:hint="default"/>
      </w:rPr>
    </w:lvl>
    <w:lvl w:ilvl="3" w:tplc="6BE8131A">
      <w:start w:val="1"/>
      <w:numFmt w:val="bullet"/>
      <w:lvlText w:val=""/>
      <w:lvlJc w:val="left"/>
      <w:pPr>
        <w:ind w:left="2880" w:hanging="360"/>
      </w:pPr>
      <w:rPr>
        <w:rFonts w:ascii="Symbol" w:hAnsi="Symbol" w:hint="default"/>
      </w:rPr>
    </w:lvl>
    <w:lvl w:ilvl="4" w:tplc="35E87910">
      <w:start w:val="1"/>
      <w:numFmt w:val="bullet"/>
      <w:lvlText w:val="o"/>
      <w:lvlJc w:val="left"/>
      <w:pPr>
        <w:ind w:left="3600" w:hanging="360"/>
      </w:pPr>
      <w:rPr>
        <w:rFonts w:ascii="Courier New" w:hAnsi="Courier New" w:hint="default"/>
      </w:rPr>
    </w:lvl>
    <w:lvl w:ilvl="5" w:tplc="E9AC1EE0">
      <w:start w:val="1"/>
      <w:numFmt w:val="bullet"/>
      <w:lvlText w:val=""/>
      <w:lvlJc w:val="left"/>
      <w:pPr>
        <w:ind w:left="4320" w:hanging="360"/>
      </w:pPr>
      <w:rPr>
        <w:rFonts w:ascii="Wingdings" w:hAnsi="Wingdings" w:hint="default"/>
      </w:rPr>
    </w:lvl>
    <w:lvl w:ilvl="6" w:tplc="B7F49566">
      <w:start w:val="1"/>
      <w:numFmt w:val="bullet"/>
      <w:lvlText w:val=""/>
      <w:lvlJc w:val="left"/>
      <w:pPr>
        <w:ind w:left="5040" w:hanging="360"/>
      </w:pPr>
      <w:rPr>
        <w:rFonts w:ascii="Symbol" w:hAnsi="Symbol" w:hint="default"/>
      </w:rPr>
    </w:lvl>
    <w:lvl w:ilvl="7" w:tplc="FA0068AC">
      <w:start w:val="1"/>
      <w:numFmt w:val="bullet"/>
      <w:lvlText w:val="o"/>
      <w:lvlJc w:val="left"/>
      <w:pPr>
        <w:ind w:left="5760" w:hanging="360"/>
      </w:pPr>
      <w:rPr>
        <w:rFonts w:ascii="Courier New" w:hAnsi="Courier New" w:hint="default"/>
      </w:rPr>
    </w:lvl>
    <w:lvl w:ilvl="8" w:tplc="240A0810">
      <w:start w:val="1"/>
      <w:numFmt w:val="bullet"/>
      <w:lvlText w:val=""/>
      <w:lvlJc w:val="left"/>
      <w:pPr>
        <w:ind w:left="6480" w:hanging="360"/>
      </w:pPr>
      <w:rPr>
        <w:rFonts w:ascii="Wingdings" w:hAnsi="Wingdings" w:hint="default"/>
      </w:rPr>
    </w:lvl>
  </w:abstractNum>
  <w:abstractNum w:abstractNumId="22" w15:restartNumberingAfterBreak="0">
    <w:nsid w:val="4F49D6A4"/>
    <w:multiLevelType w:val="hybridMultilevel"/>
    <w:tmpl w:val="70C0E280"/>
    <w:lvl w:ilvl="0" w:tplc="ED8E0C08">
      <w:start w:val="1"/>
      <w:numFmt w:val="bullet"/>
      <w:lvlText w:val=""/>
      <w:lvlJc w:val="left"/>
      <w:pPr>
        <w:ind w:left="720" w:hanging="360"/>
      </w:pPr>
      <w:rPr>
        <w:rFonts w:ascii="Symbol" w:hAnsi="Symbol" w:hint="default"/>
      </w:rPr>
    </w:lvl>
    <w:lvl w:ilvl="1" w:tplc="FF82BBB2">
      <w:start w:val="1"/>
      <w:numFmt w:val="bullet"/>
      <w:lvlText w:val="o"/>
      <w:lvlJc w:val="left"/>
      <w:pPr>
        <w:ind w:left="1440" w:hanging="360"/>
      </w:pPr>
      <w:rPr>
        <w:rFonts w:ascii="Courier New" w:hAnsi="Courier New" w:hint="default"/>
      </w:rPr>
    </w:lvl>
    <w:lvl w:ilvl="2" w:tplc="21228982">
      <w:start w:val="1"/>
      <w:numFmt w:val="bullet"/>
      <w:lvlText w:val=""/>
      <w:lvlJc w:val="left"/>
      <w:pPr>
        <w:ind w:left="2160" w:hanging="360"/>
      </w:pPr>
      <w:rPr>
        <w:rFonts w:ascii="Wingdings" w:hAnsi="Wingdings" w:hint="default"/>
      </w:rPr>
    </w:lvl>
    <w:lvl w:ilvl="3" w:tplc="DC64607C">
      <w:start w:val="1"/>
      <w:numFmt w:val="bullet"/>
      <w:lvlText w:val=""/>
      <w:lvlJc w:val="left"/>
      <w:pPr>
        <w:ind w:left="2880" w:hanging="360"/>
      </w:pPr>
      <w:rPr>
        <w:rFonts w:ascii="Symbol" w:hAnsi="Symbol" w:hint="default"/>
      </w:rPr>
    </w:lvl>
    <w:lvl w:ilvl="4" w:tplc="F5DEF016">
      <w:start w:val="1"/>
      <w:numFmt w:val="bullet"/>
      <w:lvlText w:val="o"/>
      <w:lvlJc w:val="left"/>
      <w:pPr>
        <w:ind w:left="3600" w:hanging="360"/>
      </w:pPr>
      <w:rPr>
        <w:rFonts w:ascii="Courier New" w:hAnsi="Courier New" w:hint="default"/>
      </w:rPr>
    </w:lvl>
    <w:lvl w:ilvl="5" w:tplc="2B0A8C14">
      <w:start w:val="1"/>
      <w:numFmt w:val="bullet"/>
      <w:lvlText w:val=""/>
      <w:lvlJc w:val="left"/>
      <w:pPr>
        <w:ind w:left="4320" w:hanging="360"/>
      </w:pPr>
      <w:rPr>
        <w:rFonts w:ascii="Wingdings" w:hAnsi="Wingdings" w:hint="default"/>
      </w:rPr>
    </w:lvl>
    <w:lvl w:ilvl="6" w:tplc="49BAB8E8">
      <w:start w:val="1"/>
      <w:numFmt w:val="bullet"/>
      <w:lvlText w:val=""/>
      <w:lvlJc w:val="left"/>
      <w:pPr>
        <w:ind w:left="5040" w:hanging="360"/>
      </w:pPr>
      <w:rPr>
        <w:rFonts w:ascii="Symbol" w:hAnsi="Symbol" w:hint="default"/>
      </w:rPr>
    </w:lvl>
    <w:lvl w:ilvl="7" w:tplc="308CD242">
      <w:start w:val="1"/>
      <w:numFmt w:val="bullet"/>
      <w:lvlText w:val="o"/>
      <w:lvlJc w:val="left"/>
      <w:pPr>
        <w:ind w:left="5760" w:hanging="360"/>
      </w:pPr>
      <w:rPr>
        <w:rFonts w:ascii="Courier New" w:hAnsi="Courier New" w:hint="default"/>
      </w:rPr>
    </w:lvl>
    <w:lvl w:ilvl="8" w:tplc="D3DE9A02">
      <w:start w:val="1"/>
      <w:numFmt w:val="bullet"/>
      <w:lvlText w:val=""/>
      <w:lvlJc w:val="left"/>
      <w:pPr>
        <w:ind w:left="6480" w:hanging="360"/>
      </w:pPr>
      <w:rPr>
        <w:rFonts w:ascii="Wingdings" w:hAnsi="Wingdings" w:hint="default"/>
      </w:rPr>
    </w:lvl>
  </w:abstractNum>
  <w:abstractNum w:abstractNumId="23" w15:restartNumberingAfterBreak="0">
    <w:nsid w:val="50F9C52D"/>
    <w:multiLevelType w:val="hybridMultilevel"/>
    <w:tmpl w:val="EA7E851C"/>
    <w:lvl w:ilvl="0" w:tplc="292269F2">
      <w:start w:val="1"/>
      <w:numFmt w:val="bullet"/>
      <w:lvlText w:val=""/>
      <w:lvlJc w:val="left"/>
      <w:pPr>
        <w:ind w:left="720" w:hanging="360"/>
      </w:pPr>
      <w:rPr>
        <w:rFonts w:ascii="Symbol" w:hAnsi="Symbol" w:hint="default"/>
      </w:rPr>
    </w:lvl>
    <w:lvl w:ilvl="1" w:tplc="F25406E4">
      <w:start w:val="1"/>
      <w:numFmt w:val="bullet"/>
      <w:lvlText w:val="o"/>
      <w:lvlJc w:val="left"/>
      <w:pPr>
        <w:ind w:left="1440" w:hanging="360"/>
      </w:pPr>
      <w:rPr>
        <w:rFonts w:ascii="Courier New" w:hAnsi="Courier New" w:hint="default"/>
      </w:rPr>
    </w:lvl>
    <w:lvl w:ilvl="2" w:tplc="923A2F72">
      <w:start w:val="1"/>
      <w:numFmt w:val="bullet"/>
      <w:lvlText w:val=""/>
      <w:lvlJc w:val="left"/>
      <w:pPr>
        <w:ind w:left="2160" w:hanging="360"/>
      </w:pPr>
      <w:rPr>
        <w:rFonts w:ascii="Wingdings" w:hAnsi="Wingdings" w:hint="default"/>
      </w:rPr>
    </w:lvl>
    <w:lvl w:ilvl="3" w:tplc="9F1A21C4">
      <w:start w:val="1"/>
      <w:numFmt w:val="bullet"/>
      <w:lvlText w:val=""/>
      <w:lvlJc w:val="left"/>
      <w:pPr>
        <w:ind w:left="2880" w:hanging="360"/>
      </w:pPr>
      <w:rPr>
        <w:rFonts w:ascii="Symbol" w:hAnsi="Symbol" w:hint="default"/>
      </w:rPr>
    </w:lvl>
    <w:lvl w:ilvl="4" w:tplc="E2A6B41A">
      <w:start w:val="1"/>
      <w:numFmt w:val="bullet"/>
      <w:lvlText w:val="o"/>
      <w:lvlJc w:val="left"/>
      <w:pPr>
        <w:ind w:left="3600" w:hanging="360"/>
      </w:pPr>
      <w:rPr>
        <w:rFonts w:ascii="Courier New" w:hAnsi="Courier New" w:hint="default"/>
      </w:rPr>
    </w:lvl>
    <w:lvl w:ilvl="5" w:tplc="CD5E0920">
      <w:start w:val="1"/>
      <w:numFmt w:val="bullet"/>
      <w:lvlText w:val=""/>
      <w:lvlJc w:val="left"/>
      <w:pPr>
        <w:ind w:left="4320" w:hanging="360"/>
      </w:pPr>
      <w:rPr>
        <w:rFonts w:ascii="Wingdings" w:hAnsi="Wingdings" w:hint="default"/>
      </w:rPr>
    </w:lvl>
    <w:lvl w:ilvl="6" w:tplc="68FC0FE4">
      <w:start w:val="1"/>
      <w:numFmt w:val="bullet"/>
      <w:lvlText w:val=""/>
      <w:lvlJc w:val="left"/>
      <w:pPr>
        <w:ind w:left="5040" w:hanging="360"/>
      </w:pPr>
      <w:rPr>
        <w:rFonts w:ascii="Symbol" w:hAnsi="Symbol" w:hint="default"/>
      </w:rPr>
    </w:lvl>
    <w:lvl w:ilvl="7" w:tplc="DC9E1854">
      <w:start w:val="1"/>
      <w:numFmt w:val="bullet"/>
      <w:lvlText w:val="o"/>
      <w:lvlJc w:val="left"/>
      <w:pPr>
        <w:ind w:left="5760" w:hanging="360"/>
      </w:pPr>
      <w:rPr>
        <w:rFonts w:ascii="Courier New" w:hAnsi="Courier New" w:hint="default"/>
      </w:rPr>
    </w:lvl>
    <w:lvl w:ilvl="8" w:tplc="917CAF6C">
      <w:start w:val="1"/>
      <w:numFmt w:val="bullet"/>
      <w:lvlText w:val=""/>
      <w:lvlJc w:val="left"/>
      <w:pPr>
        <w:ind w:left="6480" w:hanging="360"/>
      </w:pPr>
      <w:rPr>
        <w:rFonts w:ascii="Wingdings" w:hAnsi="Wingdings" w:hint="default"/>
      </w:rPr>
    </w:lvl>
  </w:abstractNum>
  <w:abstractNum w:abstractNumId="24" w15:restartNumberingAfterBreak="0">
    <w:nsid w:val="5179B58B"/>
    <w:multiLevelType w:val="hybridMultilevel"/>
    <w:tmpl w:val="F424C3C8"/>
    <w:lvl w:ilvl="0" w:tplc="862E2178">
      <w:start w:val="1"/>
      <w:numFmt w:val="bullet"/>
      <w:lvlText w:val=""/>
      <w:lvlJc w:val="left"/>
      <w:pPr>
        <w:ind w:left="720" w:hanging="360"/>
      </w:pPr>
      <w:rPr>
        <w:rFonts w:ascii="Symbol" w:hAnsi="Symbol" w:hint="default"/>
      </w:rPr>
    </w:lvl>
    <w:lvl w:ilvl="1" w:tplc="7824925C">
      <w:start w:val="1"/>
      <w:numFmt w:val="bullet"/>
      <w:lvlText w:val="o"/>
      <w:lvlJc w:val="left"/>
      <w:pPr>
        <w:ind w:left="1440" w:hanging="360"/>
      </w:pPr>
      <w:rPr>
        <w:rFonts w:ascii="Courier New" w:hAnsi="Courier New" w:hint="default"/>
      </w:rPr>
    </w:lvl>
    <w:lvl w:ilvl="2" w:tplc="7422C220">
      <w:start w:val="1"/>
      <w:numFmt w:val="bullet"/>
      <w:lvlText w:val=""/>
      <w:lvlJc w:val="left"/>
      <w:pPr>
        <w:ind w:left="2160" w:hanging="360"/>
      </w:pPr>
      <w:rPr>
        <w:rFonts w:ascii="Wingdings" w:hAnsi="Wingdings" w:hint="default"/>
      </w:rPr>
    </w:lvl>
    <w:lvl w:ilvl="3" w:tplc="F96AFD9E">
      <w:start w:val="1"/>
      <w:numFmt w:val="bullet"/>
      <w:lvlText w:val=""/>
      <w:lvlJc w:val="left"/>
      <w:pPr>
        <w:ind w:left="2880" w:hanging="360"/>
      </w:pPr>
      <w:rPr>
        <w:rFonts w:ascii="Symbol" w:hAnsi="Symbol" w:hint="default"/>
      </w:rPr>
    </w:lvl>
    <w:lvl w:ilvl="4" w:tplc="5516B540">
      <w:start w:val="1"/>
      <w:numFmt w:val="bullet"/>
      <w:lvlText w:val="o"/>
      <w:lvlJc w:val="left"/>
      <w:pPr>
        <w:ind w:left="3600" w:hanging="360"/>
      </w:pPr>
      <w:rPr>
        <w:rFonts w:ascii="Courier New" w:hAnsi="Courier New" w:hint="default"/>
      </w:rPr>
    </w:lvl>
    <w:lvl w:ilvl="5" w:tplc="E98C489E">
      <w:start w:val="1"/>
      <w:numFmt w:val="bullet"/>
      <w:lvlText w:val=""/>
      <w:lvlJc w:val="left"/>
      <w:pPr>
        <w:ind w:left="4320" w:hanging="360"/>
      </w:pPr>
      <w:rPr>
        <w:rFonts w:ascii="Wingdings" w:hAnsi="Wingdings" w:hint="default"/>
      </w:rPr>
    </w:lvl>
    <w:lvl w:ilvl="6" w:tplc="3AB248B4">
      <w:start w:val="1"/>
      <w:numFmt w:val="bullet"/>
      <w:lvlText w:val=""/>
      <w:lvlJc w:val="left"/>
      <w:pPr>
        <w:ind w:left="5040" w:hanging="360"/>
      </w:pPr>
      <w:rPr>
        <w:rFonts w:ascii="Symbol" w:hAnsi="Symbol" w:hint="default"/>
      </w:rPr>
    </w:lvl>
    <w:lvl w:ilvl="7" w:tplc="90069C08">
      <w:start w:val="1"/>
      <w:numFmt w:val="bullet"/>
      <w:lvlText w:val="o"/>
      <w:lvlJc w:val="left"/>
      <w:pPr>
        <w:ind w:left="5760" w:hanging="360"/>
      </w:pPr>
      <w:rPr>
        <w:rFonts w:ascii="Courier New" w:hAnsi="Courier New" w:hint="default"/>
      </w:rPr>
    </w:lvl>
    <w:lvl w:ilvl="8" w:tplc="4D82051E">
      <w:start w:val="1"/>
      <w:numFmt w:val="bullet"/>
      <w:lvlText w:val=""/>
      <w:lvlJc w:val="left"/>
      <w:pPr>
        <w:ind w:left="6480" w:hanging="360"/>
      </w:pPr>
      <w:rPr>
        <w:rFonts w:ascii="Wingdings" w:hAnsi="Wingdings" w:hint="default"/>
      </w:rPr>
    </w:lvl>
  </w:abstractNum>
  <w:abstractNum w:abstractNumId="25" w15:restartNumberingAfterBreak="0">
    <w:nsid w:val="54383734"/>
    <w:multiLevelType w:val="hybridMultilevel"/>
    <w:tmpl w:val="4156E176"/>
    <w:lvl w:ilvl="0" w:tplc="EB8E5E48">
      <w:start w:val="1"/>
      <w:numFmt w:val="bullet"/>
      <w:lvlText w:val="-"/>
      <w:lvlJc w:val="left"/>
      <w:pPr>
        <w:ind w:left="720" w:hanging="360"/>
      </w:pPr>
      <w:rPr>
        <w:rFonts w:ascii="Calibri" w:hAnsi="Calibri" w:hint="default"/>
      </w:rPr>
    </w:lvl>
    <w:lvl w:ilvl="1" w:tplc="59E8808C">
      <w:start w:val="1"/>
      <w:numFmt w:val="bullet"/>
      <w:lvlText w:val="o"/>
      <w:lvlJc w:val="left"/>
      <w:pPr>
        <w:ind w:left="1440" w:hanging="360"/>
      </w:pPr>
      <w:rPr>
        <w:rFonts w:ascii="Courier New" w:hAnsi="Courier New" w:hint="default"/>
      </w:rPr>
    </w:lvl>
    <w:lvl w:ilvl="2" w:tplc="2056E310">
      <w:start w:val="1"/>
      <w:numFmt w:val="bullet"/>
      <w:lvlText w:val=""/>
      <w:lvlJc w:val="left"/>
      <w:pPr>
        <w:ind w:left="2160" w:hanging="360"/>
      </w:pPr>
      <w:rPr>
        <w:rFonts w:ascii="Wingdings" w:hAnsi="Wingdings" w:hint="default"/>
      </w:rPr>
    </w:lvl>
    <w:lvl w:ilvl="3" w:tplc="69FEA224">
      <w:start w:val="1"/>
      <w:numFmt w:val="bullet"/>
      <w:lvlText w:val=""/>
      <w:lvlJc w:val="left"/>
      <w:pPr>
        <w:ind w:left="2880" w:hanging="360"/>
      </w:pPr>
      <w:rPr>
        <w:rFonts w:ascii="Symbol" w:hAnsi="Symbol" w:hint="default"/>
      </w:rPr>
    </w:lvl>
    <w:lvl w:ilvl="4" w:tplc="E370E198">
      <w:start w:val="1"/>
      <w:numFmt w:val="bullet"/>
      <w:lvlText w:val="o"/>
      <w:lvlJc w:val="left"/>
      <w:pPr>
        <w:ind w:left="3600" w:hanging="360"/>
      </w:pPr>
      <w:rPr>
        <w:rFonts w:ascii="Courier New" w:hAnsi="Courier New" w:hint="default"/>
      </w:rPr>
    </w:lvl>
    <w:lvl w:ilvl="5" w:tplc="212E413A">
      <w:start w:val="1"/>
      <w:numFmt w:val="bullet"/>
      <w:lvlText w:val=""/>
      <w:lvlJc w:val="left"/>
      <w:pPr>
        <w:ind w:left="4320" w:hanging="360"/>
      </w:pPr>
      <w:rPr>
        <w:rFonts w:ascii="Wingdings" w:hAnsi="Wingdings" w:hint="default"/>
      </w:rPr>
    </w:lvl>
    <w:lvl w:ilvl="6" w:tplc="CF20B542">
      <w:start w:val="1"/>
      <w:numFmt w:val="bullet"/>
      <w:lvlText w:val=""/>
      <w:lvlJc w:val="left"/>
      <w:pPr>
        <w:ind w:left="5040" w:hanging="360"/>
      </w:pPr>
      <w:rPr>
        <w:rFonts w:ascii="Symbol" w:hAnsi="Symbol" w:hint="default"/>
      </w:rPr>
    </w:lvl>
    <w:lvl w:ilvl="7" w:tplc="464677F2">
      <w:start w:val="1"/>
      <w:numFmt w:val="bullet"/>
      <w:lvlText w:val="o"/>
      <w:lvlJc w:val="left"/>
      <w:pPr>
        <w:ind w:left="5760" w:hanging="360"/>
      </w:pPr>
      <w:rPr>
        <w:rFonts w:ascii="Courier New" w:hAnsi="Courier New" w:hint="default"/>
      </w:rPr>
    </w:lvl>
    <w:lvl w:ilvl="8" w:tplc="FAFC42EA">
      <w:start w:val="1"/>
      <w:numFmt w:val="bullet"/>
      <w:lvlText w:val=""/>
      <w:lvlJc w:val="left"/>
      <w:pPr>
        <w:ind w:left="6480" w:hanging="360"/>
      </w:pPr>
      <w:rPr>
        <w:rFonts w:ascii="Wingdings" w:hAnsi="Wingdings" w:hint="default"/>
      </w:rPr>
    </w:lvl>
  </w:abstractNum>
  <w:abstractNum w:abstractNumId="26" w15:restartNumberingAfterBreak="0">
    <w:nsid w:val="5589A886"/>
    <w:multiLevelType w:val="hybridMultilevel"/>
    <w:tmpl w:val="0F269E2A"/>
    <w:lvl w:ilvl="0" w:tplc="58344DD0">
      <w:start w:val="1"/>
      <w:numFmt w:val="bullet"/>
      <w:lvlText w:val=""/>
      <w:lvlJc w:val="left"/>
      <w:pPr>
        <w:ind w:left="720" w:hanging="360"/>
      </w:pPr>
      <w:rPr>
        <w:rFonts w:ascii="Symbol" w:hAnsi="Symbol" w:hint="default"/>
      </w:rPr>
    </w:lvl>
    <w:lvl w:ilvl="1" w:tplc="8EB4207A">
      <w:start w:val="1"/>
      <w:numFmt w:val="bullet"/>
      <w:lvlText w:val="o"/>
      <w:lvlJc w:val="left"/>
      <w:pPr>
        <w:ind w:left="1440" w:hanging="360"/>
      </w:pPr>
      <w:rPr>
        <w:rFonts w:ascii="Courier New" w:hAnsi="Courier New" w:hint="default"/>
      </w:rPr>
    </w:lvl>
    <w:lvl w:ilvl="2" w:tplc="54FCCFA6">
      <w:start w:val="1"/>
      <w:numFmt w:val="bullet"/>
      <w:lvlText w:val=""/>
      <w:lvlJc w:val="left"/>
      <w:pPr>
        <w:ind w:left="2160" w:hanging="360"/>
      </w:pPr>
      <w:rPr>
        <w:rFonts w:ascii="Wingdings" w:hAnsi="Wingdings" w:hint="default"/>
      </w:rPr>
    </w:lvl>
    <w:lvl w:ilvl="3" w:tplc="A2ECB4F8">
      <w:start w:val="1"/>
      <w:numFmt w:val="bullet"/>
      <w:lvlText w:val=""/>
      <w:lvlJc w:val="left"/>
      <w:pPr>
        <w:ind w:left="2880" w:hanging="360"/>
      </w:pPr>
      <w:rPr>
        <w:rFonts w:ascii="Symbol" w:hAnsi="Symbol" w:hint="default"/>
      </w:rPr>
    </w:lvl>
    <w:lvl w:ilvl="4" w:tplc="1562BE40">
      <w:start w:val="1"/>
      <w:numFmt w:val="bullet"/>
      <w:lvlText w:val="o"/>
      <w:lvlJc w:val="left"/>
      <w:pPr>
        <w:ind w:left="3600" w:hanging="360"/>
      </w:pPr>
      <w:rPr>
        <w:rFonts w:ascii="Courier New" w:hAnsi="Courier New" w:hint="default"/>
      </w:rPr>
    </w:lvl>
    <w:lvl w:ilvl="5" w:tplc="256E6190">
      <w:start w:val="1"/>
      <w:numFmt w:val="bullet"/>
      <w:lvlText w:val=""/>
      <w:lvlJc w:val="left"/>
      <w:pPr>
        <w:ind w:left="4320" w:hanging="360"/>
      </w:pPr>
      <w:rPr>
        <w:rFonts w:ascii="Wingdings" w:hAnsi="Wingdings" w:hint="default"/>
      </w:rPr>
    </w:lvl>
    <w:lvl w:ilvl="6" w:tplc="4C76B85C">
      <w:start w:val="1"/>
      <w:numFmt w:val="bullet"/>
      <w:lvlText w:val=""/>
      <w:lvlJc w:val="left"/>
      <w:pPr>
        <w:ind w:left="5040" w:hanging="360"/>
      </w:pPr>
      <w:rPr>
        <w:rFonts w:ascii="Symbol" w:hAnsi="Symbol" w:hint="default"/>
      </w:rPr>
    </w:lvl>
    <w:lvl w:ilvl="7" w:tplc="129C3BC4">
      <w:start w:val="1"/>
      <w:numFmt w:val="bullet"/>
      <w:lvlText w:val="o"/>
      <w:lvlJc w:val="left"/>
      <w:pPr>
        <w:ind w:left="5760" w:hanging="360"/>
      </w:pPr>
      <w:rPr>
        <w:rFonts w:ascii="Courier New" w:hAnsi="Courier New" w:hint="default"/>
      </w:rPr>
    </w:lvl>
    <w:lvl w:ilvl="8" w:tplc="41E8E706">
      <w:start w:val="1"/>
      <w:numFmt w:val="bullet"/>
      <w:lvlText w:val=""/>
      <w:lvlJc w:val="left"/>
      <w:pPr>
        <w:ind w:left="6480" w:hanging="360"/>
      </w:pPr>
      <w:rPr>
        <w:rFonts w:ascii="Wingdings" w:hAnsi="Wingdings" w:hint="default"/>
      </w:rPr>
    </w:lvl>
  </w:abstractNum>
  <w:abstractNum w:abstractNumId="27" w15:restartNumberingAfterBreak="0">
    <w:nsid w:val="58690997"/>
    <w:multiLevelType w:val="hybridMultilevel"/>
    <w:tmpl w:val="24925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AAC9A"/>
    <w:multiLevelType w:val="hybridMultilevel"/>
    <w:tmpl w:val="F0A6CCEE"/>
    <w:lvl w:ilvl="0" w:tplc="7F26588E">
      <w:start w:val="1"/>
      <w:numFmt w:val="bullet"/>
      <w:lvlText w:val="-"/>
      <w:lvlJc w:val="left"/>
      <w:pPr>
        <w:ind w:left="720" w:hanging="360"/>
      </w:pPr>
      <w:rPr>
        <w:rFonts w:ascii="Calibri" w:hAnsi="Calibri" w:hint="default"/>
      </w:rPr>
    </w:lvl>
    <w:lvl w:ilvl="1" w:tplc="A40CF874">
      <w:start w:val="1"/>
      <w:numFmt w:val="bullet"/>
      <w:lvlText w:val="o"/>
      <w:lvlJc w:val="left"/>
      <w:pPr>
        <w:ind w:left="1440" w:hanging="360"/>
      </w:pPr>
      <w:rPr>
        <w:rFonts w:ascii="Courier New" w:hAnsi="Courier New" w:hint="default"/>
      </w:rPr>
    </w:lvl>
    <w:lvl w:ilvl="2" w:tplc="3E56BCA8">
      <w:start w:val="1"/>
      <w:numFmt w:val="bullet"/>
      <w:lvlText w:val=""/>
      <w:lvlJc w:val="left"/>
      <w:pPr>
        <w:ind w:left="2160" w:hanging="360"/>
      </w:pPr>
      <w:rPr>
        <w:rFonts w:ascii="Wingdings" w:hAnsi="Wingdings" w:hint="default"/>
      </w:rPr>
    </w:lvl>
    <w:lvl w:ilvl="3" w:tplc="EC922368">
      <w:start w:val="1"/>
      <w:numFmt w:val="bullet"/>
      <w:lvlText w:val=""/>
      <w:lvlJc w:val="left"/>
      <w:pPr>
        <w:ind w:left="2880" w:hanging="360"/>
      </w:pPr>
      <w:rPr>
        <w:rFonts w:ascii="Symbol" w:hAnsi="Symbol" w:hint="default"/>
      </w:rPr>
    </w:lvl>
    <w:lvl w:ilvl="4" w:tplc="CC24311A">
      <w:start w:val="1"/>
      <w:numFmt w:val="bullet"/>
      <w:lvlText w:val="o"/>
      <w:lvlJc w:val="left"/>
      <w:pPr>
        <w:ind w:left="3600" w:hanging="360"/>
      </w:pPr>
      <w:rPr>
        <w:rFonts w:ascii="Courier New" w:hAnsi="Courier New" w:hint="default"/>
      </w:rPr>
    </w:lvl>
    <w:lvl w:ilvl="5" w:tplc="F8D0C588">
      <w:start w:val="1"/>
      <w:numFmt w:val="bullet"/>
      <w:lvlText w:val=""/>
      <w:lvlJc w:val="left"/>
      <w:pPr>
        <w:ind w:left="4320" w:hanging="360"/>
      </w:pPr>
      <w:rPr>
        <w:rFonts w:ascii="Wingdings" w:hAnsi="Wingdings" w:hint="default"/>
      </w:rPr>
    </w:lvl>
    <w:lvl w:ilvl="6" w:tplc="7F7E7F30">
      <w:start w:val="1"/>
      <w:numFmt w:val="bullet"/>
      <w:lvlText w:val=""/>
      <w:lvlJc w:val="left"/>
      <w:pPr>
        <w:ind w:left="5040" w:hanging="360"/>
      </w:pPr>
      <w:rPr>
        <w:rFonts w:ascii="Symbol" w:hAnsi="Symbol" w:hint="default"/>
      </w:rPr>
    </w:lvl>
    <w:lvl w:ilvl="7" w:tplc="F1A85504">
      <w:start w:val="1"/>
      <w:numFmt w:val="bullet"/>
      <w:lvlText w:val="o"/>
      <w:lvlJc w:val="left"/>
      <w:pPr>
        <w:ind w:left="5760" w:hanging="360"/>
      </w:pPr>
      <w:rPr>
        <w:rFonts w:ascii="Courier New" w:hAnsi="Courier New" w:hint="default"/>
      </w:rPr>
    </w:lvl>
    <w:lvl w:ilvl="8" w:tplc="0B2C00A0">
      <w:start w:val="1"/>
      <w:numFmt w:val="bullet"/>
      <w:lvlText w:val=""/>
      <w:lvlJc w:val="left"/>
      <w:pPr>
        <w:ind w:left="6480" w:hanging="360"/>
      </w:pPr>
      <w:rPr>
        <w:rFonts w:ascii="Wingdings" w:hAnsi="Wingdings" w:hint="default"/>
      </w:rPr>
    </w:lvl>
  </w:abstractNum>
  <w:abstractNum w:abstractNumId="29" w15:restartNumberingAfterBreak="0">
    <w:nsid w:val="5D41649C"/>
    <w:multiLevelType w:val="hybridMultilevel"/>
    <w:tmpl w:val="2618CB22"/>
    <w:lvl w:ilvl="0" w:tplc="6A862860">
      <w:start w:val="1"/>
      <w:numFmt w:val="bullet"/>
      <w:lvlText w:val="-"/>
      <w:lvlJc w:val="left"/>
      <w:pPr>
        <w:ind w:left="720" w:hanging="360"/>
      </w:pPr>
      <w:rPr>
        <w:rFonts w:ascii="Calibri" w:hAnsi="Calibri" w:hint="default"/>
      </w:rPr>
    </w:lvl>
    <w:lvl w:ilvl="1" w:tplc="35B4A660">
      <w:start w:val="1"/>
      <w:numFmt w:val="bullet"/>
      <w:lvlText w:val="o"/>
      <w:lvlJc w:val="left"/>
      <w:pPr>
        <w:ind w:left="1440" w:hanging="360"/>
      </w:pPr>
      <w:rPr>
        <w:rFonts w:ascii="Courier New" w:hAnsi="Courier New" w:hint="default"/>
      </w:rPr>
    </w:lvl>
    <w:lvl w:ilvl="2" w:tplc="60946F08">
      <w:start w:val="1"/>
      <w:numFmt w:val="bullet"/>
      <w:lvlText w:val=""/>
      <w:lvlJc w:val="left"/>
      <w:pPr>
        <w:ind w:left="2160" w:hanging="360"/>
      </w:pPr>
      <w:rPr>
        <w:rFonts w:ascii="Wingdings" w:hAnsi="Wingdings" w:hint="default"/>
      </w:rPr>
    </w:lvl>
    <w:lvl w:ilvl="3" w:tplc="E4424AC4">
      <w:start w:val="1"/>
      <w:numFmt w:val="bullet"/>
      <w:lvlText w:val=""/>
      <w:lvlJc w:val="left"/>
      <w:pPr>
        <w:ind w:left="2880" w:hanging="360"/>
      </w:pPr>
      <w:rPr>
        <w:rFonts w:ascii="Symbol" w:hAnsi="Symbol" w:hint="default"/>
      </w:rPr>
    </w:lvl>
    <w:lvl w:ilvl="4" w:tplc="C02CE58C">
      <w:start w:val="1"/>
      <w:numFmt w:val="bullet"/>
      <w:lvlText w:val="o"/>
      <w:lvlJc w:val="left"/>
      <w:pPr>
        <w:ind w:left="3600" w:hanging="360"/>
      </w:pPr>
      <w:rPr>
        <w:rFonts w:ascii="Courier New" w:hAnsi="Courier New" w:hint="default"/>
      </w:rPr>
    </w:lvl>
    <w:lvl w:ilvl="5" w:tplc="EB0CB8A4">
      <w:start w:val="1"/>
      <w:numFmt w:val="bullet"/>
      <w:lvlText w:val=""/>
      <w:lvlJc w:val="left"/>
      <w:pPr>
        <w:ind w:left="4320" w:hanging="360"/>
      </w:pPr>
      <w:rPr>
        <w:rFonts w:ascii="Wingdings" w:hAnsi="Wingdings" w:hint="default"/>
      </w:rPr>
    </w:lvl>
    <w:lvl w:ilvl="6" w:tplc="E3D04B40">
      <w:start w:val="1"/>
      <w:numFmt w:val="bullet"/>
      <w:lvlText w:val=""/>
      <w:lvlJc w:val="left"/>
      <w:pPr>
        <w:ind w:left="5040" w:hanging="360"/>
      </w:pPr>
      <w:rPr>
        <w:rFonts w:ascii="Symbol" w:hAnsi="Symbol" w:hint="default"/>
      </w:rPr>
    </w:lvl>
    <w:lvl w:ilvl="7" w:tplc="44B8CD38">
      <w:start w:val="1"/>
      <w:numFmt w:val="bullet"/>
      <w:lvlText w:val="o"/>
      <w:lvlJc w:val="left"/>
      <w:pPr>
        <w:ind w:left="5760" w:hanging="360"/>
      </w:pPr>
      <w:rPr>
        <w:rFonts w:ascii="Courier New" w:hAnsi="Courier New" w:hint="default"/>
      </w:rPr>
    </w:lvl>
    <w:lvl w:ilvl="8" w:tplc="99C20CB8">
      <w:start w:val="1"/>
      <w:numFmt w:val="bullet"/>
      <w:lvlText w:val=""/>
      <w:lvlJc w:val="left"/>
      <w:pPr>
        <w:ind w:left="6480" w:hanging="360"/>
      </w:pPr>
      <w:rPr>
        <w:rFonts w:ascii="Wingdings" w:hAnsi="Wingdings" w:hint="default"/>
      </w:rPr>
    </w:lvl>
  </w:abstractNum>
  <w:abstractNum w:abstractNumId="30" w15:restartNumberingAfterBreak="0">
    <w:nsid w:val="5F19C2C7"/>
    <w:multiLevelType w:val="hybridMultilevel"/>
    <w:tmpl w:val="EBBE9FB2"/>
    <w:lvl w:ilvl="0" w:tplc="0C268DE6">
      <w:start w:val="1"/>
      <w:numFmt w:val="bullet"/>
      <w:lvlText w:val=""/>
      <w:lvlJc w:val="left"/>
      <w:pPr>
        <w:ind w:left="720" w:hanging="360"/>
      </w:pPr>
      <w:rPr>
        <w:rFonts w:ascii="Symbol" w:hAnsi="Symbol" w:hint="default"/>
      </w:rPr>
    </w:lvl>
    <w:lvl w:ilvl="1" w:tplc="2278D7B0">
      <w:start w:val="1"/>
      <w:numFmt w:val="bullet"/>
      <w:lvlText w:val="o"/>
      <w:lvlJc w:val="left"/>
      <w:pPr>
        <w:ind w:left="1440" w:hanging="360"/>
      </w:pPr>
      <w:rPr>
        <w:rFonts w:ascii="Courier New" w:hAnsi="Courier New" w:hint="default"/>
      </w:rPr>
    </w:lvl>
    <w:lvl w:ilvl="2" w:tplc="1EFC19CE">
      <w:start w:val="1"/>
      <w:numFmt w:val="bullet"/>
      <w:lvlText w:val=""/>
      <w:lvlJc w:val="left"/>
      <w:pPr>
        <w:ind w:left="2160" w:hanging="360"/>
      </w:pPr>
      <w:rPr>
        <w:rFonts w:ascii="Wingdings" w:hAnsi="Wingdings" w:hint="default"/>
      </w:rPr>
    </w:lvl>
    <w:lvl w:ilvl="3" w:tplc="6CE4DA1C">
      <w:start w:val="1"/>
      <w:numFmt w:val="bullet"/>
      <w:lvlText w:val=""/>
      <w:lvlJc w:val="left"/>
      <w:pPr>
        <w:ind w:left="2880" w:hanging="360"/>
      </w:pPr>
      <w:rPr>
        <w:rFonts w:ascii="Symbol" w:hAnsi="Symbol" w:hint="default"/>
      </w:rPr>
    </w:lvl>
    <w:lvl w:ilvl="4" w:tplc="ED404478">
      <w:start w:val="1"/>
      <w:numFmt w:val="bullet"/>
      <w:lvlText w:val="o"/>
      <w:lvlJc w:val="left"/>
      <w:pPr>
        <w:ind w:left="3600" w:hanging="360"/>
      </w:pPr>
      <w:rPr>
        <w:rFonts w:ascii="Courier New" w:hAnsi="Courier New" w:hint="default"/>
      </w:rPr>
    </w:lvl>
    <w:lvl w:ilvl="5" w:tplc="381C1BD6">
      <w:start w:val="1"/>
      <w:numFmt w:val="bullet"/>
      <w:lvlText w:val=""/>
      <w:lvlJc w:val="left"/>
      <w:pPr>
        <w:ind w:left="4320" w:hanging="360"/>
      </w:pPr>
      <w:rPr>
        <w:rFonts w:ascii="Wingdings" w:hAnsi="Wingdings" w:hint="default"/>
      </w:rPr>
    </w:lvl>
    <w:lvl w:ilvl="6" w:tplc="65BE9D54">
      <w:start w:val="1"/>
      <w:numFmt w:val="bullet"/>
      <w:lvlText w:val=""/>
      <w:lvlJc w:val="left"/>
      <w:pPr>
        <w:ind w:left="5040" w:hanging="360"/>
      </w:pPr>
      <w:rPr>
        <w:rFonts w:ascii="Symbol" w:hAnsi="Symbol" w:hint="default"/>
      </w:rPr>
    </w:lvl>
    <w:lvl w:ilvl="7" w:tplc="2E8E5D1A">
      <w:start w:val="1"/>
      <w:numFmt w:val="bullet"/>
      <w:lvlText w:val="o"/>
      <w:lvlJc w:val="left"/>
      <w:pPr>
        <w:ind w:left="5760" w:hanging="360"/>
      </w:pPr>
      <w:rPr>
        <w:rFonts w:ascii="Courier New" w:hAnsi="Courier New" w:hint="default"/>
      </w:rPr>
    </w:lvl>
    <w:lvl w:ilvl="8" w:tplc="071C1680">
      <w:start w:val="1"/>
      <w:numFmt w:val="bullet"/>
      <w:lvlText w:val=""/>
      <w:lvlJc w:val="left"/>
      <w:pPr>
        <w:ind w:left="6480" w:hanging="360"/>
      </w:pPr>
      <w:rPr>
        <w:rFonts w:ascii="Wingdings" w:hAnsi="Wingdings" w:hint="default"/>
      </w:rPr>
    </w:lvl>
  </w:abstractNum>
  <w:abstractNum w:abstractNumId="31" w15:restartNumberingAfterBreak="0">
    <w:nsid w:val="63E8A09D"/>
    <w:multiLevelType w:val="hybridMultilevel"/>
    <w:tmpl w:val="546C3EB0"/>
    <w:lvl w:ilvl="0" w:tplc="53A2E62E">
      <w:start w:val="1"/>
      <w:numFmt w:val="bullet"/>
      <w:lvlText w:val=""/>
      <w:lvlJc w:val="left"/>
      <w:pPr>
        <w:ind w:left="720" w:hanging="360"/>
      </w:pPr>
      <w:rPr>
        <w:rFonts w:ascii="Symbol" w:hAnsi="Symbol" w:hint="default"/>
      </w:rPr>
    </w:lvl>
    <w:lvl w:ilvl="1" w:tplc="20E66C46">
      <w:start w:val="1"/>
      <w:numFmt w:val="bullet"/>
      <w:lvlText w:val="o"/>
      <w:lvlJc w:val="left"/>
      <w:pPr>
        <w:ind w:left="1440" w:hanging="360"/>
      </w:pPr>
      <w:rPr>
        <w:rFonts w:ascii="Courier New" w:hAnsi="Courier New" w:hint="default"/>
      </w:rPr>
    </w:lvl>
    <w:lvl w:ilvl="2" w:tplc="3E2A60FC">
      <w:start w:val="1"/>
      <w:numFmt w:val="bullet"/>
      <w:lvlText w:val=""/>
      <w:lvlJc w:val="left"/>
      <w:pPr>
        <w:ind w:left="2160" w:hanging="360"/>
      </w:pPr>
      <w:rPr>
        <w:rFonts w:ascii="Wingdings" w:hAnsi="Wingdings" w:hint="default"/>
      </w:rPr>
    </w:lvl>
    <w:lvl w:ilvl="3" w:tplc="060E9006">
      <w:start w:val="1"/>
      <w:numFmt w:val="bullet"/>
      <w:lvlText w:val=""/>
      <w:lvlJc w:val="left"/>
      <w:pPr>
        <w:ind w:left="2880" w:hanging="360"/>
      </w:pPr>
      <w:rPr>
        <w:rFonts w:ascii="Symbol" w:hAnsi="Symbol" w:hint="default"/>
      </w:rPr>
    </w:lvl>
    <w:lvl w:ilvl="4" w:tplc="DFDCAEB0">
      <w:start w:val="1"/>
      <w:numFmt w:val="bullet"/>
      <w:lvlText w:val="o"/>
      <w:lvlJc w:val="left"/>
      <w:pPr>
        <w:ind w:left="3600" w:hanging="360"/>
      </w:pPr>
      <w:rPr>
        <w:rFonts w:ascii="Courier New" w:hAnsi="Courier New" w:hint="default"/>
      </w:rPr>
    </w:lvl>
    <w:lvl w:ilvl="5" w:tplc="226E2B80">
      <w:start w:val="1"/>
      <w:numFmt w:val="bullet"/>
      <w:lvlText w:val=""/>
      <w:lvlJc w:val="left"/>
      <w:pPr>
        <w:ind w:left="4320" w:hanging="360"/>
      </w:pPr>
      <w:rPr>
        <w:rFonts w:ascii="Wingdings" w:hAnsi="Wingdings" w:hint="default"/>
      </w:rPr>
    </w:lvl>
    <w:lvl w:ilvl="6" w:tplc="1E68E9DA">
      <w:start w:val="1"/>
      <w:numFmt w:val="bullet"/>
      <w:lvlText w:val=""/>
      <w:lvlJc w:val="left"/>
      <w:pPr>
        <w:ind w:left="5040" w:hanging="360"/>
      </w:pPr>
      <w:rPr>
        <w:rFonts w:ascii="Symbol" w:hAnsi="Symbol" w:hint="default"/>
      </w:rPr>
    </w:lvl>
    <w:lvl w:ilvl="7" w:tplc="09C64D5E">
      <w:start w:val="1"/>
      <w:numFmt w:val="bullet"/>
      <w:lvlText w:val="o"/>
      <w:lvlJc w:val="left"/>
      <w:pPr>
        <w:ind w:left="5760" w:hanging="360"/>
      </w:pPr>
      <w:rPr>
        <w:rFonts w:ascii="Courier New" w:hAnsi="Courier New" w:hint="default"/>
      </w:rPr>
    </w:lvl>
    <w:lvl w:ilvl="8" w:tplc="90161C88">
      <w:start w:val="1"/>
      <w:numFmt w:val="bullet"/>
      <w:lvlText w:val=""/>
      <w:lvlJc w:val="left"/>
      <w:pPr>
        <w:ind w:left="6480" w:hanging="360"/>
      </w:pPr>
      <w:rPr>
        <w:rFonts w:ascii="Wingdings" w:hAnsi="Wingdings" w:hint="default"/>
      </w:rPr>
    </w:lvl>
  </w:abstractNum>
  <w:abstractNum w:abstractNumId="32" w15:restartNumberingAfterBreak="0">
    <w:nsid w:val="6774F8E1"/>
    <w:multiLevelType w:val="hybridMultilevel"/>
    <w:tmpl w:val="726AC40E"/>
    <w:lvl w:ilvl="0" w:tplc="F45AAF5A">
      <w:start w:val="1"/>
      <w:numFmt w:val="bullet"/>
      <w:lvlText w:val=""/>
      <w:lvlJc w:val="left"/>
      <w:pPr>
        <w:ind w:left="720" w:hanging="360"/>
      </w:pPr>
      <w:rPr>
        <w:rFonts w:ascii="Symbol" w:hAnsi="Symbol" w:hint="default"/>
      </w:rPr>
    </w:lvl>
    <w:lvl w:ilvl="1" w:tplc="8EF27490">
      <w:start w:val="1"/>
      <w:numFmt w:val="bullet"/>
      <w:lvlText w:val="o"/>
      <w:lvlJc w:val="left"/>
      <w:pPr>
        <w:ind w:left="1440" w:hanging="360"/>
      </w:pPr>
      <w:rPr>
        <w:rFonts w:ascii="Courier New" w:hAnsi="Courier New" w:hint="default"/>
      </w:rPr>
    </w:lvl>
    <w:lvl w:ilvl="2" w:tplc="30266734">
      <w:start w:val="1"/>
      <w:numFmt w:val="bullet"/>
      <w:lvlText w:val=""/>
      <w:lvlJc w:val="left"/>
      <w:pPr>
        <w:ind w:left="2160" w:hanging="360"/>
      </w:pPr>
      <w:rPr>
        <w:rFonts w:ascii="Wingdings" w:hAnsi="Wingdings" w:hint="default"/>
      </w:rPr>
    </w:lvl>
    <w:lvl w:ilvl="3" w:tplc="91E68B76">
      <w:start w:val="1"/>
      <w:numFmt w:val="bullet"/>
      <w:lvlText w:val=""/>
      <w:lvlJc w:val="left"/>
      <w:pPr>
        <w:ind w:left="2880" w:hanging="360"/>
      </w:pPr>
      <w:rPr>
        <w:rFonts w:ascii="Symbol" w:hAnsi="Symbol" w:hint="default"/>
      </w:rPr>
    </w:lvl>
    <w:lvl w:ilvl="4" w:tplc="D5F0D1E4">
      <w:start w:val="1"/>
      <w:numFmt w:val="bullet"/>
      <w:lvlText w:val="o"/>
      <w:lvlJc w:val="left"/>
      <w:pPr>
        <w:ind w:left="3600" w:hanging="360"/>
      </w:pPr>
      <w:rPr>
        <w:rFonts w:ascii="Courier New" w:hAnsi="Courier New" w:hint="default"/>
      </w:rPr>
    </w:lvl>
    <w:lvl w:ilvl="5" w:tplc="C2B88216">
      <w:start w:val="1"/>
      <w:numFmt w:val="bullet"/>
      <w:lvlText w:val=""/>
      <w:lvlJc w:val="left"/>
      <w:pPr>
        <w:ind w:left="4320" w:hanging="360"/>
      </w:pPr>
      <w:rPr>
        <w:rFonts w:ascii="Wingdings" w:hAnsi="Wingdings" w:hint="default"/>
      </w:rPr>
    </w:lvl>
    <w:lvl w:ilvl="6" w:tplc="1EF03B30">
      <w:start w:val="1"/>
      <w:numFmt w:val="bullet"/>
      <w:lvlText w:val=""/>
      <w:lvlJc w:val="left"/>
      <w:pPr>
        <w:ind w:left="5040" w:hanging="360"/>
      </w:pPr>
      <w:rPr>
        <w:rFonts w:ascii="Symbol" w:hAnsi="Symbol" w:hint="default"/>
      </w:rPr>
    </w:lvl>
    <w:lvl w:ilvl="7" w:tplc="307E9F5C">
      <w:start w:val="1"/>
      <w:numFmt w:val="bullet"/>
      <w:lvlText w:val="o"/>
      <w:lvlJc w:val="left"/>
      <w:pPr>
        <w:ind w:left="5760" w:hanging="360"/>
      </w:pPr>
      <w:rPr>
        <w:rFonts w:ascii="Courier New" w:hAnsi="Courier New" w:hint="default"/>
      </w:rPr>
    </w:lvl>
    <w:lvl w:ilvl="8" w:tplc="33A24546">
      <w:start w:val="1"/>
      <w:numFmt w:val="bullet"/>
      <w:lvlText w:val=""/>
      <w:lvlJc w:val="left"/>
      <w:pPr>
        <w:ind w:left="6480" w:hanging="360"/>
      </w:pPr>
      <w:rPr>
        <w:rFonts w:ascii="Wingdings" w:hAnsi="Wingdings" w:hint="default"/>
      </w:rPr>
    </w:lvl>
  </w:abstractNum>
  <w:abstractNum w:abstractNumId="33" w15:restartNumberingAfterBreak="0">
    <w:nsid w:val="6BC74AB6"/>
    <w:multiLevelType w:val="hybridMultilevel"/>
    <w:tmpl w:val="0F6877D2"/>
    <w:lvl w:ilvl="0" w:tplc="3FFC284A">
      <w:start w:val="1"/>
      <w:numFmt w:val="bullet"/>
      <w:lvlText w:val=""/>
      <w:lvlJc w:val="left"/>
      <w:pPr>
        <w:ind w:left="720" w:hanging="360"/>
      </w:pPr>
      <w:rPr>
        <w:rFonts w:ascii="Symbol" w:hAnsi="Symbol" w:hint="default"/>
      </w:rPr>
    </w:lvl>
    <w:lvl w:ilvl="1" w:tplc="F9BC635C">
      <w:start w:val="1"/>
      <w:numFmt w:val="bullet"/>
      <w:lvlText w:val="o"/>
      <w:lvlJc w:val="left"/>
      <w:pPr>
        <w:ind w:left="1440" w:hanging="360"/>
      </w:pPr>
      <w:rPr>
        <w:rFonts w:ascii="Courier New" w:hAnsi="Courier New" w:hint="default"/>
      </w:rPr>
    </w:lvl>
    <w:lvl w:ilvl="2" w:tplc="270AEF54">
      <w:start w:val="1"/>
      <w:numFmt w:val="bullet"/>
      <w:lvlText w:val=""/>
      <w:lvlJc w:val="left"/>
      <w:pPr>
        <w:ind w:left="2160" w:hanging="360"/>
      </w:pPr>
      <w:rPr>
        <w:rFonts w:ascii="Wingdings" w:hAnsi="Wingdings" w:hint="default"/>
      </w:rPr>
    </w:lvl>
    <w:lvl w:ilvl="3" w:tplc="2DD0FE28">
      <w:start w:val="1"/>
      <w:numFmt w:val="bullet"/>
      <w:lvlText w:val=""/>
      <w:lvlJc w:val="left"/>
      <w:pPr>
        <w:ind w:left="2880" w:hanging="360"/>
      </w:pPr>
      <w:rPr>
        <w:rFonts w:ascii="Symbol" w:hAnsi="Symbol" w:hint="default"/>
      </w:rPr>
    </w:lvl>
    <w:lvl w:ilvl="4" w:tplc="C7A80E88">
      <w:start w:val="1"/>
      <w:numFmt w:val="bullet"/>
      <w:lvlText w:val="o"/>
      <w:lvlJc w:val="left"/>
      <w:pPr>
        <w:ind w:left="3600" w:hanging="360"/>
      </w:pPr>
      <w:rPr>
        <w:rFonts w:ascii="Courier New" w:hAnsi="Courier New" w:hint="default"/>
      </w:rPr>
    </w:lvl>
    <w:lvl w:ilvl="5" w:tplc="E59E77CC">
      <w:start w:val="1"/>
      <w:numFmt w:val="bullet"/>
      <w:lvlText w:val=""/>
      <w:lvlJc w:val="left"/>
      <w:pPr>
        <w:ind w:left="4320" w:hanging="360"/>
      </w:pPr>
      <w:rPr>
        <w:rFonts w:ascii="Wingdings" w:hAnsi="Wingdings" w:hint="default"/>
      </w:rPr>
    </w:lvl>
    <w:lvl w:ilvl="6" w:tplc="48B2296C">
      <w:start w:val="1"/>
      <w:numFmt w:val="bullet"/>
      <w:lvlText w:val=""/>
      <w:lvlJc w:val="left"/>
      <w:pPr>
        <w:ind w:left="5040" w:hanging="360"/>
      </w:pPr>
      <w:rPr>
        <w:rFonts w:ascii="Symbol" w:hAnsi="Symbol" w:hint="default"/>
      </w:rPr>
    </w:lvl>
    <w:lvl w:ilvl="7" w:tplc="5772043A">
      <w:start w:val="1"/>
      <w:numFmt w:val="bullet"/>
      <w:lvlText w:val="o"/>
      <w:lvlJc w:val="left"/>
      <w:pPr>
        <w:ind w:left="5760" w:hanging="360"/>
      </w:pPr>
      <w:rPr>
        <w:rFonts w:ascii="Courier New" w:hAnsi="Courier New" w:hint="default"/>
      </w:rPr>
    </w:lvl>
    <w:lvl w:ilvl="8" w:tplc="92BCBB3C">
      <w:start w:val="1"/>
      <w:numFmt w:val="bullet"/>
      <w:lvlText w:val=""/>
      <w:lvlJc w:val="left"/>
      <w:pPr>
        <w:ind w:left="6480" w:hanging="360"/>
      </w:pPr>
      <w:rPr>
        <w:rFonts w:ascii="Wingdings" w:hAnsi="Wingdings" w:hint="default"/>
      </w:rPr>
    </w:lvl>
  </w:abstractNum>
  <w:abstractNum w:abstractNumId="34" w15:restartNumberingAfterBreak="0">
    <w:nsid w:val="6DEAA7FE"/>
    <w:multiLevelType w:val="hybridMultilevel"/>
    <w:tmpl w:val="4FD8A856"/>
    <w:lvl w:ilvl="0" w:tplc="5B1EE18C">
      <w:start w:val="1"/>
      <w:numFmt w:val="bullet"/>
      <w:lvlText w:val=""/>
      <w:lvlJc w:val="left"/>
      <w:pPr>
        <w:ind w:left="720" w:hanging="360"/>
      </w:pPr>
      <w:rPr>
        <w:rFonts w:ascii="Symbol" w:hAnsi="Symbol" w:hint="default"/>
      </w:rPr>
    </w:lvl>
    <w:lvl w:ilvl="1" w:tplc="4168B73C">
      <w:start w:val="1"/>
      <w:numFmt w:val="bullet"/>
      <w:lvlText w:val="o"/>
      <w:lvlJc w:val="left"/>
      <w:pPr>
        <w:ind w:left="1440" w:hanging="360"/>
      </w:pPr>
      <w:rPr>
        <w:rFonts w:ascii="Courier New" w:hAnsi="Courier New" w:hint="default"/>
      </w:rPr>
    </w:lvl>
    <w:lvl w:ilvl="2" w:tplc="04D0E2F0">
      <w:start w:val="1"/>
      <w:numFmt w:val="bullet"/>
      <w:lvlText w:val=""/>
      <w:lvlJc w:val="left"/>
      <w:pPr>
        <w:ind w:left="2160" w:hanging="360"/>
      </w:pPr>
      <w:rPr>
        <w:rFonts w:ascii="Wingdings" w:hAnsi="Wingdings" w:hint="default"/>
      </w:rPr>
    </w:lvl>
    <w:lvl w:ilvl="3" w:tplc="C74C591A">
      <w:start w:val="1"/>
      <w:numFmt w:val="bullet"/>
      <w:lvlText w:val=""/>
      <w:lvlJc w:val="left"/>
      <w:pPr>
        <w:ind w:left="2880" w:hanging="360"/>
      </w:pPr>
      <w:rPr>
        <w:rFonts w:ascii="Symbol" w:hAnsi="Symbol" w:hint="default"/>
      </w:rPr>
    </w:lvl>
    <w:lvl w:ilvl="4" w:tplc="98EE7E4C">
      <w:start w:val="1"/>
      <w:numFmt w:val="bullet"/>
      <w:lvlText w:val="o"/>
      <w:lvlJc w:val="left"/>
      <w:pPr>
        <w:ind w:left="3600" w:hanging="360"/>
      </w:pPr>
      <w:rPr>
        <w:rFonts w:ascii="Courier New" w:hAnsi="Courier New" w:hint="default"/>
      </w:rPr>
    </w:lvl>
    <w:lvl w:ilvl="5" w:tplc="9B802EDE">
      <w:start w:val="1"/>
      <w:numFmt w:val="bullet"/>
      <w:lvlText w:val=""/>
      <w:lvlJc w:val="left"/>
      <w:pPr>
        <w:ind w:left="4320" w:hanging="360"/>
      </w:pPr>
      <w:rPr>
        <w:rFonts w:ascii="Wingdings" w:hAnsi="Wingdings" w:hint="default"/>
      </w:rPr>
    </w:lvl>
    <w:lvl w:ilvl="6" w:tplc="645C890C">
      <w:start w:val="1"/>
      <w:numFmt w:val="bullet"/>
      <w:lvlText w:val=""/>
      <w:lvlJc w:val="left"/>
      <w:pPr>
        <w:ind w:left="5040" w:hanging="360"/>
      </w:pPr>
      <w:rPr>
        <w:rFonts w:ascii="Symbol" w:hAnsi="Symbol" w:hint="default"/>
      </w:rPr>
    </w:lvl>
    <w:lvl w:ilvl="7" w:tplc="1C845C58">
      <w:start w:val="1"/>
      <w:numFmt w:val="bullet"/>
      <w:lvlText w:val="o"/>
      <w:lvlJc w:val="left"/>
      <w:pPr>
        <w:ind w:left="5760" w:hanging="360"/>
      </w:pPr>
      <w:rPr>
        <w:rFonts w:ascii="Courier New" w:hAnsi="Courier New" w:hint="default"/>
      </w:rPr>
    </w:lvl>
    <w:lvl w:ilvl="8" w:tplc="1A9C1BE4">
      <w:start w:val="1"/>
      <w:numFmt w:val="bullet"/>
      <w:lvlText w:val=""/>
      <w:lvlJc w:val="left"/>
      <w:pPr>
        <w:ind w:left="6480" w:hanging="360"/>
      </w:pPr>
      <w:rPr>
        <w:rFonts w:ascii="Wingdings" w:hAnsi="Wingdings" w:hint="default"/>
      </w:rPr>
    </w:lvl>
  </w:abstractNum>
  <w:abstractNum w:abstractNumId="35" w15:restartNumberingAfterBreak="0">
    <w:nsid w:val="6E750BA2"/>
    <w:multiLevelType w:val="hybridMultilevel"/>
    <w:tmpl w:val="B56A2C06"/>
    <w:lvl w:ilvl="0" w:tplc="58D440B0">
      <w:start w:val="1"/>
      <w:numFmt w:val="bullet"/>
      <w:lvlText w:val="-"/>
      <w:lvlJc w:val="left"/>
      <w:pPr>
        <w:ind w:left="720" w:hanging="360"/>
      </w:pPr>
      <w:rPr>
        <w:rFonts w:ascii="Calibri" w:hAnsi="Calibri" w:hint="default"/>
      </w:rPr>
    </w:lvl>
    <w:lvl w:ilvl="1" w:tplc="31AE2AF0">
      <w:start w:val="1"/>
      <w:numFmt w:val="bullet"/>
      <w:lvlText w:val="o"/>
      <w:lvlJc w:val="left"/>
      <w:pPr>
        <w:ind w:left="1440" w:hanging="360"/>
      </w:pPr>
      <w:rPr>
        <w:rFonts w:ascii="Courier New" w:hAnsi="Courier New" w:hint="default"/>
      </w:rPr>
    </w:lvl>
    <w:lvl w:ilvl="2" w:tplc="93A233F0">
      <w:start w:val="1"/>
      <w:numFmt w:val="bullet"/>
      <w:lvlText w:val=""/>
      <w:lvlJc w:val="left"/>
      <w:pPr>
        <w:ind w:left="2160" w:hanging="360"/>
      </w:pPr>
      <w:rPr>
        <w:rFonts w:ascii="Wingdings" w:hAnsi="Wingdings" w:hint="default"/>
      </w:rPr>
    </w:lvl>
    <w:lvl w:ilvl="3" w:tplc="D95C542A">
      <w:start w:val="1"/>
      <w:numFmt w:val="bullet"/>
      <w:lvlText w:val=""/>
      <w:lvlJc w:val="left"/>
      <w:pPr>
        <w:ind w:left="2880" w:hanging="360"/>
      </w:pPr>
      <w:rPr>
        <w:rFonts w:ascii="Symbol" w:hAnsi="Symbol" w:hint="default"/>
      </w:rPr>
    </w:lvl>
    <w:lvl w:ilvl="4" w:tplc="36BE7880">
      <w:start w:val="1"/>
      <w:numFmt w:val="bullet"/>
      <w:lvlText w:val="o"/>
      <w:lvlJc w:val="left"/>
      <w:pPr>
        <w:ind w:left="3600" w:hanging="360"/>
      </w:pPr>
      <w:rPr>
        <w:rFonts w:ascii="Courier New" w:hAnsi="Courier New" w:hint="default"/>
      </w:rPr>
    </w:lvl>
    <w:lvl w:ilvl="5" w:tplc="529233D4">
      <w:start w:val="1"/>
      <w:numFmt w:val="bullet"/>
      <w:lvlText w:val=""/>
      <w:lvlJc w:val="left"/>
      <w:pPr>
        <w:ind w:left="4320" w:hanging="360"/>
      </w:pPr>
      <w:rPr>
        <w:rFonts w:ascii="Wingdings" w:hAnsi="Wingdings" w:hint="default"/>
      </w:rPr>
    </w:lvl>
    <w:lvl w:ilvl="6" w:tplc="DA5A5D20">
      <w:start w:val="1"/>
      <w:numFmt w:val="bullet"/>
      <w:lvlText w:val=""/>
      <w:lvlJc w:val="left"/>
      <w:pPr>
        <w:ind w:left="5040" w:hanging="360"/>
      </w:pPr>
      <w:rPr>
        <w:rFonts w:ascii="Symbol" w:hAnsi="Symbol" w:hint="default"/>
      </w:rPr>
    </w:lvl>
    <w:lvl w:ilvl="7" w:tplc="F238FCE4">
      <w:start w:val="1"/>
      <w:numFmt w:val="bullet"/>
      <w:lvlText w:val="o"/>
      <w:lvlJc w:val="left"/>
      <w:pPr>
        <w:ind w:left="5760" w:hanging="360"/>
      </w:pPr>
      <w:rPr>
        <w:rFonts w:ascii="Courier New" w:hAnsi="Courier New" w:hint="default"/>
      </w:rPr>
    </w:lvl>
    <w:lvl w:ilvl="8" w:tplc="5FC68A40">
      <w:start w:val="1"/>
      <w:numFmt w:val="bullet"/>
      <w:lvlText w:val=""/>
      <w:lvlJc w:val="left"/>
      <w:pPr>
        <w:ind w:left="6480" w:hanging="360"/>
      </w:pPr>
      <w:rPr>
        <w:rFonts w:ascii="Wingdings" w:hAnsi="Wingdings" w:hint="default"/>
      </w:rPr>
    </w:lvl>
  </w:abstractNum>
  <w:abstractNum w:abstractNumId="36" w15:restartNumberingAfterBreak="0">
    <w:nsid w:val="70859B11"/>
    <w:multiLevelType w:val="hybridMultilevel"/>
    <w:tmpl w:val="6994E61C"/>
    <w:lvl w:ilvl="0" w:tplc="7EE80634">
      <w:start w:val="1"/>
      <w:numFmt w:val="bullet"/>
      <w:lvlText w:val=""/>
      <w:lvlJc w:val="left"/>
      <w:pPr>
        <w:ind w:left="720" w:hanging="360"/>
      </w:pPr>
      <w:rPr>
        <w:rFonts w:ascii="Symbol" w:hAnsi="Symbol" w:hint="default"/>
      </w:rPr>
    </w:lvl>
    <w:lvl w:ilvl="1" w:tplc="4AA4D39E">
      <w:start w:val="1"/>
      <w:numFmt w:val="bullet"/>
      <w:lvlText w:val="o"/>
      <w:lvlJc w:val="left"/>
      <w:pPr>
        <w:ind w:left="1440" w:hanging="360"/>
      </w:pPr>
      <w:rPr>
        <w:rFonts w:ascii="Courier New" w:hAnsi="Courier New" w:hint="default"/>
      </w:rPr>
    </w:lvl>
    <w:lvl w:ilvl="2" w:tplc="13F88644">
      <w:start w:val="1"/>
      <w:numFmt w:val="bullet"/>
      <w:lvlText w:val=""/>
      <w:lvlJc w:val="left"/>
      <w:pPr>
        <w:ind w:left="2160" w:hanging="360"/>
      </w:pPr>
      <w:rPr>
        <w:rFonts w:ascii="Wingdings" w:hAnsi="Wingdings" w:hint="default"/>
      </w:rPr>
    </w:lvl>
    <w:lvl w:ilvl="3" w:tplc="7ADE04E2">
      <w:start w:val="1"/>
      <w:numFmt w:val="bullet"/>
      <w:lvlText w:val=""/>
      <w:lvlJc w:val="left"/>
      <w:pPr>
        <w:ind w:left="2880" w:hanging="360"/>
      </w:pPr>
      <w:rPr>
        <w:rFonts w:ascii="Symbol" w:hAnsi="Symbol" w:hint="default"/>
      </w:rPr>
    </w:lvl>
    <w:lvl w:ilvl="4" w:tplc="AA84F4F4">
      <w:start w:val="1"/>
      <w:numFmt w:val="bullet"/>
      <w:lvlText w:val="o"/>
      <w:lvlJc w:val="left"/>
      <w:pPr>
        <w:ind w:left="3600" w:hanging="360"/>
      </w:pPr>
      <w:rPr>
        <w:rFonts w:ascii="Courier New" w:hAnsi="Courier New" w:hint="default"/>
      </w:rPr>
    </w:lvl>
    <w:lvl w:ilvl="5" w:tplc="BF3CE0C0">
      <w:start w:val="1"/>
      <w:numFmt w:val="bullet"/>
      <w:lvlText w:val=""/>
      <w:lvlJc w:val="left"/>
      <w:pPr>
        <w:ind w:left="4320" w:hanging="360"/>
      </w:pPr>
      <w:rPr>
        <w:rFonts w:ascii="Wingdings" w:hAnsi="Wingdings" w:hint="default"/>
      </w:rPr>
    </w:lvl>
    <w:lvl w:ilvl="6" w:tplc="A3CAE52C">
      <w:start w:val="1"/>
      <w:numFmt w:val="bullet"/>
      <w:lvlText w:val=""/>
      <w:lvlJc w:val="left"/>
      <w:pPr>
        <w:ind w:left="5040" w:hanging="360"/>
      </w:pPr>
      <w:rPr>
        <w:rFonts w:ascii="Symbol" w:hAnsi="Symbol" w:hint="default"/>
      </w:rPr>
    </w:lvl>
    <w:lvl w:ilvl="7" w:tplc="7C621ADE">
      <w:start w:val="1"/>
      <w:numFmt w:val="bullet"/>
      <w:lvlText w:val="o"/>
      <w:lvlJc w:val="left"/>
      <w:pPr>
        <w:ind w:left="5760" w:hanging="360"/>
      </w:pPr>
      <w:rPr>
        <w:rFonts w:ascii="Courier New" w:hAnsi="Courier New" w:hint="default"/>
      </w:rPr>
    </w:lvl>
    <w:lvl w:ilvl="8" w:tplc="2A16E7AA">
      <w:start w:val="1"/>
      <w:numFmt w:val="bullet"/>
      <w:lvlText w:val=""/>
      <w:lvlJc w:val="left"/>
      <w:pPr>
        <w:ind w:left="6480" w:hanging="360"/>
      </w:pPr>
      <w:rPr>
        <w:rFonts w:ascii="Wingdings" w:hAnsi="Wingdings" w:hint="default"/>
      </w:rPr>
    </w:lvl>
  </w:abstractNum>
  <w:abstractNum w:abstractNumId="37" w15:restartNumberingAfterBreak="0">
    <w:nsid w:val="740DF16B"/>
    <w:multiLevelType w:val="hybridMultilevel"/>
    <w:tmpl w:val="EC88B160"/>
    <w:lvl w:ilvl="0" w:tplc="53CC23A8">
      <w:start w:val="1"/>
      <w:numFmt w:val="bullet"/>
      <w:lvlText w:val=""/>
      <w:lvlJc w:val="left"/>
      <w:pPr>
        <w:ind w:left="720" w:hanging="360"/>
      </w:pPr>
      <w:rPr>
        <w:rFonts w:ascii="Symbol" w:hAnsi="Symbol" w:hint="default"/>
      </w:rPr>
    </w:lvl>
    <w:lvl w:ilvl="1" w:tplc="49746F14">
      <w:start w:val="1"/>
      <w:numFmt w:val="bullet"/>
      <w:lvlText w:val="o"/>
      <w:lvlJc w:val="left"/>
      <w:pPr>
        <w:ind w:left="1440" w:hanging="360"/>
      </w:pPr>
      <w:rPr>
        <w:rFonts w:ascii="Courier New" w:hAnsi="Courier New" w:hint="default"/>
      </w:rPr>
    </w:lvl>
    <w:lvl w:ilvl="2" w:tplc="BBA094E4">
      <w:start w:val="1"/>
      <w:numFmt w:val="bullet"/>
      <w:lvlText w:val=""/>
      <w:lvlJc w:val="left"/>
      <w:pPr>
        <w:ind w:left="2160" w:hanging="360"/>
      </w:pPr>
      <w:rPr>
        <w:rFonts w:ascii="Wingdings" w:hAnsi="Wingdings" w:hint="default"/>
      </w:rPr>
    </w:lvl>
    <w:lvl w:ilvl="3" w:tplc="5B729794">
      <w:start w:val="1"/>
      <w:numFmt w:val="bullet"/>
      <w:lvlText w:val=""/>
      <w:lvlJc w:val="left"/>
      <w:pPr>
        <w:ind w:left="2880" w:hanging="360"/>
      </w:pPr>
      <w:rPr>
        <w:rFonts w:ascii="Symbol" w:hAnsi="Symbol" w:hint="default"/>
      </w:rPr>
    </w:lvl>
    <w:lvl w:ilvl="4" w:tplc="8B1C2BCE">
      <w:start w:val="1"/>
      <w:numFmt w:val="bullet"/>
      <w:lvlText w:val="o"/>
      <w:lvlJc w:val="left"/>
      <w:pPr>
        <w:ind w:left="3600" w:hanging="360"/>
      </w:pPr>
      <w:rPr>
        <w:rFonts w:ascii="Courier New" w:hAnsi="Courier New" w:hint="default"/>
      </w:rPr>
    </w:lvl>
    <w:lvl w:ilvl="5" w:tplc="E0A6DA36">
      <w:start w:val="1"/>
      <w:numFmt w:val="bullet"/>
      <w:lvlText w:val=""/>
      <w:lvlJc w:val="left"/>
      <w:pPr>
        <w:ind w:left="4320" w:hanging="360"/>
      </w:pPr>
      <w:rPr>
        <w:rFonts w:ascii="Wingdings" w:hAnsi="Wingdings" w:hint="default"/>
      </w:rPr>
    </w:lvl>
    <w:lvl w:ilvl="6" w:tplc="05B2F790">
      <w:start w:val="1"/>
      <w:numFmt w:val="bullet"/>
      <w:lvlText w:val=""/>
      <w:lvlJc w:val="left"/>
      <w:pPr>
        <w:ind w:left="5040" w:hanging="360"/>
      </w:pPr>
      <w:rPr>
        <w:rFonts w:ascii="Symbol" w:hAnsi="Symbol" w:hint="default"/>
      </w:rPr>
    </w:lvl>
    <w:lvl w:ilvl="7" w:tplc="D1B0DFD4">
      <w:start w:val="1"/>
      <w:numFmt w:val="bullet"/>
      <w:lvlText w:val="o"/>
      <w:lvlJc w:val="left"/>
      <w:pPr>
        <w:ind w:left="5760" w:hanging="360"/>
      </w:pPr>
      <w:rPr>
        <w:rFonts w:ascii="Courier New" w:hAnsi="Courier New" w:hint="default"/>
      </w:rPr>
    </w:lvl>
    <w:lvl w:ilvl="8" w:tplc="8BE8EE82">
      <w:start w:val="1"/>
      <w:numFmt w:val="bullet"/>
      <w:lvlText w:val=""/>
      <w:lvlJc w:val="left"/>
      <w:pPr>
        <w:ind w:left="6480" w:hanging="360"/>
      </w:pPr>
      <w:rPr>
        <w:rFonts w:ascii="Wingdings" w:hAnsi="Wingdings" w:hint="default"/>
      </w:rPr>
    </w:lvl>
  </w:abstractNum>
  <w:abstractNum w:abstractNumId="38" w15:restartNumberingAfterBreak="0">
    <w:nsid w:val="74CF840F"/>
    <w:multiLevelType w:val="hybridMultilevel"/>
    <w:tmpl w:val="AAFAB996"/>
    <w:lvl w:ilvl="0" w:tplc="44467C4C">
      <w:start w:val="1"/>
      <w:numFmt w:val="bullet"/>
      <w:lvlText w:val="-"/>
      <w:lvlJc w:val="left"/>
      <w:pPr>
        <w:ind w:left="720" w:hanging="360"/>
      </w:pPr>
      <w:rPr>
        <w:rFonts w:ascii="Calibri" w:hAnsi="Calibri" w:hint="default"/>
      </w:rPr>
    </w:lvl>
    <w:lvl w:ilvl="1" w:tplc="F6E8A278">
      <w:start w:val="1"/>
      <w:numFmt w:val="bullet"/>
      <w:lvlText w:val="o"/>
      <w:lvlJc w:val="left"/>
      <w:pPr>
        <w:ind w:left="1440" w:hanging="360"/>
      </w:pPr>
      <w:rPr>
        <w:rFonts w:ascii="Courier New" w:hAnsi="Courier New" w:hint="default"/>
      </w:rPr>
    </w:lvl>
    <w:lvl w:ilvl="2" w:tplc="3FA03642">
      <w:start w:val="1"/>
      <w:numFmt w:val="bullet"/>
      <w:lvlText w:val=""/>
      <w:lvlJc w:val="left"/>
      <w:pPr>
        <w:ind w:left="2160" w:hanging="360"/>
      </w:pPr>
      <w:rPr>
        <w:rFonts w:ascii="Wingdings" w:hAnsi="Wingdings" w:hint="default"/>
      </w:rPr>
    </w:lvl>
    <w:lvl w:ilvl="3" w:tplc="E8B4D9C2">
      <w:start w:val="1"/>
      <w:numFmt w:val="bullet"/>
      <w:lvlText w:val=""/>
      <w:lvlJc w:val="left"/>
      <w:pPr>
        <w:ind w:left="2880" w:hanging="360"/>
      </w:pPr>
      <w:rPr>
        <w:rFonts w:ascii="Symbol" w:hAnsi="Symbol" w:hint="default"/>
      </w:rPr>
    </w:lvl>
    <w:lvl w:ilvl="4" w:tplc="6EB22CB0">
      <w:start w:val="1"/>
      <w:numFmt w:val="bullet"/>
      <w:lvlText w:val="o"/>
      <w:lvlJc w:val="left"/>
      <w:pPr>
        <w:ind w:left="3600" w:hanging="360"/>
      </w:pPr>
      <w:rPr>
        <w:rFonts w:ascii="Courier New" w:hAnsi="Courier New" w:hint="default"/>
      </w:rPr>
    </w:lvl>
    <w:lvl w:ilvl="5" w:tplc="C8F4CD8A">
      <w:start w:val="1"/>
      <w:numFmt w:val="bullet"/>
      <w:lvlText w:val=""/>
      <w:lvlJc w:val="left"/>
      <w:pPr>
        <w:ind w:left="4320" w:hanging="360"/>
      </w:pPr>
      <w:rPr>
        <w:rFonts w:ascii="Wingdings" w:hAnsi="Wingdings" w:hint="default"/>
      </w:rPr>
    </w:lvl>
    <w:lvl w:ilvl="6" w:tplc="D6C4987A">
      <w:start w:val="1"/>
      <w:numFmt w:val="bullet"/>
      <w:lvlText w:val=""/>
      <w:lvlJc w:val="left"/>
      <w:pPr>
        <w:ind w:left="5040" w:hanging="360"/>
      </w:pPr>
      <w:rPr>
        <w:rFonts w:ascii="Symbol" w:hAnsi="Symbol" w:hint="default"/>
      </w:rPr>
    </w:lvl>
    <w:lvl w:ilvl="7" w:tplc="1DE2B5FE">
      <w:start w:val="1"/>
      <w:numFmt w:val="bullet"/>
      <w:lvlText w:val="o"/>
      <w:lvlJc w:val="left"/>
      <w:pPr>
        <w:ind w:left="5760" w:hanging="360"/>
      </w:pPr>
      <w:rPr>
        <w:rFonts w:ascii="Courier New" w:hAnsi="Courier New" w:hint="default"/>
      </w:rPr>
    </w:lvl>
    <w:lvl w:ilvl="8" w:tplc="635E9680">
      <w:start w:val="1"/>
      <w:numFmt w:val="bullet"/>
      <w:lvlText w:val=""/>
      <w:lvlJc w:val="left"/>
      <w:pPr>
        <w:ind w:left="6480" w:hanging="360"/>
      </w:pPr>
      <w:rPr>
        <w:rFonts w:ascii="Wingdings" w:hAnsi="Wingdings" w:hint="default"/>
      </w:rPr>
    </w:lvl>
  </w:abstractNum>
  <w:abstractNum w:abstractNumId="39" w15:restartNumberingAfterBreak="0">
    <w:nsid w:val="76C6F13F"/>
    <w:multiLevelType w:val="hybridMultilevel"/>
    <w:tmpl w:val="A68CE172"/>
    <w:lvl w:ilvl="0" w:tplc="6D945858">
      <w:start w:val="1"/>
      <w:numFmt w:val="bullet"/>
      <w:lvlText w:val=""/>
      <w:lvlJc w:val="left"/>
      <w:pPr>
        <w:ind w:left="720" w:hanging="360"/>
      </w:pPr>
      <w:rPr>
        <w:rFonts w:ascii="Symbol" w:hAnsi="Symbol" w:hint="default"/>
      </w:rPr>
    </w:lvl>
    <w:lvl w:ilvl="1" w:tplc="80F22BD0">
      <w:start w:val="1"/>
      <w:numFmt w:val="bullet"/>
      <w:lvlText w:val="o"/>
      <w:lvlJc w:val="left"/>
      <w:pPr>
        <w:ind w:left="1440" w:hanging="360"/>
      </w:pPr>
      <w:rPr>
        <w:rFonts w:ascii="Courier New" w:hAnsi="Courier New" w:hint="default"/>
      </w:rPr>
    </w:lvl>
    <w:lvl w:ilvl="2" w:tplc="3C14508C">
      <w:start w:val="1"/>
      <w:numFmt w:val="bullet"/>
      <w:lvlText w:val=""/>
      <w:lvlJc w:val="left"/>
      <w:pPr>
        <w:ind w:left="2160" w:hanging="360"/>
      </w:pPr>
      <w:rPr>
        <w:rFonts w:ascii="Wingdings" w:hAnsi="Wingdings" w:hint="default"/>
      </w:rPr>
    </w:lvl>
    <w:lvl w:ilvl="3" w:tplc="68421CDE">
      <w:start w:val="1"/>
      <w:numFmt w:val="bullet"/>
      <w:lvlText w:val=""/>
      <w:lvlJc w:val="left"/>
      <w:pPr>
        <w:ind w:left="2880" w:hanging="360"/>
      </w:pPr>
      <w:rPr>
        <w:rFonts w:ascii="Symbol" w:hAnsi="Symbol" w:hint="default"/>
      </w:rPr>
    </w:lvl>
    <w:lvl w:ilvl="4" w:tplc="B2F02200">
      <w:start w:val="1"/>
      <w:numFmt w:val="bullet"/>
      <w:lvlText w:val="o"/>
      <w:lvlJc w:val="left"/>
      <w:pPr>
        <w:ind w:left="3600" w:hanging="360"/>
      </w:pPr>
      <w:rPr>
        <w:rFonts w:ascii="Courier New" w:hAnsi="Courier New" w:hint="default"/>
      </w:rPr>
    </w:lvl>
    <w:lvl w:ilvl="5" w:tplc="C9FA07AA">
      <w:start w:val="1"/>
      <w:numFmt w:val="bullet"/>
      <w:lvlText w:val=""/>
      <w:lvlJc w:val="left"/>
      <w:pPr>
        <w:ind w:left="4320" w:hanging="360"/>
      </w:pPr>
      <w:rPr>
        <w:rFonts w:ascii="Wingdings" w:hAnsi="Wingdings" w:hint="default"/>
      </w:rPr>
    </w:lvl>
    <w:lvl w:ilvl="6" w:tplc="6BA0596C">
      <w:start w:val="1"/>
      <w:numFmt w:val="bullet"/>
      <w:lvlText w:val=""/>
      <w:lvlJc w:val="left"/>
      <w:pPr>
        <w:ind w:left="5040" w:hanging="360"/>
      </w:pPr>
      <w:rPr>
        <w:rFonts w:ascii="Symbol" w:hAnsi="Symbol" w:hint="default"/>
      </w:rPr>
    </w:lvl>
    <w:lvl w:ilvl="7" w:tplc="1304F706">
      <w:start w:val="1"/>
      <w:numFmt w:val="bullet"/>
      <w:lvlText w:val="o"/>
      <w:lvlJc w:val="left"/>
      <w:pPr>
        <w:ind w:left="5760" w:hanging="360"/>
      </w:pPr>
      <w:rPr>
        <w:rFonts w:ascii="Courier New" w:hAnsi="Courier New" w:hint="default"/>
      </w:rPr>
    </w:lvl>
    <w:lvl w:ilvl="8" w:tplc="2520A84C">
      <w:start w:val="1"/>
      <w:numFmt w:val="bullet"/>
      <w:lvlText w:val=""/>
      <w:lvlJc w:val="left"/>
      <w:pPr>
        <w:ind w:left="6480" w:hanging="360"/>
      </w:pPr>
      <w:rPr>
        <w:rFonts w:ascii="Wingdings" w:hAnsi="Wingdings" w:hint="default"/>
      </w:rPr>
    </w:lvl>
  </w:abstractNum>
  <w:abstractNum w:abstractNumId="40" w15:restartNumberingAfterBreak="0">
    <w:nsid w:val="7A37D946"/>
    <w:multiLevelType w:val="hybridMultilevel"/>
    <w:tmpl w:val="9FF64C68"/>
    <w:lvl w:ilvl="0" w:tplc="91980DFE">
      <w:start w:val="1"/>
      <w:numFmt w:val="bullet"/>
      <w:lvlText w:val=""/>
      <w:lvlJc w:val="left"/>
      <w:pPr>
        <w:ind w:left="720" w:hanging="360"/>
      </w:pPr>
      <w:rPr>
        <w:rFonts w:ascii="Symbol" w:hAnsi="Symbol" w:hint="default"/>
      </w:rPr>
    </w:lvl>
    <w:lvl w:ilvl="1" w:tplc="0B668560">
      <w:start w:val="1"/>
      <w:numFmt w:val="bullet"/>
      <w:lvlText w:val="o"/>
      <w:lvlJc w:val="left"/>
      <w:pPr>
        <w:ind w:left="1440" w:hanging="360"/>
      </w:pPr>
      <w:rPr>
        <w:rFonts w:ascii="Courier New" w:hAnsi="Courier New" w:hint="default"/>
      </w:rPr>
    </w:lvl>
    <w:lvl w:ilvl="2" w:tplc="24F29EA2">
      <w:start w:val="1"/>
      <w:numFmt w:val="bullet"/>
      <w:lvlText w:val=""/>
      <w:lvlJc w:val="left"/>
      <w:pPr>
        <w:ind w:left="2160" w:hanging="360"/>
      </w:pPr>
      <w:rPr>
        <w:rFonts w:ascii="Wingdings" w:hAnsi="Wingdings" w:hint="default"/>
      </w:rPr>
    </w:lvl>
    <w:lvl w:ilvl="3" w:tplc="206E7B52">
      <w:start w:val="1"/>
      <w:numFmt w:val="bullet"/>
      <w:lvlText w:val=""/>
      <w:lvlJc w:val="left"/>
      <w:pPr>
        <w:ind w:left="2880" w:hanging="360"/>
      </w:pPr>
      <w:rPr>
        <w:rFonts w:ascii="Symbol" w:hAnsi="Symbol" w:hint="default"/>
      </w:rPr>
    </w:lvl>
    <w:lvl w:ilvl="4" w:tplc="77F6AD6C">
      <w:start w:val="1"/>
      <w:numFmt w:val="bullet"/>
      <w:lvlText w:val="o"/>
      <w:lvlJc w:val="left"/>
      <w:pPr>
        <w:ind w:left="3600" w:hanging="360"/>
      </w:pPr>
      <w:rPr>
        <w:rFonts w:ascii="Courier New" w:hAnsi="Courier New" w:hint="default"/>
      </w:rPr>
    </w:lvl>
    <w:lvl w:ilvl="5" w:tplc="9412F486">
      <w:start w:val="1"/>
      <w:numFmt w:val="bullet"/>
      <w:lvlText w:val=""/>
      <w:lvlJc w:val="left"/>
      <w:pPr>
        <w:ind w:left="4320" w:hanging="360"/>
      </w:pPr>
      <w:rPr>
        <w:rFonts w:ascii="Wingdings" w:hAnsi="Wingdings" w:hint="default"/>
      </w:rPr>
    </w:lvl>
    <w:lvl w:ilvl="6" w:tplc="658C1FF6">
      <w:start w:val="1"/>
      <w:numFmt w:val="bullet"/>
      <w:lvlText w:val=""/>
      <w:lvlJc w:val="left"/>
      <w:pPr>
        <w:ind w:left="5040" w:hanging="360"/>
      </w:pPr>
      <w:rPr>
        <w:rFonts w:ascii="Symbol" w:hAnsi="Symbol" w:hint="default"/>
      </w:rPr>
    </w:lvl>
    <w:lvl w:ilvl="7" w:tplc="A420D83E">
      <w:start w:val="1"/>
      <w:numFmt w:val="bullet"/>
      <w:lvlText w:val="o"/>
      <w:lvlJc w:val="left"/>
      <w:pPr>
        <w:ind w:left="5760" w:hanging="360"/>
      </w:pPr>
      <w:rPr>
        <w:rFonts w:ascii="Courier New" w:hAnsi="Courier New" w:hint="default"/>
      </w:rPr>
    </w:lvl>
    <w:lvl w:ilvl="8" w:tplc="39B06024">
      <w:start w:val="1"/>
      <w:numFmt w:val="bullet"/>
      <w:lvlText w:val=""/>
      <w:lvlJc w:val="left"/>
      <w:pPr>
        <w:ind w:left="6480" w:hanging="360"/>
      </w:pPr>
      <w:rPr>
        <w:rFonts w:ascii="Wingdings" w:hAnsi="Wingdings" w:hint="default"/>
      </w:rPr>
    </w:lvl>
  </w:abstractNum>
  <w:abstractNum w:abstractNumId="41" w15:restartNumberingAfterBreak="0">
    <w:nsid w:val="7AB83C9E"/>
    <w:multiLevelType w:val="hybridMultilevel"/>
    <w:tmpl w:val="C74E8138"/>
    <w:lvl w:ilvl="0" w:tplc="AFB66DCC">
      <w:start w:val="1"/>
      <w:numFmt w:val="bullet"/>
      <w:lvlText w:val=""/>
      <w:lvlJc w:val="left"/>
      <w:pPr>
        <w:ind w:left="720" w:hanging="360"/>
      </w:pPr>
      <w:rPr>
        <w:rFonts w:ascii="Symbol" w:hAnsi="Symbol" w:hint="default"/>
      </w:rPr>
    </w:lvl>
    <w:lvl w:ilvl="1" w:tplc="C07CDD40">
      <w:start w:val="1"/>
      <w:numFmt w:val="bullet"/>
      <w:lvlText w:val="o"/>
      <w:lvlJc w:val="left"/>
      <w:pPr>
        <w:ind w:left="1440" w:hanging="360"/>
      </w:pPr>
      <w:rPr>
        <w:rFonts w:ascii="Courier New" w:hAnsi="Courier New" w:hint="default"/>
      </w:rPr>
    </w:lvl>
    <w:lvl w:ilvl="2" w:tplc="801068A0">
      <w:start w:val="1"/>
      <w:numFmt w:val="bullet"/>
      <w:lvlText w:val=""/>
      <w:lvlJc w:val="left"/>
      <w:pPr>
        <w:ind w:left="2160" w:hanging="360"/>
      </w:pPr>
      <w:rPr>
        <w:rFonts w:ascii="Wingdings" w:hAnsi="Wingdings" w:hint="default"/>
      </w:rPr>
    </w:lvl>
    <w:lvl w:ilvl="3" w:tplc="5D749DAA">
      <w:start w:val="1"/>
      <w:numFmt w:val="bullet"/>
      <w:lvlText w:val=""/>
      <w:lvlJc w:val="left"/>
      <w:pPr>
        <w:ind w:left="2880" w:hanging="360"/>
      </w:pPr>
      <w:rPr>
        <w:rFonts w:ascii="Symbol" w:hAnsi="Symbol" w:hint="default"/>
      </w:rPr>
    </w:lvl>
    <w:lvl w:ilvl="4" w:tplc="11A41E68">
      <w:start w:val="1"/>
      <w:numFmt w:val="bullet"/>
      <w:lvlText w:val="o"/>
      <w:lvlJc w:val="left"/>
      <w:pPr>
        <w:ind w:left="3600" w:hanging="360"/>
      </w:pPr>
      <w:rPr>
        <w:rFonts w:ascii="Courier New" w:hAnsi="Courier New" w:hint="default"/>
      </w:rPr>
    </w:lvl>
    <w:lvl w:ilvl="5" w:tplc="F5A45C9E">
      <w:start w:val="1"/>
      <w:numFmt w:val="bullet"/>
      <w:lvlText w:val=""/>
      <w:lvlJc w:val="left"/>
      <w:pPr>
        <w:ind w:left="4320" w:hanging="360"/>
      </w:pPr>
      <w:rPr>
        <w:rFonts w:ascii="Wingdings" w:hAnsi="Wingdings" w:hint="default"/>
      </w:rPr>
    </w:lvl>
    <w:lvl w:ilvl="6" w:tplc="945AAE2A">
      <w:start w:val="1"/>
      <w:numFmt w:val="bullet"/>
      <w:lvlText w:val=""/>
      <w:lvlJc w:val="left"/>
      <w:pPr>
        <w:ind w:left="5040" w:hanging="360"/>
      </w:pPr>
      <w:rPr>
        <w:rFonts w:ascii="Symbol" w:hAnsi="Symbol" w:hint="default"/>
      </w:rPr>
    </w:lvl>
    <w:lvl w:ilvl="7" w:tplc="FDFAF760">
      <w:start w:val="1"/>
      <w:numFmt w:val="bullet"/>
      <w:lvlText w:val="o"/>
      <w:lvlJc w:val="left"/>
      <w:pPr>
        <w:ind w:left="5760" w:hanging="360"/>
      </w:pPr>
      <w:rPr>
        <w:rFonts w:ascii="Courier New" w:hAnsi="Courier New" w:hint="default"/>
      </w:rPr>
    </w:lvl>
    <w:lvl w:ilvl="8" w:tplc="D278BB28">
      <w:start w:val="1"/>
      <w:numFmt w:val="bullet"/>
      <w:lvlText w:val=""/>
      <w:lvlJc w:val="left"/>
      <w:pPr>
        <w:ind w:left="6480" w:hanging="360"/>
      </w:pPr>
      <w:rPr>
        <w:rFonts w:ascii="Wingdings" w:hAnsi="Wingdings" w:hint="default"/>
      </w:rPr>
    </w:lvl>
  </w:abstractNum>
  <w:abstractNum w:abstractNumId="42" w15:restartNumberingAfterBreak="0">
    <w:nsid w:val="7C875DF1"/>
    <w:multiLevelType w:val="hybridMultilevel"/>
    <w:tmpl w:val="BC1C1E24"/>
    <w:lvl w:ilvl="0" w:tplc="CA7A4A04">
      <w:start w:val="1"/>
      <w:numFmt w:val="bullet"/>
      <w:lvlText w:val=""/>
      <w:lvlJc w:val="left"/>
      <w:pPr>
        <w:ind w:left="720" w:hanging="360"/>
      </w:pPr>
      <w:rPr>
        <w:rFonts w:ascii="Symbol" w:hAnsi="Symbol" w:hint="default"/>
      </w:rPr>
    </w:lvl>
    <w:lvl w:ilvl="1" w:tplc="D4068C6C">
      <w:start w:val="1"/>
      <w:numFmt w:val="bullet"/>
      <w:lvlText w:val="o"/>
      <w:lvlJc w:val="left"/>
      <w:pPr>
        <w:ind w:left="1440" w:hanging="360"/>
      </w:pPr>
      <w:rPr>
        <w:rFonts w:ascii="Courier New" w:hAnsi="Courier New" w:hint="default"/>
      </w:rPr>
    </w:lvl>
    <w:lvl w:ilvl="2" w:tplc="A80A06A4">
      <w:start w:val="1"/>
      <w:numFmt w:val="bullet"/>
      <w:lvlText w:val=""/>
      <w:lvlJc w:val="left"/>
      <w:pPr>
        <w:ind w:left="2160" w:hanging="360"/>
      </w:pPr>
      <w:rPr>
        <w:rFonts w:ascii="Wingdings" w:hAnsi="Wingdings" w:hint="default"/>
      </w:rPr>
    </w:lvl>
    <w:lvl w:ilvl="3" w:tplc="FA9E104A">
      <w:start w:val="1"/>
      <w:numFmt w:val="bullet"/>
      <w:lvlText w:val=""/>
      <w:lvlJc w:val="left"/>
      <w:pPr>
        <w:ind w:left="2880" w:hanging="360"/>
      </w:pPr>
      <w:rPr>
        <w:rFonts w:ascii="Symbol" w:hAnsi="Symbol" w:hint="default"/>
      </w:rPr>
    </w:lvl>
    <w:lvl w:ilvl="4" w:tplc="378C60CE">
      <w:start w:val="1"/>
      <w:numFmt w:val="bullet"/>
      <w:lvlText w:val="o"/>
      <w:lvlJc w:val="left"/>
      <w:pPr>
        <w:ind w:left="3600" w:hanging="360"/>
      </w:pPr>
      <w:rPr>
        <w:rFonts w:ascii="Courier New" w:hAnsi="Courier New" w:hint="default"/>
      </w:rPr>
    </w:lvl>
    <w:lvl w:ilvl="5" w:tplc="44B8BB24">
      <w:start w:val="1"/>
      <w:numFmt w:val="bullet"/>
      <w:lvlText w:val=""/>
      <w:lvlJc w:val="left"/>
      <w:pPr>
        <w:ind w:left="4320" w:hanging="360"/>
      </w:pPr>
      <w:rPr>
        <w:rFonts w:ascii="Wingdings" w:hAnsi="Wingdings" w:hint="default"/>
      </w:rPr>
    </w:lvl>
    <w:lvl w:ilvl="6" w:tplc="DE865F62">
      <w:start w:val="1"/>
      <w:numFmt w:val="bullet"/>
      <w:lvlText w:val=""/>
      <w:lvlJc w:val="left"/>
      <w:pPr>
        <w:ind w:left="5040" w:hanging="360"/>
      </w:pPr>
      <w:rPr>
        <w:rFonts w:ascii="Symbol" w:hAnsi="Symbol" w:hint="default"/>
      </w:rPr>
    </w:lvl>
    <w:lvl w:ilvl="7" w:tplc="A47CD084">
      <w:start w:val="1"/>
      <w:numFmt w:val="bullet"/>
      <w:lvlText w:val="o"/>
      <w:lvlJc w:val="left"/>
      <w:pPr>
        <w:ind w:left="5760" w:hanging="360"/>
      </w:pPr>
      <w:rPr>
        <w:rFonts w:ascii="Courier New" w:hAnsi="Courier New" w:hint="default"/>
      </w:rPr>
    </w:lvl>
    <w:lvl w:ilvl="8" w:tplc="1408C478">
      <w:start w:val="1"/>
      <w:numFmt w:val="bullet"/>
      <w:lvlText w:val=""/>
      <w:lvlJc w:val="left"/>
      <w:pPr>
        <w:ind w:left="6480" w:hanging="360"/>
      </w:pPr>
      <w:rPr>
        <w:rFonts w:ascii="Wingdings" w:hAnsi="Wingdings" w:hint="default"/>
      </w:rPr>
    </w:lvl>
  </w:abstractNum>
  <w:num w:numId="1" w16cid:durableId="1242641974">
    <w:abstractNumId w:val="13"/>
  </w:num>
  <w:num w:numId="2" w16cid:durableId="250507252">
    <w:abstractNumId w:val="5"/>
  </w:num>
  <w:num w:numId="3" w16cid:durableId="305478346">
    <w:abstractNumId w:val="15"/>
  </w:num>
  <w:num w:numId="4" w16cid:durableId="1774134271">
    <w:abstractNumId w:val="28"/>
  </w:num>
  <w:num w:numId="5" w16cid:durableId="68624337">
    <w:abstractNumId w:val="38"/>
  </w:num>
  <w:num w:numId="6" w16cid:durableId="878203541">
    <w:abstractNumId w:val="35"/>
  </w:num>
  <w:num w:numId="7" w16cid:durableId="252127904">
    <w:abstractNumId w:val="6"/>
  </w:num>
  <w:num w:numId="8" w16cid:durableId="898632836">
    <w:abstractNumId w:val="12"/>
  </w:num>
  <w:num w:numId="9" w16cid:durableId="167210010">
    <w:abstractNumId w:val="16"/>
  </w:num>
  <w:num w:numId="10" w16cid:durableId="1992249395">
    <w:abstractNumId w:val="29"/>
  </w:num>
  <w:num w:numId="11" w16cid:durableId="501117484">
    <w:abstractNumId w:val="4"/>
  </w:num>
  <w:num w:numId="12" w16cid:durableId="312367485">
    <w:abstractNumId w:val="11"/>
  </w:num>
  <w:num w:numId="13" w16cid:durableId="959262630">
    <w:abstractNumId w:val="25"/>
  </w:num>
  <w:num w:numId="14" w16cid:durableId="1066026133">
    <w:abstractNumId w:val="33"/>
  </w:num>
  <w:num w:numId="15" w16cid:durableId="1358576853">
    <w:abstractNumId w:val="31"/>
  </w:num>
  <w:num w:numId="16" w16cid:durableId="2094008920">
    <w:abstractNumId w:val="26"/>
  </w:num>
  <w:num w:numId="17" w16cid:durableId="951593254">
    <w:abstractNumId w:val="34"/>
  </w:num>
  <w:num w:numId="18" w16cid:durableId="1707296614">
    <w:abstractNumId w:val="32"/>
  </w:num>
  <w:num w:numId="19" w16cid:durableId="469984279">
    <w:abstractNumId w:val="3"/>
  </w:num>
  <w:num w:numId="20" w16cid:durableId="1066151702">
    <w:abstractNumId w:val="8"/>
  </w:num>
  <w:num w:numId="21" w16cid:durableId="380176954">
    <w:abstractNumId w:val="9"/>
  </w:num>
  <w:num w:numId="22" w16cid:durableId="1275210698">
    <w:abstractNumId w:val="17"/>
  </w:num>
  <w:num w:numId="23" w16cid:durableId="1657760169">
    <w:abstractNumId w:val="41"/>
  </w:num>
  <w:num w:numId="24" w16cid:durableId="430856315">
    <w:abstractNumId w:val="18"/>
  </w:num>
  <w:num w:numId="25" w16cid:durableId="765003774">
    <w:abstractNumId w:val="14"/>
  </w:num>
  <w:num w:numId="26" w16cid:durableId="1343698483">
    <w:abstractNumId w:val="10"/>
  </w:num>
  <w:num w:numId="27" w16cid:durableId="1614944504">
    <w:abstractNumId w:val="22"/>
  </w:num>
  <w:num w:numId="28" w16cid:durableId="1538541106">
    <w:abstractNumId w:val="20"/>
  </w:num>
  <w:num w:numId="29" w16cid:durableId="2244030">
    <w:abstractNumId w:val="21"/>
  </w:num>
  <w:num w:numId="30" w16cid:durableId="842353904">
    <w:abstractNumId w:val="2"/>
  </w:num>
  <w:num w:numId="31" w16cid:durableId="717246477">
    <w:abstractNumId w:val="39"/>
  </w:num>
  <w:num w:numId="32" w16cid:durableId="1515921053">
    <w:abstractNumId w:val="37"/>
  </w:num>
  <w:num w:numId="33" w16cid:durableId="250747610">
    <w:abstractNumId w:val="24"/>
  </w:num>
  <w:num w:numId="34" w16cid:durableId="550963478">
    <w:abstractNumId w:val="0"/>
  </w:num>
  <w:num w:numId="35" w16cid:durableId="1661809247">
    <w:abstractNumId w:val="7"/>
  </w:num>
  <w:num w:numId="36" w16cid:durableId="1717897547">
    <w:abstractNumId w:val="40"/>
  </w:num>
  <w:num w:numId="37" w16cid:durableId="933365867">
    <w:abstractNumId w:val="19"/>
  </w:num>
  <w:num w:numId="38" w16cid:durableId="253705699">
    <w:abstractNumId w:val="1"/>
  </w:num>
  <w:num w:numId="39" w16cid:durableId="50815907">
    <w:abstractNumId w:val="23"/>
  </w:num>
  <w:num w:numId="40" w16cid:durableId="1833519209">
    <w:abstractNumId w:val="36"/>
  </w:num>
  <w:num w:numId="41" w16cid:durableId="144013996">
    <w:abstractNumId w:val="30"/>
  </w:num>
  <w:num w:numId="42" w16cid:durableId="642349125">
    <w:abstractNumId w:val="42"/>
  </w:num>
  <w:num w:numId="43" w16cid:durableId="17932839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99A34E"/>
    <w:rsid w:val="00007240"/>
    <w:rsid w:val="00012A5D"/>
    <w:rsid w:val="000147F0"/>
    <w:rsid w:val="00015DDE"/>
    <w:rsid w:val="00016B70"/>
    <w:rsid w:val="00017C08"/>
    <w:rsid w:val="00025647"/>
    <w:rsid w:val="00032597"/>
    <w:rsid w:val="00045298"/>
    <w:rsid w:val="00062F78"/>
    <w:rsid w:val="00064149"/>
    <w:rsid w:val="000671BA"/>
    <w:rsid w:val="00067F4B"/>
    <w:rsid w:val="00070BCC"/>
    <w:rsid w:val="00086823"/>
    <w:rsid w:val="000948B7"/>
    <w:rsid w:val="000950CB"/>
    <w:rsid w:val="00097BAB"/>
    <w:rsid w:val="000C39E2"/>
    <w:rsid w:val="000D04F6"/>
    <w:rsid w:val="000D229C"/>
    <w:rsid w:val="000D563B"/>
    <w:rsid w:val="000E0BBB"/>
    <w:rsid w:val="000E0F87"/>
    <w:rsid w:val="000E0F8F"/>
    <w:rsid w:val="000F01CF"/>
    <w:rsid w:val="000F0CE6"/>
    <w:rsid w:val="000F19CE"/>
    <w:rsid w:val="0010409F"/>
    <w:rsid w:val="00116E44"/>
    <w:rsid w:val="00121770"/>
    <w:rsid w:val="00124FC8"/>
    <w:rsid w:val="0012608B"/>
    <w:rsid w:val="00131C7F"/>
    <w:rsid w:val="00135D56"/>
    <w:rsid w:val="00136033"/>
    <w:rsid w:val="00143F5E"/>
    <w:rsid w:val="001469CA"/>
    <w:rsid w:val="0015420E"/>
    <w:rsid w:val="001570B6"/>
    <w:rsid w:val="0016540C"/>
    <w:rsid w:val="00171554"/>
    <w:rsid w:val="00183EC5"/>
    <w:rsid w:val="00195541"/>
    <w:rsid w:val="0019710C"/>
    <w:rsid w:val="001A2FFD"/>
    <w:rsid w:val="001B243F"/>
    <w:rsid w:val="001B70F5"/>
    <w:rsid w:val="001D3B06"/>
    <w:rsid w:val="001D57AE"/>
    <w:rsid w:val="001D5F8F"/>
    <w:rsid w:val="001E1291"/>
    <w:rsid w:val="001E3C23"/>
    <w:rsid w:val="001F193F"/>
    <w:rsid w:val="00211FE5"/>
    <w:rsid w:val="00213708"/>
    <w:rsid w:val="002157E5"/>
    <w:rsid w:val="00230913"/>
    <w:rsid w:val="00230A15"/>
    <w:rsid w:val="00240C71"/>
    <w:rsid w:val="00244DFD"/>
    <w:rsid w:val="00250264"/>
    <w:rsid w:val="002524FA"/>
    <w:rsid w:val="0025297C"/>
    <w:rsid w:val="00272393"/>
    <w:rsid w:val="002762A5"/>
    <w:rsid w:val="0028100C"/>
    <w:rsid w:val="00283AEC"/>
    <w:rsid w:val="002908B7"/>
    <w:rsid w:val="002A3710"/>
    <w:rsid w:val="002A5CB0"/>
    <w:rsid w:val="002A6281"/>
    <w:rsid w:val="002B51A9"/>
    <w:rsid w:val="002D0072"/>
    <w:rsid w:val="002D15C3"/>
    <w:rsid w:val="002E1AA0"/>
    <w:rsid w:val="002E52BB"/>
    <w:rsid w:val="002E6718"/>
    <w:rsid w:val="00310199"/>
    <w:rsid w:val="00311417"/>
    <w:rsid w:val="003155B6"/>
    <w:rsid w:val="0033273C"/>
    <w:rsid w:val="003344C8"/>
    <w:rsid w:val="003353DC"/>
    <w:rsid w:val="0033743E"/>
    <w:rsid w:val="00344C87"/>
    <w:rsid w:val="00346B3B"/>
    <w:rsid w:val="003522DD"/>
    <w:rsid w:val="00352646"/>
    <w:rsid w:val="003539F5"/>
    <w:rsid w:val="00367069"/>
    <w:rsid w:val="00371A05"/>
    <w:rsid w:val="003778C8"/>
    <w:rsid w:val="00381A1B"/>
    <w:rsid w:val="0039377B"/>
    <w:rsid w:val="003A1C0F"/>
    <w:rsid w:val="003B0CFD"/>
    <w:rsid w:val="003B75E7"/>
    <w:rsid w:val="003D02AF"/>
    <w:rsid w:val="003D2FF0"/>
    <w:rsid w:val="003F7B8E"/>
    <w:rsid w:val="004101EE"/>
    <w:rsid w:val="00414BD7"/>
    <w:rsid w:val="00424A79"/>
    <w:rsid w:val="004333D0"/>
    <w:rsid w:val="00445FF1"/>
    <w:rsid w:val="00452A83"/>
    <w:rsid w:val="0045586C"/>
    <w:rsid w:val="00457395"/>
    <w:rsid w:val="0046195C"/>
    <w:rsid w:val="004629B1"/>
    <w:rsid w:val="00475457"/>
    <w:rsid w:val="0048515B"/>
    <w:rsid w:val="00490C50"/>
    <w:rsid w:val="00492E8A"/>
    <w:rsid w:val="004A27AC"/>
    <w:rsid w:val="004A3873"/>
    <w:rsid w:val="004A6340"/>
    <w:rsid w:val="004C7CA6"/>
    <w:rsid w:val="004D3515"/>
    <w:rsid w:val="004E3289"/>
    <w:rsid w:val="004E42A5"/>
    <w:rsid w:val="004F2252"/>
    <w:rsid w:val="004F46FB"/>
    <w:rsid w:val="004F7821"/>
    <w:rsid w:val="00505C1B"/>
    <w:rsid w:val="00516B00"/>
    <w:rsid w:val="0053310F"/>
    <w:rsid w:val="005344D6"/>
    <w:rsid w:val="00540F67"/>
    <w:rsid w:val="00550B25"/>
    <w:rsid w:val="00553171"/>
    <w:rsid w:val="005542FA"/>
    <w:rsid w:val="00554F4C"/>
    <w:rsid w:val="005608AD"/>
    <w:rsid w:val="00564615"/>
    <w:rsid w:val="00570E98"/>
    <w:rsid w:val="00572058"/>
    <w:rsid w:val="00575941"/>
    <w:rsid w:val="00576A74"/>
    <w:rsid w:val="00587C50"/>
    <w:rsid w:val="00590A6A"/>
    <w:rsid w:val="005A135A"/>
    <w:rsid w:val="005A28AD"/>
    <w:rsid w:val="005A3131"/>
    <w:rsid w:val="005B77FC"/>
    <w:rsid w:val="005D6C4E"/>
    <w:rsid w:val="005E0885"/>
    <w:rsid w:val="005E0B91"/>
    <w:rsid w:val="005E6DA5"/>
    <w:rsid w:val="0060212B"/>
    <w:rsid w:val="0060384F"/>
    <w:rsid w:val="00627F27"/>
    <w:rsid w:val="006413D8"/>
    <w:rsid w:val="00643C2A"/>
    <w:rsid w:val="00646C25"/>
    <w:rsid w:val="00653865"/>
    <w:rsid w:val="00661263"/>
    <w:rsid w:val="00666054"/>
    <w:rsid w:val="0067124E"/>
    <w:rsid w:val="006866BF"/>
    <w:rsid w:val="006A5665"/>
    <w:rsid w:val="006C22AA"/>
    <w:rsid w:val="006E2231"/>
    <w:rsid w:val="006F29E7"/>
    <w:rsid w:val="006F581F"/>
    <w:rsid w:val="00717EAB"/>
    <w:rsid w:val="0073473C"/>
    <w:rsid w:val="0075057C"/>
    <w:rsid w:val="007643D4"/>
    <w:rsid w:val="0076555A"/>
    <w:rsid w:val="007739FB"/>
    <w:rsid w:val="007768E6"/>
    <w:rsid w:val="00785280"/>
    <w:rsid w:val="007A2240"/>
    <w:rsid w:val="007A36D0"/>
    <w:rsid w:val="007A4122"/>
    <w:rsid w:val="007C5082"/>
    <w:rsid w:val="007F4009"/>
    <w:rsid w:val="007F5C47"/>
    <w:rsid w:val="008015A3"/>
    <w:rsid w:val="00807250"/>
    <w:rsid w:val="00807958"/>
    <w:rsid w:val="008150B4"/>
    <w:rsid w:val="00815E27"/>
    <w:rsid w:val="008255F9"/>
    <w:rsid w:val="0082569C"/>
    <w:rsid w:val="008256C7"/>
    <w:rsid w:val="008301C9"/>
    <w:rsid w:val="00831A0B"/>
    <w:rsid w:val="0083216F"/>
    <w:rsid w:val="008414CB"/>
    <w:rsid w:val="00842D50"/>
    <w:rsid w:val="00844940"/>
    <w:rsid w:val="00854604"/>
    <w:rsid w:val="00855EA9"/>
    <w:rsid w:val="00856C20"/>
    <w:rsid w:val="00861489"/>
    <w:rsid w:val="00867951"/>
    <w:rsid w:val="00871BE8"/>
    <w:rsid w:val="008760FD"/>
    <w:rsid w:val="00896257"/>
    <w:rsid w:val="008A1277"/>
    <w:rsid w:val="008B1F36"/>
    <w:rsid w:val="008B63A9"/>
    <w:rsid w:val="008D199A"/>
    <w:rsid w:val="008D332A"/>
    <w:rsid w:val="008E5D66"/>
    <w:rsid w:val="008F184D"/>
    <w:rsid w:val="008F49A5"/>
    <w:rsid w:val="008F54A9"/>
    <w:rsid w:val="008F5F06"/>
    <w:rsid w:val="008F6B79"/>
    <w:rsid w:val="008F7613"/>
    <w:rsid w:val="009065DB"/>
    <w:rsid w:val="00912DC2"/>
    <w:rsid w:val="00916B24"/>
    <w:rsid w:val="00917174"/>
    <w:rsid w:val="00932293"/>
    <w:rsid w:val="00937F28"/>
    <w:rsid w:val="0094108E"/>
    <w:rsid w:val="0094404B"/>
    <w:rsid w:val="00944AEA"/>
    <w:rsid w:val="00963ED5"/>
    <w:rsid w:val="009736E2"/>
    <w:rsid w:val="00977F29"/>
    <w:rsid w:val="00982342"/>
    <w:rsid w:val="0098394A"/>
    <w:rsid w:val="009973BC"/>
    <w:rsid w:val="009A669F"/>
    <w:rsid w:val="009A720D"/>
    <w:rsid w:val="009B48C3"/>
    <w:rsid w:val="009D3D00"/>
    <w:rsid w:val="009E2A4D"/>
    <w:rsid w:val="009F3A02"/>
    <w:rsid w:val="009F4603"/>
    <w:rsid w:val="009F5C25"/>
    <w:rsid w:val="00A00261"/>
    <w:rsid w:val="00A02444"/>
    <w:rsid w:val="00A03C9E"/>
    <w:rsid w:val="00A04746"/>
    <w:rsid w:val="00A11F7D"/>
    <w:rsid w:val="00A27128"/>
    <w:rsid w:val="00A27DF9"/>
    <w:rsid w:val="00A40957"/>
    <w:rsid w:val="00A517DC"/>
    <w:rsid w:val="00A5571E"/>
    <w:rsid w:val="00A5668B"/>
    <w:rsid w:val="00A56CCA"/>
    <w:rsid w:val="00A57D54"/>
    <w:rsid w:val="00A6023A"/>
    <w:rsid w:val="00A725CD"/>
    <w:rsid w:val="00A72712"/>
    <w:rsid w:val="00A735F8"/>
    <w:rsid w:val="00A81940"/>
    <w:rsid w:val="00A81D21"/>
    <w:rsid w:val="00A8360E"/>
    <w:rsid w:val="00A90371"/>
    <w:rsid w:val="00AD077C"/>
    <w:rsid w:val="00AD11CA"/>
    <w:rsid w:val="00AD16D2"/>
    <w:rsid w:val="00AF0C0F"/>
    <w:rsid w:val="00B05548"/>
    <w:rsid w:val="00B121B4"/>
    <w:rsid w:val="00B12A28"/>
    <w:rsid w:val="00B27D16"/>
    <w:rsid w:val="00B32497"/>
    <w:rsid w:val="00B35039"/>
    <w:rsid w:val="00B44E83"/>
    <w:rsid w:val="00B611B1"/>
    <w:rsid w:val="00B61541"/>
    <w:rsid w:val="00B709D8"/>
    <w:rsid w:val="00B76DAC"/>
    <w:rsid w:val="00BBAF2F"/>
    <w:rsid w:val="00BC55F1"/>
    <w:rsid w:val="00BF4548"/>
    <w:rsid w:val="00C0379A"/>
    <w:rsid w:val="00C061C3"/>
    <w:rsid w:val="00C16B94"/>
    <w:rsid w:val="00C34772"/>
    <w:rsid w:val="00C3722C"/>
    <w:rsid w:val="00C423E2"/>
    <w:rsid w:val="00C4284C"/>
    <w:rsid w:val="00C4777A"/>
    <w:rsid w:val="00C5282F"/>
    <w:rsid w:val="00C55EC9"/>
    <w:rsid w:val="00C57DC5"/>
    <w:rsid w:val="00C637CC"/>
    <w:rsid w:val="00C64ACB"/>
    <w:rsid w:val="00C7597C"/>
    <w:rsid w:val="00CA77EC"/>
    <w:rsid w:val="00CB443C"/>
    <w:rsid w:val="00CC2A99"/>
    <w:rsid w:val="00CC77F1"/>
    <w:rsid w:val="00CE04B3"/>
    <w:rsid w:val="00CE4310"/>
    <w:rsid w:val="00CF2388"/>
    <w:rsid w:val="00D00634"/>
    <w:rsid w:val="00D121FD"/>
    <w:rsid w:val="00D127F4"/>
    <w:rsid w:val="00D12A49"/>
    <w:rsid w:val="00D12ED7"/>
    <w:rsid w:val="00D25FCC"/>
    <w:rsid w:val="00D275DD"/>
    <w:rsid w:val="00D27FBE"/>
    <w:rsid w:val="00D649B8"/>
    <w:rsid w:val="00D71B94"/>
    <w:rsid w:val="00D84AE6"/>
    <w:rsid w:val="00D84C76"/>
    <w:rsid w:val="00D903C9"/>
    <w:rsid w:val="00D92FAA"/>
    <w:rsid w:val="00D95377"/>
    <w:rsid w:val="00D97914"/>
    <w:rsid w:val="00DB4B71"/>
    <w:rsid w:val="00DC0D48"/>
    <w:rsid w:val="00DC2689"/>
    <w:rsid w:val="00DC2C75"/>
    <w:rsid w:val="00DC521E"/>
    <w:rsid w:val="00DE18B4"/>
    <w:rsid w:val="00DF225B"/>
    <w:rsid w:val="00DF7635"/>
    <w:rsid w:val="00E041B9"/>
    <w:rsid w:val="00E07B34"/>
    <w:rsid w:val="00E1182B"/>
    <w:rsid w:val="00E20023"/>
    <w:rsid w:val="00E21FD3"/>
    <w:rsid w:val="00E231CA"/>
    <w:rsid w:val="00E348CB"/>
    <w:rsid w:val="00E536D1"/>
    <w:rsid w:val="00E5412C"/>
    <w:rsid w:val="00E65578"/>
    <w:rsid w:val="00E66335"/>
    <w:rsid w:val="00E66795"/>
    <w:rsid w:val="00E741A1"/>
    <w:rsid w:val="00E80395"/>
    <w:rsid w:val="00E80875"/>
    <w:rsid w:val="00E82FB6"/>
    <w:rsid w:val="00E85859"/>
    <w:rsid w:val="00E92A09"/>
    <w:rsid w:val="00E94A04"/>
    <w:rsid w:val="00E96BD7"/>
    <w:rsid w:val="00EA0B27"/>
    <w:rsid w:val="00EB420D"/>
    <w:rsid w:val="00EC5436"/>
    <w:rsid w:val="00ED4A1C"/>
    <w:rsid w:val="00EE2082"/>
    <w:rsid w:val="00EF7032"/>
    <w:rsid w:val="00F017ED"/>
    <w:rsid w:val="00F10894"/>
    <w:rsid w:val="00F10A35"/>
    <w:rsid w:val="00F12C99"/>
    <w:rsid w:val="00F24588"/>
    <w:rsid w:val="00F30BE5"/>
    <w:rsid w:val="00F36262"/>
    <w:rsid w:val="00F36A81"/>
    <w:rsid w:val="00F443E4"/>
    <w:rsid w:val="00F4483C"/>
    <w:rsid w:val="00F57ED0"/>
    <w:rsid w:val="00F6141C"/>
    <w:rsid w:val="00F633A2"/>
    <w:rsid w:val="00F63795"/>
    <w:rsid w:val="00F712D7"/>
    <w:rsid w:val="00F72DCB"/>
    <w:rsid w:val="00F82B72"/>
    <w:rsid w:val="00F85030"/>
    <w:rsid w:val="00F94542"/>
    <w:rsid w:val="00F96005"/>
    <w:rsid w:val="00FA6A62"/>
    <w:rsid w:val="00FA7C9B"/>
    <w:rsid w:val="00FB3A5B"/>
    <w:rsid w:val="00FC14BE"/>
    <w:rsid w:val="00FC39A8"/>
    <w:rsid w:val="00FC53E1"/>
    <w:rsid w:val="00FE13AC"/>
    <w:rsid w:val="00FE34C2"/>
    <w:rsid w:val="00FE69BA"/>
    <w:rsid w:val="00FF0C9B"/>
    <w:rsid w:val="00FF72BD"/>
    <w:rsid w:val="04E6F2A7"/>
    <w:rsid w:val="058A624B"/>
    <w:rsid w:val="05F6E54E"/>
    <w:rsid w:val="05FB7271"/>
    <w:rsid w:val="0848BD34"/>
    <w:rsid w:val="08B05999"/>
    <w:rsid w:val="0CCD28E3"/>
    <w:rsid w:val="0DB2EB60"/>
    <w:rsid w:val="0E462BD8"/>
    <w:rsid w:val="0FABE260"/>
    <w:rsid w:val="100EC18D"/>
    <w:rsid w:val="1043BCD8"/>
    <w:rsid w:val="1071EF88"/>
    <w:rsid w:val="1199A34E"/>
    <w:rsid w:val="12C27CD5"/>
    <w:rsid w:val="13FE0B85"/>
    <w:rsid w:val="141A377A"/>
    <w:rsid w:val="1469636E"/>
    <w:rsid w:val="14BC4C5E"/>
    <w:rsid w:val="14BDD7B9"/>
    <w:rsid w:val="164D4948"/>
    <w:rsid w:val="16FBBA78"/>
    <w:rsid w:val="1786DD33"/>
    <w:rsid w:val="17A85B55"/>
    <w:rsid w:val="17AC32A8"/>
    <w:rsid w:val="18D4A54F"/>
    <w:rsid w:val="193DAF96"/>
    <w:rsid w:val="1987AD5C"/>
    <w:rsid w:val="1B2AA3FA"/>
    <w:rsid w:val="1D21FC81"/>
    <w:rsid w:val="200C1DB3"/>
    <w:rsid w:val="239D5BDF"/>
    <w:rsid w:val="24360F2D"/>
    <w:rsid w:val="24FCE71C"/>
    <w:rsid w:val="295B810A"/>
    <w:rsid w:val="29F06802"/>
    <w:rsid w:val="29F51727"/>
    <w:rsid w:val="2B8A08F8"/>
    <w:rsid w:val="2BE0707F"/>
    <w:rsid w:val="2BF1B9FA"/>
    <w:rsid w:val="2D6D38C2"/>
    <w:rsid w:val="2F480D13"/>
    <w:rsid w:val="2F82F769"/>
    <w:rsid w:val="3055DE27"/>
    <w:rsid w:val="310F5B9C"/>
    <w:rsid w:val="3190D91F"/>
    <w:rsid w:val="32C19896"/>
    <w:rsid w:val="3311F0D7"/>
    <w:rsid w:val="332E377E"/>
    <w:rsid w:val="332E3F89"/>
    <w:rsid w:val="35062EBE"/>
    <w:rsid w:val="356CF789"/>
    <w:rsid w:val="3B7F3742"/>
    <w:rsid w:val="3D84B41E"/>
    <w:rsid w:val="4112AA02"/>
    <w:rsid w:val="41639020"/>
    <w:rsid w:val="4234839D"/>
    <w:rsid w:val="42BAF953"/>
    <w:rsid w:val="433AF52C"/>
    <w:rsid w:val="4367ADB7"/>
    <w:rsid w:val="44BF1A2F"/>
    <w:rsid w:val="4688A13C"/>
    <w:rsid w:val="46C1D738"/>
    <w:rsid w:val="4743B6AF"/>
    <w:rsid w:val="47546463"/>
    <w:rsid w:val="47E4B281"/>
    <w:rsid w:val="498DA55B"/>
    <w:rsid w:val="4A4FA0ED"/>
    <w:rsid w:val="4AA09761"/>
    <w:rsid w:val="4AA547E4"/>
    <w:rsid w:val="4B2DDE84"/>
    <w:rsid w:val="4E0A98BA"/>
    <w:rsid w:val="4E70E84D"/>
    <w:rsid w:val="4E9AD32A"/>
    <w:rsid w:val="4EF3FA06"/>
    <w:rsid w:val="5192192C"/>
    <w:rsid w:val="530692F0"/>
    <w:rsid w:val="532CFACA"/>
    <w:rsid w:val="53403469"/>
    <w:rsid w:val="55A92D3F"/>
    <w:rsid w:val="582103C5"/>
    <w:rsid w:val="5889468B"/>
    <w:rsid w:val="5900C41F"/>
    <w:rsid w:val="5972B544"/>
    <w:rsid w:val="5A0E5B1F"/>
    <w:rsid w:val="5B518A68"/>
    <w:rsid w:val="5EA1C706"/>
    <w:rsid w:val="5EE91134"/>
    <w:rsid w:val="5F223661"/>
    <w:rsid w:val="6051B406"/>
    <w:rsid w:val="6503D744"/>
    <w:rsid w:val="65511873"/>
    <w:rsid w:val="65DEC7D7"/>
    <w:rsid w:val="6967C6C8"/>
    <w:rsid w:val="6BFCA7EC"/>
    <w:rsid w:val="6D9F9538"/>
    <w:rsid w:val="6EF50262"/>
    <w:rsid w:val="7014E623"/>
    <w:rsid w:val="71A14490"/>
    <w:rsid w:val="737C43EC"/>
    <w:rsid w:val="763F7B65"/>
    <w:rsid w:val="76603E9E"/>
    <w:rsid w:val="767239C6"/>
    <w:rsid w:val="78AC8E44"/>
    <w:rsid w:val="78B8DCCF"/>
    <w:rsid w:val="78E08E65"/>
    <w:rsid w:val="79EE8F17"/>
    <w:rsid w:val="7AFAEBB8"/>
    <w:rsid w:val="7BB37175"/>
    <w:rsid w:val="7E6DB7C4"/>
    <w:rsid w:val="7EFC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A34E"/>
  <w15:chartTrackingRefBased/>
  <w15:docId w15:val="{775566DF-7F0F-4ABD-B3B6-968FB06B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987AD5C"/>
    <w:pPr>
      <w:ind w:left="720"/>
      <w:contextualSpacing/>
    </w:pPr>
  </w:style>
  <w:style w:type="character" w:styleId="Hyperlink">
    <w:name w:val="Hyperlink"/>
    <w:basedOn w:val="DefaultParagraphFont"/>
    <w:uiPriority w:val="99"/>
    <w:unhideWhenUsed/>
    <w:rsid w:val="1987AD5C"/>
    <w:rPr>
      <w:color w:val="0563C1"/>
      <w:u w:val="single"/>
    </w:rPr>
  </w:style>
  <w:style w:type="character" w:styleId="UnresolvedMention">
    <w:name w:val="Unresolved Mention"/>
    <w:basedOn w:val="DefaultParagraphFont"/>
    <w:uiPriority w:val="99"/>
    <w:semiHidden/>
    <w:unhideWhenUsed/>
    <w:rsid w:val="00E80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776120">
      <w:bodyDiv w:val="1"/>
      <w:marLeft w:val="0"/>
      <w:marRight w:val="0"/>
      <w:marTop w:val="0"/>
      <w:marBottom w:val="0"/>
      <w:divBdr>
        <w:top w:val="none" w:sz="0" w:space="0" w:color="auto"/>
        <w:left w:val="none" w:sz="0" w:space="0" w:color="auto"/>
        <w:bottom w:val="none" w:sz="0" w:space="0" w:color="auto"/>
        <w:right w:val="none" w:sz="0" w:space="0" w:color="auto"/>
      </w:divBdr>
    </w:div>
    <w:div w:id="1102919934">
      <w:bodyDiv w:val="1"/>
      <w:marLeft w:val="0"/>
      <w:marRight w:val="0"/>
      <w:marTop w:val="0"/>
      <w:marBottom w:val="0"/>
      <w:divBdr>
        <w:top w:val="none" w:sz="0" w:space="0" w:color="auto"/>
        <w:left w:val="none" w:sz="0" w:space="0" w:color="auto"/>
        <w:bottom w:val="none" w:sz="0" w:space="0" w:color="auto"/>
        <w:right w:val="none" w:sz="0" w:space="0" w:color="auto"/>
      </w:divBdr>
    </w:div>
    <w:div w:id="1319920003">
      <w:bodyDiv w:val="1"/>
      <w:marLeft w:val="0"/>
      <w:marRight w:val="0"/>
      <w:marTop w:val="0"/>
      <w:marBottom w:val="0"/>
      <w:divBdr>
        <w:top w:val="none" w:sz="0" w:space="0" w:color="auto"/>
        <w:left w:val="none" w:sz="0" w:space="0" w:color="auto"/>
        <w:bottom w:val="none" w:sz="0" w:space="0" w:color="auto"/>
        <w:right w:val="none" w:sz="0" w:space="0" w:color="auto"/>
      </w:divBdr>
    </w:div>
    <w:div w:id="1868134997">
      <w:bodyDiv w:val="1"/>
      <w:marLeft w:val="0"/>
      <w:marRight w:val="0"/>
      <w:marTop w:val="0"/>
      <w:marBottom w:val="0"/>
      <w:divBdr>
        <w:top w:val="none" w:sz="0" w:space="0" w:color="auto"/>
        <w:left w:val="none" w:sz="0" w:space="0" w:color="auto"/>
        <w:bottom w:val="none" w:sz="0" w:space="0" w:color="auto"/>
        <w:right w:val="none" w:sz="0" w:space="0" w:color="auto"/>
      </w:divBdr>
    </w:div>
    <w:div w:id="20617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05/AJPH.2011.300121" TargetMode="External"/><Relationship Id="rId18" Type="http://schemas.openxmlformats.org/officeDocument/2006/relationships/hyperlink" Target="https://www.countyhealthrankings.org/reports/2019-county-health-rankings-key-findings-report" TargetMode="External"/><Relationship Id="rId26" Type="http://schemas.openxmlformats.org/officeDocument/2006/relationships/hyperlink" Target="https://williamsinstitute.law.ucla.edu/wp-content/uploads/LGBT-Housing-Apr-2020.pdf" TargetMode="External"/><Relationship Id="rId39" Type="http://schemas.openxmlformats.org/officeDocument/2006/relationships/fontTable" Target="fontTable.xml"/><Relationship Id="rId21" Type="http://schemas.openxmlformats.org/officeDocument/2006/relationships/hyperlink" Target="https://www.census.gov/housing/hvs/data/prevann.html" TargetMode="External"/><Relationship Id="rId34" Type="http://schemas.openxmlformats.org/officeDocument/2006/relationships/hyperlink" Target="https://www.mass.gov/info-details/section-8-family-self-sufficiency-program-fss" TargetMode="External"/><Relationship Id="rId7" Type="http://schemas.openxmlformats.org/officeDocument/2006/relationships/webSettings" Target="webSettings.xml"/><Relationship Id="rId12" Type="http://schemas.openxmlformats.org/officeDocument/2006/relationships/hyperlink" Target="https://doi.org/10.1093/eurpub/ckp221" TargetMode="External"/><Relationship Id="rId17" Type="http://schemas.openxmlformats.org/officeDocument/2006/relationships/hyperlink" Target="https://doi.org/10.4324/9780203616734" TargetMode="External"/><Relationship Id="rId25" Type="http://schemas.openxmlformats.org/officeDocument/2006/relationships/hyperlink" Target="https://www.history.com/news/gi-bill-black-wwii-veterans-benefits" TargetMode="External"/><Relationship Id="rId33" Type="http://schemas.openxmlformats.org/officeDocument/2006/relationships/hyperlink" Target="https://www.mass.gov/emergency-housing-assistance" TargetMode="External"/><Relationship Id="rId38" Type="http://schemas.openxmlformats.org/officeDocument/2006/relationships/hyperlink" Target="https://doi.org/10.1080/02673037.2015.1021768" TargetMode="External"/><Relationship Id="rId2" Type="http://schemas.openxmlformats.org/officeDocument/2006/relationships/customXml" Target="../customXml/item2.xml"/><Relationship Id="rId16" Type="http://schemas.openxmlformats.org/officeDocument/2006/relationships/hyperlink" Target="https://doi.org/10.2105/ajph.92.5.758" TargetMode="External"/><Relationship Id="rId20" Type="http://schemas.openxmlformats.org/officeDocument/2006/relationships/hyperlink" Target="https://Www.census.gov" TargetMode="External"/><Relationship Id="rId29" Type="http://schemas.openxmlformats.org/officeDocument/2006/relationships/hyperlink" Target="https://policy-perspectives.org/2019/01/31/understanding-linguistic-discrimination-consequences-and-policy-respo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90/ijerph15112345" TargetMode="External"/><Relationship Id="rId24" Type="http://schemas.openxmlformats.org/officeDocument/2006/relationships/hyperlink" Target="https://nycstandswithstandingrock.files.wordpress.com/2016/10/linda-tuhiwai-smith-decolonizing-methodologies-research-and-indigenous-peoples.pdf" TargetMode="External"/><Relationship Id="rId32" Type="http://schemas.openxmlformats.org/officeDocument/2006/relationships/hyperlink" Target="https://nchh.org/resource-library/rural-communities-and-healthy-housing-primer.pdf" TargetMode="External"/><Relationship Id="rId37" Type="http://schemas.openxmlformats.org/officeDocument/2006/relationships/hyperlink" Target="https://nhc.org/housing-and-transportation/"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dx.doi.org/10.2139/ssrn.3190406" TargetMode="External"/><Relationship Id="rId23" Type="http://schemas.openxmlformats.org/officeDocument/2006/relationships/hyperlink" Target="https://www.bostonfairhousing.org/timeline/1934-1968-FHA-Redlining.html" TargetMode="External"/><Relationship Id="rId28" Type="http://schemas.openxmlformats.org/officeDocument/2006/relationships/hyperlink" Target="https://archive.ada.gov/olmstead/q&amp;a_olmstead.htm" TargetMode="External"/><Relationship Id="rId36" Type="http://schemas.openxmlformats.org/officeDocument/2006/relationships/hyperlink" Target="https://www.propublica.org/article/massachusetts-public-housing-units-vacant-despite-waitlists" TargetMode="External"/><Relationship Id="rId10" Type="http://schemas.openxmlformats.org/officeDocument/2006/relationships/hyperlink" Target="http://www.mass.gov/CHEI" TargetMode="External"/><Relationship Id="rId19" Type="http://schemas.openxmlformats.org/officeDocument/2006/relationships/hyperlink" Target="https://doi.org/10.2307/2094818" TargetMode="External"/><Relationship Id="rId31" Type="http://schemas.openxmlformats.org/officeDocument/2006/relationships/hyperlink" Target="https://www.mass.gov/info-details/pfas-in-private-well-drinking-water-supplies-faq" TargetMode="External"/><Relationship Id="rId4" Type="http://schemas.openxmlformats.org/officeDocument/2006/relationships/numbering" Target="numbering.xml"/><Relationship Id="rId9" Type="http://schemas.openxmlformats.org/officeDocument/2006/relationships/hyperlink" Target="https://www.mass.gov/info-details/ches-2023-background-resources" TargetMode="External"/><Relationship Id="rId14" Type="http://schemas.openxmlformats.org/officeDocument/2006/relationships/hyperlink" Target="https://ssrn.com/abstract=3190406" TargetMode="External"/><Relationship Id="rId22" Type="http://schemas.openxmlformats.org/officeDocument/2006/relationships/hyperlink" Target="https://Www.bostonfairhousing.org" TargetMode="External"/><Relationship Id="rId27" Type="http://schemas.openxmlformats.org/officeDocument/2006/relationships/hyperlink" Target="https://www.urban.org/urban-wire/disability-justice-isnt-possible-without-housing-justice" TargetMode="External"/><Relationship Id="rId30" Type="http://schemas.openxmlformats.org/officeDocument/2006/relationships/hyperlink" Target="https://Www.mass.gov" TargetMode="External"/><Relationship Id="rId35" Type="http://schemas.openxmlformats.org/officeDocument/2006/relationships/hyperlink" Target="https://www.mass.gov/info-details/eviction-legal-services-and-mediation" TargetMode="External"/><Relationship Id="rId8" Type="http://schemas.openxmlformats.org/officeDocument/2006/relationships/hyperlink" Target="https://www.mass.gov/info-details/twelve-principles-for-healthy-home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7" ma:contentTypeDescription="Create a new document." ma:contentTypeScope="" ma:versionID="d9174aefdea587b4bff8681b22d1e381">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aaca05fe3cb3a3dda8d8b75edbc255cf"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4D0F6-76DE-4167-BE53-F94A7A99B3A6}">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B1A89200-8FE6-40E5-8146-FE36A8333555}">
  <ds:schemaRefs>
    <ds:schemaRef ds:uri="http://schemas.microsoft.com/sharepoint/v3/contenttype/forms"/>
  </ds:schemaRefs>
</ds:datastoreItem>
</file>

<file path=customXml/itemProps3.xml><?xml version="1.0" encoding="utf-8"?>
<ds:datastoreItem xmlns:ds="http://schemas.openxmlformats.org/officeDocument/2006/customXml" ds:itemID="{E1092DB6-47D0-4126-9509-80670F92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6380</TotalTime>
  <Pages>41</Pages>
  <Words>13301</Words>
  <Characters>75817</Characters>
  <Application>Microsoft Office Word</Application>
  <DocSecurity>0</DocSecurity>
  <Lines>631</Lines>
  <Paragraphs>177</Paragraphs>
  <ScaleCrop>false</ScaleCrop>
  <Company/>
  <LinksUpToDate>false</LinksUpToDate>
  <CharactersWithSpaces>88941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Sharff, McKane E (DPH)</dc:creator>
  <cp:keywords/>
  <dc:description/>
  <cp:lastModifiedBy>Sharff, McKane E (DPH)</cp:lastModifiedBy>
  <cp:revision>377</cp:revision>
  <dcterms:created xsi:type="dcterms:W3CDTF">2025-05-29T13:45:00Z</dcterms:created>
  <dcterms:modified xsi:type="dcterms:W3CDTF">2025-06-03T01:52:00Z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