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9EDE0" w14:textId="77777777" w:rsidR="0086588A" w:rsidRDefault="0086588A">
      <w:pPr>
        <w:pStyle w:val="BodyText"/>
        <w:rPr>
          <w:rFonts w:ascii="Times New Roman"/>
          <w:b w:val="0"/>
          <w:sz w:val="20"/>
        </w:rPr>
      </w:pPr>
    </w:p>
    <w:p w14:paraId="6DD9EDE1" w14:textId="77777777" w:rsidR="0086588A" w:rsidRDefault="0086588A">
      <w:pPr>
        <w:pStyle w:val="BodyText"/>
        <w:rPr>
          <w:rFonts w:ascii="Times New Roman"/>
          <w:b w:val="0"/>
          <w:sz w:val="20"/>
        </w:rPr>
      </w:pPr>
    </w:p>
    <w:p w14:paraId="6DD9EDE2" w14:textId="77777777" w:rsidR="0086588A" w:rsidRDefault="0086588A">
      <w:pPr>
        <w:pStyle w:val="BodyText"/>
        <w:rPr>
          <w:rFonts w:ascii="Times New Roman"/>
          <w:b w:val="0"/>
          <w:sz w:val="20"/>
        </w:rPr>
      </w:pPr>
    </w:p>
    <w:p w14:paraId="6DD9EDE3" w14:textId="77777777" w:rsidR="0086588A" w:rsidRDefault="0086588A">
      <w:pPr>
        <w:pStyle w:val="BodyText"/>
        <w:rPr>
          <w:rFonts w:ascii="Times New Roman"/>
          <w:b w:val="0"/>
          <w:sz w:val="20"/>
        </w:rPr>
      </w:pPr>
    </w:p>
    <w:p w14:paraId="6DD9EDE4" w14:textId="77777777" w:rsidR="0086588A" w:rsidRDefault="0086588A">
      <w:pPr>
        <w:pStyle w:val="BodyText"/>
        <w:rPr>
          <w:rFonts w:ascii="Times New Roman"/>
          <w:b w:val="0"/>
          <w:sz w:val="20"/>
        </w:rPr>
      </w:pPr>
    </w:p>
    <w:p w14:paraId="6DD9EDE5" w14:textId="77777777" w:rsidR="0086588A" w:rsidRDefault="0086588A">
      <w:pPr>
        <w:pStyle w:val="BodyText"/>
        <w:rPr>
          <w:rFonts w:ascii="Times New Roman"/>
          <w:b w:val="0"/>
          <w:sz w:val="20"/>
        </w:rPr>
      </w:pPr>
    </w:p>
    <w:p w14:paraId="6DD9EDE6" w14:textId="77777777" w:rsidR="0086588A" w:rsidRDefault="0086588A">
      <w:pPr>
        <w:pStyle w:val="BodyText"/>
        <w:rPr>
          <w:rFonts w:ascii="Times New Roman"/>
          <w:b w:val="0"/>
          <w:sz w:val="20"/>
        </w:rPr>
      </w:pPr>
    </w:p>
    <w:p w14:paraId="6DD9EDE7" w14:textId="77777777" w:rsidR="0086588A" w:rsidRDefault="0086588A">
      <w:pPr>
        <w:pStyle w:val="BodyText"/>
        <w:spacing w:before="60"/>
        <w:rPr>
          <w:rFonts w:ascii="Times New Roman"/>
          <w:b w:val="0"/>
          <w:sz w:val="20"/>
        </w:rPr>
      </w:pPr>
    </w:p>
    <w:p w14:paraId="6DD9EDE8" w14:textId="77777777" w:rsidR="0086588A" w:rsidRDefault="0086588A">
      <w:pPr>
        <w:rPr>
          <w:rFonts w:ascii="Times New Roman"/>
          <w:sz w:val="20"/>
        </w:rPr>
        <w:sectPr w:rsidR="0086588A">
          <w:type w:val="continuous"/>
          <w:pgSz w:w="12240" w:h="15840"/>
          <w:pgMar w:top="720" w:right="600" w:bottom="0" w:left="700" w:header="720" w:footer="720" w:gutter="0"/>
          <w:cols w:space="720"/>
        </w:sectPr>
      </w:pPr>
    </w:p>
    <w:p w14:paraId="6DD9EDE9" w14:textId="0F2E22D1" w:rsidR="0086588A" w:rsidRDefault="00000000">
      <w:pPr>
        <w:spacing w:before="96"/>
        <w:ind w:left="118" w:right="7160"/>
        <w:rPr>
          <w:sz w:val="16"/>
        </w:rPr>
      </w:pPr>
      <w:r>
        <w:rPr>
          <w:noProof/>
        </w:rPr>
        <w:drawing>
          <wp:anchor distT="0" distB="0" distL="0" distR="0" simplePos="0" relativeHeight="15728640" behindDoc="0" locked="0" layoutInCell="1" allowOverlap="1" wp14:anchorId="6DD9EE38" wp14:editId="6DD9EE39">
            <wp:simplePos x="0" y="0"/>
            <wp:positionH relativeFrom="page">
              <wp:posOffset>550634</wp:posOffset>
            </wp:positionH>
            <wp:positionV relativeFrom="paragraph">
              <wp:posOffset>-1206400</wp:posOffset>
            </wp:positionV>
            <wp:extent cx="848964" cy="11094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848964" cy="1109472"/>
                    </a:xfrm>
                    <a:prstGeom prst="rect">
                      <a:avLst/>
                    </a:prstGeom>
                  </pic:spPr>
                </pic:pic>
              </a:graphicData>
            </a:graphic>
          </wp:anchor>
        </w:drawing>
      </w:r>
      <w:r>
        <w:rPr>
          <w:noProof/>
        </w:rPr>
        <w:drawing>
          <wp:anchor distT="0" distB="0" distL="0" distR="0" simplePos="0" relativeHeight="15729152" behindDoc="0" locked="0" layoutInCell="1" allowOverlap="1" wp14:anchorId="6DD9EE3A" wp14:editId="6DD9EE3B">
            <wp:simplePos x="0" y="0"/>
            <wp:positionH relativeFrom="page">
              <wp:posOffset>1510794</wp:posOffset>
            </wp:positionH>
            <wp:positionV relativeFrom="paragraph">
              <wp:posOffset>-1181944</wp:posOffset>
            </wp:positionV>
            <wp:extent cx="5793260" cy="81076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793260" cy="810768"/>
                    </a:xfrm>
                    <a:prstGeom prst="rect">
                      <a:avLst/>
                    </a:prstGeom>
                  </pic:spPr>
                </pic:pic>
              </a:graphicData>
            </a:graphic>
          </wp:anchor>
        </w:drawing>
      </w:r>
      <w:r>
        <w:rPr>
          <w:noProof/>
        </w:rPr>
        <w:drawing>
          <wp:anchor distT="0" distB="0" distL="0" distR="0" simplePos="0" relativeHeight="15729664" behindDoc="0" locked="0" layoutInCell="1" allowOverlap="1" wp14:anchorId="6DD9EE3C" wp14:editId="6DD9EE3D">
            <wp:simplePos x="0" y="0"/>
            <wp:positionH relativeFrom="page">
              <wp:posOffset>1501401</wp:posOffset>
            </wp:positionH>
            <wp:positionV relativeFrom="paragraph">
              <wp:posOffset>-281135</wp:posOffset>
            </wp:positionV>
            <wp:extent cx="4456556" cy="13715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4456556" cy="137159"/>
                    </a:xfrm>
                    <a:prstGeom prst="rect">
                      <a:avLst/>
                    </a:prstGeom>
                  </pic:spPr>
                </pic:pic>
              </a:graphicData>
            </a:graphic>
          </wp:anchor>
        </w:drawing>
      </w:r>
      <w:r>
        <w:rPr>
          <w:color w:val="359D6D"/>
          <w:sz w:val="16"/>
        </w:rPr>
        <w:t>Maura</w:t>
      </w:r>
      <w:r>
        <w:rPr>
          <w:color w:val="359D6D"/>
          <w:spacing w:val="-12"/>
          <w:sz w:val="16"/>
        </w:rPr>
        <w:t xml:space="preserve"> </w:t>
      </w:r>
      <w:r>
        <w:rPr>
          <w:color w:val="359D6D"/>
          <w:sz w:val="16"/>
        </w:rPr>
        <w:t>T.</w:t>
      </w:r>
      <w:r>
        <w:rPr>
          <w:color w:val="359D6D"/>
          <w:spacing w:val="-11"/>
          <w:sz w:val="16"/>
        </w:rPr>
        <w:t xml:space="preserve"> </w:t>
      </w:r>
      <w:r>
        <w:rPr>
          <w:color w:val="359D6D"/>
          <w:sz w:val="16"/>
        </w:rPr>
        <w:t xml:space="preserve">Healey </w:t>
      </w:r>
      <w:r>
        <w:rPr>
          <w:color w:val="359D6D"/>
          <w:spacing w:val="-2"/>
          <w:sz w:val="16"/>
        </w:rPr>
        <w:t>Governor</w:t>
      </w:r>
    </w:p>
    <w:p w14:paraId="6DD9EDEA" w14:textId="77777777" w:rsidR="0086588A" w:rsidRDefault="0086588A">
      <w:pPr>
        <w:pStyle w:val="BodyText"/>
        <w:rPr>
          <w:b w:val="0"/>
          <w:sz w:val="16"/>
        </w:rPr>
      </w:pPr>
    </w:p>
    <w:p w14:paraId="6DD9EDEB" w14:textId="77777777" w:rsidR="0086588A" w:rsidRDefault="00000000">
      <w:pPr>
        <w:ind w:left="118" w:right="7160"/>
        <w:rPr>
          <w:sz w:val="16"/>
        </w:rPr>
      </w:pPr>
      <w:r>
        <w:rPr>
          <w:color w:val="359D6D"/>
          <w:sz w:val="16"/>
        </w:rPr>
        <w:t>Kimberley Driscoll Lieutenant</w:t>
      </w:r>
      <w:r>
        <w:rPr>
          <w:color w:val="359D6D"/>
          <w:spacing w:val="-12"/>
          <w:sz w:val="16"/>
        </w:rPr>
        <w:t xml:space="preserve"> </w:t>
      </w:r>
      <w:r>
        <w:rPr>
          <w:color w:val="359D6D"/>
          <w:sz w:val="16"/>
        </w:rPr>
        <w:t>Governor</w:t>
      </w:r>
    </w:p>
    <w:p w14:paraId="6DD9EDEC" w14:textId="77777777" w:rsidR="0086588A" w:rsidRDefault="00000000">
      <w:pPr>
        <w:spacing w:before="96"/>
        <w:ind w:right="104"/>
        <w:jc w:val="right"/>
        <w:rPr>
          <w:sz w:val="16"/>
        </w:rPr>
      </w:pPr>
      <w:r>
        <w:br w:type="column"/>
      </w:r>
      <w:r>
        <w:rPr>
          <w:color w:val="359D6D"/>
          <w:sz w:val="16"/>
        </w:rPr>
        <w:t>Rebecca</w:t>
      </w:r>
      <w:r>
        <w:rPr>
          <w:color w:val="359D6D"/>
          <w:spacing w:val="-4"/>
          <w:sz w:val="16"/>
        </w:rPr>
        <w:t xml:space="preserve"> </w:t>
      </w:r>
      <w:r>
        <w:rPr>
          <w:color w:val="359D6D"/>
          <w:sz w:val="16"/>
        </w:rPr>
        <w:t>L.</w:t>
      </w:r>
      <w:r>
        <w:rPr>
          <w:color w:val="359D6D"/>
          <w:spacing w:val="-3"/>
          <w:sz w:val="16"/>
        </w:rPr>
        <w:t xml:space="preserve"> </w:t>
      </w:r>
      <w:r>
        <w:rPr>
          <w:color w:val="359D6D"/>
          <w:spacing w:val="-2"/>
          <w:sz w:val="16"/>
        </w:rPr>
        <w:t>Tepper</w:t>
      </w:r>
    </w:p>
    <w:p w14:paraId="6DD9EDED" w14:textId="77777777" w:rsidR="0086588A" w:rsidRDefault="00000000">
      <w:pPr>
        <w:spacing w:before="1"/>
        <w:ind w:right="105"/>
        <w:jc w:val="right"/>
        <w:rPr>
          <w:sz w:val="16"/>
        </w:rPr>
      </w:pPr>
      <w:r>
        <w:rPr>
          <w:color w:val="359D6D"/>
          <w:spacing w:val="-2"/>
          <w:sz w:val="16"/>
        </w:rPr>
        <w:t>Secretary</w:t>
      </w:r>
    </w:p>
    <w:p w14:paraId="6DD9EDEE" w14:textId="77777777" w:rsidR="0086588A" w:rsidRDefault="00000000">
      <w:pPr>
        <w:spacing w:before="183"/>
        <w:ind w:left="447" w:right="113" w:firstLine="26"/>
        <w:jc w:val="right"/>
        <w:rPr>
          <w:sz w:val="16"/>
        </w:rPr>
      </w:pPr>
      <w:r>
        <w:rPr>
          <w:color w:val="359D6D"/>
          <w:sz w:val="16"/>
        </w:rPr>
        <w:t>Bonnie</w:t>
      </w:r>
      <w:r>
        <w:rPr>
          <w:color w:val="359D6D"/>
          <w:spacing w:val="-12"/>
          <w:sz w:val="16"/>
        </w:rPr>
        <w:t xml:space="preserve"> </w:t>
      </w:r>
      <w:r>
        <w:rPr>
          <w:color w:val="359D6D"/>
          <w:sz w:val="16"/>
        </w:rPr>
        <w:t xml:space="preserve">Heiple </w:t>
      </w:r>
      <w:r>
        <w:rPr>
          <w:color w:val="359D6D"/>
          <w:spacing w:val="-2"/>
          <w:sz w:val="16"/>
        </w:rPr>
        <w:t>Commissioner</w:t>
      </w:r>
    </w:p>
    <w:p w14:paraId="6DD9EDEF" w14:textId="77777777" w:rsidR="0086588A" w:rsidRDefault="0086588A">
      <w:pPr>
        <w:jc w:val="right"/>
        <w:rPr>
          <w:sz w:val="16"/>
        </w:rPr>
        <w:sectPr w:rsidR="0086588A">
          <w:type w:val="continuous"/>
          <w:pgSz w:w="12240" w:h="15840"/>
          <w:pgMar w:top="720" w:right="600" w:bottom="0" w:left="700" w:header="720" w:footer="720" w:gutter="0"/>
          <w:cols w:num="2" w:space="720" w:equalWidth="0">
            <w:col w:w="8745" w:space="608"/>
            <w:col w:w="1587"/>
          </w:cols>
        </w:sectPr>
      </w:pPr>
    </w:p>
    <w:p w14:paraId="1BB6A40C" w14:textId="69DF1057" w:rsidR="00D73378" w:rsidRDefault="00466BBA" w:rsidP="00F44667">
      <w:pPr>
        <w:jc w:val="center"/>
        <w:rPr>
          <w:rFonts w:ascii="Times New Roman" w:hAnsi="Times New Roman" w:cs="Times New Roman"/>
          <w:sz w:val="24"/>
          <w:szCs w:val="24"/>
        </w:rPr>
      </w:pPr>
      <w:r w:rsidRPr="00534C8E">
        <w:rPr>
          <w:rFonts w:ascii="Times New Roman" w:hAnsi="Times New Roman" w:cs="Times New Roman"/>
          <w:sz w:val="24"/>
          <w:szCs w:val="24"/>
        </w:rPr>
        <w:t xml:space="preserve">PUBLIC NOTICE </w:t>
      </w:r>
    </w:p>
    <w:p w14:paraId="072EC614" w14:textId="2871AD42" w:rsidR="00F44667" w:rsidRDefault="00466BBA" w:rsidP="00F44667">
      <w:pPr>
        <w:jc w:val="center"/>
        <w:rPr>
          <w:rFonts w:ascii="Times New Roman" w:hAnsi="Times New Roman" w:cs="Times New Roman"/>
          <w:sz w:val="24"/>
          <w:szCs w:val="24"/>
        </w:rPr>
      </w:pPr>
      <w:r w:rsidRPr="00534C8E">
        <w:rPr>
          <w:rFonts w:ascii="Times New Roman" w:hAnsi="Times New Roman" w:cs="Times New Roman"/>
          <w:sz w:val="24"/>
          <w:szCs w:val="24"/>
        </w:rPr>
        <w:t>DRAFT HAZARDOUS WASTE FACILITY LICENSE (renewal)</w:t>
      </w:r>
    </w:p>
    <w:p w14:paraId="3565D9DA" w14:textId="435AA312" w:rsidR="00466BBA" w:rsidRPr="00534C8E" w:rsidRDefault="00466BBA" w:rsidP="00F44667">
      <w:pPr>
        <w:jc w:val="center"/>
        <w:rPr>
          <w:rFonts w:ascii="Times New Roman" w:eastAsia="Times New Roman" w:hAnsi="Times New Roman" w:cs="Times New Roman"/>
          <w:sz w:val="24"/>
          <w:szCs w:val="24"/>
        </w:rPr>
      </w:pPr>
      <w:r w:rsidRPr="00534C8E">
        <w:rPr>
          <w:rFonts w:ascii="Times New Roman" w:hAnsi="Times New Roman" w:cs="Times New Roman"/>
          <w:sz w:val="24"/>
          <w:szCs w:val="24"/>
        </w:rPr>
        <w:t>ISSUED PURSUANT TO M.G.L. C. 21C AND 310 CMR 30.000</w:t>
      </w:r>
    </w:p>
    <w:p w14:paraId="6DD9EDF0" w14:textId="77777777" w:rsidR="0086588A" w:rsidRDefault="0086588A">
      <w:pPr>
        <w:pStyle w:val="BodyText"/>
        <w:rPr>
          <w:b w:val="0"/>
        </w:rPr>
      </w:pPr>
    </w:p>
    <w:p w14:paraId="1615D1A9" w14:textId="77777777" w:rsidR="00B9100F" w:rsidRDefault="00B9100F" w:rsidP="00B9100F">
      <w:pPr>
        <w:pStyle w:val="NormalWeb"/>
        <w:rPr>
          <w:color w:val="000000"/>
          <w:sz w:val="27"/>
          <w:szCs w:val="27"/>
        </w:rPr>
      </w:pPr>
      <w:r>
        <w:rPr>
          <w:color w:val="000000"/>
          <w:sz w:val="27"/>
          <w:szCs w:val="27"/>
        </w:rPr>
        <w:t>NAME AND LOCATION OF FACILITY:</w:t>
      </w:r>
    </w:p>
    <w:p w14:paraId="5E190AF2" w14:textId="7E752A6B" w:rsidR="00B9100F" w:rsidRDefault="00EA239D" w:rsidP="00B9100F">
      <w:pPr>
        <w:pStyle w:val="NormalWeb"/>
        <w:rPr>
          <w:color w:val="000000"/>
          <w:sz w:val="27"/>
          <w:szCs w:val="27"/>
        </w:rPr>
      </w:pPr>
      <w:r>
        <w:rPr>
          <w:color w:val="000000"/>
          <w:sz w:val="27"/>
          <w:szCs w:val="27"/>
        </w:rPr>
        <w:t>Clean Harbors of Braintree,</w:t>
      </w:r>
      <w:r w:rsidR="002D5DD0">
        <w:rPr>
          <w:color w:val="000000"/>
          <w:sz w:val="27"/>
          <w:szCs w:val="27"/>
        </w:rPr>
        <w:t xml:space="preserve"> </w:t>
      </w:r>
      <w:r>
        <w:rPr>
          <w:color w:val="000000"/>
          <w:sz w:val="27"/>
          <w:szCs w:val="27"/>
        </w:rPr>
        <w:t>Inc</w:t>
      </w:r>
      <w:r w:rsidR="002D5DD0">
        <w:rPr>
          <w:color w:val="000000"/>
          <w:sz w:val="27"/>
          <w:szCs w:val="27"/>
        </w:rPr>
        <w:t>.</w:t>
      </w:r>
    </w:p>
    <w:p w14:paraId="01C5DBDB" w14:textId="5BF33B2A" w:rsidR="00B9100F" w:rsidRDefault="002D5DD0" w:rsidP="00B9100F">
      <w:pPr>
        <w:pStyle w:val="NormalWeb"/>
        <w:rPr>
          <w:color w:val="000000"/>
          <w:sz w:val="27"/>
          <w:szCs w:val="27"/>
        </w:rPr>
      </w:pPr>
      <w:r>
        <w:rPr>
          <w:color w:val="000000"/>
          <w:sz w:val="27"/>
          <w:szCs w:val="27"/>
        </w:rPr>
        <w:t xml:space="preserve">1 Hill </w:t>
      </w:r>
      <w:r w:rsidR="00E438F5">
        <w:rPr>
          <w:color w:val="000000"/>
          <w:sz w:val="27"/>
          <w:szCs w:val="27"/>
        </w:rPr>
        <w:t>Avenue</w:t>
      </w:r>
    </w:p>
    <w:p w14:paraId="1E90104A" w14:textId="35037F5E" w:rsidR="00B9100F" w:rsidRDefault="002D5DD0" w:rsidP="00B9100F">
      <w:pPr>
        <w:pStyle w:val="NormalWeb"/>
        <w:rPr>
          <w:color w:val="000000"/>
          <w:sz w:val="27"/>
          <w:szCs w:val="27"/>
        </w:rPr>
      </w:pPr>
      <w:r>
        <w:rPr>
          <w:color w:val="000000"/>
          <w:sz w:val="27"/>
          <w:szCs w:val="27"/>
        </w:rPr>
        <w:t>Braintree</w:t>
      </w:r>
      <w:r w:rsidR="00B9100F">
        <w:rPr>
          <w:color w:val="000000"/>
          <w:sz w:val="27"/>
          <w:szCs w:val="27"/>
        </w:rPr>
        <w:t>, MA 0</w:t>
      </w:r>
      <w:r>
        <w:rPr>
          <w:color w:val="000000"/>
          <w:sz w:val="27"/>
          <w:szCs w:val="27"/>
        </w:rPr>
        <w:t>2184</w:t>
      </w:r>
    </w:p>
    <w:p w14:paraId="17CDB56A" w14:textId="7DCB0292" w:rsidR="00B9100F" w:rsidRDefault="00B9100F" w:rsidP="00B9100F">
      <w:pPr>
        <w:pStyle w:val="NormalWeb"/>
        <w:rPr>
          <w:color w:val="000000"/>
          <w:sz w:val="27"/>
          <w:szCs w:val="27"/>
        </w:rPr>
      </w:pPr>
      <w:r>
        <w:rPr>
          <w:color w:val="000000"/>
          <w:sz w:val="27"/>
          <w:szCs w:val="27"/>
        </w:rPr>
        <w:t>FACILITY ID NUMBER: MAD</w:t>
      </w:r>
      <w:r w:rsidR="002D5DD0">
        <w:rPr>
          <w:color w:val="000000"/>
          <w:sz w:val="27"/>
          <w:szCs w:val="27"/>
        </w:rPr>
        <w:t>053452637</w:t>
      </w:r>
    </w:p>
    <w:p w14:paraId="49B55569" w14:textId="662008EC" w:rsidR="00B9100F" w:rsidRDefault="00B9100F" w:rsidP="00B9100F">
      <w:pPr>
        <w:pStyle w:val="NormalWeb"/>
        <w:rPr>
          <w:color w:val="000000"/>
          <w:sz w:val="27"/>
          <w:szCs w:val="27"/>
        </w:rPr>
      </w:pPr>
      <w:r>
        <w:rPr>
          <w:color w:val="000000"/>
          <w:sz w:val="27"/>
          <w:szCs w:val="27"/>
        </w:rPr>
        <w:t xml:space="preserve">PROPOSED: </w:t>
      </w:r>
      <w:r w:rsidR="002D5DD0">
        <w:rPr>
          <w:color w:val="000000"/>
          <w:sz w:val="27"/>
          <w:szCs w:val="27"/>
        </w:rPr>
        <w:t>Clean Harbors of Braintree</w:t>
      </w:r>
      <w:r>
        <w:rPr>
          <w:color w:val="000000"/>
          <w:sz w:val="27"/>
          <w:szCs w:val="27"/>
        </w:rPr>
        <w:t>, LLC operates an existing hazardous waste storage facility (Facility) under the terms of Hazardous Waste License #</w:t>
      </w:r>
      <w:r w:rsidR="002D5DD0">
        <w:rPr>
          <w:color w:val="000000"/>
          <w:sz w:val="27"/>
          <w:szCs w:val="27"/>
        </w:rPr>
        <w:t>5B/19</w:t>
      </w:r>
      <w:r>
        <w:rPr>
          <w:color w:val="000000"/>
          <w:sz w:val="27"/>
          <w:szCs w:val="27"/>
        </w:rPr>
        <w:t xml:space="preserve">, issued by the Department of Environmental Protection (MassDEP) on </w:t>
      </w:r>
      <w:r w:rsidR="002D5DD0">
        <w:rPr>
          <w:color w:val="000000"/>
          <w:sz w:val="27"/>
          <w:szCs w:val="27"/>
        </w:rPr>
        <w:t>November</w:t>
      </w:r>
      <w:r>
        <w:rPr>
          <w:color w:val="000000"/>
          <w:sz w:val="27"/>
          <w:szCs w:val="27"/>
        </w:rPr>
        <w:t xml:space="preserve"> 2</w:t>
      </w:r>
      <w:r w:rsidR="002D5DD0">
        <w:rPr>
          <w:color w:val="000000"/>
          <w:sz w:val="27"/>
          <w:szCs w:val="27"/>
        </w:rPr>
        <w:t>2</w:t>
      </w:r>
      <w:r>
        <w:rPr>
          <w:color w:val="000000"/>
          <w:sz w:val="27"/>
          <w:szCs w:val="27"/>
        </w:rPr>
        <w:t>, 201</w:t>
      </w:r>
      <w:r w:rsidR="002D5DD0">
        <w:rPr>
          <w:color w:val="000000"/>
          <w:sz w:val="27"/>
          <w:szCs w:val="27"/>
        </w:rPr>
        <w:t>9</w:t>
      </w:r>
      <w:r>
        <w:rPr>
          <w:color w:val="000000"/>
          <w:sz w:val="27"/>
          <w:szCs w:val="27"/>
        </w:rPr>
        <w:t>. The company proposes to continue its operation and has applied for a five-year license renewal from MassDEP. A Draft License has been issued by MassDEP. Pursuant to the public participation requirements in 310 CMR 30.800, the public has 45 days to comment on the Draft License.</w:t>
      </w:r>
    </w:p>
    <w:p w14:paraId="76220DF5" w14:textId="0C6D01B2" w:rsidR="005D3D6B" w:rsidRDefault="00B9100F" w:rsidP="00B9100F">
      <w:pPr>
        <w:pStyle w:val="NormalWeb"/>
        <w:rPr>
          <w:color w:val="000000"/>
          <w:sz w:val="27"/>
          <w:szCs w:val="27"/>
        </w:rPr>
      </w:pPr>
      <w:r w:rsidRPr="60C18C54">
        <w:rPr>
          <w:color w:val="000000" w:themeColor="text1"/>
          <w:sz w:val="27"/>
          <w:szCs w:val="27"/>
        </w:rPr>
        <w:t xml:space="preserve">PUBLIC COMMENT: Any member of the public wishing to comment on the Draft License may file written comments during the public comment period. The comment period will run from </w:t>
      </w:r>
      <w:r w:rsidR="00CD7B49" w:rsidRPr="60C18C54">
        <w:rPr>
          <w:sz w:val="27"/>
          <w:szCs w:val="27"/>
        </w:rPr>
        <w:t xml:space="preserve">August </w:t>
      </w:r>
      <w:r w:rsidR="661A2111" w:rsidRPr="60C18C54">
        <w:rPr>
          <w:sz w:val="27"/>
          <w:szCs w:val="27"/>
        </w:rPr>
        <w:t>21</w:t>
      </w:r>
      <w:r w:rsidRPr="60C18C54">
        <w:rPr>
          <w:sz w:val="27"/>
          <w:szCs w:val="27"/>
        </w:rPr>
        <w:t>,</w:t>
      </w:r>
      <w:r w:rsidR="5088F584" w:rsidRPr="60C18C54">
        <w:rPr>
          <w:sz w:val="27"/>
          <w:szCs w:val="27"/>
        </w:rPr>
        <w:t xml:space="preserve"> </w:t>
      </w:r>
      <w:proofErr w:type="gramStart"/>
      <w:r w:rsidRPr="60C18C54">
        <w:rPr>
          <w:sz w:val="27"/>
          <w:szCs w:val="27"/>
        </w:rPr>
        <w:t>202</w:t>
      </w:r>
      <w:r w:rsidR="002D5DD0" w:rsidRPr="60C18C54">
        <w:rPr>
          <w:sz w:val="27"/>
          <w:szCs w:val="27"/>
        </w:rPr>
        <w:t>5</w:t>
      </w:r>
      <w:proofErr w:type="gramEnd"/>
      <w:r w:rsidRPr="60C18C54">
        <w:rPr>
          <w:sz w:val="27"/>
          <w:szCs w:val="27"/>
        </w:rPr>
        <w:t xml:space="preserve"> to </w:t>
      </w:r>
      <w:r w:rsidR="3E83BE66" w:rsidRPr="60C18C54">
        <w:rPr>
          <w:sz w:val="27"/>
          <w:szCs w:val="27"/>
        </w:rPr>
        <w:t>October</w:t>
      </w:r>
      <w:r w:rsidR="006538B8" w:rsidRPr="60C18C54">
        <w:rPr>
          <w:sz w:val="27"/>
          <w:szCs w:val="27"/>
        </w:rPr>
        <w:t xml:space="preserve"> </w:t>
      </w:r>
      <w:r w:rsidR="0DBCC4BE" w:rsidRPr="60C18C54">
        <w:rPr>
          <w:sz w:val="27"/>
          <w:szCs w:val="27"/>
        </w:rPr>
        <w:t>4</w:t>
      </w:r>
      <w:r w:rsidRPr="60C18C54">
        <w:rPr>
          <w:sz w:val="27"/>
          <w:szCs w:val="27"/>
        </w:rPr>
        <w:t>, 202</w:t>
      </w:r>
      <w:r w:rsidR="002D5DD0" w:rsidRPr="60C18C54">
        <w:rPr>
          <w:sz w:val="27"/>
          <w:szCs w:val="27"/>
        </w:rPr>
        <w:t>5</w:t>
      </w:r>
      <w:r w:rsidRPr="60C18C54">
        <w:rPr>
          <w:sz w:val="27"/>
          <w:szCs w:val="27"/>
        </w:rPr>
        <w:t xml:space="preserve">. Members of the public wishing to provide written comments may do so until </w:t>
      </w:r>
      <w:r w:rsidR="57C9D37F" w:rsidRPr="60C18C54">
        <w:rPr>
          <w:sz w:val="27"/>
          <w:szCs w:val="27"/>
        </w:rPr>
        <w:t>October 4,</w:t>
      </w:r>
      <w:r w:rsidRPr="60C18C54">
        <w:rPr>
          <w:sz w:val="27"/>
          <w:szCs w:val="27"/>
        </w:rPr>
        <w:t xml:space="preserve"> 202</w:t>
      </w:r>
      <w:r w:rsidR="002D5DD0" w:rsidRPr="60C18C54">
        <w:rPr>
          <w:sz w:val="27"/>
          <w:szCs w:val="27"/>
        </w:rPr>
        <w:t>5</w:t>
      </w:r>
      <w:r w:rsidRPr="60C18C54">
        <w:rPr>
          <w:sz w:val="27"/>
          <w:szCs w:val="27"/>
        </w:rPr>
        <w:t>.</w:t>
      </w:r>
      <w:r w:rsidRPr="60C18C54">
        <w:rPr>
          <w:color w:val="000000" w:themeColor="text1"/>
          <w:sz w:val="27"/>
          <w:szCs w:val="27"/>
        </w:rPr>
        <w:t xml:space="preserve"> Comments should be submitted to: </w:t>
      </w:r>
    </w:p>
    <w:p w14:paraId="4C9A75EF" w14:textId="7D0ACEF1" w:rsidR="00B9100F" w:rsidRDefault="00795093" w:rsidP="00B9100F">
      <w:pPr>
        <w:pStyle w:val="NormalWeb"/>
        <w:rPr>
          <w:color w:val="000000" w:themeColor="text1"/>
          <w:sz w:val="27"/>
          <w:szCs w:val="27"/>
        </w:rPr>
      </w:pPr>
      <w:bookmarkStart w:id="0" w:name="_Hlk206229400"/>
      <w:r w:rsidRPr="60C18C54">
        <w:rPr>
          <w:color w:val="000000" w:themeColor="text1"/>
          <w:sz w:val="27"/>
          <w:szCs w:val="27"/>
        </w:rPr>
        <w:t>Richard Blanchet</w:t>
      </w:r>
      <w:r w:rsidR="005D3D6B" w:rsidRPr="60C18C54">
        <w:rPr>
          <w:color w:val="000000" w:themeColor="text1"/>
          <w:sz w:val="27"/>
          <w:szCs w:val="27"/>
        </w:rPr>
        <w:t xml:space="preserve"> </w:t>
      </w:r>
      <w:r w:rsidRPr="60C18C54">
        <w:rPr>
          <w:color w:val="000000" w:themeColor="text1"/>
          <w:sz w:val="27"/>
          <w:szCs w:val="27"/>
        </w:rPr>
        <w:t xml:space="preserve">Deputy Director </w:t>
      </w:r>
      <w:r>
        <w:tab/>
      </w:r>
      <w:r>
        <w:tab/>
      </w:r>
      <w:r>
        <w:tab/>
      </w:r>
      <w:r>
        <w:tab/>
      </w:r>
      <w:r>
        <w:tab/>
      </w:r>
      <w:r>
        <w:tab/>
      </w:r>
      <w:r>
        <w:tab/>
      </w:r>
      <w:r>
        <w:tab/>
      </w:r>
      <w:r>
        <w:tab/>
      </w:r>
      <w:r>
        <w:tab/>
      </w:r>
      <w:r w:rsidR="005D3D6B" w:rsidRPr="60C18C54">
        <w:rPr>
          <w:color w:val="000000" w:themeColor="text1"/>
          <w:sz w:val="27"/>
          <w:szCs w:val="27"/>
        </w:rPr>
        <w:t xml:space="preserve"> </w:t>
      </w:r>
      <w:r w:rsidR="00EF111A" w:rsidRPr="60C18C54">
        <w:rPr>
          <w:color w:val="000000" w:themeColor="text1"/>
          <w:sz w:val="27"/>
          <w:szCs w:val="27"/>
        </w:rPr>
        <w:t>Business Compliance Division</w:t>
      </w:r>
      <w:r>
        <w:tab/>
      </w:r>
      <w:r>
        <w:tab/>
      </w:r>
      <w:r>
        <w:tab/>
      </w:r>
      <w:r>
        <w:tab/>
      </w:r>
      <w:r>
        <w:tab/>
      </w:r>
      <w:r>
        <w:tab/>
      </w:r>
      <w:r>
        <w:tab/>
      </w:r>
      <w:r>
        <w:tab/>
      </w:r>
      <w:r>
        <w:tab/>
      </w:r>
      <w:proofErr w:type="gramStart"/>
      <w:r>
        <w:tab/>
      </w:r>
      <w:r w:rsidR="00EF3A1B" w:rsidRPr="60C18C54">
        <w:rPr>
          <w:color w:val="000000" w:themeColor="text1"/>
          <w:sz w:val="27"/>
          <w:szCs w:val="27"/>
        </w:rPr>
        <w:t xml:space="preserve">  </w:t>
      </w:r>
      <w:r w:rsidR="00B9100F" w:rsidRPr="60C18C54">
        <w:rPr>
          <w:color w:val="000000" w:themeColor="text1"/>
          <w:sz w:val="27"/>
          <w:szCs w:val="27"/>
        </w:rPr>
        <w:t>Bureau</w:t>
      </w:r>
      <w:proofErr w:type="gramEnd"/>
      <w:r w:rsidR="00B9100F" w:rsidRPr="60C18C54">
        <w:rPr>
          <w:color w:val="000000" w:themeColor="text1"/>
          <w:sz w:val="27"/>
          <w:szCs w:val="27"/>
        </w:rPr>
        <w:t xml:space="preserve"> of Air and Waste </w:t>
      </w:r>
      <w:r>
        <w:tab/>
      </w:r>
      <w:r>
        <w:tab/>
      </w:r>
      <w:r>
        <w:tab/>
      </w:r>
      <w:r>
        <w:tab/>
      </w:r>
      <w:r>
        <w:tab/>
      </w:r>
      <w:r>
        <w:tab/>
      </w:r>
      <w:r>
        <w:tab/>
      </w:r>
      <w:r>
        <w:tab/>
      </w:r>
      <w:r>
        <w:tab/>
      </w:r>
      <w:r>
        <w:tab/>
      </w:r>
      <w:r>
        <w:tab/>
      </w:r>
      <w:r w:rsidR="00571874" w:rsidRPr="60C18C54">
        <w:rPr>
          <w:color w:val="000000" w:themeColor="text1"/>
          <w:sz w:val="27"/>
          <w:szCs w:val="27"/>
        </w:rPr>
        <w:t xml:space="preserve">       </w:t>
      </w:r>
      <w:r w:rsidR="00B9100F" w:rsidRPr="60C18C54">
        <w:rPr>
          <w:color w:val="000000" w:themeColor="text1"/>
          <w:sz w:val="27"/>
          <w:szCs w:val="27"/>
        </w:rPr>
        <w:t xml:space="preserve">100 Cambridge Street, 8th Floor </w:t>
      </w:r>
      <w:r>
        <w:tab/>
      </w:r>
      <w:r>
        <w:tab/>
      </w:r>
      <w:r>
        <w:tab/>
      </w:r>
      <w:r>
        <w:tab/>
      </w:r>
      <w:r>
        <w:tab/>
      </w:r>
      <w:r>
        <w:tab/>
      </w:r>
      <w:r>
        <w:tab/>
      </w:r>
      <w:r>
        <w:tab/>
      </w:r>
      <w:r w:rsidR="00571874" w:rsidRPr="60C18C54">
        <w:rPr>
          <w:color w:val="000000" w:themeColor="text1"/>
          <w:sz w:val="27"/>
          <w:szCs w:val="27"/>
        </w:rPr>
        <w:t xml:space="preserve">                      </w:t>
      </w:r>
      <w:r w:rsidR="00B9100F" w:rsidRPr="60C18C54">
        <w:rPr>
          <w:color w:val="000000" w:themeColor="text1"/>
          <w:sz w:val="27"/>
          <w:szCs w:val="27"/>
        </w:rPr>
        <w:t>Boston, MA 02114</w:t>
      </w:r>
    </w:p>
    <w:bookmarkEnd w:id="0"/>
    <w:p w14:paraId="3CE4C3D4" w14:textId="4256FF00" w:rsidR="00F27758" w:rsidRDefault="008E2AC6" w:rsidP="008E2AC6">
      <w:pPr>
        <w:pStyle w:val="NormalWeb"/>
        <w:rPr>
          <w:color w:val="000000" w:themeColor="text1"/>
          <w:sz w:val="27"/>
          <w:szCs w:val="27"/>
        </w:rPr>
      </w:pPr>
      <w:r>
        <w:rPr>
          <w:color w:val="000000" w:themeColor="text1"/>
          <w:sz w:val="27"/>
          <w:szCs w:val="27"/>
        </w:rPr>
        <w:t>James Paterson</w:t>
      </w:r>
      <w:r w:rsidRPr="60C18C54">
        <w:rPr>
          <w:color w:val="000000" w:themeColor="text1"/>
          <w:sz w:val="27"/>
          <w:szCs w:val="27"/>
        </w:rPr>
        <w:t xml:space="preserve"> </w:t>
      </w:r>
      <w:r>
        <w:tab/>
      </w:r>
      <w:r>
        <w:tab/>
      </w:r>
      <w:r>
        <w:tab/>
      </w:r>
      <w:r>
        <w:tab/>
      </w:r>
      <w:r>
        <w:tab/>
      </w:r>
      <w:r>
        <w:tab/>
      </w:r>
      <w:r>
        <w:tab/>
      </w:r>
      <w:r>
        <w:tab/>
      </w:r>
      <w:r>
        <w:tab/>
      </w:r>
      <w:r>
        <w:tab/>
        <w:t xml:space="preserve">                      </w:t>
      </w:r>
      <w:r w:rsidRPr="60C18C54">
        <w:rPr>
          <w:color w:val="000000" w:themeColor="text1"/>
          <w:sz w:val="27"/>
          <w:szCs w:val="27"/>
        </w:rPr>
        <w:t xml:space="preserve"> </w:t>
      </w:r>
      <w:r>
        <w:rPr>
          <w:color w:val="000000" w:themeColor="text1"/>
          <w:sz w:val="27"/>
          <w:szCs w:val="27"/>
        </w:rPr>
        <w:t xml:space="preserve"> </w:t>
      </w:r>
      <w:proofErr w:type="spellStart"/>
      <w:r>
        <w:rPr>
          <w:color w:val="000000" w:themeColor="text1"/>
          <w:sz w:val="27"/>
          <w:szCs w:val="27"/>
        </w:rPr>
        <w:t>BranchChief</w:t>
      </w:r>
      <w:proofErr w:type="spellEnd"/>
      <w:r>
        <w:rPr>
          <w:color w:val="000000" w:themeColor="text1"/>
          <w:sz w:val="27"/>
          <w:szCs w:val="27"/>
        </w:rPr>
        <w:t xml:space="preserve"> Hazardous Waste</w:t>
      </w:r>
      <w:r>
        <w:tab/>
      </w:r>
      <w:r>
        <w:tab/>
      </w:r>
      <w:r>
        <w:tab/>
      </w:r>
      <w:r>
        <w:tab/>
      </w:r>
      <w:r>
        <w:tab/>
      </w:r>
      <w:r>
        <w:tab/>
      </w:r>
      <w:r>
        <w:tab/>
      </w:r>
      <w:r>
        <w:tab/>
      </w:r>
      <w:r>
        <w:tab/>
      </w:r>
      <w:proofErr w:type="gramStart"/>
      <w:r>
        <w:tab/>
      </w:r>
      <w:r w:rsidRPr="60C18C54">
        <w:rPr>
          <w:color w:val="000000" w:themeColor="text1"/>
          <w:sz w:val="27"/>
          <w:szCs w:val="27"/>
        </w:rPr>
        <w:t xml:space="preserve">  Bureau</w:t>
      </w:r>
      <w:proofErr w:type="gramEnd"/>
      <w:r w:rsidRPr="60C18C54">
        <w:rPr>
          <w:color w:val="000000" w:themeColor="text1"/>
          <w:sz w:val="27"/>
          <w:szCs w:val="27"/>
        </w:rPr>
        <w:t xml:space="preserve"> of Air and Waste </w:t>
      </w:r>
      <w:r>
        <w:tab/>
      </w:r>
      <w:r>
        <w:tab/>
      </w:r>
      <w:r>
        <w:tab/>
      </w:r>
      <w:r>
        <w:tab/>
      </w:r>
      <w:r>
        <w:tab/>
      </w:r>
      <w:r>
        <w:tab/>
      </w:r>
      <w:r>
        <w:tab/>
      </w:r>
      <w:r>
        <w:tab/>
      </w:r>
      <w:r>
        <w:tab/>
      </w:r>
      <w:r>
        <w:tab/>
      </w:r>
      <w:r>
        <w:tab/>
      </w:r>
      <w:r w:rsidRPr="60C18C54">
        <w:rPr>
          <w:color w:val="000000" w:themeColor="text1"/>
          <w:sz w:val="27"/>
          <w:szCs w:val="27"/>
        </w:rPr>
        <w:t xml:space="preserve">       100 Cambridge Street, 8th Floor </w:t>
      </w:r>
      <w:r>
        <w:tab/>
      </w:r>
      <w:r>
        <w:tab/>
      </w:r>
      <w:r>
        <w:tab/>
      </w:r>
      <w:r>
        <w:tab/>
      </w:r>
      <w:r>
        <w:tab/>
      </w:r>
      <w:r>
        <w:tab/>
      </w:r>
      <w:r>
        <w:tab/>
      </w:r>
      <w:r>
        <w:tab/>
      </w:r>
      <w:r w:rsidRPr="60C18C54">
        <w:rPr>
          <w:color w:val="000000" w:themeColor="text1"/>
          <w:sz w:val="27"/>
          <w:szCs w:val="27"/>
        </w:rPr>
        <w:t xml:space="preserve">                      Boston, MA 02114</w:t>
      </w:r>
    </w:p>
    <w:p w14:paraId="6AEBBB54" w14:textId="0DA81E84" w:rsidR="008E2AC6" w:rsidRPr="008E2AC6" w:rsidRDefault="00F27758" w:rsidP="00B9100F">
      <w:pPr>
        <w:pStyle w:val="NormalWeb"/>
        <w:rPr>
          <w:color w:val="000000" w:themeColor="text1"/>
          <w:sz w:val="27"/>
          <w:szCs w:val="27"/>
        </w:rPr>
      </w:pPr>
      <w:r>
        <w:rPr>
          <w:color w:val="000000" w:themeColor="text1"/>
          <w:sz w:val="27"/>
          <w:szCs w:val="27"/>
        </w:rPr>
        <w:t>(</w:t>
      </w:r>
      <w:hyperlink r:id="rId10" w:history="1">
        <w:r w:rsidRPr="00702B85">
          <w:rPr>
            <w:rStyle w:val="Hyperlink"/>
            <w:sz w:val="27"/>
            <w:szCs w:val="27"/>
          </w:rPr>
          <w:t>james.paterson@mass.gov</w:t>
        </w:r>
      </w:hyperlink>
      <w:r>
        <w:rPr>
          <w:color w:val="000000" w:themeColor="text1"/>
          <w:sz w:val="27"/>
          <w:szCs w:val="27"/>
        </w:rPr>
        <w:t xml:space="preserve"> (857-303-6374)</w:t>
      </w:r>
    </w:p>
    <w:p w14:paraId="5CAB3507" w14:textId="77777777" w:rsidR="00B9100F" w:rsidRDefault="00B9100F" w:rsidP="00B9100F">
      <w:pPr>
        <w:pStyle w:val="NormalWeb"/>
        <w:rPr>
          <w:color w:val="000000"/>
          <w:sz w:val="27"/>
          <w:szCs w:val="27"/>
        </w:rPr>
      </w:pPr>
      <w:r>
        <w:rPr>
          <w:color w:val="000000"/>
          <w:sz w:val="27"/>
          <w:szCs w:val="27"/>
        </w:rPr>
        <w:lastRenderedPageBreak/>
        <w:t>Pursuant to 310 CMR 30.837(1), if during the comment period or within 15 days of the close of the comment period MassDEP receives written notice requesting a public hearing or if MassDEP determines on its own that there is significant public interest in the Draft License, MassDEP will schedule an informal public hearing on the proposed action. Written and oral comments will be accepted at the hearing.</w:t>
      </w:r>
    </w:p>
    <w:p w14:paraId="2F1E3A44" w14:textId="7615EFF9" w:rsidR="00B9100F" w:rsidRDefault="00B9100F" w:rsidP="00B9100F">
      <w:pPr>
        <w:pStyle w:val="NormalWeb"/>
        <w:rPr>
          <w:color w:val="000000"/>
          <w:sz w:val="27"/>
          <w:szCs w:val="27"/>
        </w:rPr>
      </w:pPr>
      <w:r w:rsidRPr="60C18C54">
        <w:rPr>
          <w:color w:val="000000" w:themeColor="text1"/>
          <w:sz w:val="27"/>
          <w:szCs w:val="27"/>
        </w:rPr>
        <w:t>The Fact Sheet describing the licensing process, the company, its operation, and terms and conditions of the Draft License is available for review here MassDEP Public Hearings &amp; Comment Opportunities | Mass.gov.</w:t>
      </w:r>
      <w:r w:rsidR="00EF3A1B" w:rsidRPr="60C18C54">
        <w:rPr>
          <w:color w:val="000000" w:themeColor="text1"/>
          <w:sz w:val="27"/>
          <w:szCs w:val="27"/>
        </w:rPr>
        <w:t xml:space="preserve"> </w:t>
      </w:r>
      <w:r w:rsidRPr="60C18C54">
        <w:rPr>
          <w:color w:val="000000" w:themeColor="text1"/>
          <w:sz w:val="27"/>
          <w:szCs w:val="27"/>
        </w:rPr>
        <w:t xml:space="preserve"> The Draft License may be viewed at Energy and Environmental Affairs </w:t>
      </w:r>
      <w:proofErr w:type="spellStart"/>
      <w:r w:rsidRPr="60C18C54">
        <w:rPr>
          <w:color w:val="000000" w:themeColor="text1"/>
          <w:sz w:val="27"/>
          <w:szCs w:val="27"/>
        </w:rPr>
        <w:t>ePLACE</w:t>
      </w:r>
      <w:proofErr w:type="spellEnd"/>
      <w:r w:rsidRPr="60C18C54">
        <w:rPr>
          <w:color w:val="000000" w:themeColor="text1"/>
          <w:sz w:val="27"/>
          <w:szCs w:val="27"/>
        </w:rPr>
        <w:t xml:space="preserve"> Portal | Mass.gov and at the </w:t>
      </w:r>
      <w:r w:rsidR="002D5DD0" w:rsidRPr="60C18C54">
        <w:rPr>
          <w:color w:val="000000" w:themeColor="text1"/>
          <w:sz w:val="27"/>
          <w:szCs w:val="27"/>
        </w:rPr>
        <w:t>Braintree</w:t>
      </w:r>
      <w:r w:rsidRPr="60C18C54">
        <w:rPr>
          <w:color w:val="000000" w:themeColor="text1"/>
          <w:sz w:val="27"/>
          <w:szCs w:val="27"/>
        </w:rPr>
        <w:t xml:space="preserve"> Board of Health, the </w:t>
      </w:r>
      <w:r w:rsidR="1CB86EDB" w:rsidRPr="60C18C54">
        <w:rPr>
          <w:color w:val="000000" w:themeColor="text1"/>
          <w:sz w:val="27"/>
          <w:szCs w:val="27"/>
        </w:rPr>
        <w:t>Thayer</w:t>
      </w:r>
      <w:r w:rsidRPr="60C18C54">
        <w:rPr>
          <w:color w:val="000000" w:themeColor="text1"/>
          <w:sz w:val="27"/>
          <w:szCs w:val="27"/>
        </w:rPr>
        <w:t xml:space="preserve"> Public Library,</w:t>
      </w:r>
      <w:r w:rsidR="00E438F5" w:rsidRPr="60C18C54">
        <w:rPr>
          <w:color w:val="000000" w:themeColor="text1"/>
          <w:sz w:val="27"/>
          <w:szCs w:val="27"/>
        </w:rPr>
        <w:t xml:space="preserve"> </w:t>
      </w:r>
      <w:r w:rsidRPr="60C18C54">
        <w:rPr>
          <w:color w:val="000000" w:themeColor="text1"/>
          <w:sz w:val="27"/>
          <w:szCs w:val="27"/>
        </w:rPr>
        <w:t>MassDEP’s Southeast and Boston Offices</w:t>
      </w:r>
      <w:r w:rsidR="00E438F5" w:rsidRPr="60C18C54">
        <w:rPr>
          <w:color w:val="000000" w:themeColor="text1"/>
          <w:sz w:val="27"/>
          <w:szCs w:val="27"/>
        </w:rPr>
        <w:t xml:space="preserve"> and the USEPA New England – Region I Office in Boston. </w:t>
      </w:r>
    </w:p>
    <w:p w14:paraId="35AE0BAF" w14:textId="66016366" w:rsidR="00B9100F" w:rsidRDefault="00B9100F" w:rsidP="00B9100F">
      <w:pPr>
        <w:pStyle w:val="NormalWeb"/>
        <w:rPr>
          <w:color w:val="000000"/>
          <w:sz w:val="27"/>
          <w:szCs w:val="27"/>
        </w:rPr>
      </w:pPr>
      <w:r>
        <w:rPr>
          <w:color w:val="000000"/>
          <w:sz w:val="27"/>
          <w:szCs w:val="27"/>
        </w:rPr>
        <w:t xml:space="preserve">FINAL DECISION: MassDEP will consider all written comments received during the comment period; all comments received at a hearing, if held, and the requirements of the Massachusetts Hazardous Waste Regulations, 310 CMR 30.000. MassDEP will then make a final decision regarding the issuance of a hazardous waste license to </w:t>
      </w:r>
      <w:r w:rsidR="002D5DD0">
        <w:rPr>
          <w:color w:val="000000"/>
          <w:sz w:val="27"/>
          <w:szCs w:val="27"/>
        </w:rPr>
        <w:t>Clean Harbors of Braintree</w:t>
      </w:r>
      <w:r>
        <w:rPr>
          <w:color w:val="000000"/>
          <w:sz w:val="27"/>
          <w:szCs w:val="27"/>
        </w:rPr>
        <w:t xml:space="preserve">, LLC. A notice of the final license decision will be sent to the applicant and to each person who has submitted written comments or has otherwise requested notice of the license decision. If no comments requesting a change in the Draft License are received, a final decision will become effective 21 days after the date of the notice of the decision. The final license decision will be postponed if a request for an adjudicatory hearing before the MassDEP is made within the </w:t>
      </w:r>
      <w:r w:rsidR="00A3238B">
        <w:rPr>
          <w:color w:val="000000"/>
          <w:sz w:val="27"/>
          <w:szCs w:val="27"/>
        </w:rPr>
        <w:t>21-day</w:t>
      </w:r>
      <w:r>
        <w:rPr>
          <w:color w:val="000000"/>
          <w:sz w:val="27"/>
          <w:szCs w:val="27"/>
        </w:rPr>
        <w:t xml:space="preserve"> period. For additional information regarding the license, contact David Ellis at (857) 292-4616</w:t>
      </w:r>
      <w:r w:rsidR="00B626C6">
        <w:rPr>
          <w:color w:val="000000"/>
          <w:sz w:val="27"/>
          <w:szCs w:val="27"/>
        </w:rPr>
        <w:t xml:space="preserve"> </w:t>
      </w:r>
      <w:r w:rsidR="009A4447">
        <w:rPr>
          <w:color w:val="000000"/>
          <w:sz w:val="27"/>
          <w:szCs w:val="27"/>
        </w:rPr>
        <w:t>or Dave.Ellis@mass.gov</w:t>
      </w:r>
      <w:r>
        <w:rPr>
          <w:color w:val="000000"/>
          <w:sz w:val="27"/>
          <w:szCs w:val="27"/>
        </w:rPr>
        <w:t>.</w:t>
      </w:r>
    </w:p>
    <w:p w14:paraId="6DD9EDF1" w14:textId="77777777" w:rsidR="0086588A" w:rsidRDefault="0086588A">
      <w:pPr>
        <w:pStyle w:val="BodyText"/>
        <w:rPr>
          <w:b w:val="0"/>
        </w:rPr>
      </w:pPr>
    </w:p>
    <w:p w14:paraId="6DD9EDF2" w14:textId="77777777" w:rsidR="0086588A" w:rsidRDefault="0086588A">
      <w:pPr>
        <w:pStyle w:val="BodyText"/>
        <w:rPr>
          <w:b w:val="0"/>
        </w:rPr>
      </w:pPr>
    </w:p>
    <w:p w14:paraId="6DD9EDF3" w14:textId="77777777" w:rsidR="0086588A" w:rsidRDefault="0086588A">
      <w:pPr>
        <w:pStyle w:val="BodyText"/>
        <w:rPr>
          <w:b w:val="0"/>
        </w:rPr>
      </w:pPr>
    </w:p>
    <w:p w14:paraId="6DD9EDF4" w14:textId="77777777" w:rsidR="0086588A" w:rsidRDefault="0086588A">
      <w:pPr>
        <w:pStyle w:val="BodyText"/>
        <w:rPr>
          <w:b w:val="0"/>
        </w:rPr>
      </w:pPr>
    </w:p>
    <w:p w14:paraId="6DD9EE0A" w14:textId="77777777" w:rsidR="0086588A" w:rsidRDefault="0086588A">
      <w:pPr>
        <w:pStyle w:val="BodyText"/>
        <w:rPr>
          <w:b w:val="0"/>
        </w:rPr>
      </w:pPr>
    </w:p>
    <w:p w14:paraId="6DD9EE0B" w14:textId="77777777" w:rsidR="0086588A" w:rsidRDefault="0086588A">
      <w:pPr>
        <w:pStyle w:val="BodyText"/>
        <w:rPr>
          <w:b w:val="0"/>
        </w:rPr>
      </w:pPr>
    </w:p>
    <w:p w14:paraId="6DD9EE0C" w14:textId="77777777" w:rsidR="0086588A" w:rsidRDefault="0086588A">
      <w:pPr>
        <w:pStyle w:val="BodyText"/>
        <w:rPr>
          <w:b w:val="0"/>
        </w:rPr>
      </w:pPr>
    </w:p>
    <w:p w14:paraId="6DD9EE0D" w14:textId="77777777" w:rsidR="0086588A" w:rsidRDefault="0086588A">
      <w:pPr>
        <w:pStyle w:val="BodyText"/>
        <w:rPr>
          <w:b w:val="0"/>
        </w:rPr>
      </w:pPr>
    </w:p>
    <w:p w14:paraId="6DD9EE0E" w14:textId="77777777" w:rsidR="0086588A" w:rsidRDefault="0086588A">
      <w:pPr>
        <w:pStyle w:val="BodyText"/>
        <w:rPr>
          <w:b w:val="0"/>
        </w:rPr>
      </w:pPr>
    </w:p>
    <w:p w14:paraId="6DD9EE0F" w14:textId="77777777" w:rsidR="0086588A" w:rsidRDefault="0086588A">
      <w:pPr>
        <w:pStyle w:val="BodyText"/>
        <w:rPr>
          <w:b w:val="0"/>
        </w:rPr>
      </w:pPr>
    </w:p>
    <w:p w14:paraId="6DD9EE10" w14:textId="77777777" w:rsidR="0086588A" w:rsidRDefault="0086588A">
      <w:pPr>
        <w:pStyle w:val="BodyText"/>
        <w:rPr>
          <w:b w:val="0"/>
        </w:rPr>
      </w:pPr>
    </w:p>
    <w:p w14:paraId="6DD9EE11" w14:textId="77777777" w:rsidR="0086588A" w:rsidRDefault="0086588A">
      <w:pPr>
        <w:pStyle w:val="BodyText"/>
        <w:rPr>
          <w:b w:val="0"/>
        </w:rPr>
      </w:pPr>
    </w:p>
    <w:p w14:paraId="6DD9EE12" w14:textId="77777777" w:rsidR="0086588A" w:rsidRDefault="0086588A">
      <w:pPr>
        <w:pStyle w:val="BodyText"/>
        <w:rPr>
          <w:b w:val="0"/>
        </w:rPr>
      </w:pPr>
    </w:p>
    <w:p w14:paraId="6DD9EE13" w14:textId="77777777" w:rsidR="0086588A" w:rsidRDefault="0086588A">
      <w:pPr>
        <w:pStyle w:val="BodyText"/>
        <w:rPr>
          <w:b w:val="0"/>
        </w:rPr>
      </w:pPr>
    </w:p>
    <w:p w14:paraId="6DD9EE14" w14:textId="77777777" w:rsidR="0086588A" w:rsidRDefault="0086588A">
      <w:pPr>
        <w:pStyle w:val="BodyText"/>
        <w:rPr>
          <w:b w:val="0"/>
        </w:rPr>
      </w:pPr>
    </w:p>
    <w:p w14:paraId="6DD9EE15" w14:textId="77777777" w:rsidR="0086588A" w:rsidRDefault="0086588A">
      <w:pPr>
        <w:pStyle w:val="BodyText"/>
        <w:rPr>
          <w:b w:val="0"/>
        </w:rPr>
      </w:pPr>
    </w:p>
    <w:p w14:paraId="6DD9EE16" w14:textId="77777777" w:rsidR="0086588A" w:rsidRDefault="0086588A">
      <w:pPr>
        <w:pStyle w:val="BodyText"/>
        <w:rPr>
          <w:b w:val="0"/>
        </w:rPr>
      </w:pPr>
    </w:p>
    <w:p w14:paraId="6DD9EE17" w14:textId="77777777" w:rsidR="0086588A" w:rsidRDefault="0086588A">
      <w:pPr>
        <w:pStyle w:val="BodyText"/>
        <w:rPr>
          <w:b w:val="0"/>
        </w:rPr>
      </w:pPr>
    </w:p>
    <w:p w14:paraId="6DD9EE18" w14:textId="77777777" w:rsidR="0086588A" w:rsidRDefault="0086588A">
      <w:pPr>
        <w:pStyle w:val="BodyText"/>
        <w:rPr>
          <w:b w:val="0"/>
        </w:rPr>
      </w:pPr>
    </w:p>
    <w:p w14:paraId="6DD9EE19" w14:textId="77777777" w:rsidR="0086588A" w:rsidRDefault="0086588A">
      <w:pPr>
        <w:pStyle w:val="BodyText"/>
        <w:rPr>
          <w:b w:val="0"/>
        </w:rPr>
      </w:pPr>
    </w:p>
    <w:p w14:paraId="6DD9EE1A" w14:textId="77777777" w:rsidR="0086588A" w:rsidRDefault="0086588A">
      <w:pPr>
        <w:pStyle w:val="BodyText"/>
        <w:rPr>
          <w:b w:val="0"/>
        </w:rPr>
      </w:pPr>
    </w:p>
    <w:p w14:paraId="6DD9EE1B" w14:textId="77777777" w:rsidR="0086588A" w:rsidRDefault="0086588A">
      <w:pPr>
        <w:pStyle w:val="BodyText"/>
        <w:rPr>
          <w:b w:val="0"/>
        </w:rPr>
      </w:pPr>
    </w:p>
    <w:p w14:paraId="6DD9EE1C" w14:textId="77777777" w:rsidR="0086588A" w:rsidRDefault="0086588A">
      <w:pPr>
        <w:pStyle w:val="BodyText"/>
        <w:rPr>
          <w:b w:val="0"/>
        </w:rPr>
      </w:pPr>
    </w:p>
    <w:p w14:paraId="6DD9EE1D" w14:textId="77777777" w:rsidR="0086588A" w:rsidRDefault="0086588A">
      <w:pPr>
        <w:pStyle w:val="BodyText"/>
        <w:rPr>
          <w:b w:val="0"/>
        </w:rPr>
      </w:pPr>
    </w:p>
    <w:p w14:paraId="6DD9EE1E" w14:textId="77777777" w:rsidR="0086588A" w:rsidRDefault="0086588A">
      <w:pPr>
        <w:pStyle w:val="BodyText"/>
        <w:rPr>
          <w:b w:val="0"/>
        </w:rPr>
      </w:pPr>
    </w:p>
    <w:p w14:paraId="6DD9EE1F" w14:textId="77777777" w:rsidR="0086588A" w:rsidRDefault="0086588A">
      <w:pPr>
        <w:pStyle w:val="BodyText"/>
        <w:rPr>
          <w:b w:val="0"/>
        </w:rPr>
      </w:pPr>
    </w:p>
    <w:p w14:paraId="6DD9EE20" w14:textId="77777777" w:rsidR="0086588A" w:rsidRDefault="0086588A">
      <w:pPr>
        <w:pStyle w:val="BodyText"/>
        <w:rPr>
          <w:b w:val="0"/>
        </w:rPr>
      </w:pPr>
    </w:p>
    <w:p w14:paraId="6DD9EE21" w14:textId="77777777" w:rsidR="0086588A" w:rsidRDefault="0086588A">
      <w:pPr>
        <w:pStyle w:val="BodyText"/>
        <w:rPr>
          <w:b w:val="0"/>
        </w:rPr>
      </w:pPr>
    </w:p>
    <w:p w14:paraId="6DD9EE22" w14:textId="77777777" w:rsidR="0086588A" w:rsidRDefault="0086588A">
      <w:pPr>
        <w:pStyle w:val="BodyText"/>
        <w:rPr>
          <w:b w:val="0"/>
        </w:rPr>
      </w:pPr>
    </w:p>
    <w:p w14:paraId="6DD9EE23" w14:textId="77777777" w:rsidR="0086588A" w:rsidRDefault="0086588A">
      <w:pPr>
        <w:pStyle w:val="BodyText"/>
        <w:rPr>
          <w:b w:val="0"/>
        </w:rPr>
      </w:pPr>
    </w:p>
    <w:p w14:paraId="6DD9EE28" w14:textId="77777777" w:rsidR="0086588A" w:rsidRDefault="0086588A">
      <w:pPr>
        <w:pStyle w:val="BodyText"/>
        <w:rPr>
          <w:b w:val="0"/>
        </w:rPr>
      </w:pPr>
    </w:p>
    <w:p w14:paraId="6DD9EE32" w14:textId="77777777" w:rsidR="0086588A" w:rsidRDefault="0086588A">
      <w:pPr>
        <w:pStyle w:val="BodyText"/>
        <w:rPr>
          <w:b w:val="0"/>
        </w:rPr>
      </w:pPr>
    </w:p>
    <w:p w14:paraId="6DD9EE33" w14:textId="77777777" w:rsidR="0086588A" w:rsidRDefault="0086588A">
      <w:pPr>
        <w:pStyle w:val="BodyText"/>
        <w:rPr>
          <w:b w:val="0"/>
        </w:rPr>
      </w:pPr>
    </w:p>
    <w:p w14:paraId="6DD9EE34" w14:textId="77777777" w:rsidR="0086588A" w:rsidRDefault="0086588A">
      <w:pPr>
        <w:pStyle w:val="BodyText"/>
        <w:spacing w:before="42"/>
        <w:rPr>
          <w:b w:val="0"/>
        </w:rPr>
      </w:pPr>
    </w:p>
    <w:p w14:paraId="6DD9EE35" w14:textId="77777777" w:rsidR="0086588A" w:rsidRDefault="00000000">
      <w:pPr>
        <w:pStyle w:val="BodyText"/>
        <w:ind w:left="3" w:right="194"/>
        <w:jc w:val="center"/>
      </w:pPr>
      <w:r>
        <w:rPr>
          <w:color w:val="008000"/>
        </w:rPr>
        <w:t>This</w:t>
      </w:r>
      <w:r>
        <w:rPr>
          <w:color w:val="008000"/>
          <w:spacing w:val="-7"/>
        </w:rPr>
        <w:t xml:space="preserve"> </w:t>
      </w:r>
      <w:r>
        <w:rPr>
          <w:color w:val="008000"/>
        </w:rPr>
        <w:t>information</w:t>
      </w:r>
      <w:r>
        <w:rPr>
          <w:color w:val="008000"/>
          <w:spacing w:val="-7"/>
        </w:rPr>
        <w:t xml:space="preserve"> </w:t>
      </w:r>
      <w:r>
        <w:rPr>
          <w:color w:val="008000"/>
        </w:rPr>
        <w:t>is</w:t>
      </w:r>
      <w:r>
        <w:rPr>
          <w:color w:val="008000"/>
          <w:spacing w:val="-6"/>
        </w:rPr>
        <w:t xml:space="preserve"> </w:t>
      </w:r>
      <w:r>
        <w:rPr>
          <w:color w:val="008000"/>
        </w:rPr>
        <w:t>available</w:t>
      </w:r>
      <w:r>
        <w:rPr>
          <w:color w:val="008000"/>
          <w:spacing w:val="-5"/>
        </w:rPr>
        <w:t xml:space="preserve"> </w:t>
      </w:r>
      <w:r>
        <w:rPr>
          <w:color w:val="008000"/>
        </w:rPr>
        <w:t>in</w:t>
      </w:r>
      <w:r>
        <w:rPr>
          <w:color w:val="008000"/>
          <w:spacing w:val="-7"/>
        </w:rPr>
        <w:t xml:space="preserve"> </w:t>
      </w:r>
      <w:r>
        <w:rPr>
          <w:color w:val="008000"/>
        </w:rPr>
        <w:t>alternate</w:t>
      </w:r>
      <w:r>
        <w:rPr>
          <w:color w:val="008000"/>
          <w:spacing w:val="-4"/>
        </w:rPr>
        <w:t xml:space="preserve"> </w:t>
      </w:r>
      <w:r>
        <w:rPr>
          <w:color w:val="008000"/>
        </w:rPr>
        <w:t>format.</w:t>
      </w:r>
      <w:r>
        <w:rPr>
          <w:color w:val="008000"/>
          <w:spacing w:val="-6"/>
        </w:rPr>
        <w:t xml:space="preserve"> </w:t>
      </w:r>
      <w:r>
        <w:rPr>
          <w:color w:val="008000"/>
        </w:rPr>
        <w:t>Please</w:t>
      </w:r>
      <w:r>
        <w:rPr>
          <w:color w:val="008000"/>
          <w:spacing w:val="-4"/>
        </w:rPr>
        <w:t xml:space="preserve"> </w:t>
      </w:r>
      <w:r>
        <w:rPr>
          <w:color w:val="008000"/>
        </w:rPr>
        <w:t>contact</w:t>
      </w:r>
      <w:r>
        <w:rPr>
          <w:color w:val="008000"/>
          <w:spacing w:val="-6"/>
        </w:rPr>
        <w:t xml:space="preserve"> </w:t>
      </w:r>
      <w:proofErr w:type="spellStart"/>
      <w:r>
        <w:rPr>
          <w:color w:val="008000"/>
        </w:rPr>
        <w:t>Melixza</w:t>
      </w:r>
      <w:proofErr w:type="spellEnd"/>
      <w:r>
        <w:rPr>
          <w:color w:val="008000"/>
          <w:spacing w:val="-2"/>
        </w:rPr>
        <w:t xml:space="preserve"> </w:t>
      </w:r>
      <w:proofErr w:type="spellStart"/>
      <w:r>
        <w:rPr>
          <w:color w:val="008000"/>
        </w:rPr>
        <w:t>Esenyie</w:t>
      </w:r>
      <w:proofErr w:type="spellEnd"/>
      <w:r>
        <w:rPr>
          <w:color w:val="008000"/>
          <w:spacing w:val="-6"/>
        </w:rPr>
        <w:t xml:space="preserve"> </w:t>
      </w:r>
      <w:proofErr w:type="gramStart"/>
      <w:r>
        <w:rPr>
          <w:color w:val="008000"/>
        </w:rPr>
        <w:t>at</w:t>
      </w:r>
      <w:proofErr w:type="gramEnd"/>
      <w:r>
        <w:rPr>
          <w:color w:val="008000"/>
          <w:spacing w:val="-6"/>
        </w:rPr>
        <w:t xml:space="preserve"> </w:t>
      </w:r>
      <w:r>
        <w:rPr>
          <w:color w:val="008000"/>
        </w:rPr>
        <w:t>617-626-</w:t>
      </w:r>
      <w:r>
        <w:rPr>
          <w:color w:val="008000"/>
          <w:spacing w:val="-2"/>
        </w:rPr>
        <w:t>1282.</w:t>
      </w:r>
    </w:p>
    <w:p w14:paraId="6DD9EE36" w14:textId="77777777" w:rsidR="0086588A" w:rsidRDefault="00000000">
      <w:pPr>
        <w:pStyle w:val="BodyText"/>
        <w:spacing w:before="3"/>
        <w:ind w:left="3751" w:right="3942"/>
        <w:jc w:val="center"/>
      </w:pPr>
      <w:r>
        <w:rPr>
          <w:color w:val="008000"/>
        </w:rPr>
        <w:t>TTY#</w:t>
      </w:r>
      <w:r>
        <w:rPr>
          <w:color w:val="008000"/>
          <w:spacing w:val="-10"/>
        </w:rPr>
        <w:t xml:space="preserve"> </w:t>
      </w:r>
      <w:proofErr w:type="spellStart"/>
      <w:r>
        <w:rPr>
          <w:color w:val="008000"/>
        </w:rPr>
        <w:t>MassRelay</w:t>
      </w:r>
      <w:proofErr w:type="spellEnd"/>
      <w:r>
        <w:rPr>
          <w:color w:val="008000"/>
          <w:spacing w:val="-10"/>
        </w:rPr>
        <w:t xml:space="preserve"> </w:t>
      </w:r>
      <w:r>
        <w:rPr>
          <w:color w:val="008000"/>
        </w:rPr>
        <w:t>Service</w:t>
      </w:r>
      <w:r>
        <w:rPr>
          <w:color w:val="008000"/>
          <w:spacing w:val="-10"/>
        </w:rPr>
        <w:t xml:space="preserve"> </w:t>
      </w:r>
      <w:r>
        <w:rPr>
          <w:color w:val="008000"/>
        </w:rPr>
        <w:t>1-800-439-2370</w:t>
      </w:r>
      <w:r>
        <w:rPr>
          <w:color w:val="008000"/>
          <w:spacing w:val="40"/>
        </w:rPr>
        <w:t xml:space="preserve"> </w:t>
      </w:r>
      <w:r>
        <w:rPr>
          <w:color w:val="008000"/>
        </w:rPr>
        <w:t xml:space="preserve">MassDEP Website: </w:t>
      </w:r>
      <w:hyperlink r:id="rId11">
        <w:r w:rsidR="0086588A">
          <w:rPr>
            <w:color w:val="008000"/>
          </w:rPr>
          <w:t>www.mass.gov/dep</w:t>
        </w:r>
      </w:hyperlink>
    </w:p>
    <w:p w14:paraId="6DD9EE37" w14:textId="77777777" w:rsidR="0086588A" w:rsidRDefault="00000000">
      <w:pPr>
        <w:pStyle w:val="BodyText"/>
        <w:spacing w:before="134"/>
        <w:ind w:right="194"/>
        <w:jc w:val="center"/>
      </w:pPr>
      <w:r>
        <w:rPr>
          <w:color w:val="008000"/>
        </w:rPr>
        <w:t>Printed</w:t>
      </w:r>
      <w:r>
        <w:rPr>
          <w:color w:val="008000"/>
          <w:spacing w:val="-6"/>
        </w:rPr>
        <w:t xml:space="preserve"> </w:t>
      </w:r>
      <w:r>
        <w:rPr>
          <w:color w:val="008000"/>
        </w:rPr>
        <w:t>on</w:t>
      </w:r>
      <w:r>
        <w:rPr>
          <w:color w:val="008000"/>
          <w:spacing w:val="-6"/>
        </w:rPr>
        <w:t xml:space="preserve"> </w:t>
      </w:r>
      <w:r>
        <w:rPr>
          <w:color w:val="008000"/>
        </w:rPr>
        <w:t>Recycled</w:t>
      </w:r>
      <w:r>
        <w:rPr>
          <w:color w:val="008000"/>
          <w:spacing w:val="-7"/>
        </w:rPr>
        <w:t xml:space="preserve"> </w:t>
      </w:r>
      <w:r>
        <w:rPr>
          <w:color w:val="008000"/>
          <w:spacing w:val="-4"/>
        </w:rPr>
        <w:t>Paper</w:t>
      </w:r>
    </w:p>
    <w:sectPr w:rsidR="0086588A">
      <w:type w:val="continuous"/>
      <w:pgSz w:w="12240" w:h="15840"/>
      <w:pgMar w:top="720" w:right="600" w:bottom="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8A"/>
    <w:rsid w:val="00031856"/>
    <w:rsid w:val="000867E7"/>
    <w:rsid w:val="00097838"/>
    <w:rsid w:val="000C17C7"/>
    <w:rsid w:val="00167111"/>
    <w:rsid w:val="0018462B"/>
    <w:rsid w:val="001F0FD6"/>
    <w:rsid w:val="002D5DD0"/>
    <w:rsid w:val="003B4ED6"/>
    <w:rsid w:val="00441DFA"/>
    <w:rsid w:val="00466BBA"/>
    <w:rsid w:val="00534C8E"/>
    <w:rsid w:val="00571874"/>
    <w:rsid w:val="005956A5"/>
    <w:rsid w:val="005D3D6B"/>
    <w:rsid w:val="006538B8"/>
    <w:rsid w:val="006A3912"/>
    <w:rsid w:val="00725AD1"/>
    <w:rsid w:val="00795093"/>
    <w:rsid w:val="007963C0"/>
    <w:rsid w:val="0086588A"/>
    <w:rsid w:val="008701CD"/>
    <w:rsid w:val="008A5D4A"/>
    <w:rsid w:val="008E231D"/>
    <w:rsid w:val="008E2AC6"/>
    <w:rsid w:val="00912BB5"/>
    <w:rsid w:val="00963702"/>
    <w:rsid w:val="009A4447"/>
    <w:rsid w:val="00A3238B"/>
    <w:rsid w:val="00A57AAA"/>
    <w:rsid w:val="00AD4A41"/>
    <w:rsid w:val="00B202EF"/>
    <w:rsid w:val="00B44E23"/>
    <w:rsid w:val="00B626C6"/>
    <w:rsid w:val="00B6705C"/>
    <w:rsid w:val="00B87AA8"/>
    <w:rsid w:val="00B9100F"/>
    <w:rsid w:val="00BA0FA3"/>
    <w:rsid w:val="00BC39B2"/>
    <w:rsid w:val="00C006F2"/>
    <w:rsid w:val="00C5615B"/>
    <w:rsid w:val="00CD7B49"/>
    <w:rsid w:val="00D73378"/>
    <w:rsid w:val="00D9072B"/>
    <w:rsid w:val="00E438F5"/>
    <w:rsid w:val="00E91B1C"/>
    <w:rsid w:val="00EA239D"/>
    <w:rsid w:val="00ED6FA9"/>
    <w:rsid w:val="00EF111A"/>
    <w:rsid w:val="00EF3A1B"/>
    <w:rsid w:val="00F27758"/>
    <w:rsid w:val="00F44667"/>
    <w:rsid w:val="0DBCC4BE"/>
    <w:rsid w:val="1CB86EDB"/>
    <w:rsid w:val="2A734B19"/>
    <w:rsid w:val="2D39A78A"/>
    <w:rsid w:val="3E83BE66"/>
    <w:rsid w:val="3E85A749"/>
    <w:rsid w:val="5088F584"/>
    <w:rsid w:val="57C9D37F"/>
    <w:rsid w:val="60C18C54"/>
    <w:rsid w:val="661A2111"/>
    <w:rsid w:val="6D2D8472"/>
    <w:rsid w:val="7249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EDE0"/>
  <w15:docId w15:val="{0031193E-6803-4761-B356-0E3C770E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9100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9072B"/>
    <w:rPr>
      <w:sz w:val="16"/>
      <w:szCs w:val="16"/>
    </w:rPr>
  </w:style>
  <w:style w:type="paragraph" w:styleId="CommentText">
    <w:name w:val="annotation text"/>
    <w:basedOn w:val="Normal"/>
    <w:link w:val="CommentTextChar"/>
    <w:uiPriority w:val="99"/>
    <w:unhideWhenUsed/>
    <w:rsid w:val="00D9072B"/>
    <w:rPr>
      <w:sz w:val="20"/>
      <w:szCs w:val="20"/>
    </w:rPr>
  </w:style>
  <w:style w:type="character" w:customStyle="1" w:styleId="CommentTextChar">
    <w:name w:val="Comment Text Char"/>
    <w:basedOn w:val="DefaultParagraphFont"/>
    <w:link w:val="CommentText"/>
    <w:uiPriority w:val="99"/>
    <w:rsid w:val="00D9072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9072B"/>
    <w:rPr>
      <w:b/>
      <w:bCs/>
    </w:rPr>
  </w:style>
  <w:style w:type="character" w:customStyle="1" w:styleId="CommentSubjectChar">
    <w:name w:val="Comment Subject Char"/>
    <w:basedOn w:val="CommentTextChar"/>
    <w:link w:val="CommentSubject"/>
    <w:uiPriority w:val="99"/>
    <w:semiHidden/>
    <w:rsid w:val="00D9072B"/>
    <w:rPr>
      <w:rFonts w:ascii="Arial" w:eastAsia="Arial" w:hAnsi="Arial" w:cs="Arial"/>
      <w:b/>
      <w:bCs/>
      <w:sz w:val="20"/>
      <w:szCs w:val="20"/>
    </w:rPr>
  </w:style>
  <w:style w:type="paragraph" w:styleId="Revision">
    <w:name w:val="Revision"/>
    <w:hidden/>
    <w:uiPriority w:val="99"/>
    <w:semiHidden/>
    <w:rsid w:val="008701CD"/>
    <w:pPr>
      <w:widowControl/>
      <w:autoSpaceDE/>
      <w:autoSpaceDN/>
    </w:pPr>
    <w:rPr>
      <w:rFonts w:ascii="Arial" w:eastAsia="Arial" w:hAnsi="Arial" w:cs="Arial"/>
    </w:rPr>
  </w:style>
  <w:style w:type="character" w:styleId="Hyperlink">
    <w:name w:val="Hyperlink"/>
    <w:basedOn w:val="DefaultParagraphFont"/>
    <w:uiPriority w:val="99"/>
    <w:unhideWhenUsed/>
    <w:rsid w:val="00F27758"/>
    <w:rPr>
      <w:color w:val="0000FF" w:themeColor="hyperlink"/>
      <w:u w:val="single"/>
    </w:rPr>
  </w:style>
  <w:style w:type="character" w:styleId="UnresolvedMention">
    <w:name w:val="Unresolved Mention"/>
    <w:basedOn w:val="DefaultParagraphFont"/>
    <w:uiPriority w:val="99"/>
    <w:semiHidden/>
    <w:unhideWhenUsed/>
    <w:rsid w:val="00F27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90050">
      <w:bodyDiv w:val="1"/>
      <w:marLeft w:val="0"/>
      <w:marRight w:val="0"/>
      <w:marTop w:val="0"/>
      <w:marBottom w:val="0"/>
      <w:divBdr>
        <w:top w:val="none" w:sz="0" w:space="0" w:color="auto"/>
        <w:left w:val="none" w:sz="0" w:space="0" w:color="auto"/>
        <w:bottom w:val="none" w:sz="0" w:space="0" w:color="auto"/>
        <w:right w:val="none" w:sz="0" w:space="0" w:color="auto"/>
      </w:divBdr>
    </w:div>
    <w:div w:id="377780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ep" TargetMode="External"/><Relationship Id="rId5" Type="http://schemas.openxmlformats.org/officeDocument/2006/relationships/settings" Target="settings.xml"/><Relationship Id="rId10" Type="http://schemas.openxmlformats.org/officeDocument/2006/relationships/hyperlink" Target="mailto:james.paterson@mass.gov" TargetMode="Externa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FDC66EFB00CA4E8D8B4F9D04147784" ma:contentTypeVersion="16" ma:contentTypeDescription="Create a new document." ma:contentTypeScope="" ma:versionID="4e76c46320aa71fff61b935ac40e3510">
  <xsd:schema xmlns:xsd="http://www.w3.org/2001/XMLSchema" xmlns:xs="http://www.w3.org/2001/XMLSchema" xmlns:p="http://schemas.microsoft.com/office/2006/metadata/properties" xmlns:ns2="247a40a7-8c40-4940-a2db-c179524ae6c4" xmlns:ns3="7b83dbe2-6fd2-449a-a932-0d75829bf641" targetNamespace="http://schemas.microsoft.com/office/2006/metadata/properties" ma:root="true" ma:fieldsID="a63c038247717628d2ffe525442c0e5e" ns2:_="" ns3:_="">
    <xsd:import namespace="247a40a7-8c40-4940-a2db-c179524ae6c4"/>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a40a7-8c40-4940-a2db-c179524ae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1eecbb-5736-4a27-a3d9-8cd4d931ca3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7a40a7-8c40-4940-a2db-c179524ae6c4">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EBDDC46A-F1B8-4A10-84E9-0D8F56375B82}">
  <ds:schemaRefs>
    <ds:schemaRef ds:uri="http://schemas.microsoft.com/sharepoint/v3/contenttype/forms"/>
  </ds:schemaRefs>
</ds:datastoreItem>
</file>

<file path=customXml/itemProps2.xml><?xml version="1.0" encoding="utf-8"?>
<ds:datastoreItem xmlns:ds="http://schemas.openxmlformats.org/officeDocument/2006/customXml" ds:itemID="{16C374AE-570E-4D16-ABD7-EED9D8989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a40a7-8c40-4940-a2db-c179524ae6c4"/>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131EA-DB81-41A3-A604-A5654B209204}">
  <ds:schemaRefs>
    <ds:schemaRef ds:uri="http://schemas.microsoft.com/office/2006/metadata/properties"/>
    <ds:schemaRef ds:uri="http://schemas.microsoft.com/office/infopath/2007/PartnerControls"/>
    <ds:schemaRef ds:uri="247a40a7-8c40-4940-a2db-c179524ae6c4"/>
    <ds:schemaRef ds:uri="7b83dbe2-6fd2-449a-a932-0d75829bf641"/>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Marrcus (DEP)</dc:creator>
  <cp:lastModifiedBy>Ellis, Dave (DEP)</cp:lastModifiedBy>
  <cp:revision>2</cp:revision>
  <dcterms:created xsi:type="dcterms:W3CDTF">2025-08-16T14:00:00Z</dcterms:created>
  <dcterms:modified xsi:type="dcterms:W3CDTF">2025-08-16T14:00:00Z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Microsoft® Word for Microsoft 365</vt:lpwstr>
  </property>
  <property fmtid="{D5CDD505-2E9C-101B-9397-08002B2CF9AE}" pid="4" name="LastSaved">
    <vt:filetime>2024-07-29T00:00:00Z</vt:filetime>
  </property>
  <property fmtid="{D5CDD505-2E9C-101B-9397-08002B2CF9AE}" pid="5" name="Producer">
    <vt:lpwstr>Microsoft® Word for Microsoft 365</vt:lpwstr>
  </property>
  <property fmtid="{D5CDD505-2E9C-101B-9397-08002B2CF9AE}" pid="6" name="ContentTypeId">
    <vt:lpwstr>0x010100B7FDC66EFB00CA4E8D8B4F9D04147784</vt:lpwstr>
  </property>
  <property fmtid="{D5CDD505-2E9C-101B-9397-08002B2CF9AE}" pid="7" name="MediaServiceImageTags">
    <vt:lpwstr/>
  </property>
</Properties>
</file>