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ABF" w:rsidRDefault="00124ABF"/>
    <w:p w:rsidR="001629AE" w:rsidRDefault="009A6877" w:rsidP="001629AE">
      <w:r>
        <w:rPr>
          <w:noProof/>
        </w:rPr>
        <w:drawing>
          <wp:inline distT="0" distB="0" distL="0" distR="0">
            <wp:extent cx="3649980" cy="110490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649980" cy="1104900"/>
                    </a:xfrm>
                    <a:prstGeom prst="rect">
                      <a:avLst/>
                    </a:prstGeom>
                    <a:noFill/>
                    <a:ln w="9525">
                      <a:noFill/>
                      <a:miter lim="800000"/>
                      <a:headEnd/>
                      <a:tailEnd/>
                    </a:ln>
                  </pic:spPr>
                </pic:pic>
              </a:graphicData>
            </a:graphic>
          </wp:inline>
        </w:drawing>
      </w:r>
    </w:p>
    <w:p w:rsidR="001629AE" w:rsidRDefault="001629AE" w:rsidP="001629AE">
      <w:pPr>
        <w:autoSpaceDE w:val="0"/>
        <w:autoSpaceDN w:val="0"/>
        <w:adjustRightInd w:val="0"/>
        <w:outlineLvl w:val="2"/>
        <w:rPr>
          <w:b/>
          <w:bCs/>
          <w:color w:val="000000"/>
        </w:rPr>
      </w:pPr>
    </w:p>
    <w:p w:rsidR="007A1E73" w:rsidRDefault="007A1E73" w:rsidP="00102FD1">
      <w:pPr>
        <w:autoSpaceDE w:val="0"/>
        <w:autoSpaceDN w:val="0"/>
        <w:adjustRightInd w:val="0"/>
        <w:outlineLvl w:val="2"/>
        <w:rPr>
          <w:rFonts w:ascii="Arial" w:hAnsi="Arial" w:cs="Arial"/>
          <w:b/>
          <w:bCs/>
          <w:color w:val="000000"/>
        </w:rPr>
      </w:pPr>
    </w:p>
    <w:p w:rsidR="007A1E73" w:rsidRDefault="007A1E73" w:rsidP="00102FD1">
      <w:pPr>
        <w:autoSpaceDE w:val="0"/>
        <w:autoSpaceDN w:val="0"/>
        <w:adjustRightInd w:val="0"/>
        <w:outlineLvl w:val="2"/>
        <w:rPr>
          <w:rFonts w:ascii="Arial" w:hAnsi="Arial" w:cs="Arial"/>
          <w:b/>
          <w:bCs/>
          <w:color w:val="000000"/>
        </w:rPr>
      </w:pPr>
    </w:p>
    <w:p w:rsidR="00102FD1" w:rsidRPr="00CB0FB8" w:rsidRDefault="00102FD1" w:rsidP="00102FD1">
      <w:pPr>
        <w:autoSpaceDE w:val="0"/>
        <w:autoSpaceDN w:val="0"/>
        <w:adjustRightInd w:val="0"/>
        <w:outlineLvl w:val="2"/>
        <w:rPr>
          <w:b/>
          <w:bCs/>
          <w:color w:val="000000"/>
        </w:rPr>
      </w:pPr>
      <w:r w:rsidRPr="00CB0FB8">
        <w:rPr>
          <w:b/>
          <w:bCs/>
          <w:color w:val="000000"/>
        </w:rPr>
        <w:t xml:space="preserve">Family Child Care Licensing </w:t>
      </w:r>
    </w:p>
    <w:p w:rsidR="00102FD1" w:rsidRDefault="00B81254" w:rsidP="00102FD1">
      <w:pPr>
        <w:spacing w:before="100" w:beforeAutospacing="1" w:after="100" w:afterAutospacing="1"/>
        <w:outlineLvl w:val="0"/>
        <w:rPr>
          <w:rFonts w:ascii="Arial" w:hAnsi="Arial" w:cs="Arial"/>
        </w:rPr>
      </w:pPr>
      <w:r>
        <w:rPr>
          <w:rFonts w:ascii="Arial" w:hAnsi="Arial" w:cs="Arial"/>
          <w:b/>
          <w:bCs/>
          <w:color w:val="000000"/>
        </w:rPr>
        <w:t xml:space="preserve">POLICY STATEMENT:  </w:t>
      </w:r>
      <w:r w:rsidR="007E7C03" w:rsidRPr="00CB0FB8">
        <w:rPr>
          <w:b/>
          <w:bCs/>
          <w:color w:val="000000"/>
        </w:rPr>
        <w:t xml:space="preserve">Child Care Records Required of Substitute </w:t>
      </w:r>
      <w:r w:rsidR="00AF674E" w:rsidRPr="00CB0FB8">
        <w:rPr>
          <w:b/>
          <w:bCs/>
          <w:color w:val="000000"/>
        </w:rPr>
        <w:t>FCC Licensee</w:t>
      </w:r>
      <w:r w:rsidR="00FF5363" w:rsidRPr="00FF5363">
        <w:rPr>
          <w:rFonts w:ascii="Arial" w:hAnsi="Arial" w:cs="Arial"/>
        </w:rPr>
        <w:pict>
          <v:rect id="_x0000_i1026" style="width:0;height:1.5pt" o:hralign="center" o:hrstd="t" o:hr="t" fillcolor="gray" stroked="f"/>
        </w:pict>
      </w:r>
    </w:p>
    <w:p w:rsidR="007E7C03" w:rsidRDefault="007E7C03" w:rsidP="00CB0FB8">
      <w:pPr>
        <w:pStyle w:val="NormalWeb"/>
        <w:jc w:val="both"/>
      </w:pPr>
      <w:r>
        <w:t xml:space="preserve">Substitute care occurs when a child is placed in a different family child care </w:t>
      </w:r>
      <w:r w:rsidR="001C18E1">
        <w:t xml:space="preserve">(FCC) </w:t>
      </w:r>
      <w:r>
        <w:t xml:space="preserve">home for a temporary period of time due to the absence of the child's regular </w:t>
      </w:r>
      <w:r w:rsidR="00AF674E">
        <w:t>provider</w:t>
      </w:r>
      <w:r>
        <w:t>.</w:t>
      </w:r>
    </w:p>
    <w:p w:rsidR="007E7C03" w:rsidRDefault="00AF674E" w:rsidP="00CB0FB8">
      <w:pPr>
        <w:pStyle w:val="NormalWeb"/>
        <w:jc w:val="both"/>
      </w:pPr>
      <w:r>
        <w:t>FCC</w:t>
      </w:r>
      <w:r w:rsidR="007E7C03">
        <w:t xml:space="preserve"> </w:t>
      </w:r>
      <w:r w:rsidR="001C18E1">
        <w:t>licensee</w:t>
      </w:r>
      <w:r>
        <w:t>s</w:t>
      </w:r>
      <w:r w:rsidR="007E7C03">
        <w:t xml:space="preserve"> offering substitute care must obtain copies of all chi</w:t>
      </w:r>
      <w:r w:rsidR="00CB0FB8">
        <w:t xml:space="preserve">ld care records required by 606 </w:t>
      </w:r>
      <w:r w:rsidR="007E7C03">
        <w:t>CMR</w:t>
      </w:r>
      <w:r w:rsidR="00CB0FB8">
        <w:t xml:space="preserve"> </w:t>
      </w:r>
      <w:r w:rsidR="007E7C03">
        <w:t>7.04(7)(a), except the child's date of admission</w:t>
      </w:r>
      <w:r w:rsidR="001C18E1">
        <w:t xml:space="preserve"> and</w:t>
      </w:r>
      <w:r w:rsidR="007E7C03">
        <w:t xml:space="preserve"> the records of medical examinations and immuniz</w:t>
      </w:r>
      <w:r w:rsidR="00A1150B">
        <w:t xml:space="preserve">ations required by 7.04(7)(a)13.  </w:t>
      </w:r>
    </w:p>
    <w:p w:rsidR="00A1150B" w:rsidRDefault="00A1150B" w:rsidP="00CB0FB8">
      <w:pPr>
        <w:pStyle w:val="NormalWeb"/>
        <w:jc w:val="both"/>
      </w:pPr>
      <w:r>
        <w:t xml:space="preserve">In accordance with 7.04(7)(b)5 a </w:t>
      </w:r>
      <w:r w:rsidR="00AF674E">
        <w:t xml:space="preserve">FCC </w:t>
      </w:r>
      <w:r>
        <w:t xml:space="preserve">substitute </w:t>
      </w:r>
      <w:r w:rsidR="001C18E1">
        <w:t>licensee</w:t>
      </w:r>
      <w:r>
        <w:t xml:space="preserve"> must obtain a copy of the child’s individual health care plan if applicable.</w:t>
      </w:r>
    </w:p>
    <w:p w:rsidR="007E7C03" w:rsidRDefault="007E7C03" w:rsidP="00CB0FB8">
      <w:pPr>
        <w:pStyle w:val="NormalWeb"/>
        <w:jc w:val="both"/>
      </w:pPr>
      <w:r>
        <w:t xml:space="preserve">The substitute care </w:t>
      </w:r>
      <w:r w:rsidR="00AF674E">
        <w:t>licensee</w:t>
      </w:r>
      <w:r>
        <w:t xml:space="preserve"> must obtain from the parents of children in care signed copies of all permissions or consents required by the regulations that authorize the substitute care provider (by name) and any EEC approved assistants in her family child care home to take the appropriate actions as specified on the consent form.</w:t>
      </w:r>
    </w:p>
    <w:p w:rsidR="007E7C03" w:rsidRDefault="007E7C03" w:rsidP="007E7C03">
      <w:pPr>
        <w:pStyle w:val="NormalWeb"/>
      </w:pPr>
    </w:p>
    <w:p w:rsidR="007E7C03" w:rsidRDefault="007E7C03" w:rsidP="007E7C03">
      <w:pPr>
        <w:pStyle w:val="NormalWeb"/>
      </w:pPr>
    </w:p>
    <w:p w:rsidR="007E7C03" w:rsidRDefault="007E7C03" w:rsidP="007E7C03">
      <w:pPr>
        <w:pStyle w:val="NormalWeb"/>
      </w:pPr>
    </w:p>
    <w:p w:rsidR="007E7C03" w:rsidRDefault="007E7C03" w:rsidP="007E7C03">
      <w:pPr>
        <w:pStyle w:val="NormalWeb"/>
      </w:pPr>
    </w:p>
    <w:p w:rsidR="007E7C03" w:rsidRPr="00102FD1" w:rsidRDefault="007E7C03" w:rsidP="00102FD1">
      <w:pPr>
        <w:spacing w:before="100" w:beforeAutospacing="1" w:after="100" w:afterAutospacing="1"/>
        <w:outlineLvl w:val="0"/>
        <w:rPr>
          <w:b/>
          <w:bCs/>
          <w:kern w:val="36"/>
          <w:sz w:val="48"/>
          <w:szCs w:val="48"/>
        </w:rPr>
      </w:pPr>
    </w:p>
    <w:sectPr w:rsidR="007E7C03" w:rsidRPr="00102FD1" w:rsidSect="00102FD1">
      <w:footerReference w:type="default" r:id="rId8"/>
      <w:pgSz w:w="12240" w:h="15840"/>
      <w:pgMar w:top="72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2BF" w:rsidRDefault="00FE62BF" w:rsidP="0048546A">
      <w:r>
        <w:separator/>
      </w:r>
    </w:p>
  </w:endnote>
  <w:endnote w:type="continuationSeparator" w:id="1">
    <w:p w:rsidR="00FE62BF" w:rsidRDefault="00FE62BF" w:rsidP="004854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A4A" w:rsidRDefault="00763A4A" w:rsidP="00763A4A">
    <w:pPr>
      <w:pStyle w:val="Footer"/>
      <w:tabs>
        <w:tab w:val="clear" w:pos="9360"/>
        <w:tab w:val="right" w:pos="9720"/>
      </w:tabs>
    </w:pPr>
    <w:r w:rsidRPr="00763A4A">
      <w:t xml:space="preserve">Page </w:t>
    </w:r>
    <w:fldSimple w:instr=" PAGE ">
      <w:r w:rsidR="009A6877">
        <w:rPr>
          <w:noProof/>
        </w:rPr>
        <w:t>1</w:t>
      </w:r>
    </w:fldSimple>
    <w:r w:rsidRPr="00763A4A">
      <w:t xml:space="preserve"> of </w:t>
    </w:r>
    <w:fldSimple w:instr=" NUMPAGES  ">
      <w:r w:rsidR="009A6877">
        <w:rPr>
          <w:noProof/>
        </w:rPr>
        <w:t>1</w:t>
      </w:r>
    </w:fldSimple>
    <w:r>
      <w:tab/>
    </w:r>
    <w:r>
      <w:tab/>
    </w:r>
    <w:r>
      <w:rPr>
        <w:sz w:val="22"/>
        <w:szCs w:val="22"/>
      </w:rPr>
      <w:t>FCCSubstituteRecords20120626</w:t>
    </w:r>
  </w:p>
  <w:p w:rsidR="001C18E1" w:rsidRPr="008B5269" w:rsidRDefault="001C18E1" w:rsidP="007E7C03">
    <w:pPr>
      <w:pStyle w:val="Footer"/>
      <w:jc w:val="right"/>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2BF" w:rsidRDefault="00FE62BF" w:rsidP="0048546A">
      <w:r>
        <w:separator/>
      </w:r>
    </w:p>
  </w:footnote>
  <w:footnote w:type="continuationSeparator" w:id="1">
    <w:p w:rsidR="00FE62BF" w:rsidRDefault="00FE62BF" w:rsidP="004854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D1AD5"/>
    <w:multiLevelType w:val="multilevel"/>
    <w:tmpl w:val="4080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A1738E"/>
    <w:multiLevelType w:val="hybridMultilevel"/>
    <w:tmpl w:val="DD1E8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836D78"/>
    <w:multiLevelType w:val="hybridMultilevel"/>
    <w:tmpl w:val="059C9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FF6CC3"/>
    <w:multiLevelType w:val="hybridMultilevel"/>
    <w:tmpl w:val="5DE6DCEE"/>
    <w:lvl w:ilvl="0" w:tplc="464EAA50">
      <w:start w:val="1"/>
      <w:numFmt w:val="bullet"/>
      <w:lvlText w:val="•"/>
      <w:lvlJc w:val="left"/>
      <w:pPr>
        <w:tabs>
          <w:tab w:val="num" w:pos="720"/>
        </w:tabs>
        <w:ind w:left="720" w:hanging="360"/>
      </w:pPr>
      <w:rPr>
        <w:rFonts w:ascii="Times New Roman" w:hAnsi="Times New Roman" w:hint="default"/>
      </w:rPr>
    </w:lvl>
    <w:lvl w:ilvl="1" w:tplc="5E569438" w:tentative="1">
      <w:start w:val="1"/>
      <w:numFmt w:val="bullet"/>
      <w:lvlText w:val="•"/>
      <w:lvlJc w:val="left"/>
      <w:pPr>
        <w:tabs>
          <w:tab w:val="num" w:pos="1440"/>
        </w:tabs>
        <w:ind w:left="1440" w:hanging="360"/>
      </w:pPr>
      <w:rPr>
        <w:rFonts w:ascii="Times New Roman" w:hAnsi="Times New Roman" w:hint="default"/>
      </w:rPr>
    </w:lvl>
    <w:lvl w:ilvl="2" w:tplc="A996858C" w:tentative="1">
      <w:start w:val="1"/>
      <w:numFmt w:val="bullet"/>
      <w:lvlText w:val="•"/>
      <w:lvlJc w:val="left"/>
      <w:pPr>
        <w:tabs>
          <w:tab w:val="num" w:pos="2160"/>
        </w:tabs>
        <w:ind w:left="2160" w:hanging="360"/>
      </w:pPr>
      <w:rPr>
        <w:rFonts w:ascii="Times New Roman" w:hAnsi="Times New Roman" w:hint="default"/>
      </w:rPr>
    </w:lvl>
    <w:lvl w:ilvl="3" w:tplc="C2E43254" w:tentative="1">
      <w:start w:val="1"/>
      <w:numFmt w:val="bullet"/>
      <w:lvlText w:val="•"/>
      <w:lvlJc w:val="left"/>
      <w:pPr>
        <w:tabs>
          <w:tab w:val="num" w:pos="2880"/>
        </w:tabs>
        <w:ind w:left="2880" w:hanging="360"/>
      </w:pPr>
      <w:rPr>
        <w:rFonts w:ascii="Times New Roman" w:hAnsi="Times New Roman" w:hint="default"/>
      </w:rPr>
    </w:lvl>
    <w:lvl w:ilvl="4" w:tplc="453A15B2" w:tentative="1">
      <w:start w:val="1"/>
      <w:numFmt w:val="bullet"/>
      <w:lvlText w:val="•"/>
      <w:lvlJc w:val="left"/>
      <w:pPr>
        <w:tabs>
          <w:tab w:val="num" w:pos="3600"/>
        </w:tabs>
        <w:ind w:left="3600" w:hanging="360"/>
      </w:pPr>
      <w:rPr>
        <w:rFonts w:ascii="Times New Roman" w:hAnsi="Times New Roman" w:hint="default"/>
      </w:rPr>
    </w:lvl>
    <w:lvl w:ilvl="5" w:tplc="C5A4D502" w:tentative="1">
      <w:start w:val="1"/>
      <w:numFmt w:val="bullet"/>
      <w:lvlText w:val="•"/>
      <w:lvlJc w:val="left"/>
      <w:pPr>
        <w:tabs>
          <w:tab w:val="num" w:pos="4320"/>
        </w:tabs>
        <w:ind w:left="4320" w:hanging="360"/>
      </w:pPr>
      <w:rPr>
        <w:rFonts w:ascii="Times New Roman" w:hAnsi="Times New Roman" w:hint="default"/>
      </w:rPr>
    </w:lvl>
    <w:lvl w:ilvl="6" w:tplc="28602F42" w:tentative="1">
      <w:start w:val="1"/>
      <w:numFmt w:val="bullet"/>
      <w:lvlText w:val="•"/>
      <w:lvlJc w:val="left"/>
      <w:pPr>
        <w:tabs>
          <w:tab w:val="num" w:pos="5040"/>
        </w:tabs>
        <w:ind w:left="5040" w:hanging="360"/>
      </w:pPr>
      <w:rPr>
        <w:rFonts w:ascii="Times New Roman" w:hAnsi="Times New Roman" w:hint="default"/>
      </w:rPr>
    </w:lvl>
    <w:lvl w:ilvl="7" w:tplc="69320A72" w:tentative="1">
      <w:start w:val="1"/>
      <w:numFmt w:val="bullet"/>
      <w:lvlText w:val="•"/>
      <w:lvlJc w:val="left"/>
      <w:pPr>
        <w:tabs>
          <w:tab w:val="num" w:pos="5760"/>
        </w:tabs>
        <w:ind w:left="5760" w:hanging="360"/>
      </w:pPr>
      <w:rPr>
        <w:rFonts w:ascii="Times New Roman" w:hAnsi="Times New Roman" w:hint="default"/>
      </w:rPr>
    </w:lvl>
    <w:lvl w:ilvl="8" w:tplc="F4FE6198" w:tentative="1">
      <w:start w:val="1"/>
      <w:numFmt w:val="bullet"/>
      <w:lvlText w:val="•"/>
      <w:lvlJc w:val="left"/>
      <w:pPr>
        <w:tabs>
          <w:tab w:val="num" w:pos="6480"/>
        </w:tabs>
        <w:ind w:left="6480" w:hanging="360"/>
      </w:pPr>
      <w:rPr>
        <w:rFonts w:ascii="Times New Roman" w:hAnsi="Times New Roman" w:hint="default"/>
      </w:rPr>
    </w:lvl>
  </w:abstractNum>
  <w:abstractNum w:abstractNumId="4">
    <w:nsid w:val="4D0E4DC6"/>
    <w:multiLevelType w:val="multilevel"/>
    <w:tmpl w:val="B1DE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2827CC"/>
    <w:multiLevelType w:val="hybridMultilevel"/>
    <w:tmpl w:val="6FD8105A"/>
    <w:lvl w:ilvl="0" w:tplc="1E40C8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2217B61"/>
    <w:multiLevelType w:val="multilevel"/>
    <w:tmpl w:val="1D000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433E9C"/>
    <w:multiLevelType w:val="hybridMultilevel"/>
    <w:tmpl w:val="3B22DF58"/>
    <w:lvl w:ilvl="0" w:tplc="877067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4773E24"/>
    <w:multiLevelType w:val="hybridMultilevel"/>
    <w:tmpl w:val="C3925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8"/>
  </w:num>
  <w:num w:numId="4">
    <w:abstractNumId w:val="3"/>
  </w:num>
  <w:num w:numId="5">
    <w:abstractNumId w:val="2"/>
  </w:num>
  <w:num w:numId="6">
    <w:abstractNumId w:val="1"/>
  </w:num>
  <w:num w:numId="7">
    <w:abstractNumId w:val="6"/>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D6528C"/>
    <w:rsid w:val="000263BA"/>
    <w:rsid w:val="000D5D20"/>
    <w:rsid w:val="00102FD1"/>
    <w:rsid w:val="0011489D"/>
    <w:rsid w:val="00124ABF"/>
    <w:rsid w:val="00147548"/>
    <w:rsid w:val="0015295D"/>
    <w:rsid w:val="00160B45"/>
    <w:rsid w:val="001629AE"/>
    <w:rsid w:val="001C18E1"/>
    <w:rsid w:val="001E0849"/>
    <w:rsid w:val="002013A4"/>
    <w:rsid w:val="00242861"/>
    <w:rsid w:val="002F3721"/>
    <w:rsid w:val="00316A5D"/>
    <w:rsid w:val="003A0147"/>
    <w:rsid w:val="003F0DA3"/>
    <w:rsid w:val="00405B78"/>
    <w:rsid w:val="00464142"/>
    <w:rsid w:val="0048546A"/>
    <w:rsid w:val="004905DF"/>
    <w:rsid w:val="004B7A28"/>
    <w:rsid w:val="004D254A"/>
    <w:rsid w:val="00552870"/>
    <w:rsid w:val="005F70E7"/>
    <w:rsid w:val="00684372"/>
    <w:rsid w:val="006D4752"/>
    <w:rsid w:val="00711975"/>
    <w:rsid w:val="00745334"/>
    <w:rsid w:val="00763A4A"/>
    <w:rsid w:val="007975DA"/>
    <w:rsid w:val="00797E6C"/>
    <w:rsid w:val="007A1E73"/>
    <w:rsid w:val="007D31A7"/>
    <w:rsid w:val="007E7C03"/>
    <w:rsid w:val="00894FDD"/>
    <w:rsid w:val="008B5269"/>
    <w:rsid w:val="00911338"/>
    <w:rsid w:val="0092217B"/>
    <w:rsid w:val="009720A3"/>
    <w:rsid w:val="0097524B"/>
    <w:rsid w:val="009A6877"/>
    <w:rsid w:val="009D51B5"/>
    <w:rsid w:val="00A02DFC"/>
    <w:rsid w:val="00A1150B"/>
    <w:rsid w:val="00A13544"/>
    <w:rsid w:val="00A91D15"/>
    <w:rsid w:val="00A938FB"/>
    <w:rsid w:val="00AD7BE1"/>
    <w:rsid w:val="00AF674E"/>
    <w:rsid w:val="00B00643"/>
    <w:rsid w:val="00B50298"/>
    <w:rsid w:val="00B81254"/>
    <w:rsid w:val="00BA628E"/>
    <w:rsid w:val="00C050CE"/>
    <w:rsid w:val="00C11A1C"/>
    <w:rsid w:val="00C1526B"/>
    <w:rsid w:val="00C44D02"/>
    <w:rsid w:val="00CB0FB8"/>
    <w:rsid w:val="00CD53C3"/>
    <w:rsid w:val="00CF3BC0"/>
    <w:rsid w:val="00D6528C"/>
    <w:rsid w:val="00DB4A8F"/>
    <w:rsid w:val="00DB6484"/>
    <w:rsid w:val="00E53204"/>
    <w:rsid w:val="00E612C3"/>
    <w:rsid w:val="00EB3C26"/>
    <w:rsid w:val="00EB3EB0"/>
    <w:rsid w:val="00EE2FC8"/>
    <w:rsid w:val="00EE438A"/>
    <w:rsid w:val="00F64C6C"/>
    <w:rsid w:val="00F65572"/>
    <w:rsid w:val="00FE31F4"/>
    <w:rsid w:val="00FE62BF"/>
    <w:rsid w:val="00FF5363"/>
    <w:rsid w:val="00FF56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28E"/>
    <w:rPr>
      <w:sz w:val="24"/>
      <w:szCs w:val="24"/>
    </w:rPr>
  </w:style>
  <w:style w:type="paragraph" w:styleId="Heading1">
    <w:name w:val="heading 1"/>
    <w:basedOn w:val="Normal"/>
    <w:link w:val="Heading1Char"/>
    <w:uiPriority w:val="9"/>
    <w:qFormat/>
    <w:rsid w:val="00102FD1"/>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102FD1"/>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102FD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9AE"/>
    <w:rPr>
      <w:rFonts w:ascii="Tahoma" w:hAnsi="Tahoma" w:cs="Tahoma"/>
      <w:sz w:val="16"/>
      <w:szCs w:val="16"/>
    </w:rPr>
  </w:style>
  <w:style w:type="character" w:customStyle="1" w:styleId="BalloonTextChar">
    <w:name w:val="Balloon Text Char"/>
    <w:basedOn w:val="DefaultParagraphFont"/>
    <w:link w:val="BalloonText"/>
    <w:uiPriority w:val="99"/>
    <w:semiHidden/>
    <w:rsid w:val="001629AE"/>
    <w:rPr>
      <w:rFonts w:ascii="Tahoma" w:hAnsi="Tahoma" w:cs="Tahoma"/>
      <w:sz w:val="16"/>
      <w:szCs w:val="16"/>
    </w:rPr>
  </w:style>
  <w:style w:type="paragraph" w:styleId="Header">
    <w:name w:val="header"/>
    <w:basedOn w:val="Normal"/>
    <w:link w:val="HeaderChar"/>
    <w:uiPriority w:val="99"/>
    <w:semiHidden/>
    <w:unhideWhenUsed/>
    <w:rsid w:val="0048546A"/>
    <w:pPr>
      <w:tabs>
        <w:tab w:val="center" w:pos="4680"/>
        <w:tab w:val="right" w:pos="9360"/>
      </w:tabs>
    </w:pPr>
  </w:style>
  <w:style w:type="character" w:customStyle="1" w:styleId="HeaderChar">
    <w:name w:val="Header Char"/>
    <w:basedOn w:val="DefaultParagraphFont"/>
    <w:link w:val="Header"/>
    <w:uiPriority w:val="99"/>
    <w:semiHidden/>
    <w:rsid w:val="0048546A"/>
    <w:rPr>
      <w:sz w:val="24"/>
      <w:szCs w:val="24"/>
    </w:rPr>
  </w:style>
  <w:style w:type="paragraph" w:styleId="Footer">
    <w:name w:val="footer"/>
    <w:basedOn w:val="Normal"/>
    <w:link w:val="FooterChar"/>
    <w:uiPriority w:val="99"/>
    <w:unhideWhenUsed/>
    <w:rsid w:val="0048546A"/>
    <w:pPr>
      <w:tabs>
        <w:tab w:val="center" w:pos="4680"/>
        <w:tab w:val="right" w:pos="9360"/>
      </w:tabs>
    </w:pPr>
  </w:style>
  <w:style w:type="character" w:customStyle="1" w:styleId="FooterChar">
    <w:name w:val="Footer Char"/>
    <w:basedOn w:val="DefaultParagraphFont"/>
    <w:link w:val="Footer"/>
    <w:uiPriority w:val="99"/>
    <w:rsid w:val="0048546A"/>
    <w:rPr>
      <w:sz w:val="24"/>
      <w:szCs w:val="24"/>
    </w:rPr>
  </w:style>
  <w:style w:type="character" w:styleId="Hyperlink">
    <w:name w:val="Hyperlink"/>
    <w:basedOn w:val="DefaultParagraphFont"/>
    <w:uiPriority w:val="99"/>
    <w:unhideWhenUsed/>
    <w:rsid w:val="009D51B5"/>
    <w:rPr>
      <w:color w:val="0000FF"/>
      <w:u w:val="single"/>
    </w:rPr>
  </w:style>
  <w:style w:type="paragraph" w:styleId="ListParagraph">
    <w:name w:val="List Paragraph"/>
    <w:basedOn w:val="Normal"/>
    <w:uiPriority w:val="34"/>
    <w:qFormat/>
    <w:rsid w:val="009D51B5"/>
    <w:pPr>
      <w:ind w:left="720"/>
    </w:pPr>
  </w:style>
  <w:style w:type="character" w:styleId="FollowedHyperlink">
    <w:name w:val="FollowedHyperlink"/>
    <w:basedOn w:val="DefaultParagraphFont"/>
    <w:uiPriority w:val="99"/>
    <w:semiHidden/>
    <w:unhideWhenUsed/>
    <w:rsid w:val="004B7A28"/>
    <w:rPr>
      <w:color w:val="800080"/>
      <w:u w:val="single"/>
    </w:rPr>
  </w:style>
  <w:style w:type="character" w:customStyle="1" w:styleId="Heading1Char">
    <w:name w:val="Heading 1 Char"/>
    <w:basedOn w:val="DefaultParagraphFont"/>
    <w:link w:val="Heading1"/>
    <w:uiPriority w:val="9"/>
    <w:rsid w:val="00102FD1"/>
    <w:rPr>
      <w:b/>
      <w:bCs/>
      <w:kern w:val="36"/>
      <w:sz w:val="48"/>
      <w:szCs w:val="48"/>
    </w:rPr>
  </w:style>
  <w:style w:type="character" w:customStyle="1" w:styleId="Heading2Char">
    <w:name w:val="Heading 2 Char"/>
    <w:basedOn w:val="DefaultParagraphFont"/>
    <w:link w:val="Heading2"/>
    <w:uiPriority w:val="9"/>
    <w:rsid w:val="00102FD1"/>
    <w:rPr>
      <w:b/>
      <w:bCs/>
      <w:sz w:val="36"/>
      <w:szCs w:val="36"/>
    </w:rPr>
  </w:style>
  <w:style w:type="character" w:customStyle="1" w:styleId="Heading3Char">
    <w:name w:val="Heading 3 Char"/>
    <w:basedOn w:val="DefaultParagraphFont"/>
    <w:link w:val="Heading3"/>
    <w:uiPriority w:val="9"/>
    <w:rsid w:val="00102FD1"/>
    <w:rPr>
      <w:b/>
      <w:bCs/>
      <w:sz w:val="27"/>
      <w:szCs w:val="27"/>
    </w:rPr>
  </w:style>
  <w:style w:type="paragraph" w:styleId="NormalWeb">
    <w:name w:val="Normal (Web)"/>
    <w:basedOn w:val="Normal"/>
    <w:uiPriority w:val="99"/>
    <w:semiHidden/>
    <w:unhideWhenUsed/>
    <w:rsid w:val="00102FD1"/>
    <w:pPr>
      <w:spacing w:before="100" w:beforeAutospacing="1" w:after="100" w:afterAutospacing="1"/>
    </w:pPr>
  </w:style>
  <w:style w:type="character" w:styleId="Emphasis">
    <w:name w:val="Emphasis"/>
    <w:basedOn w:val="DefaultParagraphFont"/>
    <w:uiPriority w:val="20"/>
    <w:qFormat/>
    <w:rsid w:val="00102FD1"/>
    <w:rPr>
      <w:i/>
      <w:iCs/>
    </w:rPr>
  </w:style>
</w:styles>
</file>

<file path=word/webSettings.xml><?xml version="1.0" encoding="utf-8"?>
<w:webSettings xmlns:r="http://schemas.openxmlformats.org/officeDocument/2006/relationships" xmlns:w="http://schemas.openxmlformats.org/wordprocessingml/2006/main">
  <w:divs>
    <w:div w:id="892814552">
      <w:bodyDiv w:val="1"/>
      <w:marLeft w:val="0"/>
      <w:marRight w:val="0"/>
      <w:marTop w:val="0"/>
      <w:marBottom w:val="0"/>
      <w:divBdr>
        <w:top w:val="none" w:sz="0" w:space="0" w:color="auto"/>
        <w:left w:val="none" w:sz="0" w:space="0" w:color="auto"/>
        <w:bottom w:val="none" w:sz="0" w:space="0" w:color="auto"/>
        <w:right w:val="none" w:sz="0" w:space="0" w:color="auto"/>
      </w:divBdr>
      <w:divsChild>
        <w:div w:id="989284939">
          <w:marLeft w:val="0"/>
          <w:marRight w:val="0"/>
          <w:marTop w:val="0"/>
          <w:marBottom w:val="0"/>
          <w:divBdr>
            <w:top w:val="none" w:sz="0" w:space="0" w:color="auto"/>
            <w:left w:val="none" w:sz="0" w:space="0" w:color="auto"/>
            <w:bottom w:val="none" w:sz="0" w:space="0" w:color="auto"/>
            <w:right w:val="none" w:sz="0" w:space="0" w:color="auto"/>
          </w:divBdr>
          <w:divsChild>
            <w:div w:id="62336512">
              <w:marLeft w:val="0"/>
              <w:marRight w:val="0"/>
              <w:marTop w:val="0"/>
              <w:marBottom w:val="0"/>
              <w:divBdr>
                <w:top w:val="none" w:sz="0" w:space="0" w:color="auto"/>
                <w:left w:val="none" w:sz="0" w:space="0" w:color="auto"/>
                <w:bottom w:val="none" w:sz="0" w:space="0" w:color="auto"/>
                <w:right w:val="none" w:sz="0" w:space="0" w:color="auto"/>
              </w:divBdr>
              <w:divsChild>
                <w:div w:id="813832450">
                  <w:marLeft w:val="0"/>
                  <w:marRight w:val="0"/>
                  <w:marTop w:val="0"/>
                  <w:marBottom w:val="0"/>
                  <w:divBdr>
                    <w:top w:val="none" w:sz="0" w:space="0" w:color="auto"/>
                    <w:left w:val="none" w:sz="0" w:space="0" w:color="auto"/>
                    <w:bottom w:val="none" w:sz="0" w:space="0" w:color="auto"/>
                    <w:right w:val="none" w:sz="0" w:space="0" w:color="auto"/>
                  </w:divBdr>
                  <w:divsChild>
                    <w:div w:id="5796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923441">
      <w:bodyDiv w:val="1"/>
      <w:marLeft w:val="0"/>
      <w:marRight w:val="0"/>
      <w:marTop w:val="0"/>
      <w:marBottom w:val="0"/>
      <w:divBdr>
        <w:top w:val="none" w:sz="0" w:space="0" w:color="auto"/>
        <w:left w:val="none" w:sz="0" w:space="0" w:color="auto"/>
        <w:bottom w:val="none" w:sz="0" w:space="0" w:color="auto"/>
        <w:right w:val="none" w:sz="0" w:space="0" w:color="auto"/>
      </w:divBdr>
      <w:divsChild>
        <w:div w:id="294336144">
          <w:marLeft w:val="0"/>
          <w:marRight w:val="0"/>
          <w:marTop w:val="72"/>
          <w:marBottom w:val="0"/>
          <w:divBdr>
            <w:top w:val="none" w:sz="0" w:space="0" w:color="auto"/>
            <w:left w:val="none" w:sz="0" w:space="0" w:color="auto"/>
            <w:bottom w:val="none" w:sz="0" w:space="0" w:color="auto"/>
            <w:right w:val="none" w:sz="0" w:space="0" w:color="auto"/>
          </w:divBdr>
        </w:div>
        <w:div w:id="919871187">
          <w:marLeft w:val="0"/>
          <w:marRight w:val="0"/>
          <w:marTop w:val="72"/>
          <w:marBottom w:val="0"/>
          <w:divBdr>
            <w:top w:val="none" w:sz="0" w:space="0" w:color="auto"/>
            <w:left w:val="none" w:sz="0" w:space="0" w:color="auto"/>
            <w:bottom w:val="none" w:sz="0" w:space="0" w:color="auto"/>
            <w:right w:val="none" w:sz="0" w:space="0" w:color="auto"/>
          </w:divBdr>
        </w:div>
        <w:div w:id="1151022456">
          <w:marLeft w:val="0"/>
          <w:marRight w:val="0"/>
          <w:marTop w:val="72"/>
          <w:marBottom w:val="0"/>
          <w:divBdr>
            <w:top w:val="none" w:sz="0" w:space="0" w:color="auto"/>
            <w:left w:val="none" w:sz="0" w:space="0" w:color="auto"/>
            <w:bottom w:val="none" w:sz="0" w:space="0" w:color="auto"/>
            <w:right w:val="none" w:sz="0" w:space="0" w:color="auto"/>
          </w:divBdr>
        </w:div>
        <w:div w:id="1488202049">
          <w:marLeft w:val="0"/>
          <w:marRight w:val="0"/>
          <w:marTop w:val="72"/>
          <w:marBottom w:val="0"/>
          <w:divBdr>
            <w:top w:val="none" w:sz="0" w:space="0" w:color="auto"/>
            <w:left w:val="none" w:sz="0" w:space="0" w:color="auto"/>
            <w:bottom w:val="none" w:sz="0" w:space="0" w:color="auto"/>
            <w:right w:val="none" w:sz="0" w:space="0" w:color="auto"/>
          </w:divBdr>
        </w:div>
      </w:divsChild>
    </w:div>
    <w:div w:id="1886872798">
      <w:bodyDiv w:val="1"/>
      <w:marLeft w:val="0"/>
      <w:marRight w:val="0"/>
      <w:marTop w:val="0"/>
      <w:marBottom w:val="0"/>
      <w:divBdr>
        <w:top w:val="none" w:sz="0" w:space="0" w:color="auto"/>
        <w:left w:val="none" w:sz="0" w:space="0" w:color="auto"/>
        <w:bottom w:val="none" w:sz="0" w:space="0" w:color="auto"/>
        <w:right w:val="none" w:sz="0" w:space="0" w:color="auto"/>
      </w:divBdr>
      <w:divsChild>
        <w:div w:id="1785420766">
          <w:marLeft w:val="0"/>
          <w:marRight w:val="0"/>
          <w:marTop w:val="0"/>
          <w:marBottom w:val="0"/>
          <w:divBdr>
            <w:top w:val="none" w:sz="0" w:space="0" w:color="auto"/>
            <w:left w:val="none" w:sz="0" w:space="0" w:color="auto"/>
            <w:bottom w:val="none" w:sz="0" w:space="0" w:color="auto"/>
            <w:right w:val="none" w:sz="0" w:space="0" w:color="auto"/>
          </w:divBdr>
          <w:divsChild>
            <w:div w:id="1690643475">
              <w:marLeft w:val="0"/>
              <w:marRight w:val="0"/>
              <w:marTop w:val="0"/>
              <w:marBottom w:val="0"/>
              <w:divBdr>
                <w:top w:val="none" w:sz="0" w:space="0" w:color="auto"/>
                <w:left w:val="none" w:sz="0" w:space="0" w:color="auto"/>
                <w:bottom w:val="none" w:sz="0" w:space="0" w:color="auto"/>
                <w:right w:val="none" w:sz="0" w:space="0" w:color="auto"/>
              </w:divBdr>
              <w:divsChild>
                <w:div w:id="1265380638">
                  <w:marLeft w:val="0"/>
                  <w:marRight w:val="0"/>
                  <w:marTop w:val="0"/>
                  <w:marBottom w:val="0"/>
                  <w:divBdr>
                    <w:top w:val="none" w:sz="0" w:space="0" w:color="auto"/>
                    <w:left w:val="none" w:sz="0" w:space="0" w:color="auto"/>
                    <w:bottom w:val="none" w:sz="0" w:space="0" w:color="auto"/>
                    <w:right w:val="none" w:sz="0" w:space="0" w:color="auto"/>
                  </w:divBdr>
                  <w:divsChild>
                    <w:div w:id="5753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emf"/>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993</CharactersWithSpaces>
  <SharedDoc>false</SharedDoc>
  <HLinks>
    <vt:vector size="12" baseType="variant">
      <vt:variant>
        <vt:i4>3342444</vt:i4>
      </vt:variant>
      <vt:variant>
        <vt:i4>3</vt:i4>
      </vt:variant>
      <vt:variant>
        <vt:i4>0</vt:i4>
      </vt:variant>
      <vt:variant>
        <vt:i4>5</vt:i4>
      </vt:variant>
      <vt:variant>
        <vt:lpwstr>http://www.healthychildcare.org/sids.html</vt:lpwstr>
      </vt:variant>
      <vt:variant>
        <vt:lpwstr>SIDSmodule</vt:lpwstr>
      </vt:variant>
      <vt:variant>
        <vt:i4>3276909</vt:i4>
      </vt:variant>
      <vt:variant>
        <vt:i4>0</vt:i4>
      </vt:variant>
      <vt:variant>
        <vt:i4>0</vt:i4>
      </vt:variant>
      <vt:variant>
        <vt:i4>5</vt:i4>
      </vt:variant>
      <vt:variant>
        <vt:lpwstr>http://www.aap.org/</vt:lpwstr>
      </vt:variant>
      <vt:variant>
        <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2014-10-10T14:16:00Z</dcterms:created>
  <dc:creator>Verizon</dc:creator>
  <lastModifiedBy>EEC,</lastModifiedBy>
  <lastPrinted>2012-01-03T21:03:00Z</lastPrinted>
  <dcterms:modified xsi:type="dcterms:W3CDTF">2014-10-10T14:16:00Z</dcterms:modified>
  <revision>2</revision>
</coreProperties>
</file>