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FF33B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誰需要遵守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36E2EB76" w14:textId="77777777" w:rsidR="00825322" w:rsidRPr="001776B6" w:rsidRDefault="00825322">
      <w:pPr>
        <w:rPr>
          <w:rFonts w:eastAsia="PMingLiU" w:cs="Arial"/>
          <w:lang w:eastAsia="zh-TW"/>
        </w:rPr>
      </w:pPr>
    </w:p>
    <w:p w14:paraId="3A6FDD38" w14:textId="77777777" w:rsidR="00825322" w:rsidRPr="001776B6" w:rsidRDefault="00C929AA" w:rsidP="00825322">
      <w:pPr>
        <w:spacing w:after="12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修訂的</w:t>
      </w:r>
      <w:r w:rsidR="00E53CC2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適用於馬薩諸塞州約</w:t>
      </w:r>
      <w:r w:rsidRPr="001776B6">
        <w:rPr>
          <w:rFonts w:eastAsia="PMingLiU" w:cs="Arial"/>
          <w:lang w:val="zh-TW" w:eastAsia="zh-TW"/>
        </w:rPr>
        <w:t>3000</w:t>
      </w:r>
      <w:r w:rsidRPr="001776B6">
        <w:rPr>
          <w:rFonts w:ascii="PMingLiU" w:eastAsia="PMingLiU" w:hAnsi="PMingLiU" w:cs="PMingLiU"/>
          <w:lang w:val="zh-TW" w:eastAsia="zh-TW"/>
        </w:rPr>
        <w:t>家</w:t>
      </w:r>
      <w:r w:rsidRPr="001776B6">
        <w:rPr>
          <w:rFonts w:ascii="PMingLiU" w:eastAsia="PMingLiU" w:hAnsi="PMingLiU" w:cs="PMingLiU"/>
          <w:b/>
          <w:bCs/>
          <w:lang w:val="zh-TW" w:eastAsia="zh-TW"/>
        </w:rPr>
        <w:t>製造</w:t>
      </w:r>
      <w:r w:rsidRPr="001776B6">
        <w:rPr>
          <w:rFonts w:eastAsia="PMingLiU" w:cs="Arial"/>
          <w:b/>
          <w:bCs/>
          <w:lang w:val="zh-TW" w:eastAsia="zh-TW"/>
        </w:rPr>
        <w:t>、</w:t>
      </w:r>
      <w:r w:rsidRPr="001776B6">
        <w:rPr>
          <w:rFonts w:ascii="PMingLiU" w:eastAsia="PMingLiU" w:hAnsi="PMingLiU" w:cs="PMingLiU"/>
          <w:b/>
          <w:bCs/>
          <w:lang w:val="zh-TW" w:eastAsia="zh-TW"/>
        </w:rPr>
        <w:t>加工或</w:t>
      </w:r>
      <w:r w:rsidR="00446A50" w:rsidRPr="001776B6">
        <w:rPr>
          <w:rFonts w:ascii="PMingLiU" w:eastAsia="PMingLiU" w:hAnsi="PMingLiU" w:cs="PMingLiU" w:hint="eastAsia"/>
          <w:b/>
          <w:bCs/>
          <w:lang w:val="zh-TW" w:eastAsia="zh-TW"/>
        </w:rPr>
        <w:t>分銷</w:t>
      </w:r>
      <w:r w:rsidRPr="001776B6">
        <w:rPr>
          <w:rFonts w:ascii="PMingLiU" w:eastAsia="PMingLiU" w:hAnsi="PMingLiU" w:cs="PMingLiU"/>
          <w:b/>
          <w:bCs/>
          <w:lang w:val="zh-TW" w:eastAsia="zh-TW"/>
        </w:rPr>
        <w:t>食品的</w:t>
      </w:r>
      <w:r w:rsidRPr="001776B6">
        <w:rPr>
          <w:rFonts w:ascii="PMingLiU" w:eastAsia="PMingLiU" w:hAnsi="PMingLiU" w:cs="PMingLiU"/>
          <w:lang w:val="zh-TW" w:eastAsia="zh-TW"/>
        </w:rPr>
        <w:t>批發企業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這些企業包括</w:t>
      </w:r>
      <w:r w:rsidRPr="001776B6">
        <w:rPr>
          <w:rFonts w:eastAsia="PMingLiU" w:cs="Arial"/>
          <w:lang w:val="zh-TW" w:eastAsia="zh-TW"/>
        </w:rPr>
        <w:t>：</w:t>
      </w:r>
    </w:p>
    <w:p w14:paraId="70866E87" w14:textId="77777777" w:rsidR="00825322" w:rsidRPr="001776B6" w:rsidRDefault="00DB40E6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為</w:t>
      </w:r>
      <w:r w:rsidR="003311EA" w:rsidRPr="001776B6">
        <w:rPr>
          <w:rFonts w:ascii="PMingLiU" w:eastAsia="PMingLiU" w:hAnsi="PMingLiU" w:cs="PMingLiU" w:hint="eastAsia"/>
          <w:lang w:val="zh-TW" w:eastAsia="zh-TW"/>
        </w:rPr>
        <w:t>批發</w:t>
      </w:r>
      <w:r w:rsidRPr="001776B6">
        <w:rPr>
          <w:rFonts w:ascii="PMingLiU" w:eastAsia="PMingLiU" w:hAnsi="PMingLiU" w:cs="PMingLiU" w:hint="eastAsia"/>
          <w:lang w:val="zh-TW" w:eastAsia="zh-TW"/>
        </w:rPr>
        <w:t>而準備</w:t>
      </w:r>
      <w:r w:rsidR="006E1222" w:rsidRPr="001776B6">
        <w:rPr>
          <w:rFonts w:ascii="PMingLiU" w:eastAsia="PMingLiU" w:hAnsi="PMingLiU" w:cs="PMingLiU" w:hint="eastAsia"/>
          <w:lang w:val="zh-TW" w:eastAsia="zh-TW"/>
        </w:rPr>
        <w:t>食品</w:t>
      </w:r>
      <w:r w:rsidR="00C929AA" w:rsidRPr="001776B6">
        <w:rPr>
          <w:rFonts w:ascii="PMingLiU" w:eastAsia="PMingLiU" w:hAnsi="PMingLiU" w:cs="PMingLiU"/>
          <w:lang w:val="zh-TW" w:eastAsia="zh-TW"/>
        </w:rPr>
        <w:t>的</w:t>
      </w:r>
      <w:r w:rsidR="006E1222" w:rsidRPr="001776B6">
        <w:rPr>
          <w:rFonts w:ascii="PMingLiU" w:eastAsia="PMingLiU" w:hAnsi="PMingLiU" w:cs="PMingLiU" w:hint="eastAsia"/>
          <w:lang w:val="zh-TW" w:eastAsia="zh-TW"/>
        </w:rPr>
        <w:t>私</w:t>
      </w:r>
      <w:r w:rsidR="00C929AA" w:rsidRPr="001776B6">
        <w:rPr>
          <w:rFonts w:ascii="PMingLiU" w:eastAsia="PMingLiU" w:hAnsi="PMingLiU" w:cs="PMingLiU"/>
          <w:lang w:val="zh-TW" w:eastAsia="zh-TW"/>
        </w:rPr>
        <w:t>家廚房</w:t>
      </w:r>
    </w:p>
    <w:p w14:paraId="704B324B" w14:textId="77777777" w:rsidR="00825322" w:rsidRPr="001776B6" w:rsidRDefault="003D1136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海鮮零售商，</w:t>
      </w:r>
      <w:r w:rsidR="003311EA" w:rsidRPr="001776B6">
        <w:rPr>
          <w:rFonts w:ascii="PMingLiU" w:eastAsia="PMingLiU" w:hAnsi="PMingLiU" w:cs="PMingLiU" w:hint="eastAsia"/>
          <w:lang w:val="zh-TW" w:eastAsia="zh-TW"/>
        </w:rPr>
        <w:t>批發商</w:t>
      </w:r>
      <w:r w:rsidR="00446A50" w:rsidRPr="001776B6">
        <w:rPr>
          <w:rFonts w:ascii="PMingLiU" w:eastAsia="PMingLiU" w:hAnsi="PMingLiU" w:cs="PMingLiU" w:hint="eastAsia"/>
          <w:lang w:val="zh-TW" w:eastAsia="zh-TW"/>
        </w:rPr>
        <w:t>及</w:t>
      </w:r>
      <w:r w:rsidR="003311EA" w:rsidRPr="001776B6">
        <w:rPr>
          <w:rFonts w:ascii="PMingLiU" w:eastAsia="PMingLiU" w:hAnsi="PMingLiU" w:cs="PMingLiU" w:hint="eastAsia"/>
          <w:lang w:val="zh-TW" w:eastAsia="zh-TW"/>
        </w:rPr>
        <w:t>貨運卡車</w:t>
      </w:r>
    </w:p>
    <w:p w14:paraId="0FD54DD4" w14:textId="77777777" w:rsidR="00825322" w:rsidRPr="001776B6" w:rsidRDefault="002243E2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從事</w:t>
      </w:r>
      <w:r w:rsidR="00446A50" w:rsidRPr="001776B6">
        <w:rPr>
          <w:rFonts w:ascii="PMingLiU" w:eastAsia="PMingLiU" w:hAnsi="PMingLiU" w:cs="PMingLiU" w:hint="eastAsia"/>
          <w:lang w:val="zh-TW" w:eastAsia="zh-TW"/>
        </w:rPr>
        <w:t>海鮮</w:t>
      </w:r>
      <w:r w:rsidR="00C929AA" w:rsidRPr="001776B6">
        <w:rPr>
          <w:rFonts w:ascii="PMingLiU" w:eastAsia="PMingLiU" w:hAnsi="PMingLiU" w:cs="PMingLiU"/>
          <w:lang w:val="zh-TW" w:eastAsia="zh-TW"/>
        </w:rPr>
        <w:t>批發</w:t>
      </w:r>
      <w:r w:rsidR="00446A50" w:rsidRPr="001776B6">
        <w:rPr>
          <w:rFonts w:ascii="PMingLiU" w:eastAsia="PMingLiU" w:hAnsi="PMingLiU" w:cs="PMingLiU" w:hint="eastAsia"/>
          <w:lang w:val="zh-TW" w:eastAsia="zh-TW"/>
        </w:rPr>
        <w:t>業務的</w:t>
      </w:r>
      <w:r w:rsidR="00C929AA" w:rsidRPr="001776B6">
        <w:rPr>
          <w:rFonts w:ascii="PMingLiU" w:eastAsia="PMingLiU" w:hAnsi="PMingLiU" w:cs="PMingLiU"/>
          <w:lang w:val="zh-TW" w:eastAsia="zh-TW"/>
        </w:rPr>
        <w:t>工廠</w:t>
      </w:r>
    </w:p>
    <w:p w14:paraId="051764C2" w14:textId="77777777" w:rsidR="00825322" w:rsidRPr="001776B6" w:rsidRDefault="002243E2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從事</w:t>
      </w:r>
      <w:r w:rsidR="00C929AA" w:rsidRPr="001776B6">
        <w:rPr>
          <w:rFonts w:ascii="PMingLiU" w:eastAsia="PMingLiU" w:hAnsi="PMingLiU" w:cs="PMingLiU"/>
          <w:lang w:val="zh-TW" w:eastAsia="zh-TW"/>
        </w:rPr>
        <w:t>肉類和家禽屠宰及</w:t>
      </w:r>
      <w:r w:rsidRPr="001776B6">
        <w:rPr>
          <w:rFonts w:ascii="PMingLiU" w:eastAsia="PMingLiU" w:hAnsi="PMingLiU" w:cs="PMingLiU" w:hint="eastAsia"/>
          <w:lang w:val="zh-TW" w:eastAsia="zh-TW"/>
        </w:rPr>
        <w:t>加工</w:t>
      </w:r>
      <w:r w:rsidR="008E06A3" w:rsidRPr="001776B6">
        <w:rPr>
          <w:rFonts w:ascii="PMingLiU" w:eastAsia="PMingLiU" w:hAnsi="PMingLiU" w:cs="PMingLiU" w:hint="eastAsia"/>
          <w:lang w:val="zh-TW" w:eastAsia="zh-TW"/>
        </w:rPr>
        <w:t>業務的廠家</w:t>
      </w:r>
    </w:p>
    <w:p w14:paraId="6D81166E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膳食補充品製造商</w:t>
      </w:r>
      <w:r w:rsidRPr="001776B6">
        <w:rPr>
          <w:rFonts w:eastAsia="PMingLiU" w:cs="Arial"/>
          <w:lang w:val="zh-TW" w:eastAsia="zh-TW"/>
        </w:rPr>
        <w:t>、</w:t>
      </w:r>
      <w:r w:rsidRPr="001776B6">
        <w:rPr>
          <w:rFonts w:ascii="PMingLiU" w:eastAsia="PMingLiU" w:hAnsi="PMingLiU" w:cs="PMingLiU"/>
          <w:lang w:val="zh-TW" w:eastAsia="zh-TW"/>
        </w:rPr>
        <w:t>加工廠與</w:t>
      </w:r>
      <w:r w:rsidR="00446A50" w:rsidRPr="001776B6">
        <w:rPr>
          <w:rFonts w:ascii="PMingLiU" w:eastAsia="PMingLiU" w:hAnsi="PMingLiU" w:cs="PMingLiU" w:hint="eastAsia"/>
          <w:lang w:val="zh-TW" w:eastAsia="zh-TW"/>
        </w:rPr>
        <w:t>分銷</w:t>
      </w:r>
      <w:r w:rsidRPr="001776B6">
        <w:rPr>
          <w:rFonts w:ascii="PMingLiU" w:eastAsia="PMingLiU" w:hAnsi="PMingLiU" w:cs="PMingLiU"/>
          <w:lang w:val="zh-TW" w:eastAsia="zh-TW"/>
        </w:rPr>
        <w:t>商</w:t>
      </w:r>
    </w:p>
    <w:p w14:paraId="0C465D65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</w:rPr>
      </w:pPr>
      <w:r w:rsidRPr="001776B6">
        <w:rPr>
          <w:rFonts w:ascii="PMingLiU" w:eastAsia="PMingLiU" w:hAnsi="PMingLiU" w:cs="PMingLiU"/>
          <w:lang w:val="zh-TW" w:eastAsia="zh-TW"/>
        </w:rPr>
        <w:t>牛奶巴氏殺菌工廠</w:t>
      </w:r>
    </w:p>
    <w:p w14:paraId="0279A0AB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黃油與</w:t>
      </w:r>
      <w:r w:rsidR="00B60A80" w:rsidRPr="001776B6">
        <w:rPr>
          <w:rFonts w:ascii="PMingLiU" w:eastAsia="PMingLiU" w:hAnsi="PMingLiU" w:cs="PMingLiU" w:hint="eastAsia"/>
          <w:lang w:val="zh-TW" w:eastAsia="zh-TW"/>
        </w:rPr>
        <w:t>芝士</w:t>
      </w:r>
      <w:r w:rsidRPr="001776B6">
        <w:rPr>
          <w:rFonts w:ascii="PMingLiU" w:eastAsia="PMingLiU" w:hAnsi="PMingLiU" w:cs="PMingLiU"/>
          <w:lang w:val="zh-TW" w:eastAsia="zh-TW"/>
        </w:rPr>
        <w:t>製造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和</w:t>
      </w:r>
      <w:r w:rsidR="00FC4575" w:rsidRPr="001776B6">
        <w:rPr>
          <w:rFonts w:ascii="PMingLiU" w:eastAsia="PMingLiU" w:hAnsi="PMingLiU" w:cs="PMingLiU" w:hint="eastAsia"/>
          <w:lang w:val="zh-TW" w:eastAsia="zh-TW"/>
        </w:rPr>
        <w:t>批發</w:t>
      </w:r>
      <w:r w:rsidRPr="001776B6">
        <w:rPr>
          <w:rFonts w:ascii="PMingLiU" w:eastAsia="PMingLiU" w:hAnsi="PMingLiU" w:cs="PMingLiU"/>
          <w:lang w:val="zh-TW" w:eastAsia="zh-TW"/>
        </w:rPr>
        <w:t>商</w:t>
      </w:r>
    </w:p>
    <w:p w14:paraId="0F1583B6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冷凍甜點或冷凍甜點混合料製造商</w:t>
      </w:r>
    </w:p>
    <w:p w14:paraId="476A8A73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果汁或蘋果西打製造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和</w:t>
      </w:r>
      <w:r w:rsidR="00FC4575" w:rsidRPr="001776B6">
        <w:rPr>
          <w:rFonts w:ascii="PMingLiU" w:eastAsia="PMingLiU" w:hAnsi="PMingLiU" w:cs="PMingLiU" w:hint="eastAsia"/>
          <w:lang w:val="zh-TW" w:eastAsia="zh-TW"/>
        </w:rPr>
        <w:t>批發</w:t>
      </w:r>
      <w:r w:rsidRPr="001776B6">
        <w:rPr>
          <w:rFonts w:ascii="PMingLiU" w:eastAsia="PMingLiU" w:hAnsi="PMingLiU" w:cs="PMingLiU"/>
          <w:lang w:val="zh-TW" w:eastAsia="zh-TW"/>
        </w:rPr>
        <w:t>商</w:t>
      </w:r>
    </w:p>
    <w:p w14:paraId="5D4E4A7F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食品倉庫與冷藏</w:t>
      </w:r>
      <w:r w:rsidR="00FC4575" w:rsidRPr="001776B6">
        <w:rPr>
          <w:rFonts w:ascii="PMingLiU" w:eastAsia="PMingLiU" w:hAnsi="PMingLiU" w:cs="PMingLiU" w:hint="eastAsia"/>
          <w:lang w:val="zh-TW" w:eastAsia="zh-TW"/>
        </w:rPr>
        <w:t>食品倉儲</w:t>
      </w:r>
      <w:r w:rsidRPr="001776B6">
        <w:rPr>
          <w:rFonts w:ascii="PMingLiU" w:eastAsia="PMingLiU" w:hAnsi="PMingLiU" w:cs="PMingLiU"/>
          <w:lang w:val="zh-TW" w:eastAsia="zh-TW"/>
        </w:rPr>
        <w:t>設施</w:t>
      </w:r>
    </w:p>
    <w:p w14:paraId="1F8CD97C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進入馬薩諸塞州的烘焙產品運送商</w:t>
      </w:r>
    </w:p>
    <w:p w14:paraId="79801A5F" w14:textId="7777777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碳酸非酒精飲料和瓶裝水的生產和裝瓶商</w:t>
      </w:r>
    </w:p>
    <w:p w14:paraId="4280B4C9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5EA449AD" w14:textId="5EE88B77" w:rsidR="00825322" w:rsidRPr="00874F4F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若您不確定您的企業是否會受影響</w:t>
      </w:r>
      <w:r w:rsidRPr="001776B6">
        <w:rPr>
          <w:rFonts w:eastAsia="PMingLiU" w:cs="Arial"/>
          <w:lang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請與食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品保護項目</w:t>
      </w:r>
      <w:r w:rsidR="00446A50" w:rsidRPr="001776B6">
        <w:rPr>
          <w:rFonts w:ascii="PMingLiU" w:eastAsia="PMingLiU" w:hAnsi="PMingLiU" w:cs="PMingLiU" w:hint="eastAsia"/>
          <w:lang w:val="zh-TW" w:eastAsia="zh-TW"/>
        </w:rPr>
        <w:t>處</w:t>
      </w:r>
      <w:r w:rsidRPr="001776B6">
        <w:rPr>
          <w:rFonts w:ascii="PMingLiU" w:eastAsia="PMingLiU" w:hAnsi="PMingLiU" w:cs="PMingLiU"/>
          <w:lang w:eastAsia="zh-TW"/>
        </w:rPr>
        <w:t xml:space="preserve"> </w:t>
      </w:r>
      <w:r w:rsidRPr="001776B6">
        <w:rPr>
          <w:rFonts w:eastAsia="PMingLiU" w:cs="Arial"/>
          <w:lang w:eastAsia="zh-TW"/>
        </w:rPr>
        <w:t xml:space="preserve">(Food Protection Program) </w:t>
      </w:r>
      <w:r w:rsidRPr="001776B6">
        <w:rPr>
          <w:rFonts w:ascii="PMingLiU" w:eastAsia="PMingLiU" w:hAnsi="PMingLiU" w:cs="PMingLiU"/>
          <w:lang w:val="zh-TW" w:eastAsia="zh-TW"/>
        </w:rPr>
        <w:t>聯絡</w:t>
      </w:r>
      <w:bookmarkStart w:id="0" w:name="_GoBack"/>
      <w:bookmarkEnd w:id="0"/>
    </w:p>
    <w:p w14:paraId="5FAB56B3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4B29FD99" w14:textId="77777777" w:rsidR="00825322" w:rsidRPr="001776B6" w:rsidRDefault="004766C4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ascii="PMingLiU" w:eastAsia="PMingLiU" w:hAnsi="PMingLiU" w:cs="PMingLiU" w:hint="eastAsia"/>
          <w:b/>
          <w:bCs/>
          <w:color w:val="000080"/>
          <w:sz w:val="22"/>
          <w:szCs w:val="22"/>
          <w:lang w:val="zh-TW" w:eastAsia="zh-TW"/>
        </w:rPr>
        <w:t>此條例</w:t>
      </w:r>
      <w:r w:rsidR="00C929AA"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是否適用於零售食品企業</w:t>
      </w:r>
      <w:r w:rsidR="00C929AA"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24F2B7FE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0E8943D9" w14:textId="5E723859" w:rsidR="00825322" w:rsidRPr="00874F4F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不適用</w:t>
      </w:r>
      <w:r w:rsidRPr="001776B6">
        <w:rPr>
          <w:rFonts w:eastAsia="PMingLiU" w:cs="Arial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修訂</w:t>
      </w:r>
      <w:r w:rsidR="0007634E" w:rsidRPr="001776B6">
        <w:rPr>
          <w:rFonts w:ascii="PMingLiU" w:eastAsia="PMingLiU" w:hAnsi="PMingLiU" w:cs="PMingLiU" w:hint="eastAsia"/>
          <w:lang w:val="zh-TW" w:eastAsia="zh-TW"/>
        </w:rPr>
        <w:t>過</w:t>
      </w:r>
      <w:r w:rsidR="0007634E" w:rsidRPr="001776B6">
        <w:rPr>
          <w:rFonts w:ascii="PMingLiU" w:eastAsia="PMingLiU" w:hAnsi="PMingLiU" w:cs="PMingLiU"/>
          <w:lang w:val="zh-TW" w:eastAsia="zh-TW"/>
        </w:rPr>
        <w:t>的</w:t>
      </w:r>
      <w:r w:rsidR="0007634E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不適用於直接銷售食品給顧客的零售企業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諸如餐廳</w:t>
      </w:r>
      <w:r w:rsidRPr="001776B6">
        <w:rPr>
          <w:rFonts w:eastAsia="PMingLiU" w:cs="Arial"/>
          <w:lang w:val="zh-TW" w:eastAsia="zh-TW"/>
        </w:rPr>
        <w:t>、</w:t>
      </w:r>
      <w:r w:rsidRPr="001776B6">
        <w:rPr>
          <w:rFonts w:ascii="PMingLiU" w:eastAsia="PMingLiU" w:hAnsi="PMingLiU" w:cs="PMingLiU"/>
          <w:lang w:val="zh-TW" w:eastAsia="zh-TW"/>
        </w:rPr>
        <w:t>雜貨店與自助</w:t>
      </w:r>
      <w:r w:rsidR="00FC4575" w:rsidRPr="001776B6">
        <w:rPr>
          <w:rFonts w:ascii="PMingLiU" w:eastAsia="PMingLiU" w:hAnsi="PMingLiU" w:cs="PMingLiU" w:hint="eastAsia"/>
          <w:lang w:val="zh-TW" w:eastAsia="zh-TW"/>
        </w:rPr>
        <w:t>食堂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 xml:space="preserve">這些企業必須遵守不同的食品安全法規 </w:t>
      </w:r>
      <w:r w:rsidRPr="001776B6">
        <w:rPr>
          <w:rFonts w:eastAsia="PMingLiU" w:cs="Arial"/>
          <w:lang w:val="zh-TW" w:eastAsia="zh-TW"/>
        </w:rPr>
        <w:t>(105 CMR 590.000)</w:t>
      </w:r>
    </w:p>
    <w:p w14:paraId="42FC94A1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br w:type="column"/>
      </w:r>
      <w:r w:rsidR="007546CC" w:rsidRPr="001776B6">
        <w:rPr>
          <w:rFonts w:ascii="PMingLiU" w:eastAsia="PMingLiU" w:hAnsi="PMingLiU" w:cs="PMingLiU" w:hint="eastAsia"/>
          <w:b/>
          <w:bCs/>
          <w:color w:val="000080"/>
          <w:sz w:val="22"/>
          <w:szCs w:val="22"/>
          <w:lang w:val="zh-TW" w:eastAsia="zh-TW"/>
        </w:rPr>
        <w:lastRenderedPageBreak/>
        <w:t>有什麼變更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6EDEB230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7066C323" w14:textId="142A2E4E" w:rsidR="00825322" w:rsidRPr="001776B6" w:rsidRDefault="00CF6459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許多舊的條例</w:t>
      </w:r>
      <w:r w:rsidR="00A03920" w:rsidRPr="001776B6">
        <w:rPr>
          <w:rFonts w:ascii="PMingLiU" w:eastAsia="PMingLiU" w:hAnsi="PMingLiU" w:cs="PMingLiU" w:hint="eastAsia"/>
          <w:lang w:val="zh-TW" w:eastAsia="zh-TW"/>
        </w:rPr>
        <w:t>內容沒有任何變化</w:t>
      </w:r>
      <w:r w:rsidR="00C929AA" w:rsidRPr="001776B6">
        <w:rPr>
          <w:rFonts w:eastAsia="PMingLiU" w:cs="Arial"/>
          <w:lang w:val="zh-TW" w:eastAsia="zh-TW"/>
        </w:rPr>
        <w:t>，</w:t>
      </w:r>
      <w:r w:rsidR="002E5F0A" w:rsidRPr="001776B6">
        <w:rPr>
          <w:rFonts w:ascii="PMingLiU" w:eastAsia="PMingLiU" w:hAnsi="PMingLiU" w:cs="PMingLiU" w:hint="eastAsia"/>
          <w:lang w:val="zh-TW" w:eastAsia="zh-TW"/>
        </w:rPr>
        <w:t>只</w:t>
      </w:r>
      <w:r w:rsidR="002E5F0A" w:rsidRPr="001776B6">
        <w:rPr>
          <w:rFonts w:ascii="PMingLiU" w:eastAsia="PMingLiU" w:hAnsi="PMingLiU" w:cs="PMingLiU"/>
          <w:lang w:val="zh-TW" w:eastAsia="zh-TW"/>
        </w:rPr>
        <w:t>是在</w:t>
      </w:r>
      <w:r w:rsidR="002E5F0A" w:rsidRPr="001776B6">
        <w:rPr>
          <w:rFonts w:ascii="PMingLiU" w:eastAsia="PMingLiU" w:hAnsi="PMingLiU" w:cs="PMingLiU" w:hint="eastAsia"/>
          <w:lang w:val="zh-TW" w:eastAsia="zh-TW"/>
        </w:rPr>
        <w:t>修改後</w:t>
      </w:r>
      <w:r w:rsidR="00C929AA" w:rsidRPr="001776B6">
        <w:rPr>
          <w:rFonts w:ascii="PMingLiU" w:eastAsia="PMingLiU" w:hAnsi="PMingLiU" w:cs="PMingLiU"/>
          <w:lang w:val="zh-TW" w:eastAsia="zh-TW"/>
        </w:rPr>
        <w:t>更加</w:t>
      </w:r>
      <w:r w:rsidR="002E5F0A" w:rsidRPr="001776B6">
        <w:rPr>
          <w:rFonts w:ascii="PMingLiU" w:eastAsia="PMingLiU" w:hAnsi="PMingLiU" w:cs="PMingLiU" w:hint="eastAsia"/>
          <w:lang w:val="zh-TW" w:eastAsia="zh-TW"/>
        </w:rPr>
        <w:t>有條理和明確而已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="00C929AA" w:rsidRPr="001776B6">
        <w:rPr>
          <w:rFonts w:ascii="PMingLiU" w:eastAsia="PMingLiU" w:hAnsi="PMingLiU" w:cs="PMingLiU"/>
          <w:lang w:val="zh-TW" w:eastAsia="zh-TW"/>
        </w:rPr>
        <w:t>適用於所有食品批發企業</w:t>
      </w:r>
      <w:r w:rsidR="00E153ED" w:rsidRPr="001776B6">
        <w:rPr>
          <w:rFonts w:ascii="PMingLiU" w:eastAsia="PMingLiU" w:hAnsi="PMingLiU" w:cs="PMingLiU" w:hint="eastAsia"/>
          <w:lang w:val="zh-TW" w:eastAsia="zh-TW"/>
        </w:rPr>
        <w:t>的</w:t>
      </w:r>
      <w:r w:rsidR="00E153ED" w:rsidRPr="001776B6">
        <w:rPr>
          <w:rFonts w:ascii="PMingLiU" w:eastAsia="PMingLiU" w:hAnsi="PMingLiU" w:cs="PMingLiU"/>
          <w:lang w:val="zh-TW" w:eastAsia="zh-TW"/>
        </w:rPr>
        <w:t>新要求</w:t>
      </w:r>
      <w:r w:rsidR="00C929AA" w:rsidRPr="001776B6">
        <w:rPr>
          <w:rFonts w:ascii="PMingLiU" w:eastAsia="PMingLiU" w:hAnsi="PMingLiU" w:cs="PMingLiU"/>
          <w:lang w:val="zh-TW" w:eastAsia="zh-TW"/>
        </w:rPr>
        <w:t xml:space="preserve">主要列於 </w:t>
      </w:r>
      <w:r w:rsidR="00C929AA" w:rsidRPr="001776B6">
        <w:rPr>
          <w:rFonts w:eastAsia="PMingLiU" w:cs="Arial"/>
          <w:lang w:val="zh-TW" w:eastAsia="zh-TW"/>
        </w:rPr>
        <w:t>105 CMR 500.</w:t>
      </w:r>
      <w:r w:rsidR="00A80CBB" w:rsidRPr="001776B6">
        <w:rPr>
          <w:rFonts w:eastAsia="PMingLiU" w:cs="Arial"/>
          <w:lang w:val="zh-TW" w:eastAsia="zh-TW"/>
        </w:rPr>
        <w:t>00</w:t>
      </w:r>
      <w:r w:rsidR="00A80CBB">
        <w:rPr>
          <w:rFonts w:eastAsia="PMingLiU" w:cs="Arial"/>
          <w:lang w:eastAsia="zh-TW"/>
        </w:rPr>
        <w:t>5</w:t>
      </w:r>
      <w:r w:rsidR="00A80CBB" w:rsidRPr="001776B6">
        <w:rPr>
          <w:rFonts w:eastAsia="PMingLiU" w:cs="Arial"/>
          <w:lang w:val="zh-TW" w:eastAsia="zh-TW"/>
        </w:rPr>
        <w:t xml:space="preserve"> </w:t>
      </w:r>
      <w:r w:rsidR="00C929AA" w:rsidRPr="001776B6">
        <w:rPr>
          <w:rFonts w:ascii="PMingLiU" w:eastAsia="PMingLiU" w:hAnsi="PMingLiU" w:cs="PMingLiU"/>
          <w:lang w:val="zh-TW" w:eastAsia="zh-TW"/>
        </w:rPr>
        <w:t xml:space="preserve">到 </w:t>
      </w:r>
      <w:r w:rsidR="00C929AA" w:rsidRPr="001776B6">
        <w:rPr>
          <w:rFonts w:eastAsia="PMingLiU" w:cs="Arial"/>
          <w:lang w:val="zh-TW" w:eastAsia="zh-TW"/>
        </w:rPr>
        <w:t>105 CMR 500.</w:t>
      </w:r>
      <w:r w:rsidR="00A80CBB" w:rsidRPr="001776B6">
        <w:rPr>
          <w:rFonts w:eastAsia="PMingLiU" w:cs="Arial"/>
          <w:lang w:val="zh-TW" w:eastAsia="zh-TW"/>
        </w:rPr>
        <w:t>00</w:t>
      </w:r>
      <w:r w:rsidR="00A80CBB">
        <w:rPr>
          <w:rFonts w:eastAsia="PMingLiU" w:cs="Arial"/>
          <w:lang w:eastAsia="zh-TW"/>
        </w:rPr>
        <w:t>8</w:t>
      </w:r>
      <w:r w:rsidR="00A80CBB" w:rsidRPr="001776B6">
        <w:rPr>
          <w:rFonts w:eastAsia="PMingLiU" w:cs="Arial"/>
          <w:lang w:val="zh-TW" w:eastAsia="zh-TW"/>
        </w:rPr>
        <w:t xml:space="preserve"> </w:t>
      </w:r>
      <w:r w:rsidR="00C929AA" w:rsidRPr="001776B6">
        <w:rPr>
          <w:rFonts w:ascii="PMingLiU" w:eastAsia="PMingLiU" w:hAnsi="PMingLiU" w:cs="PMingLiU"/>
          <w:lang w:val="zh-TW" w:eastAsia="zh-TW"/>
        </w:rPr>
        <w:t>節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</w:p>
    <w:p w14:paraId="3158FE8A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3E29D278" w14:textId="77777777" w:rsidR="00825322" w:rsidRPr="001776B6" w:rsidRDefault="001A1002" w:rsidP="00825322">
      <w:pPr>
        <w:spacing w:after="120"/>
        <w:rPr>
          <w:rFonts w:eastAsia="PMingLiU" w:cs="Arial"/>
          <w:b/>
          <w:bCs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良好生產規範</w:t>
      </w:r>
      <w:r w:rsidR="003D1136" w:rsidRPr="001776B6">
        <w:rPr>
          <w:rFonts w:ascii="PMingLiU" w:eastAsia="PMingLiU" w:hAnsi="PMingLiU" w:cs="PMingLiU" w:hint="eastAsia"/>
          <w:b/>
          <w:bCs/>
          <w:lang w:val="zh-TW" w:eastAsia="zh-TW"/>
        </w:rPr>
        <w:t>（GMP）</w:t>
      </w:r>
      <w:r w:rsidRPr="001776B6">
        <w:rPr>
          <w:rFonts w:ascii="PMingLiU" w:eastAsia="PMingLiU" w:hAnsi="PMingLiU" w:cs="PMingLiU"/>
          <w:b/>
          <w:bCs/>
          <w:lang w:val="zh-TW" w:eastAsia="zh-TW"/>
        </w:rPr>
        <w:t>的</w:t>
      </w:r>
      <w:r w:rsidRPr="001776B6">
        <w:rPr>
          <w:rFonts w:ascii="PMingLiU" w:eastAsia="PMingLiU" w:hAnsi="PMingLiU" w:cs="PMingLiU" w:hint="eastAsia"/>
          <w:b/>
          <w:bCs/>
          <w:lang w:val="zh-TW" w:eastAsia="zh-TW"/>
        </w:rPr>
        <w:t>附加</w:t>
      </w:r>
      <w:r w:rsidR="00C929AA" w:rsidRPr="001776B6">
        <w:rPr>
          <w:rFonts w:ascii="PMingLiU" w:eastAsia="PMingLiU" w:hAnsi="PMingLiU" w:cs="PMingLiU"/>
          <w:b/>
          <w:bCs/>
          <w:lang w:val="zh-TW" w:eastAsia="zh-TW"/>
        </w:rPr>
        <w:t>要求現在適用於所有執照與許可所有者</w:t>
      </w:r>
    </w:p>
    <w:p w14:paraId="657C135E" w14:textId="77777777" w:rsidR="00825322" w:rsidRPr="001776B6" w:rsidRDefault="00C929AA" w:rsidP="00825322">
      <w:pPr>
        <w:spacing w:after="120"/>
        <w:rPr>
          <w:rFonts w:eastAsia="PMingLiU" w:cs="Arial"/>
          <w:bCs/>
          <w:lang w:eastAsia="zh-TW"/>
        </w:rPr>
      </w:pPr>
      <w:r w:rsidRPr="001776B6">
        <w:rPr>
          <w:rFonts w:ascii="PMingLiU" w:eastAsia="PMingLiU" w:hAnsi="PMingLiU" w:cs="PMingLiU"/>
          <w:bCs/>
          <w:lang w:val="zh-TW" w:eastAsia="zh-TW"/>
        </w:rPr>
        <w:t>所有執照與許可</w:t>
      </w:r>
      <w:r w:rsidR="00251193" w:rsidRPr="001776B6">
        <w:rPr>
          <w:rFonts w:ascii="PMingLiU" w:eastAsia="PMingLiU" w:hAnsi="PMingLiU" w:cs="PMingLiU" w:hint="eastAsia"/>
          <w:bCs/>
          <w:lang w:val="zh-TW" w:eastAsia="zh-TW"/>
        </w:rPr>
        <w:t>證持</w:t>
      </w:r>
      <w:r w:rsidRPr="001776B6">
        <w:rPr>
          <w:rFonts w:ascii="PMingLiU" w:eastAsia="PMingLiU" w:hAnsi="PMingLiU" w:cs="PMingLiU"/>
          <w:bCs/>
          <w:lang w:val="zh-TW" w:eastAsia="zh-TW"/>
        </w:rPr>
        <w:t>有者現在必須</w:t>
      </w:r>
      <w:r w:rsidRPr="001776B6">
        <w:rPr>
          <w:rFonts w:eastAsia="PMingLiU" w:cs="Arial"/>
          <w:bCs/>
          <w:lang w:val="zh-TW" w:eastAsia="zh-TW"/>
        </w:rPr>
        <w:t>：</w:t>
      </w:r>
    </w:p>
    <w:p w14:paraId="63FFEBD1" w14:textId="6DB80DF8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確保在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生產</w:t>
      </w:r>
      <w:r w:rsidRPr="001776B6">
        <w:rPr>
          <w:rFonts w:ascii="PMingLiU" w:eastAsia="PMingLiU" w:hAnsi="PMingLiU" w:cs="PMingLiU"/>
          <w:lang w:val="zh-TW" w:eastAsia="zh-TW"/>
        </w:rPr>
        <w:t>設施運作期間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有一位</w:t>
      </w:r>
      <w:r w:rsidRPr="001776B6">
        <w:rPr>
          <w:rFonts w:eastAsia="PMingLiU" w:cs="Arial"/>
          <w:lang w:val="zh-TW" w:eastAsia="zh-TW"/>
        </w:rPr>
        <w:t>「</w:t>
      </w:r>
      <w:r w:rsidRPr="001776B6">
        <w:rPr>
          <w:rFonts w:ascii="PMingLiU" w:eastAsia="PMingLiU" w:hAnsi="PMingLiU" w:cs="PMingLiU"/>
          <w:lang w:val="zh-TW" w:eastAsia="zh-TW"/>
        </w:rPr>
        <w:t>負責人</w:t>
      </w:r>
      <w:r w:rsidRPr="001776B6">
        <w:rPr>
          <w:rFonts w:eastAsia="PMingLiU" w:cs="Arial"/>
          <w:lang w:val="zh-TW" w:eastAsia="zh-TW"/>
        </w:rPr>
        <w:t>」</w:t>
      </w:r>
      <w:r w:rsidRPr="001776B6">
        <w:rPr>
          <w:rFonts w:ascii="PMingLiU" w:eastAsia="PMingLiU" w:hAnsi="PMingLiU" w:cs="PMingLiU"/>
          <w:lang w:val="zh-TW" w:eastAsia="zh-TW"/>
        </w:rPr>
        <w:t>隨時在場</w:t>
      </w:r>
    </w:p>
    <w:p w14:paraId="6C0695A1" w14:textId="244D5E89" w:rsidR="00825322" w:rsidRPr="001776B6" w:rsidRDefault="0008510C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eastAsia="zh-TW"/>
        </w:rPr>
        <w:t>僅</w:t>
      </w:r>
      <w:r w:rsidR="00C929AA" w:rsidRPr="001776B6">
        <w:rPr>
          <w:rFonts w:ascii="PMingLiU" w:eastAsia="PMingLiU" w:hAnsi="PMingLiU" w:cs="PMingLiU"/>
          <w:lang w:val="zh-TW" w:eastAsia="zh-TW"/>
        </w:rPr>
        <w:t>從經認可</w:t>
      </w:r>
      <w:r w:rsidR="00A26487" w:rsidRPr="001776B6">
        <w:rPr>
          <w:rFonts w:ascii="PMingLiU" w:eastAsia="PMingLiU" w:hAnsi="PMingLiU" w:cs="PMingLiU" w:hint="eastAsia"/>
          <w:lang w:val="zh-TW" w:eastAsia="zh-TW"/>
        </w:rPr>
        <w:t>的</w:t>
      </w:r>
      <w:r w:rsidR="00C929AA" w:rsidRPr="001776B6">
        <w:rPr>
          <w:rFonts w:ascii="PMingLiU" w:eastAsia="PMingLiU" w:hAnsi="PMingLiU" w:cs="PMingLiU"/>
          <w:lang w:val="zh-TW" w:eastAsia="zh-TW"/>
        </w:rPr>
        <w:t>來源</w:t>
      </w:r>
      <w:r w:rsidRPr="001776B6">
        <w:rPr>
          <w:rFonts w:ascii="PMingLiU" w:eastAsia="PMingLiU" w:hAnsi="PMingLiU" w:cs="PMingLiU" w:hint="eastAsia"/>
          <w:lang w:val="zh-TW" w:eastAsia="zh-TW"/>
        </w:rPr>
        <w:t>獲得</w:t>
      </w:r>
      <w:r w:rsidR="00A26487" w:rsidRPr="001776B6">
        <w:rPr>
          <w:rFonts w:ascii="PMingLiU" w:eastAsia="PMingLiU" w:hAnsi="PMingLiU" w:cs="PMingLiU"/>
          <w:lang w:val="zh-TW" w:eastAsia="zh-TW"/>
        </w:rPr>
        <w:t>所有食品</w:t>
      </w:r>
      <w:r w:rsidRPr="001776B6">
        <w:rPr>
          <w:rFonts w:ascii="PMingLiU" w:eastAsia="PMingLiU" w:hAnsi="PMingLiU" w:cs="PMingLiU" w:hint="eastAsia"/>
          <w:lang w:val="zh-TW" w:eastAsia="zh-TW"/>
        </w:rPr>
        <w:t>生產原料</w:t>
      </w:r>
    </w:p>
    <w:p w14:paraId="53A7201F" w14:textId="48FCC639" w:rsidR="00825322" w:rsidRPr="001776B6" w:rsidRDefault="00446744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切勿將食品與</w:t>
      </w:r>
      <w:r w:rsidR="00446A50" w:rsidRPr="001776B6">
        <w:rPr>
          <w:rFonts w:ascii="PMingLiU" w:eastAsia="PMingLiU" w:hAnsi="PMingLiU" w:cs="PMingLiU" w:hint="eastAsia"/>
          <w:lang w:eastAsia="zh-TW"/>
        </w:rPr>
        <w:t>原</w:t>
      </w:r>
      <w:r w:rsidR="00C929AA" w:rsidRPr="001776B6">
        <w:rPr>
          <w:rFonts w:ascii="PMingLiU" w:eastAsia="PMingLiU" w:hAnsi="PMingLiU" w:cs="PMingLiU"/>
          <w:lang w:val="zh-TW" w:eastAsia="zh-TW"/>
        </w:rPr>
        <w:t>料放入非食品產品用設備中</w:t>
      </w:r>
    </w:p>
    <w:p w14:paraId="4D882EFC" w14:textId="473081D7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在</w:t>
      </w:r>
      <w:r w:rsidR="00711DE8" w:rsidRPr="001776B6">
        <w:rPr>
          <w:rFonts w:ascii="PMingLiU" w:eastAsia="PMingLiU" w:hAnsi="PMingLiU" w:cs="PMingLiU" w:hint="eastAsia"/>
          <w:lang w:val="zh-TW" w:eastAsia="zh-TW"/>
        </w:rPr>
        <w:t>生產</w:t>
      </w:r>
      <w:r w:rsidR="00711DE8" w:rsidRPr="001776B6">
        <w:rPr>
          <w:rFonts w:ascii="PMingLiU" w:eastAsia="PMingLiU" w:hAnsi="PMingLiU" w:cs="PMingLiU"/>
          <w:lang w:val="zh-TW" w:eastAsia="zh-TW"/>
        </w:rPr>
        <w:t>食</w:t>
      </w:r>
      <w:r w:rsidR="00711DE8" w:rsidRPr="001776B6">
        <w:rPr>
          <w:rFonts w:ascii="PMingLiU" w:eastAsia="PMingLiU" w:hAnsi="PMingLiU" w:cs="PMingLiU" w:hint="eastAsia"/>
          <w:lang w:val="zh-TW" w:eastAsia="zh-TW"/>
        </w:rPr>
        <w:t>品</w:t>
      </w:r>
      <w:r w:rsidRPr="001776B6">
        <w:rPr>
          <w:rFonts w:ascii="PMingLiU" w:eastAsia="PMingLiU" w:hAnsi="PMingLiU" w:cs="PMingLiU"/>
          <w:lang w:val="zh-TW" w:eastAsia="zh-TW"/>
        </w:rPr>
        <w:t>時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僅使用來自經認可來源的水</w:t>
      </w:r>
      <w:r w:rsidR="003A7EC1" w:rsidRPr="001776B6">
        <w:rPr>
          <w:rFonts w:ascii="PMingLiU" w:eastAsia="PMingLiU" w:hAnsi="PMingLiU" w:cs="PMingLiU" w:hint="eastAsia"/>
          <w:lang w:val="zh-TW" w:eastAsia="zh-TW"/>
        </w:rPr>
        <w:t>和</w:t>
      </w:r>
      <w:r w:rsidRPr="001776B6">
        <w:rPr>
          <w:rFonts w:ascii="PMingLiU" w:eastAsia="PMingLiU" w:hAnsi="PMingLiU" w:cs="PMingLiU"/>
          <w:lang w:val="zh-TW" w:eastAsia="zh-TW"/>
        </w:rPr>
        <w:t>冰塊</w:t>
      </w:r>
    </w:p>
    <w:p w14:paraId="7C7F5EB2" w14:textId="2AF1E74E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確保不含過敏原的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食</w:t>
      </w:r>
      <w:r w:rsidRPr="001776B6">
        <w:rPr>
          <w:rFonts w:ascii="PMingLiU" w:eastAsia="PMingLiU" w:hAnsi="PMingLiU" w:cs="PMingLiU"/>
          <w:lang w:val="zh-TW" w:eastAsia="zh-TW"/>
        </w:rPr>
        <w:t>品或用於製造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這</w:t>
      </w:r>
      <w:r w:rsidRPr="001776B6">
        <w:rPr>
          <w:rFonts w:ascii="PMingLiU" w:eastAsia="PMingLiU" w:hAnsi="PMingLiU" w:cs="PMingLiU"/>
          <w:lang w:val="zh-TW" w:eastAsia="zh-TW"/>
        </w:rPr>
        <w:t>些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食</w:t>
      </w:r>
      <w:r w:rsidRPr="001776B6">
        <w:rPr>
          <w:rFonts w:ascii="PMingLiU" w:eastAsia="PMingLiU" w:hAnsi="PMingLiU" w:cs="PMingLiU"/>
          <w:lang w:val="zh-TW" w:eastAsia="zh-TW"/>
        </w:rPr>
        <w:t>品的設備不受主要食品過敏原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的</w:t>
      </w:r>
      <w:r w:rsidRPr="001776B6">
        <w:rPr>
          <w:rFonts w:ascii="PMingLiU" w:eastAsia="PMingLiU" w:hAnsi="PMingLiU" w:cs="PMingLiU"/>
          <w:lang w:val="zh-TW" w:eastAsia="zh-TW"/>
        </w:rPr>
        <w:t>污染</w:t>
      </w:r>
    </w:p>
    <w:p w14:paraId="3D60DB1C" w14:textId="1D4358C8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確保員工絕不以裸露的雙手碰觸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即食</w:t>
      </w:r>
      <w:r w:rsidRPr="001776B6">
        <w:rPr>
          <w:rFonts w:ascii="PMingLiU" w:eastAsia="PMingLiU" w:hAnsi="PMingLiU" w:cs="PMingLiU"/>
          <w:lang w:val="zh-TW" w:eastAsia="zh-TW"/>
        </w:rPr>
        <w:t>食品</w:t>
      </w:r>
    </w:p>
    <w:p w14:paraId="47C2922B" w14:textId="3BB1A209" w:rsidR="00825322" w:rsidRPr="001776B6" w:rsidRDefault="00C929AA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在適當情況下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請冷藏食品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從而</w:t>
      </w:r>
      <w:r w:rsidRPr="001776B6">
        <w:rPr>
          <w:rFonts w:ascii="PMingLiU" w:eastAsia="PMingLiU" w:hAnsi="PMingLiU" w:cs="PMingLiU"/>
          <w:lang w:val="zh-TW" w:eastAsia="zh-TW"/>
        </w:rPr>
        <w:t>將細菌與微生物的生長降至最低水平</w:t>
      </w:r>
    </w:p>
    <w:p w14:paraId="0E6E6307" w14:textId="4C8D3A96" w:rsidR="00825322" w:rsidRPr="001776B6" w:rsidRDefault="00BC4CFA" w:rsidP="00825322">
      <w:pPr>
        <w:numPr>
          <w:ilvl w:val="0"/>
          <w:numId w:val="10"/>
        </w:numPr>
        <w:spacing w:before="60"/>
        <w:rPr>
          <w:rFonts w:eastAsia="PMingLiU" w:cs="Arial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制定</w:t>
      </w:r>
      <w:r w:rsidR="00C929AA" w:rsidRPr="001776B6">
        <w:rPr>
          <w:rFonts w:ascii="PMingLiU" w:eastAsia="PMingLiU" w:hAnsi="PMingLiU" w:cs="PMingLiU"/>
          <w:lang w:val="zh-TW" w:eastAsia="zh-TW"/>
        </w:rPr>
        <w:t xml:space="preserve">書面衛生標準作業程序 </w:t>
      </w:r>
      <w:r w:rsidR="00C929AA" w:rsidRPr="001776B6">
        <w:rPr>
          <w:rFonts w:eastAsia="PMingLiU" w:cs="Arial"/>
          <w:lang w:val="zh-TW" w:eastAsia="zh-TW"/>
        </w:rPr>
        <w:t>(Sanitation</w:t>
      </w:r>
      <w:r w:rsidR="00874F4F">
        <w:rPr>
          <w:rFonts w:eastAsia="PMingLiU" w:cs="Arial"/>
          <w:lang w:val="zh-TW" w:eastAsia="zh-TW"/>
        </w:rPr>
        <w:t xml:space="preserve"> Standard Operating Procedures)</w:t>
      </w:r>
    </w:p>
    <w:p w14:paraId="3BD9AA22" w14:textId="5B468F19" w:rsidR="00825322" w:rsidRPr="001776B6" w:rsidRDefault="00B20C36" w:rsidP="00B20C36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制定召回計畫，以便為追蹤和召回已經銷之產品提供</w:t>
      </w:r>
      <w:r w:rsidR="0008510C" w:rsidRPr="001776B6">
        <w:rPr>
          <w:rFonts w:ascii="PMingLiU" w:eastAsia="PMingLiU" w:hAnsi="PMingLiU" w:cs="PMingLiU" w:hint="eastAsia"/>
          <w:lang w:val="zh-TW" w:eastAsia="zh-TW"/>
        </w:rPr>
        <w:t>支持</w:t>
      </w:r>
    </w:p>
    <w:p w14:paraId="2860A2BC" w14:textId="610D6E1F" w:rsidR="00825322" w:rsidRPr="001776B6" w:rsidRDefault="000370ED" w:rsidP="00825322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制定</w:t>
      </w:r>
      <w:r w:rsidR="00C929AA" w:rsidRPr="001776B6">
        <w:rPr>
          <w:rFonts w:ascii="PMingLiU" w:eastAsia="PMingLiU" w:hAnsi="PMingLiU" w:cs="PMingLiU"/>
          <w:lang w:val="zh-TW" w:eastAsia="zh-TW"/>
        </w:rPr>
        <w:t>書面緊急</w:t>
      </w:r>
      <w:r w:rsidR="002243E2" w:rsidRPr="001776B6">
        <w:rPr>
          <w:rFonts w:ascii="PMingLiU" w:eastAsia="PMingLiU" w:hAnsi="PMingLiU" w:cs="PMingLiU" w:hint="eastAsia"/>
          <w:lang w:val="zh-TW" w:eastAsia="zh-TW"/>
        </w:rPr>
        <w:t>情況處理</w:t>
      </w:r>
      <w:r w:rsidR="00C929AA" w:rsidRPr="001776B6">
        <w:rPr>
          <w:rFonts w:ascii="PMingLiU" w:eastAsia="PMingLiU" w:hAnsi="PMingLiU" w:cs="PMingLiU"/>
          <w:lang w:val="zh-TW" w:eastAsia="zh-TW"/>
        </w:rPr>
        <w:t>計畫</w:t>
      </w:r>
    </w:p>
    <w:p w14:paraId="1E4FCB9C" w14:textId="3CECAB3E" w:rsidR="00825322" w:rsidRPr="001776B6" w:rsidRDefault="00854E05" w:rsidP="009279CD">
      <w:pPr>
        <w:numPr>
          <w:ilvl w:val="0"/>
          <w:numId w:val="10"/>
        </w:numPr>
        <w:spacing w:before="60"/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 w:hint="eastAsia"/>
          <w:lang w:val="zh-TW" w:eastAsia="zh-TW"/>
        </w:rPr>
        <w:t>將此條例下所需之所有記錄保留至少兩年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="009279CD" w:rsidRPr="001776B6">
        <w:rPr>
          <w:rFonts w:ascii="PMingLiU" w:eastAsia="PMingLiU" w:hAnsi="PMingLiU" w:cs="PMingLiU" w:hint="eastAsia"/>
          <w:lang w:val="zh-TW" w:eastAsia="zh-TW"/>
        </w:rPr>
        <w:t>向檢查員提供記錄</w:t>
      </w:r>
    </w:p>
    <w:p w14:paraId="7642D3D2" w14:textId="77777777" w:rsidR="00825322" w:rsidRPr="001776B6" w:rsidRDefault="00C929AA" w:rsidP="00825322">
      <w:pPr>
        <w:rPr>
          <w:rFonts w:eastAsia="PMingLiU"/>
          <w:sz w:val="22"/>
          <w:lang w:eastAsia="zh-TW"/>
        </w:rPr>
      </w:pPr>
      <w:r w:rsidRPr="001776B6">
        <w:rPr>
          <w:rFonts w:eastAsia="PMingLiU" w:cs="Arial"/>
          <w:lang w:eastAsia="zh-TW"/>
        </w:rPr>
        <w:br w:type="column"/>
      </w:r>
    </w:p>
    <w:p w14:paraId="7CC5094F" w14:textId="77777777" w:rsidR="00825322" w:rsidRPr="001776B6" w:rsidRDefault="00825322" w:rsidP="00825322">
      <w:pPr>
        <w:rPr>
          <w:rFonts w:eastAsia="PMingLiU" w:cs="Arial"/>
          <w:b/>
          <w:bCs/>
          <w:lang w:eastAsia="zh-TW"/>
        </w:rPr>
      </w:pPr>
    </w:p>
    <w:p w14:paraId="2E031CCD" w14:textId="77777777" w:rsidR="00825322" w:rsidRPr="001776B6" w:rsidRDefault="00C929AA" w:rsidP="00825322">
      <w:pPr>
        <w:spacing w:after="120"/>
        <w:rPr>
          <w:rFonts w:eastAsia="PMingLiU" w:cs="Arial"/>
          <w:b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運輸</w:t>
      </w:r>
    </w:p>
    <w:p w14:paraId="4874BD1D" w14:textId="5CFEF009" w:rsidR="00825322" w:rsidRPr="001776B6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所有批發企業必須</w:t>
      </w:r>
      <w:r w:rsidR="002243E2" w:rsidRPr="001776B6">
        <w:rPr>
          <w:rFonts w:ascii="PMingLiU" w:eastAsia="PMingLiU" w:hAnsi="PMingLiU" w:cs="PMingLiU" w:hint="eastAsia"/>
          <w:lang w:val="zh-TW" w:eastAsia="zh-TW"/>
        </w:rPr>
        <w:t>使用</w:t>
      </w:r>
      <w:r w:rsidRPr="001776B6">
        <w:rPr>
          <w:rFonts w:ascii="PMingLiU" w:eastAsia="PMingLiU" w:hAnsi="PMingLiU" w:cs="PMingLiU"/>
          <w:lang w:val="zh-TW" w:eastAsia="zh-TW"/>
        </w:rPr>
        <w:t>機械</w:t>
      </w:r>
      <w:r w:rsidR="002243E2" w:rsidRPr="001776B6">
        <w:rPr>
          <w:rFonts w:ascii="PMingLiU" w:eastAsia="PMingLiU" w:hAnsi="PMingLiU" w:cs="PMingLiU" w:hint="eastAsia"/>
          <w:lang w:val="zh-TW" w:eastAsia="zh-TW"/>
        </w:rPr>
        <w:t>製冷的</w:t>
      </w:r>
      <w:r w:rsidRPr="001776B6">
        <w:rPr>
          <w:rFonts w:ascii="PMingLiU" w:eastAsia="PMingLiU" w:hAnsi="PMingLiU" w:cs="PMingLiU"/>
          <w:lang w:val="zh-TW" w:eastAsia="zh-TW"/>
        </w:rPr>
        <w:t>冷藏車輛運送需溫度管控</w:t>
      </w:r>
      <w:r w:rsidR="002243E2" w:rsidRPr="001776B6">
        <w:rPr>
          <w:rFonts w:ascii="PMingLiU" w:eastAsia="PMingLiU" w:hAnsi="PMingLiU" w:cs="PMingLiU" w:hint="eastAsia"/>
          <w:lang w:val="zh-TW" w:eastAsia="zh-TW"/>
        </w:rPr>
        <w:t>的</w:t>
      </w:r>
      <w:r w:rsidRPr="001776B6">
        <w:rPr>
          <w:rFonts w:ascii="PMingLiU" w:eastAsia="PMingLiU" w:hAnsi="PMingLiU" w:cs="PMingLiU"/>
          <w:lang w:val="zh-TW" w:eastAsia="zh-TW"/>
        </w:rPr>
        <w:t>食品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此外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所有批發企業必須確保在運送食品過程中食品不會遭到</w:t>
      </w:r>
      <w:r w:rsidR="002243E2" w:rsidRPr="001776B6">
        <w:rPr>
          <w:rFonts w:ascii="PMingLiU" w:eastAsia="PMingLiU" w:hAnsi="PMingLiU" w:cs="PMingLiU" w:hint="eastAsia"/>
          <w:lang w:val="zh-TW" w:eastAsia="zh-TW"/>
        </w:rPr>
        <w:t>蓄意</w:t>
      </w:r>
      <w:r w:rsidRPr="001776B6">
        <w:rPr>
          <w:rFonts w:ascii="PMingLiU" w:eastAsia="PMingLiU" w:hAnsi="PMingLiU" w:cs="PMingLiU"/>
          <w:lang w:val="zh-TW" w:eastAsia="zh-TW"/>
        </w:rPr>
        <w:t>損害</w:t>
      </w:r>
      <w:r w:rsidRPr="001776B6">
        <w:rPr>
          <w:rFonts w:eastAsia="PMingLiU" w:cs="Arial"/>
          <w:lang w:val="zh-TW" w:eastAsia="zh-TW"/>
        </w:rPr>
        <w:t>。</w:t>
      </w:r>
    </w:p>
    <w:p w14:paraId="4187D6CE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13486B70" w14:textId="77777777" w:rsidR="00825322" w:rsidRPr="001776B6" w:rsidRDefault="00C929AA" w:rsidP="00825322">
      <w:pPr>
        <w:spacing w:after="120"/>
        <w:rPr>
          <w:rFonts w:eastAsia="PMingLiU" w:cs="Arial"/>
          <w:b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防止疾病傳播</w:t>
      </w:r>
    </w:p>
    <w:p w14:paraId="5C4E6FEB" w14:textId="5E795033" w:rsidR="00825322" w:rsidRPr="00874F4F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食源性疾病是食品製造商的一大擔憂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所有證照與許可持有者有責任確保處理食品的員工身體健康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若</w:t>
      </w:r>
      <w:r w:rsidR="008E06A3" w:rsidRPr="001776B6">
        <w:rPr>
          <w:rFonts w:ascii="PMingLiU" w:eastAsia="PMingLiU" w:hAnsi="PMingLiU" w:cs="PMingLiU" w:hint="eastAsia"/>
          <w:lang w:val="zh-TW" w:eastAsia="zh-TW"/>
        </w:rPr>
        <w:t>某</w:t>
      </w:r>
      <w:r w:rsidRPr="001776B6">
        <w:rPr>
          <w:rFonts w:ascii="PMingLiU" w:eastAsia="PMingLiU" w:hAnsi="PMingLiU" w:cs="PMingLiU"/>
          <w:lang w:val="zh-TW" w:eastAsia="zh-TW"/>
        </w:rPr>
        <w:t>位員工已</w:t>
      </w:r>
      <w:r w:rsidR="008E06A3" w:rsidRPr="001776B6">
        <w:rPr>
          <w:rFonts w:ascii="PMingLiU" w:eastAsia="PMingLiU" w:hAnsi="PMingLiU" w:cs="PMingLiU" w:hint="eastAsia"/>
          <w:lang w:val="zh-TW" w:eastAsia="zh-TW"/>
        </w:rPr>
        <w:t>置身</w:t>
      </w:r>
      <w:r w:rsidRPr="001776B6">
        <w:rPr>
          <w:rFonts w:ascii="PMingLiU" w:eastAsia="PMingLiU" w:hAnsi="PMingLiU" w:cs="PMingLiU"/>
          <w:lang w:val="zh-TW" w:eastAsia="zh-TW"/>
        </w:rPr>
        <w:t>於或已感染可經由食物傳播的疾病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該</w:t>
      </w:r>
      <w:r w:rsidR="008E06A3" w:rsidRPr="001776B6">
        <w:rPr>
          <w:rFonts w:ascii="PMingLiU" w:eastAsia="PMingLiU" w:hAnsi="PMingLiU" w:cs="PMingLiU" w:hint="eastAsia"/>
          <w:lang w:val="zh-TW" w:eastAsia="zh-TW"/>
        </w:rPr>
        <w:t>廠家</w:t>
      </w:r>
      <w:r w:rsidRPr="001776B6">
        <w:rPr>
          <w:rFonts w:ascii="PMingLiU" w:eastAsia="PMingLiU" w:hAnsi="PMingLiU" w:cs="PMingLiU"/>
          <w:lang w:val="zh-TW" w:eastAsia="zh-TW"/>
        </w:rPr>
        <w:t>必須立即評估並管理潛在的</w:t>
      </w:r>
      <w:r w:rsidR="00966319" w:rsidRPr="001776B6">
        <w:rPr>
          <w:rFonts w:ascii="PMingLiU" w:eastAsia="PMingLiU" w:hAnsi="PMingLiU" w:cs="PMingLiU" w:hint="eastAsia"/>
          <w:lang w:val="zh-TW" w:eastAsia="zh-TW"/>
        </w:rPr>
        <w:t>食源性</w:t>
      </w:r>
      <w:r w:rsidRPr="001776B6">
        <w:rPr>
          <w:rFonts w:ascii="PMingLiU" w:eastAsia="PMingLiU" w:hAnsi="PMingLiU" w:cs="PMingLiU"/>
          <w:lang w:val="zh-TW" w:eastAsia="zh-TW"/>
        </w:rPr>
        <w:t>疾病傳播</w:t>
      </w:r>
    </w:p>
    <w:p w14:paraId="4828681B" w14:textId="77777777" w:rsidR="00825322" w:rsidRPr="001776B6" w:rsidRDefault="00825322" w:rsidP="00825322">
      <w:pPr>
        <w:rPr>
          <w:rFonts w:eastAsia="PMingLiU" w:cs="Arial"/>
          <w:b/>
          <w:lang w:eastAsia="zh-TW"/>
        </w:rPr>
      </w:pPr>
    </w:p>
    <w:p w14:paraId="512EB690" w14:textId="6F06AA16" w:rsidR="00825322" w:rsidRPr="00874F4F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重要</w:t>
      </w:r>
      <w:r w:rsidRPr="001776B6">
        <w:rPr>
          <w:rFonts w:eastAsia="PMingLiU" w:cs="Arial"/>
          <w:b/>
          <w:bCs/>
          <w:lang w:val="zh-TW" w:eastAsia="zh-TW"/>
        </w:rPr>
        <w:t>！！！</w:t>
      </w:r>
      <w:r w:rsidRPr="001776B6">
        <w:rPr>
          <w:rFonts w:ascii="PMingLiU" w:eastAsia="PMingLiU" w:hAnsi="PMingLiU" w:cs="PMingLiU"/>
          <w:lang w:val="zh-TW" w:eastAsia="zh-TW"/>
        </w:rPr>
        <w:t xml:space="preserve"> 本資料表簡短總結了食品安全</w:t>
      </w:r>
      <w:r w:rsidR="00EF5853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之更動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但本資料表並非取代</w:t>
      </w:r>
      <w:r w:rsidR="00714F11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本身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因此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企業必須閱讀</w:t>
      </w:r>
      <w:r w:rsidR="004D5EBB" w:rsidRPr="001776B6">
        <w:rPr>
          <w:rFonts w:ascii="PMingLiU" w:eastAsia="PMingLiU" w:hAnsi="PMingLiU" w:cs="PMingLiU" w:hint="eastAsia"/>
          <w:lang w:val="zh-TW" w:eastAsia="zh-TW"/>
        </w:rPr>
        <w:t>經</w:t>
      </w:r>
      <w:r w:rsidRPr="001776B6">
        <w:rPr>
          <w:rFonts w:ascii="PMingLiU" w:eastAsia="PMingLiU" w:hAnsi="PMingLiU" w:cs="PMingLiU"/>
          <w:lang w:val="zh-TW" w:eastAsia="zh-TW"/>
        </w:rPr>
        <w:t>修訂</w:t>
      </w:r>
      <w:r w:rsidR="004D5EBB" w:rsidRPr="001776B6">
        <w:rPr>
          <w:rFonts w:ascii="PMingLiU" w:eastAsia="PMingLiU" w:hAnsi="PMingLiU" w:cs="PMingLiU" w:hint="eastAsia"/>
          <w:lang w:val="zh-TW" w:eastAsia="zh-TW"/>
        </w:rPr>
        <w:t>的條例</w:t>
      </w:r>
      <w:r w:rsidR="00C41659" w:rsidRPr="001776B6">
        <w:rPr>
          <w:rFonts w:ascii="PMingLiU" w:eastAsia="PMingLiU" w:hAnsi="PMingLiU" w:cs="PMingLiU"/>
          <w:lang w:val="zh-TW" w:eastAsia="zh-TW"/>
        </w:rPr>
        <w:t>全文的適用</w:t>
      </w:r>
      <w:r w:rsidRPr="001776B6">
        <w:rPr>
          <w:rFonts w:ascii="PMingLiU" w:eastAsia="PMingLiU" w:hAnsi="PMingLiU" w:cs="PMingLiU"/>
          <w:lang w:val="zh-TW" w:eastAsia="zh-TW"/>
        </w:rPr>
        <w:t>章節</w:t>
      </w:r>
      <w:r w:rsidRPr="001776B6">
        <w:rPr>
          <w:rFonts w:eastAsia="PMingLiU" w:cs="Arial"/>
          <w:lang w:val="zh-TW" w:eastAsia="zh-TW"/>
        </w:rPr>
        <w:t>：</w:t>
      </w:r>
      <w:hyperlink r:id="rId9" w:tooltip="本資料表簡短總結了食品安全條例之更動，但本資料表並非取代條例本身。因此，企業必須閱讀經修訂的條例全文的適用章節" w:history="1">
        <w:r w:rsidRPr="001776B6">
          <w:rPr>
            <w:rFonts w:eastAsia="PMingLiU" w:cs="Arial"/>
            <w:color w:val="0000FF"/>
            <w:u w:val="single"/>
            <w:lang w:val="zh-TW" w:eastAsia="zh-TW"/>
          </w:rPr>
          <w:t>http://www.mass.gov/eohhs/gov/departments/dph/programs/environmental-health/food-safety/public-health-regulations-food-safety.html</w:t>
        </w:r>
      </w:hyperlink>
    </w:p>
    <w:p w14:paraId="081E9B97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eastAsia="PMingLiU" w:cs="Arial"/>
          <w:lang w:val="zh-TW" w:eastAsia="zh-TW"/>
        </w:rPr>
        <w:br w:type="column"/>
      </w:r>
      <w:r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lastRenderedPageBreak/>
        <w:t>為何修訂</w:t>
      </w:r>
      <w:r w:rsidR="00344408"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條例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1943AB34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540B97F8" w14:textId="77777777" w:rsidR="00825322" w:rsidRPr="001776B6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修訂</w:t>
      </w:r>
      <w:r w:rsidR="00344408" w:rsidRPr="001776B6">
        <w:rPr>
          <w:rFonts w:ascii="PMingLiU" w:eastAsia="PMingLiU" w:hAnsi="PMingLiU" w:cs="PMingLiU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旨在保護公共健康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並為批發食品企業提供一致且簡化的標準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 xml:space="preserve">在經過了 </w:t>
      </w:r>
      <w:r w:rsidRPr="001776B6">
        <w:rPr>
          <w:rFonts w:eastAsia="PMingLiU" w:cs="Arial"/>
          <w:lang w:val="zh-TW" w:eastAsia="zh-TW"/>
        </w:rPr>
        <w:t xml:space="preserve">20 </w:t>
      </w:r>
      <w:r w:rsidRPr="001776B6">
        <w:rPr>
          <w:rFonts w:ascii="PMingLiU" w:eastAsia="PMingLiU" w:hAnsi="PMingLiU" w:cs="PMingLiU"/>
          <w:lang w:val="zh-TW" w:eastAsia="zh-TW"/>
        </w:rPr>
        <w:t>年未有絲毫更動之後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此更新</w:t>
      </w:r>
      <w:r w:rsidR="00966319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>將使食品安全要求符合今天的標準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並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融入</w:t>
      </w:r>
      <w:r w:rsidRPr="001776B6">
        <w:rPr>
          <w:rFonts w:ascii="PMingLiU" w:eastAsia="PMingLiU" w:hAnsi="PMingLiU" w:cs="PMingLiU"/>
          <w:lang w:val="zh-TW" w:eastAsia="zh-TW"/>
        </w:rPr>
        <w:t>了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已經變更的</w:t>
      </w:r>
      <w:r w:rsidRPr="001776B6">
        <w:rPr>
          <w:rFonts w:ascii="PMingLiU" w:eastAsia="PMingLiU" w:hAnsi="PMingLiU" w:cs="PMingLiU"/>
          <w:lang w:val="zh-TW" w:eastAsia="zh-TW"/>
        </w:rPr>
        <w:t>對聯邦要求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 xml:space="preserve"> </w:t>
      </w:r>
    </w:p>
    <w:p w14:paraId="5BD1FA21" w14:textId="77777777" w:rsidR="00825322" w:rsidRPr="001776B6" w:rsidRDefault="00825322" w:rsidP="00825322">
      <w:pPr>
        <w:pBdr>
          <w:bottom w:val="single" w:sz="4" w:space="1" w:color="auto"/>
        </w:pBdr>
        <w:rPr>
          <w:rFonts w:eastAsia="PMingLiU" w:cs="Arial"/>
          <w:lang w:eastAsia="zh-TW"/>
        </w:rPr>
      </w:pPr>
    </w:p>
    <w:p w14:paraId="2175B98E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本修訂版何時生效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3C5C2FD6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37A407E0" w14:textId="77777777" w:rsidR="00825322" w:rsidRPr="001776B6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 xml:space="preserve">批發食品企業必須在 </w:t>
      </w:r>
      <w:r w:rsidRPr="001776B6">
        <w:rPr>
          <w:rFonts w:eastAsia="PMingLiU" w:cs="Arial"/>
          <w:lang w:val="zh-TW" w:eastAsia="zh-TW"/>
        </w:rPr>
        <w:t xml:space="preserve">2015 </w:t>
      </w:r>
      <w:r w:rsidR="00344408" w:rsidRPr="001776B6">
        <w:rPr>
          <w:rFonts w:ascii="PMingLiU" w:eastAsia="PMingLiU" w:hAnsi="PMingLiU" w:cs="PMingLiU"/>
          <w:lang w:val="zh-TW" w:eastAsia="zh-TW"/>
        </w:rPr>
        <w:t>年春季前遵守</w:t>
      </w:r>
      <w:r w:rsidR="00344408" w:rsidRPr="001776B6">
        <w:rPr>
          <w:rFonts w:ascii="PMingLiU" w:eastAsia="PMingLiU" w:hAnsi="PMingLiU" w:cs="PMingLiU" w:hint="eastAsia"/>
          <w:lang w:val="zh-TW" w:eastAsia="zh-TW"/>
        </w:rPr>
        <w:t>此</w:t>
      </w:r>
      <w:r w:rsidRPr="001776B6">
        <w:rPr>
          <w:rFonts w:ascii="PMingLiU" w:eastAsia="PMingLiU" w:hAnsi="PMingLiU" w:cs="PMingLiU"/>
          <w:lang w:val="zh-TW" w:eastAsia="zh-TW"/>
        </w:rPr>
        <w:t>修改</w:t>
      </w:r>
      <w:r w:rsidR="00344408" w:rsidRPr="001776B6">
        <w:rPr>
          <w:rFonts w:ascii="PMingLiU" w:eastAsia="PMingLiU" w:hAnsi="PMingLiU" w:cs="PMingLiU" w:hint="eastAsia"/>
          <w:lang w:val="zh-TW" w:eastAsia="zh-TW"/>
        </w:rPr>
        <w:t>過的條例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食品</w:t>
      </w:r>
      <w:r w:rsidR="00E81CC4" w:rsidRPr="001776B6">
        <w:rPr>
          <w:rFonts w:ascii="PMingLiU" w:eastAsia="PMingLiU" w:hAnsi="PMingLiU" w:cs="PMingLiU" w:hint="eastAsia"/>
          <w:lang w:val="zh-TW" w:eastAsia="zh-TW"/>
        </w:rPr>
        <w:t>保護項目處</w:t>
      </w:r>
      <w:r w:rsidRPr="001776B6">
        <w:rPr>
          <w:rFonts w:ascii="PMingLiU" w:eastAsia="PMingLiU" w:hAnsi="PMingLiU" w:cs="PMingLiU"/>
          <w:lang w:val="zh-TW" w:eastAsia="zh-TW"/>
        </w:rPr>
        <w:t>的檢查員將可以幫助企業遵守本修改</w:t>
      </w:r>
      <w:r w:rsidR="009C759B" w:rsidRPr="001776B6">
        <w:rPr>
          <w:rFonts w:ascii="PMingLiU" w:eastAsia="PMingLiU" w:hAnsi="PMingLiU" w:cs="PMingLiU" w:hint="eastAsia"/>
          <w:lang w:val="zh-TW" w:eastAsia="zh-TW"/>
        </w:rPr>
        <w:t>條例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</w:p>
    <w:p w14:paraId="2ACEDBC4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5CD1BB4E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企業如何獲取更多資訊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750B75A7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53AD6B19" w14:textId="77777777" w:rsidR="00825322" w:rsidRPr="001776B6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>若需更多資訊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請聯絡</w:t>
      </w:r>
      <w:r w:rsidRPr="001776B6">
        <w:rPr>
          <w:rFonts w:eastAsia="PMingLiU" w:cs="Arial"/>
          <w:lang w:val="zh-TW" w:eastAsia="zh-TW"/>
        </w:rPr>
        <w:t>：</w:t>
      </w:r>
    </w:p>
    <w:p w14:paraId="3EF2796C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7728E7D1" w14:textId="3B4B6954" w:rsidR="00825322" w:rsidRPr="000B5BBD" w:rsidRDefault="00C929AA" w:rsidP="00825322">
      <w:pPr>
        <w:rPr>
          <w:rFonts w:eastAsia="PMingLiU" w:cs="Arial"/>
          <w:bCs/>
          <w:color w:val="000080"/>
          <w:szCs w:val="22"/>
          <w:lang w:eastAsia="zh-TW"/>
        </w:rPr>
      </w:pPr>
      <w:r w:rsidRPr="001776B6">
        <w:rPr>
          <w:rFonts w:ascii="PMingLiU" w:eastAsia="PMingLiU" w:hAnsi="PMingLiU" w:cs="PMingLiU"/>
          <w:bCs/>
          <w:color w:val="000080"/>
          <w:lang w:val="zh-TW" w:eastAsia="zh-TW"/>
        </w:rPr>
        <w:t>食品</w:t>
      </w:r>
      <w:r w:rsidR="00987899" w:rsidRPr="001776B6">
        <w:rPr>
          <w:rFonts w:ascii="PMingLiU" w:eastAsia="PMingLiU" w:hAnsi="PMingLiU" w:cs="PMingLiU" w:hint="eastAsia"/>
          <w:bCs/>
          <w:color w:val="000080"/>
          <w:lang w:val="zh-TW" w:eastAsia="zh-TW"/>
        </w:rPr>
        <w:t>保護</w:t>
      </w:r>
      <w:r w:rsidR="00857319" w:rsidRPr="001776B6">
        <w:rPr>
          <w:rFonts w:ascii="PMingLiU" w:eastAsia="PMingLiU" w:hAnsi="PMingLiU" w:cs="PMingLiU" w:hint="eastAsia"/>
          <w:bCs/>
          <w:color w:val="000080"/>
          <w:lang w:val="zh-TW" w:eastAsia="zh-TW"/>
        </w:rPr>
        <w:t>專案</w:t>
      </w:r>
      <w:r w:rsidR="00987899" w:rsidRPr="001776B6">
        <w:rPr>
          <w:rFonts w:ascii="PMingLiU" w:eastAsia="PMingLiU" w:hAnsi="PMingLiU" w:cs="PMingLiU" w:hint="eastAsia"/>
          <w:bCs/>
          <w:color w:val="000080"/>
          <w:lang w:val="zh-TW" w:eastAsia="zh-TW"/>
        </w:rPr>
        <w:t>處</w:t>
      </w:r>
    </w:p>
    <w:p w14:paraId="775236FB" w14:textId="5528BFF5" w:rsidR="00825322" w:rsidRPr="000B5BBD" w:rsidRDefault="00C929AA" w:rsidP="00825322">
      <w:pPr>
        <w:rPr>
          <w:rFonts w:eastAsia="PMingLiU" w:cs="Arial"/>
          <w:bCs/>
          <w:lang w:eastAsia="zh-TW"/>
        </w:rPr>
      </w:pPr>
      <w:r w:rsidRPr="001776B6">
        <w:rPr>
          <w:rFonts w:ascii="PMingLiU" w:eastAsia="PMingLiU" w:hAnsi="PMingLiU" w:cs="PMingLiU"/>
          <w:bCs/>
          <w:lang w:val="zh-TW" w:eastAsia="zh-TW"/>
        </w:rPr>
        <w:t>環境健康署</w:t>
      </w:r>
    </w:p>
    <w:p w14:paraId="28143757" w14:textId="77777777" w:rsidR="00825322" w:rsidRPr="001776B6" w:rsidRDefault="00C929AA" w:rsidP="00825322">
      <w:pPr>
        <w:rPr>
          <w:rFonts w:eastAsia="PMingLiU" w:cs="Arial"/>
          <w:bCs/>
        </w:rPr>
      </w:pPr>
      <w:r w:rsidRPr="001776B6">
        <w:rPr>
          <w:rFonts w:ascii="PMingLiU" w:eastAsia="PMingLiU" w:hAnsi="PMingLiU" w:cs="PMingLiU"/>
          <w:bCs/>
          <w:lang w:val="zh-TW" w:eastAsia="zh-TW"/>
        </w:rPr>
        <w:t>馬薩諸塞州公共健康部</w:t>
      </w:r>
    </w:p>
    <w:p w14:paraId="2A9BDDB2" w14:textId="17590B26" w:rsidR="00825322" w:rsidRPr="001776B6" w:rsidRDefault="00C929AA" w:rsidP="00825322">
      <w:pPr>
        <w:rPr>
          <w:rFonts w:eastAsia="PMingLiU" w:cs="Arial"/>
          <w:bCs/>
        </w:rPr>
      </w:pPr>
      <w:r w:rsidRPr="001776B6">
        <w:rPr>
          <w:rFonts w:eastAsia="PMingLiU" w:cs="Arial"/>
          <w:bCs/>
          <w:lang w:eastAsia="zh-TW"/>
        </w:rPr>
        <w:t>305 South Street</w:t>
      </w:r>
    </w:p>
    <w:p w14:paraId="3894CE61" w14:textId="77777777" w:rsidR="00825322" w:rsidRPr="001776B6" w:rsidRDefault="00C929AA" w:rsidP="00825322">
      <w:pPr>
        <w:rPr>
          <w:rFonts w:eastAsia="PMingLiU" w:cs="Arial"/>
          <w:bCs/>
        </w:rPr>
      </w:pPr>
      <w:r w:rsidRPr="001776B6">
        <w:rPr>
          <w:rFonts w:eastAsia="PMingLiU" w:cs="Arial"/>
          <w:bCs/>
          <w:lang w:eastAsia="zh-TW"/>
        </w:rPr>
        <w:t>Jamaica Plain, MA 02130</w:t>
      </w:r>
    </w:p>
    <w:p w14:paraId="3FBE3B7A" w14:textId="77777777" w:rsidR="00825322" w:rsidRPr="001776B6" w:rsidRDefault="00825322" w:rsidP="00825322">
      <w:pPr>
        <w:rPr>
          <w:rFonts w:eastAsia="PMingLiU" w:cs="Arial"/>
        </w:rPr>
      </w:pPr>
    </w:p>
    <w:p w14:paraId="7FFC81CC" w14:textId="2BFFEA51" w:rsidR="00825322" w:rsidRPr="001776B6" w:rsidRDefault="00825322" w:rsidP="008556C6">
      <w:pPr>
        <w:widowControl/>
        <w:shd w:val="clear" w:color="auto" w:fill="FFFFFF"/>
        <w:tabs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rPr>
          <w:rFonts w:ascii="inherit" w:eastAsia="PMingLiU" w:hAnsi="inherit" w:cs="Courier New" w:hint="eastAsia"/>
          <w:color w:val="212121"/>
          <w:kern w:val="0"/>
          <w:lang w:eastAsia="zh-TW"/>
        </w:rPr>
      </w:pPr>
      <w:r w:rsidRPr="001776B6">
        <w:rPr>
          <w:rFonts w:ascii="MS Mincho" w:eastAsia="PMingLiU" w:hAnsi="MS Mincho" w:cs="MS Mincho" w:hint="eastAsia"/>
          <w:b/>
          <w:bCs/>
          <w:color w:val="212121"/>
          <w:kern w:val="0"/>
          <w:lang w:eastAsia="zh-TW"/>
        </w:rPr>
        <w:t>電子郵</w:t>
      </w:r>
      <w:r w:rsidRPr="001776B6">
        <w:rPr>
          <w:rFonts w:ascii="MS Mincho" w:eastAsia="PMingLiU" w:hAnsi="MS Mincho" w:cs="MS Mincho"/>
          <w:b/>
          <w:bCs/>
          <w:color w:val="212121"/>
          <w:kern w:val="0"/>
          <w:lang w:eastAsia="zh-TW"/>
        </w:rPr>
        <w:t>件</w:t>
      </w:r>
      <w:r w:rsidR="00C929AA" w:rsidRPr="001776B6">
        <w:rPr>
          <w:rFonts w:eastAsia="PMingLiU" w:cs="Arial"/>
          <w:b/>
          <w:bCs/>
          <w:lang w:eastAsia="zh-TW"/>
        </w:rPr>
        <w:t>：</w:t>
      </w:r>
      <w:r w:rsidR="008556C6">
        <w:rPr>
          <w:rFonts w:eastAsia="PMingLiU" w:cs="Arial"/>
          <w:b/>
          <w:bCs/>
          <w:lang w:eastAsia="zh-TW"/>
        </w:rPr>
        <w:tab/>
      </w:r>
      <w:hyperlink r:id="rId10" w:tooltip="email kink for the Food Protection Program" w:history="1">
        <w:r w:rsidR="00D52341" w:rsidRPr="00B53E32">
          <w:rPr>
            <w:rStyle w:val="Hyperlink"/>
            <w:rFonts w:eastAsia="PMingLiU" w:cs="Arial"/>
            <w:lang w:eastAsia="zh-TW"/>
          </w:rPr>
          <w:t>fpp.dph@state.ma.us</w:t>
        </w:r>
      </w:hyperlink>
    </w:p>
    <w:p w14:paraId="150C5E15" w14:textId="77777777" w:rsidR="00825322" w:rsidRPr="001776B6" w:rsidRDefault="00C929AA" w:rsidP="00825322">
      <w:pPr>
        <w:rPr>
          <w:rFonts w:eastAsia="PMingLiU" w:cs="Arial"/>
          <w:b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電話</w:t>
      </w:r>
      <w:r w:rsidRPr="001776B6">
        <w:rPr>
          <w:rFonts w:eastAsia="PMingLiU" w:cs="Arial"/>
          <w:b/>
          <w:bCs/>
          <w:lang w:eastAsia="zh-TW"/>
        </w:rPr>
        <w:t>：</w:t>
      </w:r>
      <w:r w:rsidRPr="001776B6">
        <w:rPr>
          <w:rFonts w:ascii="PMingLiU" w:eastAsia="PMingLiU" w:hAnsi="PMingLiU" w:cs="PMingLiU"/>
          <w:b/>
          <w:bCs/>
          <w:lang w:eastAsia="zh-TW"/>
        </w:rPr>
        <w:tab/>
      </w:r>
      <w:r w:rsidR="00825322" w:rsidRPr="001776B6">
        <w:rPr>
          <w:rFonts w:ascii="PMingLiU" w:eastAsia="PMingLiU" w:hAnsi="PMingLiU" w:cs="PMingLiU"/>
          <w:b/>
          <w:bCs/>
          <w:lang w:eastAsia="zh-TW"/>
        </w:rPr>
        <w:tab/>
      </w:r>
      <w:r w:rsidRPr="001776B6">
        <w:rPr>
          <w:rFonts w:eastAsia="PMingLiU" w:cs="Arial"/>
          <w:lang w:eastAsia="zh-TW"/>
        </w:rPr>
        <w:t>617-983-6712</w:t>
      </w:r>
    </w:p>
    <w:p w14:paraId="1681FF8F" w14:textId="77777777" w:rsidR="00825322" w:rsidRPr="001776B6" w:rsidRDefault="00C929AA" w:rsidP="00825322">
      <w:pPr>
        <w:rPr>
          <w:rFonts w:eastAsia="PMingLiU" w:cs="Arial"/>
          <w:b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傳真</w:t>
      </w:r>
      <w:r w:rsidRPr="000B5BBD">
        <w:rPr>
          <w:rFonts w:eastAsia="PMingLiU" w:cs="Arial" w:hint="eastAsia"/>
          <w:b/>
          <w:bCs/>
          <w:lang w:eastAsia="zh-TW"/>
        </w:rPr>
        <w:t>：</w:t>
      </w:r>
      <w:r w:rsidRPr="000B5BBD">
        <w:rPr>
          <w:rFonts w:ascii="PMingLiU" w:eastAsia="PMingLiU" w:hAnsi="PMingLiU" w:cs="PMingLiU"/>
          <w:b/>
          <w:bCs/>
          <w:lang w:eastAsia="zh-TW"/>
        </w:rPr>
        <w:t xml:space="preserve"> </w:t>
      </w:r>
      <w:r w:rsidRPr="000B5BBD">
        <w:rPr>
          <w:rFonts w:ascii="PMingLiU" w:eastAsia="PMingLiU" w:hAnsi="PMingLiU" w:cs="PMingLiU"/>
          <w:b/>
          <w:bCs/>
          <w:lang w:eastAsia="zh-TW"/>
        </w:rPr>
        <w:tab/>
      </w:r>
      <w:r w:rsidR="00825322" w:rsidRPr="001776B6">
        <w:rPr>
          <w:rFonts w:ascii="PMingLiU" w:eastAsia="PMingLiU" w:hAnsi="PMingLiU" w:cs="PMingLiU"/>
          <w:b/>
          <w:bCs/>
          <w:lang w:eastAsia="zh-TW"/>
        </w:rPr>
        <w:tab/>
      </w:r>
      <w:r w:rsidRPr="000B5BBD">
        <w:rPr>
          <w:rFonts w:eastAsia="PMingLiU" w:cs="Arial"/>
          <w:lang w:eastAsia="zh-TW"/>
        </w:rPr>
        <w:t>617-983-6770</w:t>
      </w:r>
    </w:p>
    <w:p w14:paraId="1435BFB5" w14:textId="77777777" w:rsidR="00825322" w:rsidRPr="001776B6" w:rsidRDefault="00C929AA" w:rsidP="00825322">
      <w:pPr>
        <w:rPr>
          <w:rFonts w:eastAsia="PMingLiU" w:cs="Arial"/>
          <w:b/>
          <w:lang w:eastAsia="zh-TW"/>
        </w:rPr>
      </w:pPr>
      <w:r w:rsidRPr="001776B6">
        <w:rPr>
          <w:rFonts w:eastAsia="PMingLiU" w:cs="Arial"/>
          <w:b/>
          <w:bCs/>
          <w:lang w:eastAsia="zh-TW"/>
        </w:rPr>
        <w:t>TTY:</w:t>
      </w:r>
      <w:r w:rsidRPr="001776B6">
        <w:rPr>
          <w:rFonts w:ascii="PMingLiU" w:eastAsia="PMingLiU" w:hAnsi="PMingLiU" w:cs="PMingLiU"/>
          <w:b/>
          <w:bCs/>
          <w:lang w:eastAsia="zh-TW"/>
        </w:rPr>
        <w:t xml:space="preserve"> </w:t>
      </w:r>
      <w:r w:rsidRPr="001776B6">
        <w:rPr>
          <w:rFonts w:ascii="PMingLiU" w:eastAsia="PMingLiU" w:hAnsi="PMingLiU" w:cs="PMingLiU"/>
          <w:b/>
          <w:bCs/>
          <w:lang w:eastAsia="zh-TW"/>
        </w:rPr>
        <w:tab/>
      </w:r>
      <w:r w:rsidR="00825322" w:rsidRPr="001776B6">
        <w:rPr>
          <w:rFonts w:ascii="PMingLiU" w:eastAsia="PMingLiU" w:hAnsi="PMingLiU" w:cs="PMingLiU"/>
          <w:b/>
          <w:bCs/>
          <w:lang w:eastAsia="zh-TW"/>
        </w:rPr>
        <w:tab/>
      </w:r>
      <w:r w:rsidRPr="001776B6">
        <w:rPr>
          <w:rFonts w:eastAsia="PMingLiU" w:cs="Arial"/>
          <w:lang w:eastAsia="zh-TW"/>
        </w:rPr>
        <w:t>617-624-5286</w:t>
      </w:r>
    </w:p>
    <w:p w14:paraId="710F3057" w14:textId="4420B76D" w:rsidR="00825322" w:rsidRPr="001776B6" w:rsidRDefault="00C929AA" w:rsidP="00825322">
      <w:pPr>
        <w:rPr>
          <w:rFonts w:eastAsia="PMingLiU" w:cs="Arial"/>
          <w:b/>
          <w:lang w:eastAsia="zh-TW"/>
        </w:rPr>
      </w:pPr>
      <w:r w:rsidRPr="001776B6">
        <w:rPr>
          <w:rFonts w:ascii="PMingLiU" w:eastAsia="PMingLiU" w:hAnsi="PMingLiU" w:cs="PMingLiU"/>
          <w:b/>
          <w:bCs/>
          <w:lang w:val="zh-TW" w:eastAsia="zh-TW"/>
        </w:rPr>
        <w:t>網站</w:t>
      </w:r>
      <w:r w:rsidRPr="001776B6">
        <w:rPr>
          <w:rFonts w:eastAsia="PMingLiU" w:cs="Arial"/>
          <w:b/>
          <w:bCs/>
          <w:lang w:eastAsia="zh-TW"/>
        </w:rPr>
        <w:t>：</w:t>
      </w:r>
      <w:r w:rsidRPr="001776B6">
        <w:rPr>
          <w:rFonts w:ascii="PMingLiU" w:eastAsia="PMingLiU" w:hAnsi="PMingLiU" w:cs="PMingLiU"/>
          <w:b/>
          <w:bCs/>
          <w:lang w:eastAsia="zh-TW"/>
        </w:rPr>
        <w:tab/>
      </w:r>
      <w:r w:rsidR="00825322" w:rsidRPr="001776B6">
        <w:rPr>
          <w:rFonts w:ascii="PMingLiU" w:eastAsia="PMingLiU" w:hAnsi="PMingLiU" w:cs="PMingLiU"/>
          <w:b/>
          <w:bCs/>
          <w:lang w:eastAsia="zh-TW"/>
        </w:rPr>
        <w:tab/>
      </w:r>
      <w:hyperlink r:id="rId11" w:tooltip="食品保護專案處" w:history="1">
        <w:r w:rsidRPr="001776B6">
          <w:rPr>
            <w:rFonts w:eastAsia="PMingLiU" w:cs="Arial"/>
            <w:color w:val="0000FF"/>
            <w:u w:val="single"/>
            <w:lang w:eastAsia="zh-TW"/>
          </w:rPr>
          <w:t>http://mass.gov/dph/fpp</w:t>
        </w:r>
      </w:hyperlink>
    </w:p>
    <w:p w14:paraId="6EBE7D1A" w14:textId="77777777" w:rsidR="00825322" w:rsidRPr="001776B6" w:rsidRDefault="00C929AA" w:rsidP="00825322">
      <w:pPr>
        <w:pBdr>
          <w:bottom w:val="single" w:sz="4" w:space="1" w:color="auto"/>
        </w:pBdr>
        <w:rPr>
          <w:rFonts w:eastAsia="PMingLiU" w:cs="Arial"/>
          <w:b/>
          <w:bCs/>
          <w:color w:val="000080"/>
          <w:sz w:val="22"/>
          <w:szCs w:val="22"/>
          <w:lang w:eastAsia="zh-TW"/>
        </w:rPr>
      </w:pPr>
      <w:r w:rsidRPr="001776B6">
        <w:rPr>
          <w:rFonts w:eastAsia="PMingLiU" w:cs="Arial"/>
          <w:b/>
          <w:bCs/>
          <w:lang w:eastAsia="zh-TW"/>
        </w:rPr>
        <w:br w:type="column"/>
      </w:r>
      <w:r w:rsidR="00906254" w:rsidRPr="001776B6">
        <w:rPr>
          <w:rFonts w:ascii="PMingLiU" w:eastAsia="PMingLiU" w:hAnsi="PMingLiU" w:cs="PMingLiU" w:hint="eastAsia"/>
          <w:b/>
          <w:bCs/>
          <w:color w:val="000080"/>
          <w:sz w:val="22"/>
          <w:szCs w:val="22"/>
          <w:lang w:val="zh-TW" w:eastAsia="zh-TW"/>
        </w:rPr>
        <w:lastRenderedPageBreak/>
        <w:t>哪些條例</w:t>
      </w:r>
      <w:r w:rsidRPr="001776B6">
        <w:rPr>
          <w:rFonts w:ascii="PMingLiU" w:eastAsia="PMingLiU" w:hAnsi="PMingLiU" w:cs="PMingLiU"/>
          <w:b/>
          <w:bCs/>
          <w:color w:val="000080"/>
          <w:sz w:val="22"/>
          <w:szCs w:val="22"/>
          <w:lang w:val="zh-TW" w:eastAsia="zh-TW"/>
        </w:rPr>
        <w:t>會影響我的企業</w:t>
      </w:r>
      <w:r w:rsidRPr="001776B6">
        <w:rPr>
          <w:rFonts w:eastAsia="PMingLiU" w:cs="Arial"/>
          <w:b/>
          <w:bCs/>
          <w:color w:val="000080"/>
          <w:sz w:val="22"/>
          <w:szCs w:val="22"/>
          <w:lang w:val="zh-TW" w:eastAsia="zh-TW"/>
        </w:rPr>
        <w:t>？</w:t>
      </w:r>
    </w:p>
    <w:p w14:paraId="1CD24642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p w14:paraId="49DE1689" w14:textId="5714901C" w:rsidR="00825322" w:rsidRPr="001776B6" w:rsidRDefault="00C929AA" w:rsidP="00825322">
      <w:pPr>
        <w:rPr>
          <w:rFonts w:eastAsia="PMingLiU" w:cs="Arial"/>
          <w:lang w:eastAsia="zh-TW"/>
        </w:rPr>
      </w:pPr>
      <w:r w:rsidRPr="001776B6">
        <w:rPr>
          <w:rFonts w:ascii="PMingLiU" w:eastAsia="PMingLiU" w:hAnsi="PMingLiU" w:cs="PMingLiU"/>
          <w:lang w:val="zh-TW" w:eastAsia="zh-TW"/>
        </w:rPr>
        <w:t xml:space="preserve">所有批發食品企業皆須遵守 </w:t>
      </w:r>
      <w:r w:rsidRPr="001776B6">
        <w:rPr>
          <w:rFonts w:eastAsia="PMingLiU" w:cs="Arial"/>
          <w:lang w:val="zh-TW" w:eastAsia="zh-TW"/>
        </w:rPr>
        <w:t xml:space="preserve">105 CMR 500.001 </w:t>
      </w:r>
      <w:r w:rsidRPr="001776B6">
        <w:rPr>
          <w:rFonts w:ascii="PMingLiU" w:eastAsia="PMingLiU" w:hAnsi="PMingLiU" w:cs="PMingLiU"/>
          <w:lang w:val="zh-TW" w:eastAsia="zh-TW"/>
        </w:rPr>
        <w:t xml:space="preserve">至 </w:t>
      </w:r>
      <w:r w:rsidRPr="001776B6">
        <w:rPr>
          <w:rFonts w:eastAsia="PMingLiU" w:cs="Arial"/>
          <w:lang w:val="zh-TW" w:eastAsia="zh-TW"/>
        </w:rPr>
        <w:t>500.</w:t>
      </w:r>
      <w:r w:rsidR="00A80CBB" w:rsidRPr="001776B6">
        <w:rPr>
          <w:rFonts w:eastAsia="PMingLiU" w:cs="Arial"/>
          <w:lang w:val="zh-TW" w:eastAsia="zh-TW"/>
        </w:rPr>
        <w:t>00</w:t>
      </w:r>
      <w:r w:rsidR="00A80CBB">
        <w:rPr>
          <w:rFonts w:eastAsia="PMingLiU" w:cs="Arial"/>
          <w:lang w:eastAsia="zh-TW"/>
        </w:rPr>
        <w:t>8</w:t>
      </w:r>
      <w:r w:rsidR="00A80CBB" w:rsidRPr="001776B6">
        <w:rPr>
          <w:rFonts w:eastAsia="PMingLiU" w:cs="Arial"/>
          <w:lang w:val="zh-TW" w:eastAsia="zh-TW"/>
        </w:rPr>
        <w:t xml:space="preserve"> </w:t>
      </w:r>
      <w:r w:rsidRPr="001776B6">
        <w:rPr>
          <w:rFonts w:ascii="PMingLiU" w:eastAsia="PMingLiU" w:hAnsi="PMingLiU" w:cs="PMingLiU"/>
          <w:lang w:val="zh-TW" w:eastAsia="zh-TW"/>
        </w:rPr>
        <w:t>節的食品安全要求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 xml:space="preserve"> 從 </w:t>
      </w:r>
      <w:r w:rsidRPr="001776B6">
        <w:rPr>
          <w:rFonts w:eastAsia="PMingLiU" w:cs="Arial"/>
          <w:lang w:val="zh-TW" w:eastAsia="zh-TW"/>
        </w:rPr>
        <w:t xml:space="preserve">105 CMR 500.200 </w:t>
      </w:r>
      <w:r w:rsidRPr="001776B6">
        <w:rPr>
          <w:rFonts w:ascii="PMingLiU" w:eastAsia="PMingLiU" w:hAnsi="PMingLiU" w:cs="PMingLiU"/>
          <w:lang w:val="zh-TW" w:eastAsia="zh-TW"/>
        </w:rPr>
        <w:t xml:space="preserve">到  </w:t>
      </w:r>
      <w:r w:rsidRPr="001776B6">
        <w:rPr>
          <w:rFonts w:eastAsia="PMingLiU" w:cs="Arial"/>
          <w:lang w:val="zh-TW" w:eastAsia="zh-TW"/>
        </w:rPr>
        <w:t xml:space="preserve">500.213 </w:t>
      </w:r>
      <w:r w:rsidRPr="001776B6">
        <w:rPr>
          <w:rFonts w:ascii="PMingLiU" w:eastAsia="PMingLiU" w:hAnsi="PMingLiU" w:cs="PMingLiU"/>
          <w:lang w:val="zh-TW" w:eastAsia="zh-TW"/>
        </w:rPr>
        <w:t>節的行政與執法要求</w:t>
      </w:r>
      <w:r w:rsidRPr="001776B6">
        <w:rPr>
          <w:rFonts w:eastAsia="PMingLiU" w:cs="Arial"/>
          <w:lang w:val="zh-TW" w:eastAsia="zh-TW"/>
        </w:rPr>
        <w:t>，</w:t>
      </w:r>
      <w:r w:rsidRPr="001776B6">
        <w:rPr>
          <w:rFonts w:ascii="PMingLiU" w:eastAsia="PMingLiU" w:hAnsi="PMingLiU" w:cs="PMingLiU"/>
          <w:lang w:val="zh-TW" w:eastAsia="zh-TW"/>
        </w:rPr>
        <w:t>同時也適用於所有企業</w:t>
      </w:r>
      <w:r w:rsidR="00EB322C" w:rsidRPr="001776B6">
        <w:rPr>
          <w:rFonts w:ascii="SimSun" w:eastAsia="PMingLiU" w:hAnsi="SimSun" w:cs="SimSun" w:hint="eastAsia"/>
          <w:lang w:val="zh-TW" w:eastAsia="zh-TW"/>
        </w:rPr>
        <w:t>。</w:t>
      </w:r>
      <w:r w:rsidRPr="001776B6">
        <w:rPr>
          <w:rFonts w:ascii="PMingLiU" w:eastAsia="PMingLiU" w:hAnsi="PMingLiU" w:cs="PMingLiU"/>
          <w:lang w:val="zh-TW" w:eastAsia="zh-TW"/>
        </w:rPr>
        <w:t>本</w:t>
      </w:r>
      <w:r w:rsidR="00E70BB1" w:rsidRPr="001776B6">
        <w:rPr>
          <w:rFonts w:ascii="PMingLiU" w:eastAsia="PMingLiU" w:hAnsi="PMingLiU" w:cs="PMingLiU"/>
          <w:lang w:val="zh-TW" w:eastAsia="zh-TW"/>
        </w:rPr>
        <w:t>條例</w:t>
      </w:r>
      <w:r w:rsidRPr="001776B6">
        <w:rPr>
          <w:rFonts w:ascii="PMingLiU" w:eastAsia="PMingLiU" w:hAnsi="PMingLiU" w:cs="PMingLiU"/>
          <w:lang w:val="zh-TW" w:eastAsia="zh-TW"/>
        </w:rPr>
        <w:t xml:space="preserve">的其他章節 </w:t>
      </w:r>
      <w:r w:rsidRPr="001776B6">
        <w:rPr>
          <w:rFonts w:eastAsia="PMingLiU" w:cs="Arial"/>
          <w:lang w:val="zh-TW" w:eastAsia="zh-TW"/>
        </w:rPr>
        <w:t xml:space="preserve">(105 CMR 500) </w:t>
      </w:r>
      <w:r w:rsidRPr="001776B6">
        <w:rPr>
          <w:rFonts w:ascii="PMingLiU" w:eastAsia="PMingLiU" w:hAnsi="PMingLiU" w:cs="PMingLiU"/>
          <w:lang w:val="zh-TW" w:eastAsia="zh-TW"/>
        </w:rPr>
        <w:t>則適用於特定產品的製造廠商</w:t>
      </w:r>
      <w:r w:rsidRPr="001776B6">
        <w:rPr>
          <w:rFonts w:eastAsia="PMingLiU" w:cs="Arial"/>
          <w:lang w:val="zh-TW" w:eastAsia="zh-TW"/>
        </w:rPr>
        <w:t>。</w:t>
      </w:r>
    </w:p>
    <w:p w14:paraId="68136753" w14:textId="77777777" w:rsidR="00825322" w:rsidRPr="001776B6" w:rsidRDefault="00825322" w:rsidP="00825322">
      <w:pPr>
        <w:rPr>
          <w:rFonts w:eastAsia="PMingLiU" w:cs="Arial"/>
          <w:lang w:eastAsia="zh-TW"/>
        </w:rPr>
      </w:pPr>
    </w:p>
    <w:tbl>
      <w:tblPr>
        <w:tblStyle w:val="MediumShading1-Accent1"/>
        <w:tblW w:w="0" w:type="auto"/>
        <w:tblBorders>
          <w:top w:val="single" w:sz="8" w:space="0" w:color="000080"/>
          <w:left w:val="nil"/>
          <w:bottom w:val="single" w:sz="8" w:space="0" w:color="000080"/>
          <w:right w:val="nil"/>
          <w:insideH w:val="single" w:sz="8" w:space="0" w:color="000080"/>
        </w:tblBorders>
        <w:tblLook w:val="04A0" w:firstRow="1" w:lastRow="0" w:firstColumn="1" w:lastColumn="0" w:noHBand="0" w:noVBand="1"/>
      </w:tblPr>
      <w:tblGrid>
        <w:gridCol w:w="2716"/>
        <w:gridCol w:w="1877"/>
      </w:tblGrid>
      <w:tr w:rsidR="00FF5612" w:rsidRPr="001776B6" w14:paraId="72883E87" w14:textId="77777777" w:rsidTr="00FF5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B6FC806" w14:textId="77777777" w:rsidR="00825322" w:rsidRPr="001776B6" w:rsidRDefault="00C929AA" w:rsidP="00825322">
            <w:pPr>
              <w:rPr>
                <w:rFonts w:eastAsia="PMingLiU" w:cs="Arial"/>
                <w:color w:val="auto"/>
              </w:rPr>
            </w:pPr>
            <w:r w:rsidRPr="001776B6">
              <w:rPr>
                <w:rFonts w:ascii="PMingLiU" w:eastAsia="PMingLiU" w:hAnsi="PMingLiU" w:cs="PMingLiU"/>
                <w:color w:val="auto"/>
                <w:lang w:val="zh-TW" w:eastAsia="zh-TW"/>
              </w:rPr>
              <w:t>若您為</w:t>
            </w:r>
            <w:r w:rsidRPr="001776B6">
              <w:rPr>
                <w:rFonts w:eastAsia="PMingLiU" w:cs="Arial"/>
                <w:color w:val="auto"/>
                <w:lang w:val="zh-TW" w:eastAsia="zh-TW"/>
              </w:rPr>
              <w:t>...</w:t>
            </w:r>
          </w:p>
        </w:tc>
        <w:tc>
          <w:tcPr>
            <w:tcW w:w="187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A596519" w14:textId="77777777" w:rsidR="00825322" w:rsidRPr="001776B6" w:rsidRDefault="00C929AA" w:rsidP="008253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="Arial"/>
                <w:color w:val="auto"/>
              </w:rPr>
            </w:pPr>
            <w:r w:rsidRPr="001776B6">
              <w:rPr>
                <w:rFonts w:ascii="PMingLiU" w:eastAsia="PMingLiU" w:hAnsi="PMingLiU" w:cs="PMingLiU"/>
                <w:color w:val="auto"/>
                <w:lang w:val="zh-TW" w:eastAsia="zh-TW"/>
              </w:rPr>
              <w:t>您必須遵守</w:t>
            </w:r>
            <w:r w:rsidRPr="001776B6">
              <w:rPr>
                <w:rFonts w:eastAsia="PMingLiU" w:cs="Arial"/>
                <w:color w:val="auto"/>
                <w:lang w:val="zh-TW" w:eastAsia="zh-TW"/>
              </w:rPr>
              <w:t>...</w:t>
            </w:r>
          </w:p>
        </w:tc>
      </w:tr>
      <w:tr w:rsidR="00FF5612" w:rsidRPr="001776B6" w14:paraId="14D12E35" w14:textId="77777777" w:rsidTr="00FF5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FD3C810" w14:textId="77777777" w:rsidR="00825322" w:rsidRPr="001776B6" w:rsidRDefault="00C929AA" w:rsidP="00825322">
            <w:pPr>
              <w:rPr>
                <w:rFonts w:eastAsia="PMingLiU" w:cs="Arial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批發</w:t>
            </w:r>
            <w:r w:rsidR="00C11D8A" w:rsidRPr="001776B6">
              <w:rPr>
                <w:rFonts w:ascii="PMingLiU" w:eastAsia="PMingLiU" w:hAnsi="PMingLiU" w:cs="PMingLiU" w:hint="eastAsia"/>
                <w:b w:val="0"/>
                <w:lang w:val="zh-TW" w:eastAsia="zh-CN"/>
              </w:rPr>
              <w:t>食品</w:t>
            </w:r>
            <w:r w:rsidR="00987899" w:rsidRPr="001776B6">
              <w:rPr>
                <w:rFonts w:ascii="PMingLiU" w:eastAsia="PMingLiU" w:hAnsi="PMingLiU" w:cs="PMingLiU" w:hint="eastAsia"/>
                <w:b w:val="0"/>
                <w:lang w:val="zh-TW" w:eastAsia="zh-CN"/>
              </w:rPr>
              <w:t>的私</w:t>
            </w: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家廚房</w:t>
            </w:r>
          </w:p>
        </w:tc>
        <w:tc>
          <w:tcPr>
            <w:tcW w:w="1878" w:type="dxa"/>
            <w:shd w:val="clear" w:color="auto" w:fill="auto"/>
          </w:tcPr>
          <w:p w14:paraId="2AAEF3F1" w14:textId="77777777" w:rsidR="00825322" w:rsidRPr="001776B6" w:rsidRDefault="00C929AA" w:rsidP="0082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val="zh-TW" w:eastAsia="zh-TW"/>
              </w:rPr>
              <w:t>105 CMR 500.015</w:t>
            </w:r>
          </w:p>
        </w:tc>
      </w:tr>
      <w:tr w:rsidR="00FF5612" w:rsidRPr="001776B6" w14:paraId="0B09E7C2" w14:textId="77777777" w:rsidTr="00FF5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7E66FEF" w14:textId="77777777" w:rsidR="00825322" w:rsidRPr="001776B6" w:rsidRDefault="00C929AA" w:rsidP="00825322">
            <w:pPr>
              <w:rPr>
                <w:rFonts w:eastAsia="PMingLiU" w:cs="Arial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生產果汁或蘋果西打</w:t>
            </w:r>
          </w:p>
        </w:tc>
        <w:tc>
          <w:tcPr>
            <w:tcW w:w="1878" w:type="dxa"/>
            <w:shd w:val="clear" w:color="auto" w:fill="auto"/>
          </w:tcPr>
          <w:p w14:paraId="1E610502" w14:textId="77777777" w:rsidR="00825322" w:rsidRPr="001776B6" w:rsidRDefault="00C929AA" w:rsidP="008253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val="zh-TW" w:eastAsia="zh-TW"/>
              </w:rPr>
              <w:t>105 CMR 500.016</w:t>
            </w:r>
          </w:p>
        </w:tc>
      </w:tr>
      <w:tr w:rsidR="00FF5612" w:rsidRPr="001776B6" w14:paraId="77653EA5" w14:textId="77777777" w:rsidTr="00FF5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60CC2A3" w14:textId="77777777" w:rsidR="00825322" w:rsidRPr="001776B6" w:rsidRDefault="00C929AA" w:rsidP="00825322">
            <w:pPr>
              <w:rPr>
                <w:rFonts w:eastAsia="PMingLiU" w:cs="Arial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生產魚與魚類產品</w:t>
            </w:r>
          </w:p>
        </w:tc>
        <w:tc>
          <w:tcPr>
            <w:tcW w:w="1878" w:type="dxa"/>
            <w:shd w:val="clear" w:color="auto" w:fill="auto"/>
          </w:tcPr>
          <w:p w14:paraId="0293B3CC" w14:textId="77777777" w:rsidR="00825322" w:rsidRPr="001776B6" w:rsidRDefault="00C929AA" w:rsidP="0082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val="zh-TW" w:eastAsia="zh-TW"/>
              </w:rPr>
              <w:t>105 CMR 500.020 105 CMR 500.021</w:t>
            </w:r>
          </w:p>
        </w:tc>
      </w:tr>
      <w:tr w:rsidR="00FF5612" w:rsidRPr="001776B6" w14:paraId="14A1FCFD" w14:textId="77777777" w:rsidTr="00FF5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0221403A" w14:textId="77777777" w:rsidR="00825322" w:rsidRPr="000B5BBD" w:rsidRDefault="00C929AA" w:rsidP="00825322">
            <w:pPr>
              <w:rPr>
                <w:rFonts w:eastAsia="PMingLiU" w:cs="Arial"/>
                <w:lang w:eastAsia="zh-TW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肉類或禽肉類屠宰或加工</w:t>
            </w:r>
            <w:r w:rsidR="00987899" w:rsidRPr="001776B6">
              <w:rPr>
                <w:rFonts w:ascii="PMingLiU" w:eastAsia="PMingLiU" w:hAnsi="PMingLiU" w:cs="PMingLiU" w:hint="eastAsia"/>
                <w:b w:val="0"/>
                <w:lang w:val="zh-TW" w:eastAsia="zh-TW"/>
              </w:rPr>
              <w:t>企業</w:t>
            </w:r>
          </w:p>
        </w:tc>
        <w:tc>
          <w:tcPr>
            <w:tcW w:w="1878" w:type="dxa"/>
            <w:shd w:val="clear" w:color="auto" w:fill="auto"/>
          </w:tcPr>
          <w:p w14:paraId="50A99410" w14:textId="77777777" w:rsidR="00825322" w:rsidRPr="001776B6" w:rsidRDefault="00C929AA" w:rsidP="008253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val="zh-TW" w:eastAsia="zh-TW"/>
              </w:rPr>
              <w:t>105 CMR 500.030 105 CMR 500.031</w:t>
            </w:r>
          </w:p>
        </w:tc>
      </w:tr>
      <w:tr w:rsidR="00FF5612" w:rsidRPr="001776B6" w14:paraId="3FBFE040" w14:textId="77777777" w:rsidTr="00FF5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257331DB" w14:textId="77777777" w:rsidR="00825322" w:rsidRPr="001776B6" w:rsidRDefault="00C929AA" w:rsidP="00825322">
            <w:pPr>
              <w:rPr>
                <w:rFonts w:eastAsia="PMingLiU" w:cs="Arial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生產牛奶與奶製品</w:t>
            </w:r>
          </w:p>
        </w:tc>
        <w:tc>
          <w:tcPr>
            <w:tcW w:w="1878" w:type="dxa"/>
            <w:shd w:val="clear" w:color="auto" w:fill="auto"/>
          </w:tcPr>
          <w:p w14:paraId="4F4C5E06" w14:textId="77777777" w:rsidR="00825322" w:rsidRPr="001776B6" w:rsidRDefault="00C929AA" w:rsidP="0082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eastAsia="zh-TW"/>
              </w:rPr>
              <w:t>105 CMR 500.060 105 CMR 500.061 105 CMR 500.062 105 CMR 500.063 105 CMR 500.064 105 CMR 500.065</w:t>
            </w:r>
          </w:p>
        </w:tc>
      </w:tr>
      <w:tr w:rsidR="00FF5612" w:rsidRPr="001776B6" w14:paraId="54CB8215" w14:textId="77777777" w:rsidTr="00FF5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F0AC972" w14:textId="77777777" w:rsidR="00825322" w:rsidRPr="000B5BBD" w:rsidRDefault="00C929AA" w:rsidP="00825322">
            <w:pPr>
              <w:rPr>
                <w:rFonts w:eastAsia="PMingLiU" w:cs="Arial"/>
                <w:lang w:eastAsia="zh-TW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生產冷凍甜點</w:t>
            </w:r>
            <w:r w:rsidRPr="001776B6">
              <w:rPr>
                <w:rFonts w:eastAsia="PMingLiU" w:cs="Arial"/>
                <w:b w:val="0"/>
                <w:lang w:val="zh-TW" w:eastAsia="zh-TW"/>
              </w:rPr>
              <w:t>、</w:t>
            </w: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冷凍甜點混合料</w:t>
            </w:r>
            <w:r w:rsidRPr="001776B6">
              <w:rPr>
                <w:rFonts w:eastAsia="PMingLiU" w:cs="Arial"/>
                <w:b w:val="0"/>
                <w:lang w:val="zh-TW" w:eastAsia="zh-TW"/>
              </w:rPr>
              <w:t>、</w:t>
            </w: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黃油或</w:t>
            </w:r>
            <w:r w:rsidR="00987899" w:rsidRPr="001776B6">
              <w:rPr>
                <w:rFonts w:ascii="PMingLiU" w:eastAsia="PMingLiU" w:hAnsi="PMingLiU" w:cs="PMingLiU" w:hint="eastAsia"/>
                <w:b w:val="0"/>
                <w:lang w:val="zh-TW" w:eastAsia="zh-TW"/>
              </w:rPr>
              <w:t>芝士</w:t>
            </w:r>
          </w:p>
        </w:tc>
        <w:tc>
          <w:tcPr>
            <w:tcW w:w="1878" w:type="dxa"/>
            <w:shd w:val="clear" w:color="auto" w:fill="auto"/>
          </w:tcPr>
          <w:p w14:paraId="1BDEFE39" w14:textId="77777777" w:rsidR="00825322" w:rsidRPr="001776B6" w:rsidRDefault="00C929AA" w:rsidP="0082532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val="zh-TW" w:eastAsia="zh-TW"/>
              </w:rPr>
              <w:t>105 CMR 500.080 105 CMR 500.081 105 CMR 500.082 105 CMR 500.083</w:t>
            </w:r>
          </w:p>
        </w:tc>
      </w:tr>
      <w:tr w:rsidR="00FF5612" w:rsidRPr="001776B6" w14:paraId="47CFC2D7" w14:textId="77777777" w:rsidTr="00FF5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E4A545F" w14:textId="77777777" w:rsidR="00825322" w:rsidRPr="001776B6" w:rsidRDefault="00C929AA" w:rsidP="00825322">
            <w:pPr>
              <w:rPr>
                <w:rFonts w:eastAsia="PMingLiU" w:cs="Arial"/>
                <w:lang w:eastAsia="zh-TW"/>
              </w:rPr>
            </w:pPr>
            <w:r w:rsidRPr="001776B6">
              <w:rPr>
                <w:rFonts w:ascii="PMingLiU" w:eastAsia="PMingLiU" w:hAnsi="PMingLiU" w:cs="PMingLiU"/>
                <w:b w:val="0"/>
                <w:lang w:val="zh-TW" w:eastAsia="zh-TW"/>
              </w:rPr>
              <w:t>生產或標籤瓶裝水或碳酸非酒精飲料</w:t>
            </w:r>
          </w:p>
        </w:tc>
        <w:tc>
          <w:tcPr>
            <w:tcW w:w="1878" w:type="dxa"/>
            <w:shd w:val="clear" w:color="auto" w:fill="auto"/>
          </w:tcPr>
          <w:p w14:paraId="249373D7" w14:textId="77777777" w:rsidR="00825322" w:rsidRPr="001776B6" w:rsidRDefault="00C929AA" w:rsidP="00825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="Arial"/>
              </w:rPr>
            </w:pPr>
            <w:r w:rsidRPr="001776B6">
              <w:rPr>
                <w:rFonts w:eastAsia="PMingLiU" w:cs="Arial"/>
                <w:lang w:eastAsia="zh-TW"/>
              </w:rPr>
              <w:t>105 CMR 500.090 105 CMR 500.091 105 CMR 500.092 105 CMR 500.093 105 CMR 500.094</w:t>
            </w:r>
          </w:p>
        </w:tc>
      </w:tr>
    </w:tbl>
    <w:p w14:paraId="087293BE" w14:textId="77777777" w:rsidR="00825322" w:rsidRPr="001776B6" w:rsidRDefault="00C929AA" w:rsidP="00825322">
      <w:pPr>
        <w:jc w:val="center"/>
        <w:rPr>
          <w:rFonts w:eastAsia="PMingLiU" w:cs="Arial"/>
          <w:b/>
          <w:bCs/>
          <w:color w:val="000080"/>
          <w:sz w:val="32"/>
          <w:szCs w:val="32"/>
          <w:lang w:eastAsia="zh-TW"/>
        </w:rPr>
      </w:pPr>
      <w:r w:rsidRPr="001776B6">
        <w:rPr>
          <w:rFonts w:eastAsia="PMingLiU" w:cs="Arial"/>
          <w:lang w:eastAsia="zh-TW"/>
        </w:rPr>
        <w:br w:type="column"/>
      </w:r>
      <w:r w:rsidRPr="001776B6">
        <w:rPr>
          <w:rFonts w:ascii="PMingLiU" w:eastAsia="PMingLiU" w:hAnsi="PMingLiU" w:cs="PMingLiU"/>
          <w:b/>
          <w:bCs/>
          <w:color w:val="000080"/>
          <w:sz w:val="32"/>
          <w:szCs w:val="32"/>
          <w:lang w:val="zh-TW" w:eastAsia="zh-TW"/>
        </w:rPr>
        <w:lastRenderedPageBreak/>
        <w:t>經修改之</w:t>
      </w:r>
      <w:r w:rsidR="00E70BB1" w:rsidRPr="001776B6">
        <w:rPr>
          <w:rFonts w:ascii="PMingLiU" w:eastAsia="PMingLiU" w:hAnsi="PMingLiU" w:cs="PMingLiU"/>
          <w:b/>
          <w:bCs/>
          <w:color w:val="000080"/>
          <w:sz w:val="32"/>
          <w:szCs w:val="32"/>
          <w:lang w:val="zh-TW" w:eastAsia="zh-TW"/>
        </w:rPr>
        <w:t>條例</w:t>
      </w:r>
      <w:r w:rsidRPr="001776B6">
        <w:rPr>
          <w:rFonts w:eastAsia="PMingLiU" w:cs="Arial"/>
          <w:b/>
          <w:bCs/>
          <w:color w:val="000080"/>
          <w:sz w:val="32"/>
          <w:szCs w:val="32"/>
          <w:lang w:val="zh-TW" w:eastAsia="zh-TW"/>
        </w:rPr>
        <w:t>：</w:t>
      </w:r>
      <w:r w:rsidRPr="001776B6">
        <w:rPr>
          <w:rFonts w:ascii="PMingLiU" w:eastAsia="PMingLiU" w:hAnsi="PMingLiU" w:cs="PMingLiU"/>
          <w:b/>
          <w:bCs/>
          <w:color w:val="000080"/>
          <w:sz w:val="32"/>
          <w:szCs w:val="32"/>
          <w:lang w:val="zh-TW" w:eastAsia="zh-TW"/>
        </w:rPr>
        <w:t xml:space="preserve"> 批發食品企業之良好生產規範</w:t>
      </w:r>
    </w:p>
    <w:p w14:paraId="2E9A8723" w14:textId="77777777" w:rsidR="00825322" w:rsidRPr="001776B6" w:rsidRDefault="00825322">
      <w:pPr>
        <w:rPr>
          <w:rFonts w:eastAsia="PMingLiU" w:cs="Arial"/>
          <w:b/>
          <w:bCs/>
          <w:szCs w:val="32"/>
          <w:lang w:eastAsia="zh-TW"/>
        </w:rPr>
      </w:pPr>
    </w:p>
    <w:p w14:paraId="793F1C82" w14:textId="72B36460" w:rsidR="00825322" w:rsidRPr="001776B6" w:rsidRDefault="005B7C16">
      <w:pPr>
        <w:rPr>
          <w:rFonts w:ascii="SimSun" w:eastAsia="PMingLiU" w:hAnsi="SimSun" w:cs="SimSun"/>
          <w:color w:val="auto"/>
          <w:lang w:eastAsia="zh-TW"/>
        </w:rPr>
      </w:pPr>
      <w:r w:rsidRPr="001776B6">
        <w:rPr>
          <w:rFonts w:ascii="PMingLiU" w:eastAsia="PMingLiU" w:hAnsi="PMingLiU" w:cs="PMingLiU" w:hint="eastAsia"/>
          <w:color w:val="auto"/>
          <w:lang w:val="zh-TW" w:eastAsia="zh-TW"/>
        </w:rPr>
        <w:t>針對馬薩諸塞州批發食品生產的主要食品安全條例</w:t>
      </w:r>
      <w:r w:rsidRPr="001776B6">
        <w:rPr>
          <w:rFonts w:asciiTheme="minorBidi" w:eastAsia="PMingLiU" w:hAnsiTheme="minorBidi" w:cstheme="minorBidi"/>
          <w:color w:val="auto"/>
          <w:lang w:val="zh-TW" w:eastAsia="zh-TW"/>
        </w:rPr>
        <w:t xml:space="preserve"> (105 CMR 500.000)</w:t>
      </w:r>
      <w:r w:rsidRPr="001776B6">
        <w:rPr>
          <w:rFonts w:ascii="PMingLiU" w:eastAsia="PMingLiU" w:hAnsi="PMingLiU" w:cs="PMingLiU" w:hint="eastAsia"/>
          <w:color w:val="auto"/>
          <w:lang w:val="zh-TW" w:eastAsia="zh-TW"/>
        </w:rPr>
        <w:t xml:space="preserve"> 已經修改。</w:t>
      </w:r>
      <w:r w:rsidR="001212D9" w:rsidRPr="001776B6">
        <w:rPr>
          <w:rFonts w:ascii="PMingLiU" w:eastAsia="PMingLiU" w:hAnsi="PMingLiU" w:cs="PMingLiU" w:hint="eastAsia"/>
          <w:color w:val="auto"/>
          <w:lang w:val="zh-TW" w:eastAsia="zh-TW"/>
        </w:rPr>
        <w:t>修改過的條例包括過去分散於多項條例中的要求</w:t>
      </w:r>
      <w:r w:rsidR="00EB322C" w:rsidRPr="001776B6">
        <w:rPr>
          <w:rFonts w:ascii="SimSun" w:eastAsia="PMingLiU" w:hAnsi="SimSun" w:cs="SimSun" w:hint="eastAsia"/>
          <w:color w:val="auto"/>
          <w:lang w:val="zh-TW" w:eastAsia="zh-TW"/>
        </w:rPr>
        <w:t>。</w:t>
      </w:r>
      <w:r w:rsidR="00A04886" w:rsidRPr="001776B6">
        <w:rPr>
          <w:rFonts w:ascii="SimSun" w:eastAsia="PMingLiU" w:hAnsi="SimSun" w:cs="SimSun" w:hint="eastAsia"/>
          <w:color w:val="auto"/>
          <w:lang w:val="zh-TW" w:eastAsia="zh-TW"/>
        </w:rPr>
        <w:t>其</w:t>
      </w:r>
      <w:r w:rsidR="00C929AA" w:rsidRPr="001776B6">
        <w:rPr>
          <w:rFonts w:ascii="PMingLiU" w:eastAsia="PMingLiU" w:hAnsi="PMingLiU" w:cs="PMingLiU"/>
          <w:color w:val="auto"/>
          <w:lang w:val="zh-TW" w:eastAsia="zh-TW"/>
        </w:rPr>
        <w:t>同時還包括新的要求</w:t>
      </w:r>
    </w:p>
    <w:p w14:paraId="05359C6B" w14:textId="77777777" w:rsidR="00A34D7A" w:rsidRPr="001776B6" w:rsidRDefault="00A34D7A">
      <w:pPr>
        <w:rPr>
          <w:rFonts w:eastAsia="PMingLiU" w:cs="Arial"/>
          <w:color w:val="auto"/>
          <w:lang w:eastAsia="zh-TW"/>
        </w:rPr>
      </w:pPr>
      <w:r w:rsidRPr="001776B6">
        <w:rPr>
          <w:rFonts w:ascii="SimSun" w:eastAsia="PMingLiU" w:hAnsi="SimSun" w:cs="SimSun"/>
          <w:noProof/>
          <w:color w:val="auto"/>
        </w:rPr>
        <w:drawing>
          <wp:inline distT="0" distB="0" distL="0" distR="0" wp14:anchorId="19647890" wp14:editId="232C57AA">
            <wp:extent cx="2667360" cy="2667360"/>
            <wp:effectExtent l="0" t="0" r="0" b="0"/>
            <wp:docPr id="4" name="Picture 1" title="images of various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58_foodcollage_r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0811" cy="267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E6BA4" w14:textId="77777777" w:rsidR="00825322" w:rsidRPr="001776B6" w:rsidRDefault="00825322">
      <w:pPr>
        <w:rPr>
          <w:rFonts w:eastAsia="PMingLiU" w:cs="Arial"/>
          <w:color w:val="auto"/>
          <w:lang w:eastAsia="zh-TW"/>
        </w:rPr>
      </w:pPr>
    </w:p>
    <w:p w14:paraId="48346A50" w14:textId="77777777" w:rsidR="00825322" w:rsidRPr="001776B6" w:rsidRDefault="00A34D7A" w:rsidP="00825322">
      <w:pPr>
        <w:jc w:val="center"/>
        <w:rPr>
          <w:rFonts w:eastAsia="PMingLiU" w:cs="Arial"/>
          <w:b/>
          <w:bCs/>
          <w:sz w:val="24"/>
          <w:szCs w:val="24"/>
          <w:lang w:eastAsia="zh-TW"/>
        </w:rPr>
      </w:pPr>
      <w:r w:rsidRPr="001776B6">
        <w:rPr>
          <w:rFonts w:eastAsia="PMingLiU" w:cs="Arial"/>
          <w:b/>
          <w:bCs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291AF52" wp14:editId="7C6F9293">
            <wp:simplePos x="0" y="0"/>
            <wp:positionH relativeFrom="column">
              <wp:posOffset>940435</wp:posOffset>
            </wp:positionH>
            <wp:positionV relativeFrom="paragraph">
              <wp:posOffset>-635</wp:posOffset>
            </wp:positionV>
            <wp:extent cx="904875" cy="923925"/>
            <wp:effectExtent l="0" t="0" r="0" b="0"/>
            <wp:wrapNone/>
            <wp:docPr id="5" name="Picture 43" descr="&#10;" title="馬薩諸塞州公共健康部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PH-logo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1DDF6318" w14:textId="77777777" w:rsidR="00825322" w:rsidRPr="001776B6" w:rsidRDefault="00825322" w:rsidP="00825322">
      <w:pPr>
        <w:jc w:val="center"/>
        <w:rPr>
          <w:rFonts w:eastAsia="PMingLiU" w:cs="Arial"/>
          <w:b/>
          <w:bCs/>
          <w:lang w:eastAsia="zh-TW"/>
        </w:rPr>
      </w:pPr>
    </w:p>
    <w:p w14:paraId="1DE95601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1B952661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43EE0BB0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1E433E79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14C07224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35E77BD0" w14:textId="77777777" w:rsidR="00825322" w:rsidRPr="001776B6" w:rsidRDefault="00825322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</w:p>
    <w:p w14:paraId="0C859EE7" w14:textId="4AE95EC8" w:rsidR="00825322" w:rsidRPr="000B5BBD" w:rsidRDefault="00C929AA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lang w:val="zh-TW" w:eastAsia="zh-TW"/>
        </w:rPr>
        <w:t>食品</w:t>
      </w:r>
      <w:r w:rsidR="00C71D80" w:rsidRPr="001776B6">
        <w:rPr>
          <w:rFonts w:ascii="PMingLiU" w:eastAsia="PMingLiU" w:hAnsi="PMingLiU" w:cs="PMingLiU" w:hint="eastAsia"/>
          <w:b/>
          <w:bCs/>
          <w:color w:val="000080"/>
          <w:lang w:val="zh-TW" w:eastAsia="zh-TW"/>
        </w:rPr>
        <w:t>保護</w:t>
      </w:r>
      <w:r w:rsidR="00796C5E" w:rsidRPr="001776B6">
        <w:rPr>
          <w:rFonts w:ascii="PMingLiU" w:eastAsia="PMingLiU" w:hAnsi="PMingLiU" w:cs="PMingLiU" w:hint="eastAsia"/>
          <w:bCs/>
          <w:color w:val="000080"/>
          <w:lang w:val="zh-TW" w:eastAsia="zh-TW"/>
        </w:rPr>
        <w:t>專案</w:t>
      </w:r>
      <w:r w:rsidR="00C71D80" w:rsidRPr="001776B6">
        <w:rPr>
          <w:rFonts w:ascii="PMingLiU" w:eastAsia="PMingLiU" w:hAnsi="PMingLiU" w:cs="PMingLiU" w:hint="eastAsia"/>
          <w:b/>
          <w:bCs/>
          <w:color w:val="000080"/>
          <w:lang w:val="zh-TW" w:eastAsia="zh-TW"/>
        </w:rPr>
        <w:t>處</w:t>
      </w:r>
    </w:p>
    <w:p w14:paraId="7D2DAA34" w14:textId="77777777" w:rsidR="00955B6B" w:rsidRPr="001776B6" w:rsidRDefault="00C929AA" w:rsidP="00825322">
      <w:pPr>
        <w:jc w:val="center"/>
        <w:rPr>
          <w:rFonts w:ascii="PMingLiU" w:eastAsia="PMingLiU" w:hAnsi="PMingLiU" w:cs="PMingLiU"/>
          <w:b/>
          <w:bCs/>
          <w:color w:val="000080"/>
          <w:lang w:val="zh-TW"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lang w:val="zh-TW" w:eastAsia="zh-TW"/>
        </w:rPr>
        <w:t>環境健康</w:t>
      </w:r>
      <w:r w:rsidR="00955B6B" w:rsidRPr="001776B6">
        <w:rPr>
          <w:rFonts w:ascii="PMingLiU" w:eastAsia="PMingLiU" w:hAnsi="PMingLiU" w:cs="PMingLiU" w:hint="eastAsia"/>
          <w:b/>
          <w:bCs/>
          <w:color w:val="000080"/>
          <w:lang w:val="zh-TW" w:eastAsia="zh-TW"/>
        </w:rPr>
        <w:t>署</w:t>
      </w:r>
    </w:p>
    <w:p w14:paraId="5BE78620" w14:textId="77777777" w:rsidR="00825322" w:rsidRPr="001776B6" w:rsidRDefault="00C929AA" w:rsidP="00825322">
      <w:pPr>
        <w:jc w:val="center"/>
        <w:rPr>
          <w:rFonts w:eastAsia="PMingLiU" w:cs="Arial"/>
          <w:b/>
          <w:bCs/>
          <w:color w:val="000080"/>
          <w:lang w:eastAsia="zh-TW"/>
        </w:rPr>
      </w:pPr>
      <w:r w:rsidRPr="001776B6">
        <w:rPr>
          <w:rFonts w:ascii="PMingLiU" w:eastAsia="PMingLiU" w:hAnsi="PMingLiU" w:cs="PMingLiU"/>
          <w:b/>
          <w:bCs/>
          <w:color w:val="000080"/>
          <w:lang w:val="zh-TW" w:eastAsia="zh-TW"/>
        </w:rPr>
        <w:t>馬薩諸塞州公共健康部</w:t>
      </w:r>
    </w:p>
    <w:p w14:paraId="5C114F91" w14:textId="57E06935" w:rsidR="00825322" w:rsidRPr="001776B6" w:rsidRDefault="00C929AA" w:rsidP="00825322">
      <w:pPr>
        <w:jc w:val="center"/>
        <w:rPr>
          <w:rFonts w:eastAsia="PMingLiU" w:cs="Arial"/>
          <w:b/>
          <w:bCs/>
          <w:lang w:eastAsia="zh-TW"/>
        </w:rPr>
      </w:pPr>
      <w:r w:rsidRPr="001776B6">
        <w:rPr>
          <w:rFonts w:eastAsia="PMingLiU" w:cs="Arial"/>
          <w:b/>
          <w:bCs/>
          <w:lang w:val="zh-TW" w:eastAsia="zh-TW"/>
        </w:rPr>
        <w:t>201</w:t>
      </w:r>
      <w:r w:rsidR="00737ADB">
        <w:rPr>
          <w:rFonts w:eastAsia="PMingLiU" w:cs="Arial"/>
          <w:b/>
          <w:bCs/>
          <w:lang w:eastAsia="zh-TW"/>
        </w:rPr>
        <w:t>6</w:t>
      </w:r>
      <w:r w:rsidRPr="001776B6">
        <w:rPr>
          <w:rFonts w:eastAsia="PMingLiU" w:cs="Arial"/>
          <w:b/>
          <w:bCs/>
          <w:lang w:val="zh-TW" w:eastAsia="zh-TW"/>
        </w:rPr>
        <w:t xml:space="preserve"> </w:t>
      </w:r>
      <w:r w:rsidR="00737ADB" w:rsidRPr="00737ADB">
        <w:rPr>
          <w:rFonts w:ascii="PMingLiU" w:eastAsia="PMingLiU" w:hAnsi="PMingLiU" w:cs="PMingLiU" w:hint="eastAsia"/>
          <w:b/>
          <w:bCs/>
          <w:lang w:val="zh-TW" w:eastAsia="zh-TW"/>
        </w:rPr>
        <w:t>年</w:t>
      </w:r>
      <w:r w:rsidRPr="001776B6">
        <w:rPr>
          <w:rFonts w:ascii="PMingLiU" w:eastAsia="PMingLiU" w:hAnsi="PMingLiU" w:cs="PMingLiU"/>
          <w:b/>
          <w:bCs/>
          <w:lang w:val="zh-TW" w:eastAsia="zh-TW"/>
        </w:rPr>
        <w:t xml:space="preserve"> </w:t>
      </w:r>
      <w:r w:rsidR="00737ADB">
        <w:rPr>
          <w:rFonts w:ascii="PMingLiU" w:eastAsia="PMingLiU" w:hAnsi="PMingLiU" w:cs="PMingLiU"/>
          <w:b/>
          <w:bCs/>
          <w:lang w:eastAsia="zh-TW"/>
        </w:rPr>
        <w:t>9</w:t>
      </w:r>
      <w:r w:rsidRPr="001776B6">
        <w:rPr>
          <w:rFonts w:eastAsia="PMingLiU" w:cs="Arial"/>
          <w:b/>
          <w:bCs/>
          <w:lang w:val="zh-TW" w:eastAsia="zh-TW"/>
        </w:rPr>
        <w:t xml:space="preserve"> </w:t>
      </w:r>
      <w:r w:rsidR="00737ADB" w:rsidRPr="00737ADB">
        <w:rPr>
          <w:rFonts w:ascii="PMingLiU" w:eastAsia="PMingLiU" w:hAnsi="PMingLiU" w:cs="PMingLiU" w:hint="eastAsia"/>
          <w:b/>
          <w:bCs/>
          <w:lang w:val="zh-TW" w:eastAsia="zh-TW"/>
        </w:rPr>
        <w:t>月</w:t>
      </w:r>
    </w:p>
    <w:sectPr w:rsidR="00825322" w:rsidRPr="001776B6" w:rsidSect="00825322">
      <w:type w:val="continuous"/>
      <w:pgSz w:w="15840" w:h="12240" w:orient="landscape"/>
      <w:pgMar w:top="720" w:right="432" w:bottom="346" w:left="547" w:header="720" w:footer="720" w:gutter="0"/>
      <w:cols w:num="3" w:space="864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53807" w14:textId="77777777" w:rsidR="00561986" w:rsidRDefault="00561986" w:rsidP="00A34D7A">
      <w:r>
        <w:separator/>
      </w:r>
    </w:p>
  </w:endnote>
  <w:endnote w:type="continuationSeparator" w:id="0">
    <w:p w14:paraId="273AA9EF" w14:textId="77777777" w:rsidR="00561986" w:rsidRDefault="00561986" w:rsidP="00A3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2336A" w14:textId="77777777" w:rsidR="00561986" w:rsidRDefault="00561986" w:rsidP="00A34D7A">
      <w:r>
        <w:separator/>
      </w:r>
    </w:p>
  </w:footnote>
  <w:footnote w:type="continuationSeparator" w:id="0">
    <w:p w14:paraId="1A4D683F" w14:textId="77777777" w:rsidR="00561986" w:rsidRDefault="00561986" w:rsidP="00A34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28ED0"/>
    <w:lvl w:ilvl="0">
      <w:numFmt w:val="bullet"/>
      <w:lvlText w:val="*"/>
      <w:lvlJc w:val="left"/>
    </w:lvl>
  </w:abstractNum>
  <w:abstractNum w:abstractNumId="1">
    <w:nsid w:val="006A1884"/>
    <w:multiLevelType w:val="hybridMultilevel"/>
    <w:tmpl w:val="DD2A4B92"/>
    <w:lvl w:ilvl="0" w:tplc="D9FAC6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2C2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0C76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742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60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FAD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16E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DCB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440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31259"/>
    <w:multiLevelType w:val="multilevel"/>
    <w:tmpl w:val="483EE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442D3"/>
    <w:multiLevelType w:val="singleLevel"/>
    <w:tmpl w:val="FF6A284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4">
    <w:nsid w:val="2D7B0663"/>
    <w:multiLevelType w:val="multilevel"/>
    <w:tmpl w:val="72EA12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763C8"/>
    <w:multiLevelType w:val="hybridMultilevel"/>
    <w:tmpl w:val="7AAE03F6"/>
    <w:lvl w:ilvl="0" w:tplc="3C8404B6">
      <w:start w:val="1"/>
      <w:numFmt w:val="bullet"/>
      <w:lvlText w:val="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FB7C7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123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F6A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7646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149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EB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68DD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94B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27644D"/>
    <w:multiLevelType w:val="hybridMultilevel"/>
    <w:tmpl w:val="B014809A"/>
    <w:lvl w:ilvl="0" w:tplc="ED6E1B0A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AB0EE042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DD04659E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D79C1C12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5B5C486C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A83ED7BC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CA84D8D4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0C6E326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BC28DC84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7">
    <w:nsid w:val="4F2B6FB1"/>
    <w:multiLevelType w:val="hybridMultilevel"/>
    <w:tmpl w:val="200E15C4"/>
    <w:lvl w:ilvl="0" w:tplc="6B12EF8C">
      <w:start w:val="1"/>
      <w:numFmt w:val="bullet"/>
      <w:lvlText w:val="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5956B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F81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023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EC45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5E72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0EA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EA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16B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6572E1"/>
    <w:multiLevelType w:val="hybridMultilevel"/>
    <w:tmpl w:val="C2362C18"/>
    <w:lvl w:ilvl="0" w:tplc="6DAAA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D0C7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D6F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47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28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080D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9E7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62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00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6C4655"/>
    <w:multiLevelType w:val="multilevel"/>
    <w:tmpl w:val="C340FC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DFB06A1"/>
    <w:multiLevelType w:val="hybridMultilevel"/>
    <w:tmpl w:val="D9423972"/>
    <w:lvl w:ilvl="0" w:tplc="27AA23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E07BF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F6474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34BA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024F91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9ECB50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56690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E0845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52E24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CC74146"/>
    <w:multiLevelType w:val="hybridMultilevel"/>
    <w:tmpl w:val="C340FC82"/>
    <w:lvl w:ilvl="0" w:tplc="54F487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E0EE99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2DA5ED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409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62DC5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56E5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5A04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3652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07A5D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612"/>
    <w:rsid w:val="00015BCF"/>
    <w:rsid w:val="000370ED"/>
    <w:rsid w:val="0007634E"/>
    <w:rsid w:val="0008510C"/>
    <w:rsid w:val="000B10D8"/>
    <w:rsid w:val="000B5BBD"/>
    <w:rsid w:val="000F4386"/>
    <w:rsid w:val="001212D9"/>
    <w:rsid w:val="001776B6"/>
    <w:rsid w:val="001A1002"/>
    <w:rsid w:val="00211538"/>
    <w:rsid w:val="002243E2"/>
    <w:rsid w:val="00251193"/>
    <w:rsid w:val="002545A4"/>
    <w:rsid w:val="00260026"/>
    <w:rsid w:val="00272E74"/>
    <w:rsid w:val="002E5F0A"/>
    <w:rsid w:val="003311EA"/>
    <w:rsid w:val="00332997"/>
    <w:rsid w:val="00344408"/>
    <w:rsid w:val="003A7EC1"/>
    <w:rsid w:val="003C5D87"/>
    <w:rsid w:val="003D1136"/>
    <w:rsid w:val="00446744"/>
    <w:rsid w:val="00446A50"/>
    <w:rsid w:val="00454E45"/>
    <w:rsid w:val="004766C4"/>
    <w:rsid w:val="004D5EBB"/>
    <w:rsid w:val="004E068C"/>
    <w:rsid w:val="00561986"/>
    <w:rsid w:val="005B7C16"/>
    <w:rsid w:val="006B3D4E"/>
    <w:rsid w:val="006E1222"/>
    <w:rsid w:val="00711DE8"/>
    <w:rsid w:val="00714F11"/>
    <w:rsid w:val="00737ADB"/>
    <w:rsid w:val="007546CC"/>
    <w:rsid w:val="00771B26"/>
    <w:rsid w:val="00796C5E"/>
    <w:rsid w:val="007C7C92"/>
    <w:rsid w:val="00825322"/>
    <w:rsid w:val="00854E05"/>
    <w:rsid w:val="008556C6"/>
    <w:rsid w:val="00857319"/>
    <w:rsid w:val="008678B6"/>
    <w:rsid w:val="00874F4F"/>
    <w:rsid w:val="008753C0"/>
    <w:rsid w:val="008D2E0D"/>
    <w:rsid w:val="008E06A3"/>
    <w:rsid w:val="00906254"/>
    <w:rsid w:val="009279CD"/>
    <w:rsid w:val="009530A0"/>
    <w:rsid w:val="00955B6B"/>
    <w:rsid w:val="00966319"/>
    <w:rsid w:val="00987899"/>
    <w:rsid w:val="009C759B"/>
    <w:rsid w:val="00A03920"/>
    <w:rsid w:val="00A04886"/>
    <w:rsid w:val="00A17CCC"/>
    <w:rsid w:val="00A26487"/>
    <w:rsid w:val="00A34D7A"/>
    <w:rsid w:val="00A55D47"/>
    <w:rsid w:val="00A80CBB"/>
    <w:rsid w:val="00B20C36"/>
    <w:rsid w:val="00B60A80"/>
    <w:rsid w:val="00BC4CFA"/>
    <w:rsid w:val="00BC60F3"/>
    <w:rsid w:val="00C11D8A"/>
    <w:rsid w:val="00C34381"/>
    <w:rsid w:val="00C41659"/>
    <w:rsid w:val="00C71D80"/>
    <w:rsid w:val="00C929AA"/>
    <w:rsid w:val="00CF6459"/>
    <w:rsid w:val="00D52341"/>
    <w:rsid w:val="00D63009"/>
    <w:rsid w:val="00D93061"/>
    <w:rsid w:val="00DB40E6"/>
    <w:rsid w:val="00E153ED"/>
    <w:rsid w:val="00E1700C"/>
    <w:rsid w:val="00E309AB"/>
    <w:rsid w:val="00E526B3"/>
    <w:rsid w:val="00E53CC2"/>
    <w:rsid w:val="00E70BB1"/>
    <w:rsid w:val="00E81CC4"/>
    <w:rsid w:val="00EB322C"/>
    <w:rsid w:val="00EF5853"/>
    <w:rsid w:val="00F4077F"/>
    <w:rsid w:val="00FC0B10"/>
    <w:rsid w:val="00FC4575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D004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09"/>
    <w:pPr>
      <w:widowControl w:val="0"/>
      <w:overflowPunct w:val="0"/>
      <w:autoSpaceDE w:val="0"/>
      <w:autoSpaceDN w:val="0"/>
      <w:adjustRightInd w:val="0"/>
    </w:pPr>
    <w:rPr>
      <w:rFonts w:ascii="Arial" w:hAnsi="Arial"/>
      <w:color w:val="000000"/>
      <w:kern w:val="28"/>
    </w:rPr>
  </w:style>
  <w:style w:type="paragraph" w:styleId="Heading1">
    <w:name w:val="heading 1"/>
    <w:basedOn w:val="Normal"/>
    <w:next w:val="Normal"/>
    <w:qFormat/>
    <w:rsid w:val="00F15D6D"/>
    <w:pPr>
      <w:keepNext/>
      <w:autoSpaceDE/>
      <w:autoSpaceDN/>
      <w:outlineLvl w:val="0"/>
    </w:pPr>
    <w:rPr>
      <w:rFonts w:cs="Arial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15D6D"/>
    <w:pPr>
      <w:autoSpaceDE/>
      <w:autoSpaceDN/>
      <w:spacing w:before="100" w:after="100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BalloonText">
    <w:name w:val="Balloon Text"/>
    <w:basedOn w:val="Normal"/>
    <w:semiHidden/>
    <w:rsid w:val="00F15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6C16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d">
    <w:name w:val="ingred"/>
    <w:basedOn w:val="Normal"/>
    <w:rsid w:val="00FD51C3"/>
    <w:pPr>
      <w:widowControl/>
      <w:overflowPunct/>
      <w:autoSpaceDE/>
      <w:autoSpaceDN/>
      <w:adjustRightInd/>
      <w:spacing w:before="100" w:beforeAutospacing="1" w:after="100" w:afterAutospacing="1"/>
    </w:pPr>
    <w:rPr>
      <w:color w:val="333399"/>
      <w:kern w:val="0"/>
      <w:sz w:val="24"/>
      <w:szCs w:val="24"/>
    </w:rPr>
  </w:style>
  <w:style w:type="character" w:styleId="Hyperlink">
    <w:name w:val="Hyperlink"/>
    <w:rsid w:val="002C28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0AB4"/>
    <w:pPr>
      <w:ind w:left="720"/>
    </w:pPr>
  </w:style>
  <w:style w:type="character" w:styleId="CommentReference">
    <w:name w:val="annotation reference"/>
    <w:uiPriority w:val="99"/>
    <w:rsid w:val="00273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734D2"/>
  </w:style>
  <w:style w:type="character" w:customStyle="1" w:styleId="CommentTextChar">
    <w:name w:val="Comment Text Char"/>
    <w:link w:val="CommentText"/>
    <w:uiPriority w:val="99"/>
    <w:rsid w:val="002734D2"/>
    <w:rPr>
      <w:rFonts w:ascii="Arial" w:hAnsi="Arial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rsid w:val="002734D2"/>
    <w:rPr>
      <w:b/>
      <w:bCs/>
    </w:rPr>
  </w:style>
  <w:style w:type="character" w:customStyle="1" w:styleId="CommentSubjectChar">
    <w:name w:val="Comment Subject Char"/>
    <w:link w:val="CommentSubject"/>
    <w:rsid w:val="002734D2"/>
    <w:rPr>
      <w:rFonts w:ascii="Arial" w:hAnsi="Arial"/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1B6DA7"/>
    <w:rPr>
      <w:rFonts w:ascii="Arial" w:hAnsi="Arial"/>
      <w:color w:val="000000"/>
      <w:kern w:val="28"/>
    </w:rPr>
  </w:style>
  <w:style w:type="table" w:styleId="MediumShading1-Accent1">
    <w:name w:val="Medium Shading 1 Accent 1"/>
    <w:basedOn w:val="TableNormal"/>
    <w:uiPriority w:val="63"/>
    <w:rsid w:val="006B795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rsid w:val="00FD3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3EBD"/>
    <w:rPr>
      <w:rFonts w:ascii="Arial" w:hAnsi="Arial"/>
      <w:color w:val="000000"/>
      <w:kern w:val="28"/>
    </w:rPr>
  </w:style>
  <w:style w:type="paragraph" w:styleId="Footer">
    <w:name w:val="footer"/>
    <w:basedOn w:val="Normal"/>
    <w:link w:val="FooterChar"/>
    <w:rsid w:val="00FD3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3EBD"/>
    <w:rPr>
      <w:rFonts w:ascii="Arial" w:hAnsi="Arial"/>
      <w:color w:val="000000"/>
      <w:kern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53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eastAsia="Times New Roman" w:hAnsi="Courier New" w:cs="Courier New"/>
      <w:color w:val="auto"/>
      <w:kern w:val="0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5322"/>
    <w:rPr>
      <w:rFonts w:ascii="Courier New" w:eastAsia="Times New Roman" w:hAnsi="Courier New" w:cs="Courier New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mailto:fpp.dph@state.ma.us"/>
  <Relationship Id="rId11" Type="http://schemas.openxmlformats.org/officeDocument/2006/relationships/hyperlink" TargetMode="External" Target="http://mass.gov/dph/fpp"/>
  <Relationship Id="rId12" Type="http://schemas.openxmlformats.org/officeDocument/2006/relationships/image" Target="media/image1.png"/>
  <Relationship Id="rId13" Type="http://schemas.openxmlformats.org/officeDocument/2006/relationships/image" Target="media/image2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mass.gov/eohhs/gov/departments/dph/programs/environmental-health/food-safety/public-health-regulations-food-safety.ht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D9BAD-962E-42C9-997D-7CD9524F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1492</Words>
  <Characters>1168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Phone; 617-983-6712</vt:lpstr>
    </vt:vector>
  </TitlesOfParts>
  <Company>DPH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2015-05-14T19:40:00Z</dcterms:created>
  <dc:creator>食品保護專案處, 環境健康署, 馬薩諸塞州公共健康部</dc:creator>
  <lastModifiedBy/>
  <lastPrinted>2015-02-05T18:56:00Z</lastPrinted>
  <dcterms:modified xsi:type="dcterms:W3CDTF">2017-03-01T16:21:00Z</dcterms:modified>
  <revision>9</revision>
  <dc:subject>針對馬薩諸塞州批發食品生產的主要食品安全條例 (105 CMR 500.000) 已經修改。修改過的條例包括過去分散於多項條例中的要求。其同時還包括新的要求</dc:subject>
  <dc:title>經修改之條例： 批發食品企業之良好生產規範</dc:title>
</coreProperties>
</file>