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6335A83E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F21805">
        <w:t>June</w:t>
      </w:r>
      <w:r>
        <w:rPr>
          <w:spacing w:val="-2"/>
        </w:rPr>
        <w:t xml:space="preserve"> </w:t>
      </w:r>
      <w:r w:rsidR="00F21805">
        <w:rPr>
          <w:spacing w:val="-2"/>
        </w:rPr>
        <w:t>6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882347">
        <w:rPr>
          <w:spacing w:val="-4"/>
        </w:rPr>
        <w:t>4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251DDF02" w:rsidR="00413836" w:rsidRPr="00101781" w:rsidRDefault="00DA651A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="00413836" w:rsidRPr="00101781">
          <w:rPr>
            <w:rStyle w:val="Hyperlink"/>
            <w:sz w:val="22"/>
            <w:szCs w:val="22"/>
          </w:rPr>
          <w:t>Click here to join the meeting</w:t>
        </w:r>
      </w:hyperlink>
      <w:r w:rsidR="00413836" w:rsidRPr="00101781">
        <w:rPr>
          <w:color w:val="6163A7"/>
          <w:sz w:val="22"/>
          <w:szCs w:val="22"/>
        </w:rPr>
        <w:t xml:space="preserve"> </w:t>
      </w:r>
      <w:proofErr w:type="spellStart"/>
      <w:r w:rsidR="00413836" w:rsidRPr="00101781">
        <w:rPr>
          <w:color w:val="242323"/>
          <w:sz w:val="22"/>
          <w:szCs w:val="22"/>
        </w:rPr>
        <w:t>Meeting</w:t>
      </w:r>
      <w:proofErr w:type="spellEnd"/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Number: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C03576" w:rsidRPr="00C03576">
        <w:rPr>
          <w:rFonts w:ascii="Helvetica" w:hAnsi="Helvetica"/>
          <w:sz w:val="21"/>
          <w:szCs w:val="21"/>
          <w:shd w:val="clear" w:color="auto" w:fill="EDEDED"/>
        </w:rPr>
        <w:t>2533 342 3937</w:t>
      </w:r>
    </w:p>
    <w:p w14:paraId="4B987884" w14:textId="01D78654" w:rsidR="00413836" w:rsidRPr="00101781" w:rsidRDefault="00413836" w:rsidP="00413836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="00DA651A" w:rsidRPr="00D73088">
        <w:rPr>
          <w:rFonts w:ascii="Helvetica" w:hAnsi="Helvetica"/>
          <w:sz w:val="21"/>
          <w:szCs w:val="21"/>
          <w:shd w:val="clear" w:color="auto" w:fill="EDEDED"/>
        </w:rPr>
        <w:t>DPH123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41C9FBE0" w:rsidR="00413836" w:rsidRPr="00101781" w:rsidRDefault="00083785" w:rsidP="00413836">
      <w:pPr>
        <w:ind w:left="1158" w:right="1084"/>
        <w:jc w:val="center"/>
        <w:rPr>
          <w:color w:val="242323"/>
          <w:sz w:val="22"/>
          <w:szCs w:val="22"/>
        </w:rPr>
      </w:pPr>
      <w:r>
        <w:rPr>
          <w:rFonts w:ascii="Helvetica" w:hAnsi="Helvetica"/>
          <w:sz w:val="21"/>
          <w:szCs w:val="21"/>
          <w:shd w:val="clear" w:color="auto" w:fill="EDEDED"/>
        </w:rPr>
        <w:t>1-844-621-3956 Access code: 2533 342 3937</w:t>
      </w:r>
      <w:r w:rsidR="00413836" w:rsidRPr="00101781">
        <w:rPr>
          <w:rFonts w:ascii="Arial" w:hAnsi="Arial" w:cs="Arial"/>
          <w:color w:val="333333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proofErr w:type="gramStart"/>
      <w:r w:rsidRPr="00085F46">
        <w:rPr>
          <w:sz w:val="24"/>
          <w:szCs w:val="24"/>
        </w:rPr>
        <w:t>roll</w:t>
      </w:r>
      <w:proofErr w:type="gramEnd"/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4FEA6DB4" w14:textId="4063CA46" w:rsidR="0058045C" w:rsidRPr="0050619B" w:rsidRDefault="00413836" w:rsidP="0050619B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F21805">
        <w:rPr>
          <w:sz w:val="24"/>
          <w:szCs w:val="24"/>
        </w:rPr>
        <w:t>May</w:t>
      </w:r>
      <w:r w:rsidR="00787655">
        <w:rPr>
          <w:sz w:val="24"/>
          <w:szCs w:val="24"/>
        </w:rPr>
        <w:t xml:space="preserve"> </w:t>
      </w:r>
      <w:r w:rsidR="00F21805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B8532F">
        <w:rPr>
          <w:sz w:val="24"/>
          <w:szCs w:val="24"/>
        </w:rPr>
        <w:t>4</w:t>
      </w:r>
    </w:p>
    <w:p w14:paraId="674C8B97" w14:textId="77777777" w:rsidR="00B8532F" w:rsidRDefault="00B8532F" w:rsidP="006D6FE5">
      <w:pPr>
        <w:pStyle w:val="Heading1"/>
        <w:spacing w:before="2"/>
        <w:rPr>
          <w:b w:val="0"/>
          <w:bCs w:val="0"/>
          <w:u w:val="none"/>
        </w:rPr>
      </w:pPr>
    </w:p>
    <w:p w14:paraId="7D43C102" w14:textId="19DE2454" w:rsidR="00AA441A" w:rsidRDefault="00F21805" w:rsidP="00AA441A">
      <w:pPr>
        <w:pStyle w:val="Heading1"/>
        <w:ind w:left="380"/>
      </w:pPr>
      <w:r>
        <w:t>Reactivation Application</w:t>
      </w:r>
    </w:p>
    <w:p w14:paraId="0382218E" w14:textId="62267EEE" w:rsidR="00AA441A" w:rsidRDefault="00F21805" w:rsidP="00AA441A">
      <w:pPr>
        <w:pStyle w:val="Heading1"/>
        <w:numPr>
          <w:ilvl w:val="0"/>
          <w:numId w:val="26"/>
        </w:numPr>
      </w:pPr>
      <w:r>
        <w:rPr>
          <w:b w:val="0"/>
          <w:bCs w:val="0"/>
          <w:u w:val="none"/>
        </w:rPr>
        <w:t xml:space="preserve">CHIRA100021 </w:t>
      </w:r>
      <w:r w:rsidR="0079558F">
        <w:rPr>
          <w:b w:val="0"/>
          <w:bCs w:val="0"/>
          <w:u w:val="none"/>
        </w:rPr>
        <w:t>–</w:t>
      </w:r>
      <w:r>
        <w:rPr>
          <w:b w:val="0"/>
          <w:bCs w:val="0"/>
          <w:u w:val="none"/>
        </w:rPr>
        <w:t xml:space="preserve"> </w:t>
      </w:r>
      <w:r w:rsidR="0079558F">
        <w:rPr>
          <w:b w:val="0"/>
          <w:bCs w:val="0"/>
          <w:u w:val="none"/>
        </w:rPr>
        <w:t xml:space="preserve">Dr. </w:t>
      </w:r>
      <w:r>
        <w:rPr>
          <w:b w:val="0"/>
          <w:bCs w:val="0"/>
          <w:u w:val="none"/>
        </w:rPr>
        <w:t xml:space="preserve">Michelle Starr, Lic. CHI3385, Expired 3/31/2022 (24 CEUs) </w:t>
      </w:r>
    </w:p>
    <w:p w14:paraId="42628488" w14:textId="77777777" w:rsidR="00AA441A" w:rsidRDefault="00AA441A" w:rsidP="00AA441A">
      <w:pPr>
        <w:pStyle w:val="Heading1"/>
        <w:ind w:left="0"/>
      </w:pPr>
    </w:p>
    <w:p w14:paraId="7FC52912" w14:textId="76B2BF51" w:rsidR="00675328" w:rsidRDefault="00675328" w:rsidP="00675328">
      <w:pPr>
        <w:pStyle w:val="Heading1"/>
        <w:ind w:left="380"/>
      </w:pPr>
      <w:r>
        <w:t>Compliance Monitoring</w:t>
      </w:r>
    </w:p>
    <w:p w14:paraId="0447C390" w14:textId="7494B339" w:rsidR="00675328" w:rsidRPr="00544A59" w:rsidRDefault="00F21805" w:rsidP="00F21805">
      <w:pPr>
        <w:pStyle w:val="Heading1"/>
        <w:numPr>
          <w:ilvl w:val="0"/>
          <w:numId w:val="25"/>
        </w:numPr>
        <w:spacing w:before="1"/>
        <w:rPr>
          <w:spacing w:val="-2"/>
        </w:rPr>
      </w:pPr>
      <w:r>
        <w:rPr>
          <w:b w:val="0"/>
          <w:bCs w:val="0"/>
          <w:spacing w:val="-2"/>
          <w:u w:val="none"/>
        </w:rPr>
        <w:t xml:space="preserve">Request to Remove Probation Status </w:t>
      </w:r>
      <w:r w:rsidR="0079558F">
        <w:rPr>
          <w:b w:val="0"/>
          <w:bCs w:val="0"/>
          <w:spacing w:val="-2"/>
          <w:u w:val="none"/>
        </w:rPr>
        <w:t>–</w:t>
      </w:r>
      <w:r>
        <w:rPr>
          <w:b w:val="0"/>
          <w:bCs w:val="0"/>
          <w:spacing w:val="-2"/>
          <w:u w:val="none"/>
        </w:rPr>
        <w:t xml:space="preserve"> </w:t>
      </w:r>
      <w:r w:rsidR="0079558F">
        <w:rPr>
          <w:b w:val="0"/>
          <w:bCs w:val="0"/>
          <w:spacing w:val="-2"/>
          <w:u w:val="none"/>
        </w:rPr>
        <w:t xml:space="preserve">Dr. </w:t>
      </w:r>
      <w:r>
        <w:rPr>
          <w:b w:val="0"/>
          <w:bCs w:val="0"/>
          <w:spacing w:val="-2"/>
          <w:u w:val="none"/>
        </w:rPr>
        <w:t>Thomas Sullivan, Lic. CHI385</w:t>
      </w:r>
    </w:p>
    <w:p w14:paraId="320338AF" w14:textId="77777777" w:rsidR="00544A59" w:rsidRDefault="00544A59" w:rsidP="00544A59">
      <w:pPr>
        <w:pStyle w:val="Heading1"/>
        <w:spacing w:before="1"/>
        <w:rPr>
          <w:b w:val="0"/>
          <w:bCs w:val="0"/>
          <w:spacing w:val="-2"/>
          <w:u w:val="none"/>
        </w:rPr>
      </w:pPr>
    </w:p>
    <w:p w14:paraId="455C4FBC" w14:textId="1DA5B369" w:rsidR="00544A59" w:rsidRDefault="00544A59" w:rsidP="00544A59">
      <w:pPr>
        <w:pStyle w:val="Heading1"/>
        <w:ind w:left="380"/>
      </w:pPr>
      <w:r>
        <w:t>Correspondence</w:t>
      </w:r>
    </w:p>
    <w:p w14:paraId="74CB3502" w14:textId="030B1F7D" w:rsidR="00915630" w:rsidRPr="00544A59" w:rsidRDefault="00544A59" w:rsidP="00670BAD">
      <w:pPr>
        <w:pStyle w:val="Heading1"/>
        <w:numPr>
          <w:ilvl w:val="0"/>
          <w:numId w:val="25"/>
        </w:numPr>
        <w:spacing w:before="1"/>
        <w:rPr>
          <w:spacing w:val="-2"/>
        </w:rPr>
      </w:pPr>
      <w:r w:rsidRPr="00544A59">
        <w:rPr>
          <w:b w:val="0"/>
          <w:bCs w:val="0"/>
          <w:u w:val="none"/>
        </w:rPr>
        <w:t>Email from Tracey Lane of Mass Chiropractic Society dated 5/15/24 requesting policy information and retirement timeline for chiropractors.</w:t>
      </w:r>
    </w:p>
    <w:p w14:paraId="453D43B0" w14:textId="77777777" w:rsidR="00544A59" w:rsidRPr="00544A59" w:rsidRDefault="00544A59" w:rsidP="00544A59">
      <w:pPr>
        <w:pStyle w:val="Heading1"/>
        <w:spacing w:before="1"/>
        <w:ind w:left="1100"/>
        <w:rPr>
          <w:spacing w:val="-2"/>
        </w:rPr>
      </w:pPr>
    </w:p>
    <w:p w14:paraId="3F6EF532" w14:textId="30C9B3DD" w:rsidR="00870C86" w:rsidRDefault="00B75BC1" w:rsidP="00B75BC1">
      <w:pPr>
        <w:spacing w:before="90" w:line="276" w:lineRule="exact"/>
        <w:ind w:left="380"/>
        <w:rPr>
          <w:i/>
          <w:spacing w:val="-2"/>
          <w:szCs w:val="24"/>
        </w:rPr>
      </w:pPr>
      <w:r w:rsidRPr="00B75BC1">
        <w:rPr>
          <w:b/>
          <w:bCs/>
          <w:spacing w:val="-2"/>
          <w:u w:val="single"/>
        </w:rPr>
        <w:t>M</w:t>
      </w:r>
      <w:r w:rsidR="00E13E23">
        <w:rPr>
          <w:b/>
          <w:bCs/>
          <w:spacing w:val="-2"/>
          <w:u w:val="single"/>
        </w:rPr>
        <w:t>ass</w:t>
      </w:r>
      <w:r w:rsidR="000811B2">
        <w:rPr>
          <w:b/>
          <w:bCs/>
          <w:spacing w:val="-2"/>
          <w:u w:val="single"/>
        </w:rPr>
        <w:t xml:space="preserve"> </w:t>
      </w:r>
      <w:r w:rsidRPr="00B75BC1">
        <w:rPr>
          <w:b/>
          <w:bCs/>
          <w:spacing w:val="-2"/>
          <w:u w:val="single"/>
        </w:rPr>
        <w:t>Chiropractic Society</w:t>
      </w:r>
      <w:r>
        <w:rPr>
          <w:b/>
          <w:bCs/>
          <w:spacing w:val="-2"/>
        </w:rPr>
        <w:t xml:space="preserve"> </w:t>
      </w:r>
      <w:r w:rsidRPr="004C0CA9">
        <w:rPr>
          <w:spacing w:val="-2"/>
        </w:rPr>
        <w:t>(</w:t>
      </w:r>
      <w:r>
        <w:rPr>
          <w:i/>
          <w:szCs w:val="24"/>
        </w:rPr>
        <w:t>Tracey Lane</w:t>
      </w:r>
      <w:r w:rsidR="001F01A2">
        <w:rPr>
          <w:i/>
          <w:szCs w:val="24"/>
        </w:rPr>
        <w:t xml:space="preserve"> of Mass Chiropractic Society</w:t>
      </w:r>
      <w:r w:rsidRPr="00085F46">
        <w:rPr>
          <w:i/>
          <w:spacing w:val="-2"/>
          <w:szCs w:val="24"/>
        </w:rPr>
        <w:t>)</w:t>
      </w:r>
    </w:p>
    <w:p w14:paraId="65F3D214" w14:textId="4A91B327" w:rsidR="00AC6730" w:rsidRPr="00085F46" w:rsidRDefault="00AC6730" w:rsidP="00AC6730">
      <w:pPr>
        <w:pStyle w:val="ListParagraph"/>
        <w:numPr>
          <w:ilvl w:val="0"/>
          <w:numId w:val="25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E13E23">
        <w:rPr>
          <w:iCs/>
          <w:sz w:val="24"/>
          <w:szCs w:val="24"/>
        </w:rPr>
        <w:t>Preceptor Bill Progress</w:t>
      </w:r>
    </w:p>
    <w:p w14:paraId="131634EB" w14:textId="6F82BBF3" w:rsidR="00E13E23" w:rsidRPr="00E13E23" w:rsidRDefault="00AC6730" w:rsidP="00AC6730">
      <w:pPr>
        <w:pStyle w:val="ListParagraph"/>
        <w:numPr>
          <w:ilvl w:val="0"/>
          <w:numId w:val="25"/>
        </w:numPr>
        <w:spacing w:before="90" w:line="276" w:lineRule="exact"/>
        <w:rPr>
          <w:i/>
          <w:sz w:val="24"/>
          <w:szCs w:val="24"/>
        </w:rPr>
      </w:pPr>
      <w:r>
        <w:rPr>
          <w:sz w:val="24"/>
          <w:szCs w:val="24"/>
        </w:rPr>
        <w:t xml:space="preserve">Recruitment Efforts </w:t>
      </w:r>
    </w:p>
    <w:p w14:paraId="1A20169D" w14:textId="22E12E1C" w:rsidR="00E13E23" w:rsidRDefault="00AC6730" w:rsidP="00E13E23">
      <w:pPr>
        <w:pStyle w:val="ListParagraph"/>
        <w:numPr>
          <w:ilvl w:val="0"/>
          <w:numId w:val="25"/>
        </w:numPr>
        <w:spacing w:before="90" w:line="276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>Advocacy for Non-Opioid Care</w:t>
      </w:r>
    </w:p>
    <w:p w14:paraId="6461FB73" w14:textId="24CA665F" w:rsidR="00E13E23" w:rsidRPr="00E13E23" w:rsidRDefault="00E13E23" w:rsidP="00E13E23">
      <w:pPr>
        <w:pStyle w:val="ListParagraph"/>
        <w:numPr>
          <w:ilvl w:val="0"/>
          <w:numId w:val="25"/>
        </w:numPr>
        <w:spacing w:before="90" w:line="276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Seminar Updates</w:t>
      </w:r>
    </w:p>
    <w:p w14:paraId="165F2D63" w14:textId="581C0267" w:rsidR="00B94238" w:rsidRPr="00DA651A" w:rsidRDefault="00B94238" w:rsidP="00DA651A">
      <w:pPr>
        <w:pStyle w:val="Heading1"/>
        <w:spacing w:line="240" w:lineRule="auto"/>
        <w:ind w:left="0"/>
        <w:rPr>
          <w:spacing w:val="-2"/>
        </w:rPr>
      </w:pPr>
    </w:p>
    <w:p w14:paraId="559DBD67" w14:textId="02306A00" w:rsidR="00752458" w:rsidRDefault="00413836" w:rsidP="00752458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3AD550A3" w14:textId="77777777" w:rsidR="005F6FA2" w:rsidRDefault="005F6FA2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BD25B39" w14:textId="77777777" w:rsidR="005F6FA2" w:rsidRDefault="005F6FA2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CEDD36" w14:textId="77777777" w:rsidR="005F6FA2" w:rsidRDefault="005F6FA2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6167292" w14:textId="77777777" w:rsidR="005F6FA2" w:rsidRDefault="005F6FA2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7AFEC35" w14:textId="77777777" w:rsidR="005F6FA2" w:rsidRDefault="005F6FA2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A2466F6" w14:textId="77777777" w:rsidR="005F6FA2" w:rsidRDefault="005F6FA2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FA017DD" w14:textId="77777777" w:rsidR="005F6FA2" w:rsidRDefault="005F6FA2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39A660B6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</w:t>
      </w:r>
      <w:r w:rsidR="00724DE0">
        <w:rPr>
          <w:rFonts w:ascii="Arial" w:hAnsi="Arial" w:cs="Arial"/>
          <w:b/>
          <w:bCs/>
          <w:sz w:val="20"/>
          <w:szCs w:val="20"/>
        </w:rPr>
        <w:t>Stacy Hart</w:t>
      </w:r>
      <w:r>
        <w:rPr>
          <w:rFonts w:ascii="Arial" w:hAnsi="Arial" w:cs="Arial"/>
          <w:b/>
          <w:bCs/>
          <w:sz w:val="20"/>
          <w:szCs w:val="20"/>
        </w:rPr>
        <w:t xml:space="preserve"> at </w:t>
      </w:r>
      <w:hyperlink r:id="rId10" w:history="1">
        <w:r w:rsidR="00724DE0"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F5B5B8C" w14:textId="77777777" w:rsidR="00676EEE" w:rsidRPr="00FF32D6" w:rsidRDefault="00676EEE" w:rsidP="00FF32D6">
      <w:pPr>
        <w:spacing w:before="79"/>
        <w:rPr>
          <w:b/>
          <w:i/>
          <w:spacing w:val="-4"/>
          <w:szCs w:val="24"/>
        </w:rPr>
      </w:pPr>
    </w:p>
    <w:sectPr w:rsidR="00676EE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A0D6A6C"/>
    <w:multiLevelType w:val="hybridMultilevel"/>
    <w:tmpl w:val="24623B1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5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67DA5F01"/>
    <w:multiLevelType w:val="hybridMultilevel"/>
    <w:tmpl w:val="D110F72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2" w15:restartNumberingAfterBreak="0">
    <w:nsid w:val="75883026"/>
    <w:multiLevelType w:val="hybridMultilevel"/>
    <w:tmpl w:val="C8D669F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3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3"/>
  </w:num>
  <w:num w:numId="2" w16cid:durableId="1201893814">
    <w:abstractNumId w:val="4"/>
  </w:num>
  <w:num w:numId="3" w16cid:durableId="798575622">
    <w:abstractNumId w:val="9"/>
  </w:num>
  <w:num w:numId="4" w16cid:durableId="1367099542">
    <w:abstractNumId w:val="21"/>
  </w:num>
  <w:num w:numId="5" w16cid:durableId="393626359">
    <w:abstractNumId w:val="4"/>
  </w:num>
  <w:num w:numId="6" w16cid:durableId="1137189218">
    <w:abstractNumId w:val="19"/>
  </w:num>
  <w:num w:numId="7" w16cid:durableId="1749036411">
    <w:abstractNumId w:val="2"/>
  </w:num>
  <w:num w:numId="8" w16cid:durableId="2104954889">
    <w:abstractNumId w:val="15"/>
  </w:num>
  <w:num w:numId="9" w16cid:durableId="288820745">
    <w:abstractNumId w:val="5"/>
  </w:num>
  <w:num w:numId="10" w16cid:durableId="1717660883">
    <w:abstractNumId w:val="7"/>
  </w:num>
  <w:num w:numId="11" w16cid:durableId="2123651302">
    <w:abstractNumId w:val="12"/>
  </w:num>
  <w:num w:numId="12" w16cid:durableId="796098126">
    <w:abstractNumId w:val="11"/>
  </w:num>
  <w:num w:numId="13" w16cid:durableId="633606014">
    <w:abstractNumId w:val="23"/>
  </w:num>
  <w:num w:numId="14" w16cid:durableId="1928492980">
    <w:abstractNumId w:val="0"/>
  </w:num>
  <w:num w:numId="15" w16cid:durableId="1143624308">
    <w:abstractNumId w:val="16"/>
  </w:num>
  <w:num w:numId="16" w16cid:durableId="669066940">
    <w:abstractNumId w:val="6"/>
  </w:num>
  <w:num w:numId="17" w16cid:durableId="393816511">
    <w:abstractNumId w:val="13"/>
  </w:num>
  <w:num w:numId="18" w16cid:durableId="1263608516">
    <w:abstractNumId w:val="20"/>
  </w:num>
  <w:num w:numId="19" w16cid:durableId="178591695">
    <w:abstractNumId w:val="1"/>
  </w:num>
  <w:num w:numId="20" w16cid:durableId="1841388524">
    <w:abstractNumId w:val="10"/>
  </w:num>
  <w:num w:numId="21" w16cid:durableId="1818716545">
    <w:abstractNumId w:val="14"/>
  </w:num>
  <w:num w:numId="22" w16cid:durableId="276958878">
    <w:abstractNumId w:val="17"/>
  </w:num>
  <w:num w:numId="23" w16cid:durableId="638070197">
    <w:abstractNumId w:val="14"/>
  </w:num>
  <w:num w:numId="24" w16cid:durableId="1944260756">
    <w:abstractNumId w:val="8"/>
  </w:num>
  <w:num w:numId="25" w16cid:durableId="1876039266">
    <w:abstractNumId w:val="18"/>
  </w:num>
  <w:num w:numId="26" w16cid:durableId="717974811">
    <w:abstractNumId w:val="22"/>
  </w:num>
  <w:num w:numId="27" w16cid:durableId="1380742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AC3"/>
    <w:rsid w:val="000129E3"/>
    <w:rsid w:val="0002213C"/>
    <w:rsid w:val="0002450E"/>
    <w:rsid w:val="00033154"/>
    <w:rsid w:val="00042048"/>
    <w:rsid w:val="000537DA"/>
    <w:rsid w:val="00056FA7"/>
    <w:rsid w:val="00056FB0"/>
    <w:rsid w:val="000811B2"/>
    <w:rsid w:val="00082FF0"/>
    <w:rsid w:val="00083785"/>
    <w:rsid w:val="000A1DE1"/>
    <w:rsid w:val="000B7D96"/>
    <w:rsid w:val="000C3B7A"/>
    <w:rsid w:val="000E777E"/>
    <w:rsid w:val="000F216B"/>
    <w:rsid w:val="000F315B"/>
    <w:rsid w:val="000F5C39"/>
    <w:rsid w:val="00101781"/>
    <w:rsid w:val="001060EC"/>
    <w:rsid w:val="00107344"/>
    <w:rsid w:val="001125C0"/>
    <w:rsid w:val="001370C0"/>
    <w:rsid w:val="0014397C"/>
    <w:rsid w:val="00144B90"/>
    <w:rsid w:val="0015268B"/>
    <w:rsid w:val="00153EA7"/>
    <w:rsid w:val="00171B2D"/>
    <w:rsid w:val="00177C77"/>
    <w:rsid w:val="001B0147"/>
    <w:rsid w:val="001B1B47"/>
    <w:rsid w:val="001B6693"/>
    <w:rsid w:val="001F01A2"/>
    <w:rsid w:val="00201E81"/>
    <w:rsid w:val="0021698C"/>
    <w:rsid w:val="00227A49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112E9"/>
    <w:rsid w:val="00332E90"/>
    <w:rsid w:val="00375EAD"/>
    <w:rsid w:val="00385812"/>
    <w:rsid w:val="00392D0B"/>
    <w:rsid w:val="003A78B4"/>
    <w:rsid w:val="003A7AFC"/>
    <w:rsid w:val="003C3CEA"/>
    <w:rsid w:val="003C588F"/>
    <w:rsid w:val="003C60EF"/>
    <w:rsid w:val="004008FA"/>
    <w:rsid w:val="00413836"/>
    <w:rsid w:val="00445574"/>
    <w:rsid w:val="00463947"/>
    <w:rsid w:val="004718A2"/>
    <w:rsid w:val="004813AC"/>
    <w:rsid w:val="004B37A0"/>
    <w:rsid w:val="004B5CFB"/>
    <w:rsid w:val="004C0CA9"/>
    <w:rsid w:val="004D6B39"/>
    <w:rsid w:val="004E0C3F"/>
    <w:rsid w:val="004E6065"/>
    <w:rsid w:val="004E6B30"/>
    <w:rsid w:val="004F243A"/>
    <w:rsid w:val="00503D59"/>
    <w:rsid w:val="0050619B"/>
    <w:rsid w:val="00512956"/>
    <w:rsid w:val="00530145"/>
    <w:rsid w:val="005448AA"/>
    <w:rsid w:val="00544A59"/>
    <w:rsid w:val="005631DD"/>
    <w:rsid w:val="0058045C"/>
    <w:rsid w:val="0059034A"/>
    <w:rsid w:val="005B62B1"/>
    <w:rsid w:val="005C4736"/>
    <w:rsid w:val="005E6BB6"/>
    <w:rsid w:val="005F6FA2"/>
    <w:rsid w:val="0065161F"/>
    <w:rsid w:val="00675328"/>
    <w:rsid w:val="00676EEE"/>
    <w:rsid w:val="006C2B57"/>
    <w:rsid w:val="006D06D9"/>
    <w:rsid w:val="006D6FE5"/>
    <w:rsid w:val="006D77A6"/>
    <w:rsid w:val="006E504D"/>
    <w:rsid w:val="006F597D"/>
    <w:rsid w:val="00702109"/>
    <w:rsid w:val="00722CA6"/>
    <w:rsid w:val="00724DE0"/>
    <w:rsid w:val="0072610D"/>
    <w:rsid w:val="007373C3"/>
    <w:rsid w:val="0073777D"/>
    <w:rsid w:val="00742888"/>
    <w:rsid w:val="00743101"/>
    <w:rsid w:val="00752458"/>
    <w:rsid w:val="00757006"/>
    <w:rsid w:val="007873D4"/>
    <w:rsid w:val="00787655"/>
    <w:rsid w:val="0079558F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43ECC"/>
    <w:rsid w:val="00870C86"/>
    <w:rsid w:val="00874FA3"/>
    <w:rsid w:val="00882347"/>
    <w:rsid w:val="008D3A9C"/>
    <w:rsid w:val="008E54B4"/>
    <w:rsid w:val="008F6916"/>
    <w:rsid w:val="00915630"/>
    <w:rsid w:val="00937122"/>
    <w:rsid w:val="0094775E"/>
    <w:rsid w:val="00957C2C"/>
    <w:rsid w:val="00957DE6"/>
    <w:rsid w:val="00961AB1"/>
    <w:rsid w:val="009730E5"/>
    <w:rsid w:val="0098216E"/>
    <w:rsid w:val="00986EC0"/>
    <w:rsid w:val="009908FF"/>
    <w:rsid w:val="00995505"/>
    <w:rsid w:val="009C4428"/>
    <w:rsid w:val="009D48CD"/>
    <w:rsid w:val="009D6784"/>
    <w:rsid w:val="00A3195C"/>
    <w:rsid w:val="00A34CFA"/>
    <w:rsid w:val="00A65101"/>
    <w:rsid w:val="00A80B7A"/>
    <w:rsid w:val="00AA441A"/>
    <w:rsid w:val="00AA50B2"/>
    <w:rsid w:val="00AB6D76"/>
    <w:rsid w:val="00AC6730"/>
    <w:rsid w:val="00B403BF"/>
    <w:rsid w:val="00B44A32"/>
    <w:rsid w:val="00B53CF6"/>
    <w:rsid w:val="00B608D9"/>
    <w:rsid w:val="00B75BC1"/>
    <w:rsid w:val="00B7610A"/>
    <w:rsid w:val="00B835E9"/>
    <w:rsid w:val="00B84517"/>
    <w:rsid w:val="00B8532F"/>
    <w:rsid w:val="00B94238"/>
    <w:rsid w:val="00BA4055"/>
    <w:rsid w:val="00BA4A47"/>
    <w:rsid w:val="00BA7FB6"/>
    <w:rsid w:val="00BC7AD7"/>
    <w:rsid w:val="00C02C0E"/>
    <w:rsid w:val="00C03576"/>
    <w:rsid w:val="00C20BFE"/>
    <w:rsid w:val="00C46D29"/>
    <w:rsid w:val="00C51D89"/>
    <w:rsid w:val="00C6575F"/>
    <w:rsid w:val="00C76701"/>
    <w:rsid w:val="00C7780E"/>
    <w:rsid w:val="00C926E6"/>
    <w:rsid w:val="00C93390"/>
    <w:rsid w:val="00CA19E2"/>
    <w:rsid w:val="00CA6CCC"/>
    <w:rsid w:val="00CB242C"/>
    <w:rsid w:val="00CC1778"/>
    <w:rsid w:val="00CC2478"/>
    <w:rsid w:val="00CE104A"/>
    <w:rsid w:val="00CE575B"/>
    <w:rsid w:val="00CF3DE8"/>
    <w:rsid w:val="00D0493F"/>
    <w:rsid w:val="00D36FA4"/>
    <w:rsid w:val="00D50748"/>
    <w:rsid w:val="00D56F91"/>
    <w:rsid w:val="00D8671C"/>
    <w:rsid w:val="00D90205"/>
    <w:rsid w:val="00D91390"/>
    <w:rsid w:val="00DA57C3"/>
    <w:rsid w:val="00DA651A"/>
    <w:rsid w:val="00DC24D7"/>
    <w:rsid w:val="00DC3855"/>
    <w:rsid w:val="00DF4852"/>
    <w:rsid w:val="00E010F7"/>
    <w:rsid w:val="00E071A2"/>
    <w:rsid w:val="00E13E23"/>
    <w:rsid w:val="00E148D8"/>
    <w:rsid w:val="00E242A8"/>
    <w:rsid w:val="00E274B8"/>
    <w:rsid w:val="00E72707"/>
    <w:rsid w:val="00E82063"/>
    <w:rsid w:val="00E844EF"/>
    <w:rsid w:val="00EC5DD6"/>
    <w:rsid w:val="00EF2AFB"/>
    <w:rsid w:val="00F0586E"/>
    <w:rsid w:val="00F05D0C"/>
    <w:rsid w:val="00F21805"/>
    <w:rsid w:val="00F43932"/>
    <w:rsid w:val="00FA354F"/>
    <w:rsid w:val="00FA3623"/>
    <w:rsid w:val="00FA575E"/>
    <w:rsid w:val="00FC6B42"/>
    <w:rsid w:val="00FD4D70"/>
    <w:rsid w:val="00FE44EE"/>
    <w:rsid w:val="00FF292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76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950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19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9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9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5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25572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da59b81efd266ab158bb7ce11dac7a5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375</TotalTime>
  <Pages>2</Pages>
  <Words>235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24</cp:revision>
  <cp:lastPrinted>2015-01-29T14:50:00Z</cp:lastPrinted>
  <dcterms:created xsi:type="dcterms:W3CDTF">2024-04-24T17:40:00Z</dcterms:created>
  <dcterms:modified xsi:type="dcterms:W3CDTF">2024-05-23T16:28:00Z</dcterms:modified>
</cp:coreProperties>
</file>