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066A7" w14:textId="77777777" w:rsidR="009654D7" w:rsidRDefault="00E1159A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 xml:space="preserve">Attachment </w:t>
      </w:r>
      <w:r w:rsidR="00F11BFE">
        <w:rPr>
          <w:rFonts w:cs="Times New Roman"/>
          <w:b/>
          <w:smallCaps/>
          <w:sz w:val="28"/>
          <w:szCs w:val="28"/>
        </w:rPr>
        <w:t>B</w:t>
      </w:r>
    </w:p>
    <w:p w14:paraId="60EEE5AA" w14:textId="77777777" w:rsidR="00595BD4" w:rsidRDefault="00595BD4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47ED9229" w14:textId="77777777" w:rsidR="009654D7" w:rsidRPr="00915703" w:rsidRDefault="009654D7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915703">
        <w:rPr>
          <w:rFonts w:cs="Times New Roman"/>
          <w:b/>
          <w:smallCaps/>
          <w:sz w:val="28"/>
          <w:szCs w:val="28"/>
        </w:rPr>
        <w:t>Delivery System Reform Incentive Payment (DSRIP) Program</w:t>
      </w:r>
    </w:p>
    <w:p w14:paraId="000CFBDA" w14:textId="1C5FB21E" w:rsidR="009654D7" w:rsidRDefault="00D777DA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>Community Partner</w:t>
      </w:r>
      <w:r w:rsidR="009654D7" w:rsidRPr="00915703">
        <w:rPr>
          <w:rFonts w:cs="Times New Roman"/>
          <w:b/>
          <w:smallCaps/>
          <w:sz w:val="28"/>
          <w:szCs w:val="28"/>
        </w:rPr>
        <w:t xml:space="preserve"> (</w:t>
      </w:r>
      <w:r>
        <w:rPr>
          <w:rFonts w:cs="Times New Roman"/>
          <w:b/>
          <w:smallCaps/>
          <w:sz w:val="28"/>
          <w:szCs w:val="28"/>
        </w:rPr>
        <w:t>CP</w:t>
      </w:r>
      <w:r w:rsidR="009654D7" w:rsidRPr="00915703">
        <w:rPr>
          <w:rFonts w:cs="Times New Roman"/>
          <w:b/>
          <w:smallCaps/>
          <w:sz w:val="28"/>
          <w:szCs w:val="28"/>
        </w:rPr>
        <w:t xml:space="preserve">) </w:t>
      </w:r>
      <w:r w:rsidR="00D43A06">
        <w:rPr>
          <w:rFonts w:cs="Times New Roman"/>
          <w:b/>
          <w:smallCaps/>
          <w:sz w:val="28"/>
          <w:szCs w:val="28"/>
        </w:rPr>
        <w:t>BP</w:t>
      </w:r>
      <w:r w:rsidR="0083507E">
        <w:rPr>
          <w:rFonts w:cs="Times New Roman"/>
          <w:b/>
          <w:smallCaps/>
          <w:sz w:val="28"/>
          <w:szCs w:val="28"/>
        </w:rPr>
        <w:t>3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8C1D78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Report Response Form</w:t>
      </w:r>
    </w:p>
    <w:p w14:paraId="0D267C37" w14:textId="77777777" w:rsidR="00595BD4" w:rsidRDefault="00595BD4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18780F4B" w14:textId="07EE958C" w:rsidR="00595BD4" w:rsidRPr="00595BD4" w:rsidRDefault="00595BD4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595BD4">
        <w:rPr>
          <w:rFonts w:cs="Times New Roman"/>
          <w:b/>
          <w:smallCaps/>
          <w:sz w:val="28"/>
          <w:szCs w:val="28"/>
        </w:rPr>
        <w:t xml:space="preserve">Part 1: </w:t>
      </w:r>
      <w:r w:rsidR="0083507E">
        <w:rPr>
          <w:rFonts w:cs="Times New Roman"/>
          <w:b/>
          <w:smallCaps/>
          <w:sz w:val="28"/>
          <w:szCs w:val="28"/>
        </w:rPr>
        <w:t>BP3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D43A06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Report Executive Summary</w:t>
      </w:r>
    </w:p>
    <w:p w14:paraId="7ACCF80E" w14:textId="48A689B5" w:rsidR="009654D7" w:rsidRDefault="009654D7" w:rsidP="00662194">
      <w:pPr>
        <w:pStyle w:val="Heading1"/>
        <w:numPr>
          <w:ilvl w:val="0"/>
          <w:numId w:val="0"/>
        </w:numPr>
        <w:ind w:left="360"/>
      </w:pPr>
      <w:r w:rsidRPr="009D4FC2">
        <w:t>General Information</w:t>
      </w:r>
    </w:p>
    <w:tbl>
      <w:tblPr>
        <w:tblStyle w:val="TableGridLight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4F7E22" w:rsidRPr="009D4FC2" w14:paraId="216FA7AB" w14:textId="77777777" w:rsidTr="004F7E22">
        <w:trPr>
          <w:trHeight w:val="375"/>
        </w:trPr>
        <w:tc>
          <w:tcPr>
            <w:tcW w:w="4675" w:type="dxa"/>
            <w:hideMark/>
          </w:tcPr>
          <w:p w14:paraId="1F59FE4E" w14:textId="77777777" w:rsidR="004F7E22" w:rsidRPr="009D4FC2" w:rsidRDefault="004F7E22" w:rsidP="00FF6AF5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Full CP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 xml:space="preserve"> Name:</w:t>
            </w:r>
          </w:p>
        </w:tc>
        <w:tc>
          <w:tcPr>
            <w:tcW w:w="4675" w:type="dxa"/>
            <w:hideMark/>
          </w:tcPr>
          <w:p w14:paraId="5A7DA6AA" w14:textId="77777777" w:rsidR="004F7E22" w:rsidRPr="009D4FC2" w:rsidRDefault="004F7E22" w:rsidP="00FF6AF5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 xml:space="preserve">Community </w:t>
            </w:r>
            <w:proofErr w:type="spellStart"/>
            <w:r>
              <w:rPr>
                <w:rFonts w:eastAsia="Times New Roman" w:cs="Times New Roman"/>
                <w:color w:val="000000"/>
              </w:rPr>
              <w:t>Healthlink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(CHL) BH CP</w:t>
            </w:r>
          </w:p>
        </w:tc>
      </w:tr>
      <w:tr w:rsidR="004F7E22" w:rsidRPr="009D4FC2" w14:paraId="1BDB4C04" w14:textId="77777777" w:rsidTr="004F7E22">
        <w:trPr>
          <w:trHeight w:val="375"/>
        </w:trPr>
        <w:tc>
          <w:tcPr>
            <w:tcW w:w="4675" w:type="dxa"/>
            <w:hideMark/>
          </w:tcPr>
          <w:p w14:paraId="538011C7" w14:textId="77777777" w:rsidR="004F7E22" w:rsidRPr="009D4FC2" w:rsidRDefault="004F7E22" w:rsidP="00FF6AF5">
            <w:pPr>
              <w:spacing w:after="0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CP </w:t>
            </w:r>
            <w:r w:rsidRPr="009D4FC2">
              <w:rPr>
                <w:rFonts w:eastAsia="Times New Roman" w:cs="Times New Roman"/>
                <w:b/>
                <w:bCs/>
                <w:color w:val="000000"/>
              </w:rPr>
              <w:t>Address:</w:t>
            </w:r>
          </w:p>
        </w:tc>
        <w:tc>
          <w:tcPr>
            <w:tcW w:w="4675" w:type="dxa"/>
            <w:hideMark/>
          </w:tcPr>
          <w:p w14:paraId="7336E425" w14:textId="77777777" w:rsidR="004F7E22" w:rsidRPr="009D4FC2" w:rsidRDefault="004F7E22" w:rsidP="00FF6AF5">
            <w:pPr>
              <w:spacing w:after="0"/>
              <w:contextualSpacing/>
              <w:rPr>
                <w:rFonts w:eastAsia="Times New Roman" w:cs="Times New Roman"/>
                <w:color w:val="000000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 xml:space="preserve">199 Chandler St. Worcester, MA </w:t>
            </w:r>
          </w:p>
        </w:tc>
      </w:tr>
    </w:tbl>
    <w:p w14:paraId="50B196EF" w14:textId="77777777" w:rsidR="004F7E22" w:rsidRPr="004F7E22" w:rsidRDefault="004F7E22" w:rsidP="004F7E22"/>
    <w:p w14:paraId="6E6A32C7" w14:textId="00CCC129" w:rsidR="009654D7" w:rsidRPr="00662194" w:rsidRDefault="0083507E" w:rsidP="00662194">
      <w:pPr>
        <w:pStyle w:val="Heading1"/>
      </w:pPr>
      <w:r>
        <w:t>BP3</w:t>
      </w:r>
      <w:r w:rsidR="00D204A7">
        <w:t xml:space="preserve"> </w:t>
      </w:r>
      <w:r w:rsidR="00D43A06">
        <w:t xml:space="preserve">Annual </w:t>
      </w:r>
      <w:r w:rsidR="00D204A7">
        <w:t>Report Executive Summary</w:t>
      </w:r>
    </w:p>
    <w:p w14:paraId="300EF359" w14:textId="77777777" w:rsidR="004E1A7C" w:rsidRPr="00A2601B" w:rsidRDefault="004E1A7C" w:rsidP="004E1A7C">
      <w:pPr>
        <w:contextualSpacing/>
        <w:rPr>
          <w:rFonts w:cs="Times New Roman"/>
          <w:b/>
          <w:i/>
        </w:rPr>
      </w:pPr>
    </w:p>
    <w:p w14:paraId="489A58D3" w14:textId="6AA9FC5C" w:rsidR="004E1A7C" w:rsidRDefault="004E1A7C" w:rsidP="004E1A7C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In Budget Period </w:t>
      </w:r>
      <w:r w:rsidR="007862D7">
        <w:rPr>
          <w:rFonts w:eastAsia="Times New Roman" w:cs="Times New Roman"/>
          <w:color w:val="000000"/>
          <w:sz w:val="24"/>
          <w:szCs w:val="24"/>
        </w:rPr>
        <w:t>3</w:t>
      </w:r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r w:rsidRPr="005509E7">
        <w:rPr>
          <w:rFonts w:eastAsia="Times New Roman" w:cs="Times New Roman"/>
          <w:color w:val="000000"/>
          <w:sz w:val="24"/>
          <w:szCs w:val="24"/>
        </w:rPr>
        <w:t xml:space="preserve">Community Healthlink’s Behavioral Health Community Partner (BH </w:t>
      </w:r>
      <w:r>
        <w:rPr>
          <w:rFonts w:eastAsia="Times New Roman" w:cs="Times New Roman"/>
          <w:color w:val="000000"/>
          <w:sz w:val="24"/>
          <w:szCs w:val="24"/>
        </w:rPr>
        <w:t xml:space="preserve">CP) was fully operational providing Care Coordination to Enrollees, further developing our collaboration with ACOs/MCOs, and using data to inform our processes.  </w:t>
      </w:r>
      <w:r w:rsidR="00603221">
        <w:rPr>
          <w:rFonts w:eastAsia="Times New Roman" w:cs="Times New Roman"/>
          <w:color w:val="000000"/>
          <w:sz w:val="24"/>
          <w:szCs w:val="24"/>
        </w:rPr>
        <w:t>Even with the challenges of Covid-19 and working remotely with limited face-to-face contacts, s</w:t>
      </w:r>
      <w:r>
        <w:rPr>
          <w:rFonts w:eastAsia="Times New Roman" w:cs="Times New Roman"/>
          <w:color w:val="000000"/>
          <w:sz w:val="24"/>
          <w:szCs w:val="24"/>
        </w:rPr>
        <w:t xml:space="preserve">taff </w:t>
      </w:r>
      <w:r w:rsidR="00603221">
        <w:rPr>
          <w:rFonts w:eastAsia="Times New Roman" w:cs="Times New Roman"/>
          <w:color w:val="000000"/>
          <w:sz w:val="24"/>
          <w:szCs w:val="24"/>
        </w:rPr>
        <w:t xml:space="preserve">creatively provided a range of </w:t>
      </w:r>
      <w:proofErr w:type="gramStart"/>
      <w:r w:rsidR="00603221">
        <w:rPr>
          <w:rFonts w:eastAsia="Times New Roman" w:cs="Times New Roman"/>
          <w:color w:val="000000"/>
          <w:sz w:val="24"/>
          <w:szCs w:val="24"/>
        </w:rPr>
        <w:t>services;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assisting</w:t>
      </w:r>
      <w:r w:rsidR="00877A8B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individuals in obtaining housing, primary care, behavioral health services, food and benefits.  The expansion of the DSRIP</w:t>
      </w:r>
      <w:r w:rsidRPr="005509E7">
        <w:rPr>
          <w:rFonts w:eastAsia="Times New Roman" w:cs="Times New Roman"/>
          <w:color w:val="000000"/>
          <w:sz w:val="24"/>
          <w:szCs w:val="24"/>
        </w:rPr>
        <w:t xml:space="preserve"> investments </w:t>
      </w:r>
      <w:r>
        <w:rPr>
          <w:rFonts w:eastAsia="Times New Roman" w:cs="Times New Roman"/>
          <w:color w:val="000000"/>
          <w:sz w:val="24"/>
          <w:szCs w:val="24"/>
        </w:rPr>
        <w:t xml:space="preserve">we began in the previous two Budget Periods were crucial to the program development </w:t>
      </w:r>
      <w:r w:rsidR="00227136">
        <w:rPr>
          <w:rFonts w:eastAsia="Times New Roman" w:cs="Times New Roman"/>
          <w:color w:val="000000"/>
          <w:sz w:val="24"/>
          <w:szCs w:val="24"/>
        </w:rPr>
        <w:t>this</w:t>
      </w:r>
      <w:r>
        <w:rPr>
          <w:rFonts w:eastAsia="Times New Roman" w:cs="Times New Roman"/>
          <w:color w:val="000000"/>
          <w:sz w:val="24"/>
          <w:szCs w:val="24"/>
        </w:rPr>
        <w:t xml:space="preserve"> year</w:t>
      </w:r>
      <w:r w:rsidR="00877A8B">
        <w:rPr>
          <w:rFonts w:eastAsia="Times New Roman" w:cs="Times New Roman"/>
          <w:color w:val="000000"/>
          <w:sz w:val="24"/>
          <w:szCs w:val="24"/>
        </w:rPr>
        <w:t xml:space="preserve"> and to our successfully being able to </w:t>
      </w:r>
      <w:r w:rsidR="00227136">
        <w:rPr>
          <w:rFonts w:eastAsia="Times New Roman" w:cs="Times New Roman"/>
          <w:color w:val="000000"/>
          <w:sz w:val="24"/>
          <w:szCs w:val="24"/>
        </w:rPr>
        <w:t xml:space="preserve">rapidly </w:t>
      </w:r>
      <w:r w:rsidR="00877A8B">
        <w:rPr>
          <w:rFonts w:eastAsia="Times New Roman" w:cs="Times New Roman"/>
          <w:color w:val="000000"/>
          <w:sz w:val="24"/>
          <w:szCs w:val="24"/>
        </w:rPr>
        <w:t>provide our service off-site</w:t>
      </w:r>
      <w:r w:rsidR="004D0100">
        <w:rPr>
          <w:rFonts w:eastAsia="Times New Roman" w:cs="Times New Roman"/>
          <w:color w:val="000000"/>
          <w:sz w:val="24"/>
          <w:szCs w:val="24"/>
        </w:rPr>
        <w:t xml:space="preserve"> due to the pandemic</w:t>
      </w:r>
      <w:r w:rsidR="00877A8B">
        <w:rPr>
          <w:rFonts w:eastAsia="Times New Roman" w:cs="Times New Roman"/>
          <w:color w:val="000000"/>
          <w:sz w:val="24"/>
          <w:szCs w:val="24"/>
        </w:rPr>
        <w:t>.</w:t>
      </w:r>
      <w:r w:rsidRPr="005509E7">
        <w:rPr>
          <w:rFonts w:eastAsia="Times New Roman" w:cs="Times New Roman"/>
          <w:color w:val="000000"/>
          <w:sz w:val="24"/>
          <w:szCs w:val="24"/>
        </w:rPr>
        <w:t xml:space="preserve">   Our </w:t>
      </w:r>
      <w:r w:rsidR="00227136">
        <w:rPr>
          <w:rFonts w:eastAsia="Times New Roman" w:cs="Times New Roman"/>
          <w:color w:val="000000"/>
          <w:sz w:val="24"/>
          <w:szCs w:val="24"/>
        </w:rPr>
        <w:t xml:space="preserve">DSRIP </w:t>
      </w:r>
      <w:r w:rsidRPr="005509E7">
        <w:rPr>
          <w:rFonts w:eastAsia="Times New Roman" w:cs="Times New Roman"/>
          <w:color w:val="000000"/>
          <w:sz w:val="24"/>
          <w:szCs w:val="24"/>
        </w:rPr>
        <w:t>activities focused on (1)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5509E7">
        <w:rPr>
          <w:rFonts w:eastAsia="Times New Roman" w:cs="Times New Roman"/>
          <w:color w:val="000000"/>
          <w:sz w:val="24"/>
          <w:szCs w:val="24"/>
        </w:rPr>
        <w:t xml:space="preserve">Technology – Electronic </w:t>
      </w:r>
      <w:r>
        <w:rPr>
          <w:rFonts w:eastAsia="Times New Roman" w:cs="Times New Roman"/>
          <w:color w:val="000000"/>
          <w:sz w:val="24"/>
          <w:szCs w:val="24"/>
        </w:rPr>
        <w:t xml:space="preserve">Record Development, IT Staffing and </w:t>
      </w:r>
      <w:r w:rsidRPr="005509E7">
        <w:rPr>
          <w:rFonts w:eastAsia="Times New Roman" w:cs="Times New Roman"/>
          <w:color w:val="000000"/>
          <w:sz w:val="24"/>
          <w:szCs w:val="24"/>
        </w:rPr>
        <w:t>Technology for Service Delivery</w:t>
      </w:r>
      <w:r>
        <w:rPr>
          <w:rFonts w:eastAsia="Times New Roman" w:cs="Times New Roman"/>
          <w:color w:val="000000"/>
          <w:sz w:val="24"/>
          <w:szCs w:val="24"/>
        </w:rPr>
        <w:t xml:space="preserve">; </w:t>
      </w:r>
      <w:r w:rsidRPr="005509E7">
        <w:rPr>
          <w:rFonts w:eastAsia="Times New Roman" w:cs="Times New Roman"/>
          <w:color w:val="000000"/>
          <w:sz w:val="24"/>
          <w:szCs w:val="24"/>
        </w:rPr>
        <w:t xml:space="preserve">(2) Workforce Development – Recruitment </w:t>
      </w:r>
      <w:r>
        <w:rPr>
          <w:rFonts w:eastAsia="Times New Roman" w:cs="Times New Roman"/>
          <w:color w:val="000000"/>
          <w:sz w:val="24"/>
          <w:szCs w:val="24"/>
        </w:rPr>
        <w:t>S</w:t>
      </w:r>
      <w:r w:rsidRPr="005509E7">
        <w:rPr>
          <w:rFonts w:eastAsia="Times New Roman" w:cs="Times New Roman"/>
          <w:color w:val="000000"/>
          <w:sz w:val="24"/>
          <w:szCs w:val="24"/>
        </w:rPr>
        <w:t>taffing</w:t>
      </w:r>
      <w:r>
        <w:rPr>
          <w:rFonts w:eastAsia="Times New Roman" w:cs="Times New Roman"/>
          <w:color w:val="000000"/>
          <w:sz w:val="24"/>
          <w:szCs w:val="24"/>
        </w:rPr>
        <w:t xml:space="preserve"> and </w:t>
      </w:r>
      <w:r w:rsidR="00E91BF7">
        <w:rPr>
          <w:rFonts w:eastAsia="Times New Roman" w:cs="Times New Roman"/>
          <w:color w:val="000000"/>
          <w:sz w:val="24"/>
          <w:szCs w:val="24"/>
        </w:rPr>
        <w:t xml:space="preserve">Training; </w:t>
      </w:r>
      <w:r w:rsidR="00E91BF7" w:rsidRPr="005509E7">
        <w:rPr>
          <w:rFonts w:eastAsia="Times New Roman" w:cs="Times New Roman"/>
          <w:color w:val="000000"/>
          <w:sz w:val="24"/>
          <w:szCs w:val="24"/>
        </w:rPr>
        <w:t>(</w:t>
      </w:r>
      <w:r w:rsidR="00877A8B">
        <w:rPr>
          <w:rFonts w:eastAsia="Times New Roman" w:cs="Times New Roman"/>
          <w:color w:val="000000"/>
          <w:sz w:val="24"/>
          <w:szCs w:val="24"/>
        </w:rPr>
        <w:t>3</w:t>
      </w:r>
      <w:r w:rsidRPr="005509E7">
        <w:rPr>
          <w:rFonts w:eastAsia="Times New Roman" w:cs="Times New Roman"/>
          <w:color w:val="000000"/>
          <w:sz w:val="24"/>
          <w:szCs w:val="24"/>
        </w:rPr>
        <w:t>) Operational Infrastructure – Operation Staffing</w:t>
      </w:r>
      <w:r>
        <w:rPr>
          <w:rFonts w:eastAsia="Times New Roman" w:cs="Times New Roman"/>
          <w:color w:val="000000"/>
          <w:sz w:val="24"/>
          <w:szCs w:val="24"/>
        </w:rPr>
        <w:t xml:space="preserve"> and Expenses</w:t>
      </w:r>
      <w:r w:rsidRPr="005509E7">
        <w:rPr>
          <w:rFonts w:eastAsia="Times New Roman" w:cs="Times New Roman"/>
          <w:color w:val="000000"/>
          <w:sz w:val="24"/>
          <w:szCs w:val="24"/>
        </w:rPr>
        <w:t xml:space="preserve">.  </w:t>
      </w:r>
    </w:p>
    <w:p w14:paraId="77FA3FB9" w14:textId="25369411" w:rsidR="004D0100" w:rsidRDefault="004E1A7C" w:rsidP="004D0100">
      <w:pPr>
        <w:spacing w:after="120"/>
      </w:pPr>
      <w:r>
        <w:rPr>
          <w:rFonts w:eastAsia="Times New Roman" w:cs="Times New Roman"/>
          <w:color w:val="000000"/>
          <w:sz w:val="24"/>
          <w:szCs w:val="24"/>
        </w:rPr>
        <w:t xml:space="preserve">In Budget Period </w:t>
      </w:r>
      <w:r w:rsidR="007862D7">
        <w:rPr>
          <w:rFonts w:eastAsia="Times New Roman" w:cs="Times New Roman"/>
          <w:color w:val="000000"/>
          <w:sz w:val="24"/>
          <w:szCs w:val="24"/>
        </w:rPr>
        <w:t>3</w:t>
      </w:r>
      <w:r>
        <w:rPr>
          <w:rFonts w:eastAsia="Times New Roman" w:cs="Times New Roman"/>
          <w:color w:val="000000"/>
          <w:sz w:val="24"/>
          <w:szCs w:val="24"/>
        </w:rPr>
        <w:t xml:space="preserve"> DSRIP </w:t>
      </w:r>
      <w:r w:rsidR="00E91BF7">
        <w:rPr>
          <w:rFonts w:eastAsia="Times New Roman" w:cs="Times New Roman"/>
          <w:color w:val="000000"/>
          <w:sz w:val="24"/>
          <w:szCs w:val="24"/>
        </w:rPr>
        <w:t xml:space="preserve">technology </w:t>
      </w:r>
      <w:r>
        <w:rPr>
          <w:rFonts w:eastAsia="Times New Roman" w:cs="Times New Roman"/>
          <w:color w:val="000000"/>
          <w:sz w:val="24"/>
          <w:szCs w:val="24"/>
        </w:rPr>
        <w:t xml:space="preserve">funding </w:t>
      </w:r>
      <w:r w:rsidR="007862D7">
        <w:rPr>
          <w:rFonts w:eastAsia="Times New Roman" w:cs="Times New Roman"/>
          <w:color w:val="000000"/>
          <w:sz w:val="24"/>
          <w:szCs w:val="24"/>
        </w:rPr>
        <w:t xml:space="preserve">continued to </w:t>
      </w:r>
      <w:r>
        <w:rPr>
          <w:rFonts w:eastAsia="Times New Roman" w:cs="Times New Roman"/>
          <w:color w:val="000000"/>
          <w:sz w:val="24"/>
          <w:szCs w:val="24"/>
        </w:rPr>
        <w:t xml:space="preserve">support Community Healthlink’s Electronic Medical Record Development.  IT, </w:t>
      </w:r>
      <w:r w:rsidR="004D0100">
        <w:rPr>
          <w:rFonts w:eastAsia="Times New Roman" w:cs="Times New Roman"/>
          <w:color w:val="000000"/>
          <w:sz w:val="24"/>
          <w:szCs w:val="24"/>
        </w:rPr>
        <w:t>s</w:t>
      </w:r>
      <w:r>
        <w:rPr>
          <w:rFonts w:eastAsia="Times New Roman" w:cs="Times New Roman"/>
          <w:color w:val="000000"/>
          <w:sz w:val="24"/>
          <w:szCs w:val="24"/>
        </w:rPr>
        <w:t xml:space="preserve">ystem and </w:t>
      </w:r>
      <w:r w:rsidR="004D0100">
        <w:rPr>
          <w:rFonts w:eastAsia="Times New Roman" w:cs="Times New Roman"/>
          <w:color w:val="000000"/>
          <w:sz w:val="24"/>
          <w:szCs w:val="24"/>
        </w:rPr>
        <w:t>r</w:t>
      </w:r>
      <w:r>
        <w:rPr>
          <w:rFonts w:eastAsia="Times New Roman" w:cs="Times New Roman"/>
          <w:color w:val="000000"/>
          <w:sz w:val="24"/>
          <w:szCs w:val="24"/>
        </w:rPr>
        <w:t xml:space="preserve">eport </w:t>
      </w:r>
      <w:r w:rsidR="004D0100">
        <w:rPr>
          <w:rFonts w:eastAsia="Times New Roman" w:cs="Times New Roman"/>
          <w:color w:val="000000"/>
          <w:sz w:val="24"/>
          <w:szCs w:val="24"/>
        </w:rPr>
        <w:t>w</w:t>
      </w:r>
      <w:r>
        <w:rPr>
          <w:rFonts w:eastAsia="Times New Roman" w:cs="Times New Roman"/>
          <w:color w:val="000000"/>
          <w:sz w:val="24"/>
          <w:szCs w:val="24"/>
        </w:rPr>
        <w:t xml:space="preserve">riting staff improved </w:t>
      </w:r>
      <w:r w:rsidR="00877A8B">
        <w:rPr>
          <w:rFonts w:eastAsia="Times New Roman" w:cs="Times New Roman"/>
          <w:color w:val="000000"/>
          <w:sz w:val="24"/>
          <w:szCs w:val="24"/>
        </w:rPr>
        <w:t xml:space="preserve">the </w:t>
      </w:r>
      <w:r w:rsidR="007862D7">
        <w:rPr>
          <w:rFonts w:eastAsia="Times New Roman" w:cs="Times New Roman"/>
          <w:color w:val="000000"/>
          <w:sz w:val="24"/>
          <w:szCs w:val="24"/>
        </w:rPr>
        <w:t>Care Plan</w:t>
      </w:r>
      <w:r>
        <w:rPr>
          <w:rFonts w:eastAsia="Times New Roman" w:cs="Times New Roman"/>
          <w:color w:val="000000"/>
          <w:sz w:val="24"/>
          <w:szCs w:val="24"/>
        </w:rPr>
        <w:t xml:space="preserve">, created </w:t>
      </w:r>
      <w:r w:rsidR="007862D7">
        <w:rPr>
          <w:rFonts w:eastAsia="Times New Roman" w:cs="Times New Roman"/>
          <w:color w:val="000000"/>
          <w:sz w:val="24"/>
          <w:szCs w:val="24"/>
        </w:rPr>
        <w:t xml:space="preserve">new </w:t>
      </w:r>
      <w:r>
        <w:rPr>
          <w:rFonts w:eastAsia="Times New Roman" w:cs="Times New Roman"/>
          <w:color w:val="000000"/>
          <w:sz w:val="24"/>
          <w:szCs w:val="24"/>
        </w:rPr>
        <w:t xml:space="preserve">reports and worked on the billing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work flow</w:t>
      </w:r>
      <w:proofErr w:type="gramEnd"/>
      <w:r>
        <w:rPr>
          <w:rFonts w:eastAsia="Times New Roman" w:cs="Times New Roman"/>
          <w:color w:val="000000"/>
          <w:sz w:val="24"/>
          <w:szCs w:val="24"/>
        </w:rPr>
        <w:t xml:space="preserve"> and analysis of claims.  The reports allow the managers to track key indicators for the program related to service activity, completed PCTPs, incomplete documentation and errors.  </w:t>
      </w:r>
      <w:r w:rsidR="007862D7">
        <w:rPr>
          <w:rFonts w:eastAsia="Times New Roman" w:cs="Times New Roman"/>
          <w:color w:val="000000"/>
          <w:sz w:val="24"/>
          <w:szCs w:val="24"/>
        </w:rPr>
        <w:t xml:space="preserve">They also worked on setting up a system for CHL to be able to accept and read 834 documents. </w:t>
      </w:r>
      <w:r w:rsidR="00E91BF7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 xml:space="preserve">We purchased some additional mobile devices and equipment for video conferencing.  </w:t>
      </w:r>
      <w:r w:rsidR="004D0100" w:rsidRPr="00AF0700">
        <w:rPr>
          <w:rFonts w:eastAsia="Times New Roman" w:cs="Times New Roman"/>
          <w:color w:val="000000"/>
          <w:sz w:val="24"/>
          <w:szCs w:val="24"/>
        </w:rPr>
        <w:t xml:space="preserve">We </w:t>
      </w:r>
      <w:r w:rsidR="004D0100">
        <w:rPr>
          <w:rFonts w:eastAsia="Times New Roman" w:cs="Times New Roman"/>
          <w:color w:val="000000"/>
          <w:sz w:val="24"/>
          <w:szCs w:val="24"/>
        </w:rPr>
        <w:t>worked</w:t>
      </w:r>
      <w:r w:rsidR="004D0100" w:rsidRPr="00AF0700">
        <w:rPr>
          <w:rFonts w:eastAsia="Times New Roman" w:cs="Times New Roman"/>
          <w:color w:val="000000"/>
          <w:sz w:val="24"/>
          <w:szCs w:val="24"/>
        </w:rPr>
        <w:t xml:space="preserve"> with our EHR provider on improvements to the Carelogic system related to reporting </w:t>
      </w:r>
      <w:r w:rsidR="004D0100">
        <w:rPr>
          <w:rFonts w:eastAsia="Times New Roman" w:cs="Times New Roman"/>
          <w:color w:val="000000"/>
          <w:sz w:val="24"/>
          <w:szCs w:val="24"/>
        </w:rPr>
        <w:t xml:space="preserve">through a </w:t>
      </w:r>
      <w:r w:rsidR="004D0100" w:rsidRPr="00AF0700">
        <w:rPr>
          <w:rFonts w:eastAsia="Times New Roman" w:cs="Times New Roman"/>
          <w:color w:val="000000"/>
          <w:sz w:val="24"/>
          <w:szCs w:val="24"/>
        </w:rPr>
        <w:t>connection with Open Database Connectivity (ODBC)</w:t>
      </w:r>
      <w:r w:rsidR="004D0100">
        <w:t xml:space="preserve">.  </w:t>
      </w:r>
    </w:p>
    <w:p w14:paraId="318614B4" w14:textId="39DB15C9" w:rsidR="004E1A7C" w:rsidRDefault="004E1A7C" w:rsidP="004E1A7C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We allocated time of a recruitment specialist to assist the BH CP managers in recruiting and hiring care coordinators</w:t>
      </w:r>
      <w:r w:rsidR="007862D7">
        <w:rPr>
          <w:rFonts w:eastAsia="Times New Roman" w:cs="Times New Roman"/>
          <w:color w:val="000000"/>
          <w:sz w:val="24"/>
          <w:szCs w:val="24"/>
        </w:rPr>
        <w:t xml:space="preserve">. </w:t>
      </w:r>
      <w:r>
        <w:rPr>
          <w:rFonts w:eastAsia="Times New Roman" w:cs="Times New Roman"/>
          <w:color w:val="000000"/>
          <w:sz w:val="24"/>
          <w:szCs w:val="24"/>
        </w:rPr>
        <w:t xml:space="preserve">  </w:t>
      </w:r>
      <w:r w:rsidR="00E91BF7">
        <w:rPr>
          <w:rFonts w:eastAsia="Times New Roman" w:cs="Times New Roman"/>
          <w:color w:val="000000"/>
          <w:sz w:val="24"/>
          <w:szCs w:val="24"/>
        </w:rPr>
        <w:t>Workforce Development funds</w:t>
      </w:r>
      <w:r>
        <w:rPr>
          <w:rFonts w:eastAsia="Times New Roman" w:cs="Times New Roman"/>
          <w:color w:val="000000"/>
          <w:sz w:val="24"/>
          <w:szCs w:val="24"/>
        </w:rPr>
        <w:t xml:space="preserve"> were used for training in </w:t>
      </w:r>
      <w:r w:rsidR="00E91BF7">
        <w:rPr>
          <w:rFonts w:eastAsia="Times New Roman" w:cs="Times New Roman"/>
          <w:color w:val="000000"/>
          <w:sz w:val="24"/>
          <w:szCs w:val="24"/>
        </w:rPr>
        <w:t xml:space="preserve">Suicide Prevention, Motivational Interviewing, Telehealth and Culturally Responsive Care.  </w:t>
      </w:r>
    </w:p>
    <w:p w14:paraId="7FD50D56" w14:textId="11EF9B17" w:rsidR="004E1A7C" w:rsidRDefault="007862D7" w:rsidP="004E1A7C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>While we Budgeted Period 3</w:t>
      </w:r>
      <w:r w:rsidR="004E1A7C">
        <w:rPr>
          <w:rFonts w:eastAsia="Times New Roman" w:cs="Times New Roman"/>
          <w:color w:val="000000"/>
          <w:sz w:val="24"/>
          <w:szCs w:val="24"/>
        </w:rPr>
        <w:t xml:space="preserve"> to use a significant portion of the DSRIP allocation for Ramp-up-Costs</w:t>
      </w:r>
      <w:r>
        <w:rPr>
          <w:rFonts w:eastAsia="Times New Roman" w:cs="Times New Roman"/>
          <w:color w:val="000000"/>
          <w:sz w:val="24"/>
          <w:szCs w:val="24"/>
        </w:rPr>
        <w:t>,</w:t>
      </w:r>
      <w:r w:rsidR="004E1A7C">
        <w:rPr>
          <w:rFonts w:eastAsia="Times New Roman" w:cs="Times New Roman"/>
          <w:color w:val="000000"/>
          <w:sz w:val="24"/>
          <w:szCs w:val="24"/>
        </w:rPr>
        <w:t xml:space="preserve"> the PMPM payments cover</w:t>
      </w:r>
      <w:r>
        <w:rPr>
          <w:rFonts w:eastAsia="Times New Roman" w:cs="Times New Roman"/>
          <w:color w:val="000000"/>
          <w:sz w:val="24"/>
          <w:szCs w:val="24"/>
        </w:rPr>
        <w:t>ed</w:t>
      </w:r>
      <w:r w:rsidR="004E1A7C">
        <w:rPr>
          <w:rFonts w:eastAsia="Times New Roman" w:cs="Times New Roman"/>
          <w:color w:val="000000"/>
          <w:sz w:val="24"/>
          <w:szCs w:val="24"/>
        </w:rPr>
        <w:t xml:space="preserve"> the program’s operational costs. </w:t>
      </w:r>
      <w:r>
        <w:rPr>
          <w:rFonts w:eastAsia="Times New Roman" w:cs="Times New Roman"/>
          <w:color w:val="000000"/>
          <w:sz w:val="24"/>
          <w:szCs w:val="24"/>
        </w:rPr>
        <w:t xml:space="preserve">This was due to </w:t>
      </w:r>
      <w:r w:rsidR="00227136">
        <w:rPr>
          <w:rFonts w:eastAsia="Times New Roman" w:cs="Times New Roman"/>
          <w:color w:val="000000"/>
          <w:sz w:val="24"/>
          <w:szCs w:val="24"/>
        </w:rPr>
        <w:t xml:space="preserve">a combination of staffing vacancies; and </w:t>
      </w:r>
      <w:r>
        <w:rPr>
          <w:rFonts w:eastAsia="Times New Roman" w:cs="Times New Roman"/>
          <w:color w:val="000000"/>
          <w:sz w:val="24"/>
          <w:szCs w:val="24"/>
        </w:rPr>
        <w:t xml:space="preserve">transportation, </w:t>
      </w:r>
      <w:r w:rsidR="00227136">
        <w:rPr>
          <w:rFonts w:eastAsia="Times New Roman" w:cs="Times New Roman"/>
          <w:color w:val="000000"/>
          <w:sz w:val="24"/>
          <w:szCs w:val="24"/>
        </w:rPr>
        <w:t xml:space="preserve">occupancy and </w:t>
      </w:r>
      <w:r>
        <w:rPr>
          <w:rFonts w:eastAsia="Times New Roman" w:cs="Times New Roman"/>
          <w:color w:val="000000"/>
          <w:sz w:val="24"/>
          <w:szCs w:val="24"/>
        </w:rPr>
        <w:t>suppl</w:t>
      </w:r>
      <w:r w:rsidR="00227136">
        <w:rPr>
          <w:rFonts w:eastAsia="Times New Roman" w:cs="Times New Roman"/>
          <w:color w:val="000000"/>
          <w:sz w:val="24"/>
          <w:szCs w:val="24"/>
        </w:rPr>
        <w:t>y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27136">
        <w:rPr>
          <w:rFonts w:eastAsia="Times New Roman" w:cs="Times New Roman"/>
          <w:color w:val="000000"/>
          <w:sz w:val="24"/>
          <w:szCs w:val="24"/>
        </w:rPr>
        <w:t xml:space="preserve">decreases due to Covid-19 </w:t>
      </w:r>
      <w:r>
        <w:rPr>
          <w:rFonts w:eastAsia="Times New Roman" w:cs="Times New Roman"/>
          <w:color w:val="000000"/>
          <w:sz w:val="24"/>
          <w:szCs w:val="24"/>
        </w:rPr>
        <w:t xml:space="preserve">and higher than projected PMPM income. </w:t>
      </w:r>
    </w:p>
    <w:p w14:paraId="27129C0E" w14:textId="1F57D37E" w:rsidR="007A1616" w:rsidRDefault="004E1A7C" w:rsidP="0098433F">
      <w:pPr>
        <w:rPr>
          <w:i/>
          <w:iCs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Operation staffing for this year included time of billing </w:t>
      </w:r>
      <w:r w:rsidR="00E91BF7">
        <w:rPr>
          <w:rFonts w:eastAsia="Times New Roman" w:cs="Times New Roman"/>
          <w:color w:val="000000"/>
          <w:sz w:val="24"/>
          <w:szCs w:val="24"/>
        </w:rPr>
        <w:t xml:space="preserve">and finance </w:t>
      </w:r>
      <w:r>
        <w:rPr>
          <w:rFonts w:eastAsia="Times New Roman" w:cs="Times New Roman"/>
          <w:color w:val="000000"/>
          <w:sz w:val="24"/>
          <w:szCs w:val="24"/>
        </w:rPr>
        <w:t xml:space="preserve">staff to assist with both QA submission as well as reimbursement analysis.  </w:t>
      </w:r>
      <w:r w:rsidR="00E91BF7">
        <w:rPr>
          <w:rFonts w:eastAsia="Times New Roman" w:cs="Times New Roman"/>
          <w:color w:val="000000"/>
          <w:sz w:val="24"/>
          <w:szCs w:val="24"/>
        </w:rPr>
        <w:t xml:space="preserve">In </w:t>
      </w:r>
      <w:r w:rsidR="00227136">
        <w:rPr>
          <w:rFonts w:eastAsia="Times New Roman" w:cs="Times New Roman"/>
          <w:color w:val="000000"/>
          <w:sz w:val="24"/>
          <w:szCs w:val="24"/>
        </w:rPr>
        <w:t>addition,</w:t>
      </w:r>
      <w:r w:rsidR="00E91BF7">
        <w:rPr>
          <w:rFonts w:eastAsia="Times New Roman" w:cs="Times New Roman"/>
          <w:color w:val="000000"/>
          <w:sz w:val="24"/>
          <w:szCs w:val="24"/>
        </w:rPr>
        <w:t xml:space="preserve"> we had Quality and Project Management staff work with</w:t>
      </w:r>
      <w:r w:rsidR="00227136">
        <w:rPr>
          <w:rFonts w:eastAsia="Times New Roman" w:cs="Times New Roman"/>
          <w:color w:val="000000"/>
          <w:sz w:val="24"/>
          <w:szCs w:val="24"/>
        </w:rPr>
        <w:t xml:space="preserve"> BH CP managers</w:t>
      </w:r>
      <w:r w:rsidR="00E91BF7">
        <w:rPr>
          <w:rFonts w:eastAsia="Times New Roman" w:cs="Times New Roman"/>
          <w:color w:val="000000"/>
          <w:sz w:val="24"/>
          <w:szCs w:val="24"/>
        </w:rPr>
        <w:t xml:space="preserve"> on our Quality Plan and Score Card and develop reports and a visual management system so that staff have regular access to see progress toward our goals.  </w:t>
      </w:r>
      <w:r w:rsidR="00227136">
        <w:rPr>
          <w:rFonts w:eastAsia="Times New Roman" w:cs="Times New Roman"/>
          <w:color w:val="000000"/>
          <w:sz w:val="24"/>
          <w:szCs w:val="24"/>
        </w:rPr>
        <w:t xml:space="preserve">Finally, </w:t>
      </w:r>
      <w:r w:rsidR="00227136" w:rsidRPr="00AF0700">
        <w:rPr>
          <w:rFonts w:eastAsia="Times New Roman" w:cs="Times New Roman"/>
          <w:color w:val="000000"/>
          <w:sz w:val="24"/>
          <w:szCs w:val="24"/>
        </w:rPr>
        <w:t>we</w:t>
      </w:r>
      <w:r w:rsidR="00E91BF7" w:rsidRPr="00AF0700">
        <w:rPr>
          <w:rFonts w:eastAsia="Times New Roman" w:cs="Times New Roman"/>
          <w:color w:val="000000"/>
          <w:sz w:val="24"/>
          <w:szCs w:val="24"/>
        </w:rPr>
        <w:t xml:space="preserve"> have funds for incentives for Enrollees to complete the assessments and PCTPs.   </w:t>
      </w:r>
      <w:r w:rsidR="00227136">
        <w:rPr>
          <w:rFonts w:eastAsia="Times New Roman" w:cs="Times New Roman"/>
          <w:color w:val="000000"/>
          <w:sz w:val="24"/>
          <w:szCs w:val="24"/>
        </w:rPr>
        <w:t>This year we also provided winter kits with hats, gloves, hand warmers, granola bars, emergency services contact information and hand sanitizer.</w:t>
      </w:r>
      <w:r w:rsidR="00E91BF7" w:rsidRPr="00AF0700">
        <w:rPr>
          <w:rFonts w:eastAsia="Times New Roman" w:cs="Times New Roman"/>
          <w:color w:val="000000"/>
          <w:sz w:val="24"/>
          <w:szCs w:val="24"/>
        </w:rPr>
        <w:t xml:space="preserve">  </w:t>
      </w:r>
    </w:p>
    <w:p w14:paraId="61F01D51" w14:textId="03A0730E" w:rsidR="007A1616" w:rsidRDefault="007A1616" w:rsidP="002C551F">
      <w:pPr>
        <w:spacing w:after="160" w:line="259" w:lineRule="auto"/>
        <w:rPr>
          <w:rFonts w:eastAsia="Times New Roman" w:cs="Times New Roman"/>
        </w:rPr>
      </w:pPr>
    </w:p>
    <w:sectPr w:rsidR="007A1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726"/>
    <w:multiLevelType w:val="hybridMultilevel"/>
    <w:tmpl w:val="7D22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F5D0E"/>
    <w:multiLevelType w:val="hybridMultilevel"/>
    <w:tmpl w:val="011E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7B98"/>
    <w:multiLevelType w:val="multilevel"/>
    <w:tmpl w:val="36C48EF4"/>
    <w:lvl w:ilvl="0">
      <w:start w:val="1"/>
      <w:numFmt w:val="decimal"/>
      <w:pStyle w:val="Heading1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95CE9"/>
    <w:multiLevelType w:val="hybridMultilevel"/>
    <w:tmpl w:val="63E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68D1"/>
    <w:multiLevelType w:val="hybridMultilevel"/>
    <w:tmpl w:val="F50668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C798A"/>
    <w:multiLevelType w:val="hybridMultilevel"/>
    <w:tmpl w:val="F414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B51368F"/>
    <w:multiLevelType w:val="hybridMultilevel"/>
    <w:tmpl w:val="7C7A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0"/>
  </w:num>
  <w:num w:numId="9">
    <w:abstractNumId w:val="22"/>
  </w:num>
  <w:num w:numId="10">
    <w:abstractNumId w:val="2"/>
  </w:num>
  <w:num w:numId="11">
    <w:abstractNumId w:val="19"/>
  </w:num>
  <w:num w:numId="12">
    <w:abstractNumId w:val="11"/>
  </w:num>
  <w:num w:numId="13">
    <w:abstractNumId w:val="21"/>
  </w:num>
  <w:num w:numId="14">
    <w:abstractNumId w:val="4"/>
  </w:num>
  <w:num w:numId="15">
    <w:abstractNumId w:val="6"/>
  </w:num>
  <w:num w:numId="16">
    <w:abstractNumId w:val="15"/>
    <w:lvlOverride w:ilvl="0">
      <w:startOverride w:val="1"/>
    </w:lvlOverride>
  </w:num>
  <w:num w:numId="17">
    <w:abstractNumId w:val="18"/>
  </w:num>
  <w:num w:numId="18">
    <w:abstractNumId w:val="0"/>
  </w:num>
  <w:num w:numId="19">
    <w:abstractNumId w:val="12"/>
  </w:num>
  <w:num w:numId="20">
    <w:abstractNumId w:val="17"/>
  </w:num>
  <w:num w:numId="21">
    <w:abstractNumId w:val="13"/>
  </w:num>
  <w:num w:numId="22">
    <w:abstractNumId w:val="1"/>
  </w:num>
  <w:num w:numId="23">
    <w:abstractNumId w:val="8"/>
  </w:num>
  <w:num w:numId="24">
    <w:abstractNumId w:val="9"/>
  </w:num>
  <w:num w:numId="25">
    <w:abstractNumId w:val="14"/>
  </w:num>
  <w:num w:numId="26">
    <w:abstractNumId w:val="16"/>
  </w:num>
  <w:num w:numId="27">
    <w:abstractNumId w:val="23"/>
  </w:num>
  <w:num w:numId="28">
    <w:abstractNumId w:val="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D7"/>
    <w:rsid w:val="0002722F"/>
    <w:rsid w:val="000822CF"/>
    <w:rsid w:val="000839C1"/>
    <w:rsid w:val="0009566E"/>
    <w:rsid w:val="000961D2"/>
    <w:rsid w:val="000B54F1"/>
    <w:rsid w:val="000E4933"/>
    <w:rsid w:val="000E5F21"/>
    <w:rsid w:val="000E7920"/>
    <w:rsid w:val="000F6239"/>
    <w:rsid w:val="00110564"/>
    <w:rsid w:val="00121A34"/>
    <w:rsid w:val="00144E57"/>
    <w:rsid w:val="001A0847"/>
    <w:rsid w:val="001A2B2E"/>
    <w:rsid w:val="001A4875"/>
    <w:rsid w:val="001E6009"/>
    <w:rsid w:val="001E67E6"/>
    <w:rsid w:val="002055CF"/>
    <w:rsid w:val="00226D41"/>
    <w:rsid w:val="00227136"/>
    <w:rsid w:val="00240D97"/>
    <w:rsid w:val="00255968"/>
    <w:rsid w:val="00275549"/>
    <w:rsid w:val="00276DFD"/>
    <w:rsid w:val="002965F7"/>
    <w:rsid w:val="0029710B"/>
    <w:rsid w:val="002B7E92"/>
    <w:rsid w:val="002C14E3"/>
    <w:rsid w:val="002C271C"/>
    <w:rsid w:val="002C551F"/>
    <w:rsid w:val="002E3564"/>
    <w:rsid w:val="002E7401"/>
    <w:rsid w:val="00300C35"/>
    <w:rsid w:val="00335DE2"/>
    <w:rsid w:val="00343D65"/>
    <w:rsid w:val="00343DE0"/>
    <w:rsid w:val="003541EE"/>
    <w:rsid w:val="00354972"/>
    <w:rsid w:val="00394DF6"/>
    <w:rsid w:val="0039585C"/>
    <w:rsid w:val="003A582B"/>
    <w:rsid w:val="003B0780"/>
    <w:rsid w:val="003B64DA"/>
    <w:rsid w:val="003C4EE6"/>
    <w:rsid w:val="003D2D28"/>
    <w:rsid w:val="003D60E4"/>
    <w:rsid w:val="003E381E"/>
    <w:rsid w:val="003F145A"/>
    <w:rsid w:val="004148E6"/>
    <w:rsid w:val="00417A0B"/>
    <w:rsid w:val="00427CA9"/>
    <w:rsid w:val="0044466E"/>
    <w:rsid w:val="00461D55"/>
    <w:rsid w:val="004659A7"/>
    <w:rsid w:val="0047487E"/>
    <w:rsid w:val="00497F61"/>
    <w:rsid w:val="004B2D71"/>
    <w:rsid w:val="004B595B"/>
    <w:rsid w:val="004B7E95"/>
    <w:rsid w:val="004C741A"/>
    <w:rsid w:val="004D0100"/>
    <w:rsid w:val="004E0296"/>
    <w:rsid w:val="004E1A7C"/>
    <w:rsid w:val="004E4327"/>
    <w:rsid w:val="004F7E22"/>
    <w:rsid w:val="00506262"/>
    <w:rsid w:val="00514EE1"/>
    <w:rsid w:val="00522EEE"/>
    <w:rsid w:val="00523CD5"/>
    <w:rsid w:val="00535ADB"/>
    <w:rsid w:val="005951E7"/>
    <w:rsid w:val="00595892"/>
    <w:rsid w:val="00595BD4"/>
    <w:rsid w:val="005A1337"/>
    <w:rsid w:val="005B31E0"/>
    <w:rsid w:val="005E6FE8"/>
    <w:rsid w:val="005F033E"/>
    <w:rsid w:val="00603221"/>
    <w:rsid w:val="00615BBA"/>
    <w:rsid w:val="00645474"/>
    <w:rsid w:val="00656809"/>
    <w:rsid w:val="00662194"/>
    <w:rsid w:val="00664130"/>
    <w:rsid w:val="00676D3D"/>
    <w:rsid w:val="00691F3B"/>
    <w:rsid w:val="006A2543"/>
    <w:rsid w:val="006B6EC7"/>
    <w:rsid w:val="006D17C2"/>
    <w:rsid w:val="006D2F33"/>
    <w:rsid w:val="006D5E74"/>
    <w:rsid w:val="00703FF2"/>
    <w:rsid w:val="00727D4C"/>
    <w:rsid w:val="00766846"/>
    <w:rsid w:val="00774F57"/>
    <w:rsid w:val="007862D7"/>
    <w:rsid w:val="007923D1"/>
    <w:rsid w:val="007938A1"/>
    <w:rsid w:val="007A1616"/>
    <w:rsid w:val="007B2797"/>
    <w:rsid w:val="007B4650"/>
    <w:rsid w:val="007C1348"/>
    <w:rsid w:val="007C1606"/>
    <w:rsid w:val="007C2F88"/>
    <w:rsid w:val="007D6D8A"/>
    <w:rsid w:val="00801050"/>
    <w:rsid w:val="0083507E"/>
    <w:rsid w:val="00863F15"/>
    <w:rsid w:val="00877A8B"/>
    <w:rsid w:val="008A4ED9"/>
    <w:rsid w:val="008B26A1"/>
    <w:rsid w:val="008C1D78"/>
    <w:rsid w:val="008E527B"/>
    <w:rsid w:val="008F4283"/>
    <w:rsid w:val="009017F0"/>
    <w:rsid w:val="009211E1"/>
    <w:rsid w:val="00922598"/>
    <w:rsid w:val="00925B2D"/>
    <w:rsid w:val="00960D29"/>
    <w:rsid w:val="009633E3"/>
    <w:rsid w:val="009654D7"/>
    <w:rsid w:val="009813F2"/>
    <w:rsid w:val="0098433F"/>
    <w:rsid w:val="00987CF4"/>
    <w:rsid w:val="009A1FB7"/>
    <w:rsid w:val="009D3717"/>
    <w:rsid w:val="00A16691"/>
    <w:rsid w:val="00A415B8"/>
    <w:rsid w:val="00A42729"/>
    <w:rsid w:val="00A528C5"/>
    <w:rsid w:val="00A825CA"/>
    <w:rsid w:val="00A905C4"/>
    <w:rsid w:val="00A916BB"/>
    <w:rsid w:val="00AA3039"/>
    <w:rsid w:val="00AD330B"/>
    <w:rsid w:val="00AE1F80"/>
    <w:rsid w:val="00AF0700"/>
    <w:rsid w:val="00B0723D"/>
    <w:rsid w:val="00B22768"/>
    <w:rsid w:val="00B36478"/>
    <w:rsid w:val="00B377AF"/>
    <w:rsid w:val="00B66CFD"/>
    <w:rsid w:val="00B70116"/>
    <w:rsid w:val="00BC0125"/>
    <w:rsid w:val="00BD434D"/>
    <w:rsid w:val="00C14C85"/>
    <w:rsid w:val="00C334AA"/>
    <w:rsid w:val="00C36193"/>
    <w:rsid w:val="00C7469C"/>
    <w:rsid w:val="00C75F19"/>
    <w:rsid w:val="00C84825"/>
    <w:rsid w:val="00C87A56"/>
    <w:rsid w:val="00C93F56"/>
    <w:rsid w:val="00CB0DD4"/>
    <w:rsid w:val="00CB2D19"/>
    <w:rsid w:val="00CC3BCB"/>
    <w:rsid w:val="00CE4397"/>
    <w:rsid w:val="00CF6C11"/>
    <w:rsid w:val="00D204A7"/>
    <w:rsid w:val="00D2689D"/>
    <w:rsid w:val="00D35CBD"/>
    <w:rsid w:val="00D43A06"/>
    <w:rsid w:val="00D46D22"/>
    <w:rsid w:val="00D61424"/>
    <w:rsid w:val="00D67FB4"/>
    <w:rsid w:val="00D72C29"/>
    <w:rsid w:val="00D777DA"/>
    <w:rsid w:val="00D801E2"/>
    <w:rsid w:val="00DA0752"/>
    <w:rsid w:val="00DC5475"/>
    <w:rsid w:val="00E1159A"/>
    <w:rsid w:val="00E12516"/>
    <w:rsid w:val="00E16780"/>
    <w:rsid w:val="00E3162D"/>
    <w:rsid w:val="00E46A0B"/>
    <w:rsid w:val="00E62CAF"/>
    <w:rsid w:val="00E82AEB"/>
    <w:rsid w:val="00E917B7"/>
    <w:rsid w:val="00E91BF7"/>
    <w:rsid w:val="00EA42C3"/>
    <w:rsid w:val="00EB41FB"/>
    <w:rsid w:val="00EB4A8C"/>
    <w:rsid w:val="00EB7233"/>
    <w:rsid w:val="00EC5272"/>
    <w:rsid w:val="00ED1CB3"/>
    <w:rsid w:val="00ED78DE"/>
    <w:rsid w:val="00EE0292"/>
    <w:rsid w:val="00EE109B"/>
    <w:rsid w:val="00EF501B"/>
    <w:rsid w:val="00EF5C33"/>
    <w:rsid w:val="00F11085"/>
    <w:rsid w:val="00F11BFE"/>
    <w:rsid w:val="00F21088"/>
    <w:rsid w:val="00F243A4"/>
    <w:rsid w:val="00F37044"/>
    <w:rsid w:val="00F4300A"/>
    <w:rsid w:val="00F5193A"/>
    <w:rsid w:val="00F569DF"/>
    <w:rsid w:val="00F635E2"/>
    <w:rsid w:val="00F7405B"/>
    <w:rsid w:val="00F7764A"/>
    <w:rsid w:val="00F84F7B"/>
    <w:rsid w:val="00F932A4"/>
    <w:rsid w:val="00FA54A4"/>
    <w:rsid w:val="00FB19F9"/>
    <w:rsid w:val="00FB65F8"/>
    <w:rsid w:val="00FD0F10"/>
    <w:rsid w:val="00FF456D"/>
    <w:rsid w:val="1F2B0F2C"/>
    <w:rsid w:val="3C829E65"/>
    <w:rsid w:val="4C918BBE"/>
    <w:rsid w:val="5509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6E105"/>
  <w15:docId w15:val="{55AA9C6F-12A3-47DF-9B10-BDF34F70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qFormat/>
    <w:rsid w:val="00662194"/>
    <w:pPr>
      <w:keepNext/>
      <w:keepLines/>
      <w:numPr>
        <w:numId w:val="4"/>
      </w:numPr>
      <w:spacing w:before="240"/>
      <w:contextualSpacing/>
      <w:outlineLvl w:val="0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3A4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94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43A4"/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numPr>
        <w:numId w:val="0"/>
      </w:numPr>
      <w:outlineLvl w:val="9"/>
    </w:pPr>
    <w:rPr>
      <w:color w:val="365F91" w:themeColor="accent1" w:themeShade="BF"/>
      <w:sz w:val="2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748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C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C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B46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E1F80"/>
    <w:pPr>
      <w:spacing w:line="240" w:lineRule="auto"/>
    </w:pPr>
    <w:rPr>
      <w:rFonts w:ascii="Times New Roman" w:hAnsi="Times New Roman"/>
    </w:rPr>
  </w:style>
  <w:style w:type="table" w:styleId="TableGridLight">
    <w:name w:val="Grid Table Light"/>
    <w:basedOn w:val="TableNormal"/>
    <w:uiPriority w:val="40"/>
    <w:rsid w:val="004F7E2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11" ma:contentTypeDescription="Create a new document." ma:contentTypeScope="" ma:versionID="589a0a048232c17a37aa287d2d27e114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fca14a2a44c82087b6f4d2e4ec4e67b9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B8D2F-C8B1-48A5-BDF4-6B9A38A53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CE08C-F18F-4879-BFFD-2A15FA112C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30E8EF-7835-4A8C-B877-24B1DD869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F7C31-5538-42A1-BE45-428C996C28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Hayashi</dc:creator>
  <cp:keywords/>
  <cp:lastModifiedBy>Vivian</cp:lastModifiedBy>
  <cp:revision>2</cp:revision>
  <dcterms:created xsi:type="dcterms:W3CDTF">2022-09-28T21:03:00Z</dcterms:created>
  <dcterms:modified xsi:type="dcterms:W3CDTF">2022-09-28T21:03:00Z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</Properties>
</file>