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57"/>
        <w:gridCol w:w="703"/>
        <w:gridCol w:w="703"/>
        <w:gridCol w:w="703"/>
        <w:gridCol w:w="703"/>
        <w:gridCol w:w="703"/>
        <w:gridCol w:w="703"/>
        <w:gridCol w:w="703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E27DA2" w:rsidRPr="00E27DA2" w:rsidTr="00E27DA2">
        <w:trPr>
          <w:trHeight w:val="1530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DA2" w:rsidRPr="006278C1" w:rsidRDefault="006278C1" w:rsidP="00627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Massachusetts Department of Public Health 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>Bureau of Infectious Disease and Laboratory Sciences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 xml:space="preserve">Number of Laboratory Confirmed </w:t>
            </w:r>
            <w:r w:rsidRPr="00E27DA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Chlamydia 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Cases Reported by City/Towns in Massachusetts in 2014‐2018 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>for Selected Age Groups and Overall</w:t>
            </w:r>
            <w:r w:rsidRPr="000A57F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br/>
              <w:t xml:space="preserve">Data are current as of </w:t>
            </w:r>
            <w:r w:rsidRPr="00E27DA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4/5/2019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and are subject to change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CE68C3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30311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Abington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Acushnet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Agawam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Amesbury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Amherst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Andover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Aquinnah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Ashburnham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Attleboro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Avon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Barnstable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27DA2" w:rsidRDefault="005A3885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5A3885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A3885" w:rsidRPr="00E27DA2" w:rsidRDefault="005A3885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6278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Belchertown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Bellingham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Belmont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Berkley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Bernardston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Beverly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Billerica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Blackstone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Blandford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6202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Boxborough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Boylston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Braintree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Brewster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Bridgewater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Brimfield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Brockton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Brookline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Carlisle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Charlemont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Charlton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 Ages</w:t>
            </w:r>
          </w:p>
        </w:tc>
      </w:tr>
      <w:tr w:rsidR="006278C1" w:rsidRPr="00E27DA2" w:rsidTr="005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5A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6278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Chelmsford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Chelsea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Cheshire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Chesterfield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Chicopee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Chilmark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Clarksburg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Cohasset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Colrain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Cummington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Danvers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Dartmouth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Deerfield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Douglas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Dracut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Dunstable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Duxbury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 Bridgewater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 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 Longmeadow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278C1" w:rsidRPr="00E27DA2" w:rsidTr="005A3885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All Ages</w:t>
            </w:r>
          </w:p>
        </w:tc>
      </w:tr>
      <w:tr w:rsidR="006278C1" w:rsidRPr="00E27DA2" w:rsidTr="005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5A3885" w:rsidRDefault="006278C1" w:rsidP="005A3885">
            <w:pPr>
              <w:spacing w:after="0"/>
              <w:jc w:val="center"/>
              <w:rPr>
                <w:b/>
                <w:sz w:val="24"/>
              </w:rPr>
            </w:pPr>
            <w:r w:rsidRPr="005A3885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6278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Eastham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Edgartown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Egremont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Erving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Essex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Everett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Fairhaven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Fall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Falmouth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Fitchburg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Foxborough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Framingham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Freetown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Gloucester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Goshen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Gosnold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Grafton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Granby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Great Barrington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Greenfield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Groton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Groveland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Halifax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CE68C3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6278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Hampden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Hancock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Hanover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Hardwick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Hatfield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Haverhill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Hinsdale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Holliston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Holyoke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Hopedale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Hopkinton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Hubbardston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Huntington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Ipswich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Kingston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Lakeville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Lancaster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Lanesborough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Lawrence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E27DA2" w:rsidRDefault="006278C1" w:rsidP="006278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Leicester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8C1" w:rsidRPr="00E27DA2" w:rsidRDefault="006278C1" w:rsidP="00627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Lenox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Leominster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Leverett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Leyden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Littleton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Longmeadow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Ludlow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Lunenburg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Lynn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Lynnfield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Manchester‐by‐the‐Sea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Mansfield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Marblehead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Marlborough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Marshfield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Mashpee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Mattapoisett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Maynard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Medfield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Medway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Melrose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Merrimac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Methuen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Middleborough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Middlefield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Middleton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Millbury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Millville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Montague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Monterey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Mount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Nahant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Nantucket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Natick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Needham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Ashford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Bedford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Braintree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Marlborough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 Salem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Newburyport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Andover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Attleborough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Northfield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Norwood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Oak Bluffs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Oakham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Orleans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Palmer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Paxton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Peabody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Pelham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Pembroke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Pepperell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Petersham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Phillipston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Pittsfield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Plainfield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Plainville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Plymouth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Plympton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Provincetown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Randolph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Raynham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Rehoboth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Rockport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Royalston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Russell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Salisbury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Sandisfield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Sandwich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Saugus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Savoy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Scituate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Seekonk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Sharon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Sheffield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Shelburne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Sherborn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Shirley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Shrewsbury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Shutesbury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Somerset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Somerville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 Hadley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Southwick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Spencer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Sterling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Stockbridge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Stoneham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Stoughton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Sturbridge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Sudbury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Sunderland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Swampscott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Swansea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Taunton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Templeton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Tewksbury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Topsfield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Townsend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Tyngsborough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Tyringham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Uxbridge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Wakefield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Walpole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Waltham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Wareham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Warwick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Watertown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Wayland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Webster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Wellesley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Wellfleet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Wendell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Boylston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Bridgewater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Newbury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Stockbridge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 Tisbury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Westminster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Westwood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Weymouth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lastRenderedPageBreak/>
              <w:t>Age Range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15 to 19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 to 24 years old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All Ages</w:t>
            </w:r>
          </w:p>
        </w:tc>
      </w:tr>
      <w:tr w:rsidR="006278C1" w:rsidRPr="00E27DA2" w:rsidTr="006278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City/Year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278C1" w:rsidRPr="00CE68C3" w:rsidRDefault="006278C1" w:rsidP="006278C1">
            <w:pPr>
              <w:spacing w:after="0"/>
              <w:jc w:val="center"/>
              <w:rPr>
                <w:b/>
                <w:sz w:val="24"/>
              </w:rPr>
            </w:pPr>
            <w:r w:rsidRPr="00CE68C3">
              <w:rPr>
                <w:b/>
                <w:sz w:val="24"/>
              </w:rPr>
              <w:t>2018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Whately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Whitman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Williamsburg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Williamstown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Wilmington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Winchendon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Windsor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Winthrop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1119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Worthington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Wrentham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Yarmouth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278C1" w:rsidRPr="00E27DA2" w:rsidTr="00CE68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C1" w:rsidRPr="00E27DA2" w:rsidRDefault="006278C1" w:rsidP="00E27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7D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1155</w:t>
            </w:r>
          </w:p>
        </w:tc>
      </w:tr>
      <w:tr w:rsidR="006278C1" w:rsidRPr="00E27DA2" w:rsidTr="00E27DA2">
        <w:trPr>
          <w:trHeight w:val="315"/>
        </w:trPr>
        <w:tc>
          <w:tcPr>
            <w:tcW w:w="0" w:type="auto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8C1" w:rsidRPr="00E27DA2" w:rsidRDefault="006278C1" w:rsidP="00E27D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4AD1">
              <w:rPr>
                <w:rFonts w:ascii="Calibri" w:hAnsi="Calibri"/>
                <w:b/>
                <w:sz w:val="24"/>
              </w:rPr>
              <w:t>Note: For populations &lt;50,000, nonzero case counts &lt;5 are reported as such or suppressed for confidentiality purposes</w:t>
            </w:r>
          </w:p>
        </w:tc>
      </w:tr>
    </w:tbl>
    <w:p w:rsidR="005A3885" w:rsidRDefault="005A3885"/>
    <w:sectPr w:rsidR="005A3885" w:rsidSect="00E27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2"/>
    <w:rsid w:val="005A3885"/>
    <w:rsid w:val="005D04AC"/>
    <w:rsid w:val="006278C1"/>
    <w:rsid w:val="0072067E"/>
    <w:rsid w:val="00AB24EA"/>
    <w:rsid w:val="00C41BFC"/>
    <w:rsid w:val="00CE68C3"/>
    <w:rsid w:val="00E2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D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A2"/>
    <w:rPr>
      <w:color w:val="800080"/>
      <w:u w:val="single"/>
    </w:rPr>
  </w:style>
  <w:style w:type="paragraph" w:customStyle="1" w:styleId="font5">
    <w:name w:val="font5"/>
    <w:basedOn w:val="Normal"/>
    <w:rsid w:val="00E27D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27D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65">
    <w:name w:val="xl65"/>
    <w:basedOn w:val="Normal"/>
    <w:rsid w:val="00E27D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2">
    <w:name w:val="xl72"/>
    <w:basedOn w:val="Normal"/>
    <w:rsid w:val="00E27DA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3">
    <w:name w:val="xl73"/>
    <w:basedOn w:val="Normal"/>
    <w:rsid w:val="00E27D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4">
    <w:name w:val="xl74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27DA2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Normal"/>
    <w:rsid w:val="00E27D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27DA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D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A2"/>
    <w:rPr>
      <w:color w:val="800080"/>
      <w:u w:val="single"/>
    </w:rPr>
  </w:style>
  <w:style w:type="paragraph" w:customStyle="1" w:styleId="font5">
    <w:name w:val="font5"/>
    <w:basedOn w:val="Normal"/>
    <w:rsid w:val="00E27D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27D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65">
    <w:name w:val="xl65"/>
    <w:basedOn w:val="Normal"/>
    <w:rsid w:val="00E27D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2">
    <w:name w:val="xl72"/>
    <w:basedOn w:val="Normal"/>
    <w:rsid w:val="00E27DA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3">
    <w:name w:val="xl73"/>
    <w:basedOn w:val="Normal"/>
    <w:rsid w:val="00E27D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4">
    <w:name w:val="xl74"/>
    <w:basedOn w:val="Normal"/>
    <w:rsid w:val="00E27D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27DA2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Normal"/>
    <w:rsid w:val="00E27D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27DA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Laboratory Confirmed Chlamydia Cases Reported by City/Towns in Massachusetts in 2014‐2018</dc:title>
  <dc:creator>Molotnikov, Lauren (DPH)</dc:creator>
  <cp:keywords>Chlamydia; Massachusetts Surveillance Report; STD; Sexually Transmitted Disease (STD)</cp:keywords>
  <cp:lastModifiedBy> </cp:lastModifiedBy>
  <cp:revision>4</cp:revision>
  <dcterms:created xsi:type="dcterms:W3CDTF">2019-11-18T18:54:00Z</dcterms:created>
  <dcterms:modified xsi:type="dcterms:W3CDTF">2020-02-10T16:32:00Z</dcterms:modified>
</cp:coreProperties>
</file>