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33B" w:rsidRPr="00041483" w:rsidRDefault="00CA29BB" w:rsidP="00B0333B">
      <w:pPr>
        <w:jc w:val="center"/>
        <w:rPr>
          <w:rFonts w:ascii="Candara" w:hAnsi="Candara"/>
          <w:b/>
          <w:sz w:val="72"/>
          <w:szCs w:val="72"/>
        </w:rPr>
      </w:pPr>
      <w:bookmarkStart w:id="0" w:name="_GoBack"/>
      <w:bookmarkEnd w:id="0"/>
      <w:r>
        <w:rPr>
          <w:rFonts w:ascii="Candara" w:hAnsi="Candara"/>
          <w:b/>
          <w:sz w:val="72"/>
          <w:szCs w:val="72"/>
        </w:rPr>
        <w:t xml:space="preserve">Choosing Which Service </w:t>
      </w:r>
      <w:r w:rsidR="00B0333B" w:rsidRPr="00041483">
        <w:rPr>
          <w:rFonts w:ascii="Candara" w:hAnsi="Candara"/>
          <w:b/>
          <w:sz w:val="72"/>
          <w:szCs w:val="72"/>
        </w:rPr>
        <w:t>Method is Best for You</w:t>
      </w:r>
    </w:p>
    <w:p w:rsidR="00B0333B" w:rsidRDefault="00B0333B" w:rsidP="00B0333B">
      <w:pPr>
        <w:jc w:val="center"/>
        <w:rPr>
          <w:rFonts w:ascii="Helvetica" w:hAnsi="Helvetica"/>
          <w:b/>
          <w:sz w:val="56"/>
          <w:szCs w:val="56"/>
        </w:rPr>
      </w:pPr>
    </w:p>
    <w:p w:rsidR="00B0333B" w:rsidRDefault="00B0333B" w:rsidP="00B0333B">
      <w:pPr>
        <w:jc w:val="center"/>
        <w:rPr>
          <w:rFonts w:ascii="Helvetica" w:hAnsi="Helvetica"/>
          <w:b/>
          <w:sz w:val="28"/>
          <w:szCs w:val="28"/>
        </w:rPr>
      </w:pPr>
      <w:r>
        <w:rPr>
          <w:rFonts w:ascii="Arial" w:hAnsi="Arial" w:cs="Arial"/>
          <w:noProof/>
          <w:color w:val="1A0DAB"/>
          <w:sz w:val="20"/>
          <w:szCs w:val="20"/>
        </w:rPr>
        <w:drawing>
          <wp:inline distT="0" distB="0" distL="0" distR="0" wp14:anchorId="14B18A34" wp14:editId="7A0F9856">
            <wp:extent cx="2095500" cy="2238375"/>
            <wp:effectExtent l="0" t="0" r="0" b="9525"/>
            <wp:docPr id="10" name="Picture 10" descr="ANd9GcSV8xbV712ZiVAisrgRh2BldVmJXq0ypnziTHn1NSFChohmL1vnBpbWli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SV8xbV712ZiVAisrgRh2BldVmJXq0ypnziTHn1NSFChohmL1vnBpbWli8">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b="-98"/>
                    <a:stretch>
                      <a:fillRect/>
                    </a:stretch>
                  </pic:blipFill>
                  <pic:spPr bwMode="auto">
                    <a:xfrm>
                      <a:off x="0" y="0"/>
                      <a:ext cx="2095500" cy="2238375"/>
                    </a:xfrm>
                    <a:prstGeom prst="rect">
                      <a:avLst/>
                    </a:prstGeom>
                    <a:noFill/>
                    <a:ln>
                      <a:noFill/>
                    </a:ln>
                  </pic:spPr>
                </pic:pic>
              </a:graphicData>
            </a:graphic>
          </wp:inline>
        </w:drawing>
      </w:r>
    </w:p>
    <w:p w:rsidR="00B0333B" w:rsidRDefault="00B0333B" w:rsidP="00B0333B">
      <w:pPr>
        <w:jc w:val="center"/>
        <w:rPr>
          <w:rFonts w:ascii="Helvetica" w:hAnsi="Helvetica"/>
          <w:b/>
          <w:sz w:val="28"/>
          <w:szCs w:val="28"/>
        </w:rPr>
      </w:pPr>
    </w:p>
    <w:p w:rsidR="00B0333B" w:rsidRDefault="00B0333B" w:rsidP="00B0333B">
      <w:pPr>
        <w:jc w:val="center"/>
        <w:rPr>
          <w:rFonts w:ascii="Helvetica" w:hAnsi="Helvetica"/>
          <w:b/>
          <w:sz w:val="28"/>
          <w:szCs w:val="28"/>
        </w:rPr>
      </w:pPr>
    </w:p>
    <w:p w:rsidR="00B0333B" w:rsidRPr="00041483" w:rsidRDefault="00CA29BB" w:rsidP="00B0333B">
      <w:pPr>
        <w:jc w:val="center"/>
        <w:rPr>
          <w:rFonts w:ascii="Candara" w:hAnsi="Candara"/>
          <w:b/>
          <w:sz w:val="38"/>
          <w:szCs w:val="38"/>
        </w:rPr>
      </w:pPr>
      <w:r>
        <w:rPr>
          <w:rFonts w:ascii="Candara" w:hAnsi="Candara"/>
          <w:b/>
          <w:sz w:val="38"/>
          <w:szCs w:val="38"/>
        </w:rPr>
        <w:t>May</w:t>
      </w:r>
      <w:r w:rsidR="00B0333B" w:rsidRPr="00041483">
        <w:rPr>
          <w:rFonts w:ascii="Candara" w:hAnsi="Candara"/>
          <w:b/>
          <w:sz w:val="38"/>
          <w:szCs w:val="38"/>
        </w:rPr>
        <w:t>, 2016</w:t>
      </w:r>
    </w:p>
    <w:p w:rsidR="00B0333B" w:rsidRPr="00041483" w:rsidRDefault="00B0333B" w:rsidP="00B0333B">
      <w:pPr>
        <w:jc w:val="center"/>
        <w:rPr>
          <w:rFonts w:ascii="Candara" w:hAnsi="Candara"/>
          <w:b/>
          <w:sz w:val="38"/>
          <w:szCs w:val="38"/>
        </w:rPr>
      </w:pPr>
    </w:p>
    <w:p w:rsidR="00B0333B" w:rsidRPr="00041483" w:rsidRDefault="00B0333B" w:rsidP="00B0333B">
      <w:pPr>
        <w:jc w:val="center"/>
        <w:rPr>
          <w:rFonts w:ascii="Candara" w:hAnsi="Candara" w:cs="Helvetica"/>
          <w:b/>
          <w:sz w:val="38"/>
          <w:szCs w:val="38"/>
        </w:rPr>
      </w:pPr>
      <w:r w:rsidRPr="00041483">
        <w:rPr>
          <w:rFonts w:ascii="Candara" w:hAnsi="Candara" w:cs="Helvetica"/>
          <w:b/>
          <w:sz w:val="38"/>
          <w:szCs w:val="38"/>
        </w:rPr>
        <w:t>A Guide for Self-Advocates by Self-Advocates</w:t>
      </w:r>
    </w:p>
    <w:p w:rsidR="00EE679D" w:rsidRDefault="00EE679D">
      <w:pPr>
        <w:rPr>
          <w:rFonts w:ascii="Helvetica" w:hAnsi="Helvetica" w:cs="Helvetica"/>
          <w:sz w:val="44"/>
          <w:szCs w:val="44"/>
        </w:rPr>
      </w:pPr>
      <w:r>
        <w:rPr>
          <w:rFonts w:ascii="Helvetica" w:hAnsi="Helvetica" w:cs="Helvetica"/>
          <w:sz w:val="44"/>
          <w:szCs w:val="44"/>
        </w:rPr>
        <w:br w:type="page"/>
      </w:r>
    </w:p>
    <w:p w:rsidR="00EE679D" w:rsidRPr="00041483" w:rsidRDefault="00EE679D" w:rsidP="00EE679D">
      <w:pPr>
        <w:jc w:val="center"/>
        <w:rPr>
          <w:rFonts w:ascii="Candara" w:hAnsi="Candara"/>
          <w:b/>
          <w:sz w:val="48"/>
          <w:szCs w:val="48"/>
        </w:rPr>
      </w:pPr>
      <w:r w:rsidRPr="00041483">
        <w:rPr>
          <w:rFonts w:ascii="Candara" w:hAnsi="Candara"/>
          <w:b/>
          <w:sz w:val="48"/>
          <w:szCs w:val="48"/>
        </w:rPr>
        <w:lastRenderedPageBreak/>
        <w:t>Types of Delivery Models</w:t>
      </w:r>
    </w:p>
    <w:p w:rsidR="00EE679D" w:rsidRPr="00EE679D" w:rsidRDefault="00EE679D" w:rsidP="00EE679D">
      <w:pPr>
        <w:jc w:val="center"/>
        <w:rPr>
          <w:b/>
          <w:sz w:val="40"/>
          <w:szCs w:val="40"/>
        </w:rPr>
      </w:pPr>
    </w:p>
    <w:p w:rsidR="00EE679D" w:rsidRPr="00041483" w:rsidRDefault="00EE679D" w:rsidP="00EE679D">
      <w:pPr>
        <w:jc w:val="both"/>
        <w:rPr>
          <w:rFonts w:ascii="Candara" w:hAnsi="Candara"/>
          <w:b/>
          <w:sz w:val="38"/>
          <w:szCs w:val="38"/>
        </w:rPr>
      </w:pPr>
      <w:r w:rsidRPr="00041483">
        <w:rPr>
          <w:rFonts w:ascii="Candara" w:hAnsi="Candara"/>
          <w:b/>
          <w:sz w:val="38"/>
          <w:szCs w:val="38"/>
        </w:rPr>
        <w:t xml:space="preserve">DDS offers three models of service delivery that allow people receiving services to have choices about how their services are provided.  </w:t>
      </w:r>
    </w:p>
    <w:p w:rsidR="00EE679D" w:rsidRPr="00041483" w:rsidRDefault="00EE679D" w:rsidP="00EE679D">
      <w:pPr>
        <w:jc w:val="both"/>
        <w:rPr>
          <w:rFonts w:ascii="Candara" w:hAnsi="Candara"/>
          <w:b/>
          <w:sz w:val="38"/>
          <w:szCs w:val="38"/>
        </w:rPr>
      </w:pPr>
    </w:p>
    <w:p w:rsidR="00EE679D" w:rsidRPr="00041483" w:rsidRDefault="00EE679D" w:rsidP="00EE679D">
      <w:pPr>
        <w:jc w:val="both"/>
        <w:rPr>
          <w:rFonts w:ascii="Candara" w:hAnsi="Candara"/>
          <w:b/>
          <w:sz w:val="38"/>
          <w:szCs w:val="38"/>
        </w:rPr>
      </w:pPr>
      <w:r w:rsidRPr="00041483">
        <w:rPr>
          <w:rFonts w:ascii="Candara" w:hAnsi="Candara"/>
          <w:b/>
          <w:sz w:val="38"/>
          <w:szCs w:val="38"/>
        </w:rPr>
        <w:t xml:space="preserve">DDS has developed service delivery options that offer people more decision making and control regarding what services they need (and don't need) and how the services can be provided to best help them. </w:t>
      </w:r>
    </w:p>
    <w:p w:rsidR="00EE679D" w:rsidRDefault="00EE679D" w:rsidP="00EE679D">
      <w:pPr>
        <w:jc w:val="center"/>
        <w:rPr>
          <w:sz w:val="26"/>
          <w:szCs w:val="26"/>
        </w:rPr>
      </w:pPr>
      <w:r>
        <w:rPr>
          <w:noProof/>
          <w:sz w:val="26"/>
          <w:szCs w:val="26"/>
        </w:rPr>
        <w:drawing>
          <wp:inline distT="0" distB="0" distL="0" distR="0" wp14:anchorId="493F7970" wp14:editId="2322A5B1">
            <wp:extent cx="2735580" cy="22783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5580" cy="2278380"/>
                    </a:xfrm>
                    <a:prstGeom prst="rect">
                      <a:avLst/>
                    </a:prstGeom>
                    <a:noFill/>
                    <a:ln>
                      <a:noFill/>
                    </a:ln>
                  </pic:spPr>
                </pic:pic>
              </a:graphicData>
            </a:graphic>
          </wp:inline>
        </w:drawing>
      </w:r>
    </w:p>
    <w:p w:rsidR="00EE679D" w:rsidRPr="00EE679D" w:rsidRDefault="00EE679D" w:rsidP="00EE679D">
      <w:pPr>
        <w:jc w:val="both"/>
        <w:rPr>
          <w:sz w:val="28"/>
          <w:szCs w:val="28"/>
        </w:rPr>
      </w:pPr>
    </w:p>
    <w:p w:rsidR="00EE679D" w:rsidRPr="00041483" w:rsidRDefault="00EE679D" w:rsidP="00EE679D">
      <w:pPr>
        <w:numPr>
          <w:ilvl w:val="0"/>
          <w:numId w:val="1"/>
        </w:numPr>
        <w:spacing w:after="0" w:line="240" w:lineRule="auto"/>
        <w:jc w:val="both"/>
        <w:rPr>
          <w:rFonts w:ascii="Candara" w:hAnsi="Candara"/>
          <w:b/>
          <w:sz w:val="38"/>
          <w:szCs w:val="38"/>
        </w:rPr>
      </w:pPr>
      <w:r w:rsidRPr="00041483">
        <w:rPr>
          <w:rFonts w:ascii="Candara" w:hAnsi="Candara"/>
          <w:b/>
          <w:sz w:val="38"/>
          <w:szCs w:val="38"/>
        </w:rPr>
        <w:t>The Traditional Model</w:t>
      </w:r>
    </w:p>
    <w:p w:rsidR="00EE679D" w:rsidRPr="00041483" w:rsidRDefault="00EE679D" w:rsidP="00EE679D">
      <w:pPr>
        <w:numPr>
          <w:ilvl w:val="0"/>
          <w:numId w:val="1"/>
        </w:numPr>
        <w:spacing w:after="0" w:line="240" w:lineRule="auto"/>
        <w:jc w:val="both"/>
        <w:rPr>
          <w:rFonts w:ascii="Candara" w:hAnsi="Candara"/>
          <w:b/>
          <w:sz w:val="38"/>
          <w:szCs w:val="38"/>
        </w:rPr>
      </w:pPr>
      <w:r w:rsidRPr="00041483">
        <w:rPr>
          <w:rFonts w:ascii="Candara" w:hAnsi="Candara"/>
          <w:b/>
          <w:sz w:val="38"/>
          <w:szCs w:val="38"/>
        </w:rPr>
        <w:t>The Agency with Choice Model</w:t>
      </w:r>
    </w:p>
    <w:p w:rsidR="008A7D0E" w:rsidRPr="00041483" w:rsidRDefault="00EE679D" w:rsidP="00EE679D">
      <w:pPr>
        <w:numPr>
          <w:ilvl w:val="0"/>
          <w:numId w:val="1"/>
        </w:numPr>
        <w:spacing w:after="0" w:line="240" w:lineRule="auto"/>
        <w:jc w:val="both"/>
        <w:rPr>
          <w:rFonts w:ascii="Candara" w:hAnsi="Candara"/>
          <w:b/>
          <w:sz w:val="38"/>
          <w:szCs w:val="38"/>
        </w:rPr>
      </w:pPr>
      <w:r w:rsidRPr="00041483">
        <w:rPr>
          <w:rFonts w:ascii="Candara" w:hAnsi="Candara"/>
          <w:b/>
          <w:sz w:val="38"/>
          <w:szCs w:val="38"/>
        </w:rPr>
        <w:t>The Participant Directed Model</w:t>
      </w:r>
    </w:p>
    <w:p w:rsidR="00041483" w:rsidRDefault="00041483" w:rsidP="008A7D0E">
      <w:pPr>
        <w:pStyle w:val="Title"/>
        <w:jc w:val="center"/>
        <w:rPr>
          <w:rFonts w:ascii="Candara" w:hAnsi="Candara"/>
          <w:b/>
          <w:sz w:val="48"/>
          <w:szCs w:val="48"/>
        </w:rPr>
      </w:pPr>
    </w:p>
    <w:p w:rsidR="008A7D0E" w:rsidRPr="00041483" w:rsidRDefault="008A7D0E" w:rsidP="008A7D0E">
      <w:pPr>
        <w:pStyle w:val="Title"/>
        <w:jc w:val="center"/>
        <w:rPr>
          <w:rFonts w:ascii="Candara" w:hAnsi="Candara"/>
          <w:b/>
          <w:sz w:val="48"/>
          <w:szCs w:val="48"/>
        </w:rPr>
      </w:pPr>
      <w:r w:rsidRPr="00041483">
        <w:rPr>
          <w:rFonts w:ascii="Candara" w:hAnsi="Candara"/>
          <w:b/>
          <w:sz w:val="48"/>
          <w:szCs w:val="48"/>
        </w:rPr>
        <w:lastRenderedPageBreak/>
        <w:t>What is the Traditional Service Model?</w:t>
      </w:r>
    </w:p>
    <w:p w:rsidR="008A7D0E" w:rsidRPr="00041483" w:rsidRDefault="008A7D0E" w:rsidP="00041483">
      <w:pPr>
        <w:pStyle w:val="Heading1"/>
        <w:rPr>
          <w:sz w:val="38"/>
          <w:szCs w:val="38"/>
        </w:rPr>
      </w:pPr>
    </w:p>
    <w:p w:rsidR="008A7D0E" w:rsidRPr="00041483" w:rsidRDefault="008A7D0E" w:rsidP="00D443AF">
      <w:pPr>
        <w:pStyle w:val="Heading1"/>
        <w:ind w:left="0"/>
        <w:jc w:val="left"/>
        <w:rPr>
          <w:sz w:val="38"/>
          <w:szCs w:val="38"/>
        </w:rPr>
      </w:pPr>
      <w:r w:rsidRPr="00041483">
        <w:rPr>
          <w:sz w:val="38"/>
          <w:szCs w:val="38"/>
        </w:rPr>
        <w:t xml:space="preserve">With traditional services you choose an existing provider and program that fit you best. </w:t>
      </w:r>
    </w:p>
    <w:p w:rsidR="008A7D0E" w:rsidRDefault="008A7D0E" w:rsidP="00041483">
      <w:pPr>
        <w:pStyle w:val="Heading1"/>
      </w:pPr>
    </w:p>
    <w:p w:rsidR="008A7D0E" w:rsidRDefault="008A7D0E" w:rsidP="008A7D0E">
      <w:pPr>
        <w:jc w:val="center"/>
      </w:pPr>
      <w:r>
        <w:t xml:space="preserve">                 </w:t>
      </w:r>
      <w:r>
        <w:rPr>
          <w:noProof/>
        </w:rPr>
        <w:drawing>
          <wp:inline distT="0" distB="0" distL="0" distR="0" wp14:anchorId="31F42973" wp14:editId="7EE6F930">
            <wp:extent cx="1289304" cy="14325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ck-vector-cute-houses-vector-66260605[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9304" cy="1432560"/>
                    </a:xfrm>
                    <a:prstGeom prst="rect">
                      <a:avLst/>
                    </a:prstGeom>
                  </pic:spPr>
                </pic:pic>
              </a:graphicData>
            </a:graphic>
          </wp:inline>
        </w:drawing>
      </w:r>
    </w:p>
    <w:p w:rsidR="008A7D0E" w:rsidRPr="00041483" w:rsidRDefault="008A7D0E" w:rsidP="00D443AF">
      <w:pPr>
        <w:pStyle w:val="Heading1"/>
        <w:ind w:left="0"/>
        <w:jc w:val="left"/>
        <w:rPr>
          <w:sz w:val="38"/>
          <w:szCs w:val="38"/>
        </w:rPr>
      </w:pPr>
      <w:r w:rsidRPr="00041483">
        <w:rPr>
          <w:sz w:val="38"/>
          <w:szCs w:val="38"/>
        </w:rPr>
        <w:t xml:space="preserve">Provider agencies offer a range of supports including shared living, community residences, independent supports, group homes, employment and day programs, and family support. </w:t>
      </w:r>
    </w:p>
    <w:p w:rsidR="008A7D0E" w:rsidRDefault="008A7D0E" w:rsidP="00041483">
      <w:pPr>
        <w:pStyle w:val="Heading1"/>
      </w:pPr>
      <w:r>
        <w:rPr>
          <w:noProof/>
          <w:lang w:eastAsia="en-US"/>
        </w:rPr>
        <w:drawing>
          <wp:inline distT="0" distB="0" distL="0" distR="0" wp14:anchorId="62DE1D14" wp14:editId="7E0E7CC7">
            <wp:extent cx="1435608" cy="190195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60-0802-0413-5721_Handicapped_Woman_with_Aid_clipart_image[1].jpg"/>
                    <pic:cNvPicPr/>
                  </pic:nvPicPr>
                  <pic:blipFill>
                    <a:blip r:embed="rId12">
                      <a:extLst>
                        <a:ext uri="{28A0092B-C50C-407E-A947-70E740481C1C}">
                          <a14:useLocalDpi xmlns:a14="http://schemas.microsoft.com/office/drawing/2010/main" val="0"/>
                        </a:ext>
                      </a:extLst>
                    </a:blip>
                    <a:stretch>
                      <a:fillRect/>
                    </a:stretch>
                  </pic:blipFill>
                  <pic:spPr>
                    <a:xfrm>
                      <a:off x="0" y="0"/>
                      <a:ext cx="1435608" cy="1901952"/>
                    </a:xfrm>
                    <a:prstGeom prst="rect">
                      <a:avLst/>
                    </a:prstGeom>
                  </pic:spPr>
                </pic:pic>
              </a:graphicData>
            </a:graphic>
          </wp:inline>
        </w:drawing>
      </w:r>
    </w:p>
    <w:p w:rsidR="008A7D0E" w:rsidRDefault="008A7D0E" w:rsidP="008A7D0E"/>
    <w:p w:rsidR="008A7D0E" w:rsidRPr="00041483" w:rsidRDefault="008A7D0E" w:rsidP="00D443AF">
      <w:pPr>
        <w:pStyle w:val="Heading1"/>
        <w:ind w:left="0"/>
        <w:jc w:val="left"/>
        <w:rPr>
          <w:sz w:val="38"/>
          <w:szCs w:val="38"/>
        </w:rPr>
      </w:pPr>
      <w:r w:rsidRPr="00041483">
        <w:rPr>
          <w:sz w:val="38"/>
          <w:szCs w:val="38"/>
        </w:rPr>
        <w:lastRenderedPageBreak/>
        <w:t xml:space="preserve">The provider has full responsibility for hiring, training, supervising and paying the staff. </w:t>
      </w:r>
    </w:p>
    <w:p w:rsidR="008A7D0E" w:rsidRDefault="008A7D0E" w:rsidP="00041483">
      <w:pPr>
        <w:pStyle w:val="Heading1"/>
      </w:pPr>
      <w:r>
        <w:rPr>
          <w:noProof/>
          <w:lang w:eastAsia="en-US"/>
        </w:rPr>
        <w:drawing>
          <wp:inline distT="0" distB="0" distL="0" distR="0" wp14:anchorId="40A396E3" wp14:editId="5EE05290">
            <wp:extent cx="1133856" cy="105156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ney-03[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3856" cy="1051560"/>
                    </a:xfrm>
                    <a:prstGeom prst="rect">
                      <a:avLst/>
                    </a:prstGeom>
                  </pic:spPr>
                </pic:pic>
              </a:graphicData>
            </a:graphic>
          </wp:inline>
        </w:drawing>
      </w:r>
    </w:p>
    <w:p w:rsidR="008A7D0E" w:rsidRPr="00041483" w:rsidRDefault="008A7D0E" w:rsidP="00D443AF">
      <w:pPr>
        <w:pStyle w:val="Heading1"/>
        <w:ind w:left="0"/>
        <w:jc w:val="left"/>
        <w:rPr>
          <w:sz w:val="38"/>
          <w:szCs w:val="38"/>
        </w:rPr>
      </w:pPr>
      <w:r w:rsidRPr="00041483">
        <w:rPr>
          <w:sz w:val="38"/>
          <w:szCs w:val="38"/>
        </w:rPr>
        <w:t xml:space="preserve">The provider agency manages the budget so that the services in your ISP are fulfilled.   </w:t>
      </w:r>
    </w:p>
    <w:p w:rsidR="008A7D0E" w:rsidRPr="00041483" w:rsidRDefault="008A7D0E" w:rsidP="00D443AF">
      <w:pPr>
        <w:pStyle w:val="Heading1"/>
        <w:ind w:left="0"/>
        <w:jc w:val="left"/>
        <w:rPr>
          <w:sz w:val="38"/>
          <w:szCs w:val="38"/>
        </w:rPr>
      </w:pPr>
      <w:r w:rsidRPr="00041483">
        <w:rPr>
          <w:sz w:val="38"/>
          <w:szCs w:val="38"/>
        </w:rPr>
        <w:t xml:space="preserve"> You have the right to change your provider or program at your ISP.</w:t>
      </w:r>
    </w:p>
    <w:p w:rsidR="008A7D0E" w:rsidRDefault="008A7D0E" w:rsidP="00041483">
      <w:pPr>
        <w:pStyle w:val="Heading1"/>
      </w:pPr>
      <w:r>
        <w:t xml:space="preserve">  </w:t>
      </w:r>
    </w:p>
    <w:p w:rsidR="008A7D0E" w:rsidRDefault="008A7D0E">
      <w:pPr>
        <w:rPr>
          <w:rFonts w:ascii="Candara" w:eastAsiaTheme="majorEastAsia" w:hAnsi="Candara" w:cstheme="majorBidi"/>
          <w:b/>
          <w:bCs/>
          <w:sz w:val="40"/>
          <w:szCs w:val="40"/>
          <w:lang w:eastAsia="ja-JP"/>
        </w:rPr>
      </w:pPr>
      <w:r>
        <w:br w:type="page"/>
      </w:r>
    </w:p>
    <w:p w:rsidR="005052C5" w:rsidRDefault="005052C5" w:rsidP="008A7D0E">
      <w:pPr>
        <w:jc w:val="center"/>
        <w:rPr>
          <w:b/>
          <w:sz w:val="28"/>
          <w:szCs w:val="28"/>
        </w:rPr>
      </w:pPr>
      <w:r>
        <w:rPr>
          <w:noProof/>
        </w:rPr>
        <w:lastRenderedPageBreak/>
        <mc:AlternateContent>
          <mc:Choice Requires="wps">
            <w:drawing>
              <wp:anchor distT="0" distB="0" distL="114300" distR="114300" simplePos="0" relativeHeight="251665408" behindDoc="0" locked="0" layoutInCell="1" allowOverlap="1" wp14:anchorId="62567548" wp14:editId="29DE3196">
                <wp:simplePos x="0" y="0"/>
                <wp:positionH relativeFrom="margin">
                  <wp:posOffset>304800</wp:posOffset>
                </wp:positionH>
                <wp:positionV relativeFrom="paragraph">
                  <wp:posOffset>600075</wp:posOffset>
                </wp:positionV>
                <wp:extent cx="5791200" cy="772160"/>
                <wp:effectExtent l="0" t="0" r="0" b="8890"/>
                <wp:wrapNone/>
                <wp:docPr id="15" name="Text Box 15"/>
                <wp:cNvGraphicFramePr/>
                <a:graphic xmlns:a="http://schemas.openxmlformats.org/drawingml/2006/main">
                  <a:graphicData uri="http://schemas.microsoft.com/office/word/2010/wordprocessingShape">
                    <wps:wsp>
                      <wps:cNvSpPr txBox="1"/>
                      <wps:spPr>
                        <a:xfrm>
                          <a:off x="0" y="0"/>
                          <a:ext cx="5791200" cy="772160"/>
                        </a:xfrm>
                        <a:prstGeom prst="rect">
                          <a:avLst/>
                        </a:prstGeom>
                        <a:noFill/>
                        <a:ln>
                          <a:noFill/>
                        </a:ln>
                        <a:effectLst/>
                      </wps:spPr>
                      <wps:txbx>
                        <w:txbxContent>
                          <w:p w:rsidR="005052C5" w:rsidRPr="00C02526" w:rsidRDefault="005052C5" w:rsidP="005052C5">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526">
                              <w:rPr>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AGENCY WITH</w:t>
                            </w:r>
                            <w:r w:rsidRPr="00C02526">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02526">
                              <w:rPr>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CHOICE?</w:t>
                            </w:r>
                          </w:p>
                        </w:txbxContent>
                      </wps:txbx>
                      <wps:bodyPr rot="0" spcFirstLastPara="1" vertOverflow="overflow" horzOverflow="overflow" vert="horz" wrap="square" lIns="91440" tIns="36576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67548" id="_x0000_t202" coordsize="21600,21600" o:spt="202" path="m,l,21600r21600,l21600,xe">
                <v:stroke joinstyle="miter"/>
                <v:path gradientshapeok="t" o:connecttype="rect"/>
              </v:shapetype>
              <v:shape id="Text Box 15" o:spid="_x0000_s1026" type="#_x0000_t202" style="position:absolute;left:0;text-align:left;margin-left:24pt;margin-top:47.25pt;width:456pt;height:6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" filled="f" stroked="f">
                <v:textbox inset=",28.8pt">
                  <w:txbxContent>
                    <w:p w:rsidR="005052C5" w:rsidRPr="00C02526" w:rsidRDefault="005052C5" w:rsidP="005052C5">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526">
                        <w:rPr>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AGENCY WITH</w:t>
                      </w:r>
                      <w:r w:rsidRPr="00C02526">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02526">
                        <w:rPr>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CHOICE?</w:t>
                      </w:r>
                    </w:p>
                  </w:txbxContent>
                </v:textbox>
                <w10:wrap anchorx="margin"/>
              </v:shape>
            </w:pict>
          </mc:Fallback>
        </mc:AlternateContent>
      </w:r>
    </w:p>
    <w:p w:rsidR="005052C5" w:rsidRDefault="005052C5" w:rsidP="008A7D0E">
      <w:pPr>
        <w:jc w:val="center"/>
        <w:rPr>
          <w:b/>
          <w:sz w:val="28"/>
          <w:szCs w:val="28"/>
        </w:rPr>
      </w:pPr>
    </w:p>
    <w:p w:rsidR="005052C5" w:rsidRDefault="005052C5" w:rsidP="008A7D0E">
      <w:pPr>
        <w:jc w:val="center"/>
        <w:rPr>
          <w:b/>
          <w:sz w:val="28"/>
          <w:szCs w:val="28"/>
        </w:rPr>
      </w:pPr>
    </w:p>
    <w:p w:rsidR="005052C5" w:rsidRDefault="005052C5" w:rsidP="008A7D0E">
      <w:pPr>
        <w:jc w:val="center"/>
        <w:rPr>
          <w:b/>
          <w:sz w:val="28"/>
          <w:szCs w:val="28"/>
        </w:rPr>
      </w:pPr>
    </w:p>
    <w:p w:rsidR="005052C5" w:rsidRDefault="005052C5" w:rsidP="008A7D0E">
      <w:pPr>
        <w:jc w:val="center"/>
        <w:rPr>
          <w:b/>
          <w:sz w:val="28"/>
          <w:szCs w:val="28"/>
        </w:rPr>
      </w:pPr>
    </w:p>
    <w:p w:rsidR="005052C5" w:rsidRDefault="005052C5" w:rsidP="008A7D0E">
      <w:pPr>
        <w:jc w:val="center"/>
        <w:rPr>
          <w:b/>
          <w:sz w:val="28"/>
          <w:szCs w:val="28"/>
        </w:rPr>
      </w:pPr>
    </w:p>
    <w:p w:rsidR="005052C5" w:rsidRDefault="005052C5" w:rsidP="008A7D0E">
      <w:pPr>
        <w:jc w:val="center"/>
        <w:rPr>
          <w:b/>
          <w:sz w:val="28"/>
          <w:szCs w:val="28"/>
        </w:rPr>
      </w:pPr>
    </w:p>
    <w:p w:rsidR="005052C5" w:rsidRDefault="005052C5" w:rsidP="008A7D0E">
      <w:pPr>
        <w:jc w:val="center"/>
        <w:rPr>
          <w:b/>
          <w:sz w:val="28"/>
          <w:szCs w:val="28"/>
        </w:rPr>
      </w:pPr>
    </w:p>
    <w:p w:rsidR="005052C5" w:rsidRDefault="005052C5" w:rsidP="008A7D0E">
      <w:pPr>
        <w:jc w:val="center"/>
        <w:rPr>
          <w:b/>
          <w:sz w:val="28"/>
          <w:szCs w:val="28"/>
        </w:rPr>
      </w:pPr>
      <w:r w:rsidRPr="00F87230">
        <w:rPr>
          <w:b/>
          <w:noProof/>
          <w:sz w:val="36"/>
          <w:szCs w:val="28"/>
        </w:rPr>
        <w:drawing>
          <wp:anchor distT="0" distB="0" distL="114300" distR="114300" simplePos="0" relativeHeight="251667456" behindDoc="0" locked="0" layoutInCell="1" allowOverlap="1" wp14:anchorId="605DA524" wp14:editId="0395335E">
            <wp:simplePos x="0" y="0"/>
            <wp:positionH relativeFrom="column">
              <wp:posOffset>2358390</wp:posOffset>
            </wp:positionH>
            <wp:positionV relativeFrom="paragraph">
              <wp:posOffset>-1634490</wp:posOffset>
            </wp:positionV>
            <wp:extent cx="2075180" cy="1653540"/>
            <wp:effectExtent l="0" t="0" r="1270" b="3810"/>
            <wp:wrapThrough wrapText="bothSides">
              <wp:wrapPolygon edited="0">
                <wp:start x="0" y="0"/>
                <wp:lineTo x="0" y="21401"/>
                <wp:lineTo x="21415" y="21401"/>
                <wp:lineTo x="21415" y="0"/>
                <wp:lineTo x="0" y="0"/>
              </wp:wrapPolygon>
            </wp:wrapThrough>
            <wp:docPr id="16" name="Picture 16" descr="C:\Users\bpandolfi\AppData\Local\Microsoft\Windows\Temporary Internet Files\Content.IE5\TC0Y4U0T\20120618-choi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pandolfi\AppData\Local\Microsoft\Windows\Temporary Internet Files\Content.IE5\TC0Y4U0T\20120618-choice[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5180" cy="1653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7D0E" w:rsidRPr="00041483" w:rsidRDefault="008A7D0E" w:rsidP="00D443AF">
      <w:pPr>
        <w:rPr>
          <w:rFonts w:ascii="Candara" w:hAnsi="Candara"/>
          <w:b/>
          <w:sz w:val="38"/>
          <w:szCs w:val="38"/>
        </w:rPr>
      </w:pPr>
      <w:r w:rsidRPr="00041483">
        <w:rPr>
          <w:rFonts w:ascii="Candara" w:hAnsi="Candara"/>
          <w:b/>
          <w:sz w:val="38"/>
          <w:szCs w:val="38"/>
        </w:rPr>
        <w:t>AGENCY WITH CHOICE (AWC) helps individuals/families engage in SELF-DETERMINATION.  This model can be used for supports to families, individual home supports, individualized day supports and stipends.</w:t>
      </w:r>
    </w:p>
    <w:p w:rsidR="008A7D0E" w:rsidRDefault="008A7D0E" w:rsidP="008A7D0E">
      <w:pPr>
        <w:jc w:val="center"/>
        <w:rPr>
          <w:b/>
          <w:sz w:val="12"/>
          <w:szCs w:val="28"/>
        </w:rPr>
      </w:pPr>
    </w:p>
    <w:p w:rsidR="008A7D0E" w:rsidRPr="00176124" w:rsidRDefault="008A7D0E" w:rsidP="008A7D0E">
      <w:pPr>
        <w:jc w:val="center"/>
        <w:rPr>
          <w:b/>
          <w:sz w:val="12"/>
          <w:szCs w:val="28"/>
        </w:rPr>
      </w:pPr>
    </w:p>
    <w:p w:rsidR="008A7D0E" w:rsidRPr="001E32A5" w:rsidRDefault="008A7D0E" w:rsidP="008A7D0E">
      <w:pPr>
        <w:pStyle w:val="ListParagraph"/>
        <w:numPr>
          <w:ilvl w:val="0"/>
          <w:numId w:val="2"/>
        </w:numPr>
        <w:rPr>
          <w:rFonts w:ascii="Candara" w:hAnsi="Candara"/>
          <w:b/>
          <w:sz w:val="38"/>
          <w:szCs w:val="38"/>
        </w:rPr>
      </w:pPr>
      <w:r w:rsidRPr="001E32A5">
        <w:rPr>
          <w:rFonts w:ascii="Candara" w:hAnsi="Candara"/>
          <w:b/>
          <w:noProof/>
          <w:sz w:val="38"/>
          <w:szCs w:val="38"/>
        </w:rPr>
        <w:drawing>
          <wp:anchor distT="0" distB="0" distL="114300" distR="114300" simplePos="0" relativeHeight="251659264" behindDoc="0" locked="0" layoutInCell="1" allowOverlap="1" wp14:anchorId="3B3D215F" wp14:editId="333600FF">
            <wp:simplePos x="0" y="0"/>
            <wp:positionH relativeFrom="column">
              <wp:posOffset>4838065</wp:posOffset>
            </wp:positionH>
            <wp:positionV relativeFrom="paragraph">
              <wp:posOffset>78740</wp:posOffset>
            </wp:positionV>
            <wp:extent cx="765175" cy="942975"/>
            <wp:effectExtent l="0" t="0" r="0" b="9525"/>
            <wp:wrapThrough wrapText="bothSides">
              <wp:wrapPolygon edited="0">
                <wp:start x="0" y="0"/>
                <wp:lineTo x="0" y="21382"/>
                <wp:lineTo x="20973" y="21382"/>
                <wp:lineTo x="20973" y="0"/>
                <wp:lineTo x="0" y="0"/>
              </wp:wrapPolygon>
            </wp:wrapThrough>
            <wp:docPr id="7" name="Picture 7" descr="C:\Users\bpandolfi\AppData\Local\Microsoft\Windows\Temporary Internet Files\Content.IE5\ALF3ZOBU\5341665045_210cc0e045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pandolfi\AppData\Local\Microsoft\Windows\Temporary Internet Files\Content.IE5\ALF3ZOBU\5341665045_210cc0e045_z[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51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32A5">
        <w:rPr>
          <w:rFonts w:ascii="Candara" w:hAnsi="Candara"/>
          <w:b/>
          <w:sz w:val="38"/>
          <w:szCs w:val="38"/>
        </w:rPr>
        <w:t>You have</w:t>
      </w:r>
      <w:r w:rsidRPr="001E32A5">
        <w:rPr>
          <w:sz w:val="38"/>
          <w:szCs w:val="38"/>
        </w:rPr>
        <w:t xml:space="preserve"> </w:t>
      </w:r>
      <w:r w:rsidRPr="001E32A5">
        <w:rPr>
          <w:rFonts w:ascii="Candara" w:hAnsi="Candara"/>
          <w:b/>
          <w:sz w:val="38"/>
          <w:szCs w:val="38"/>
        </w:rPr>
        <w:t>a partnership with the agency  (co-employment model)</w:t>
      </w:r>
      <w:r w:rsidRPr="001E32A5">
        <w:rPr>
          <w:rFonts w:ascii="Candara" w:hAnsi="Candara"/>
          <w:b/>
          <w:noProof/>
          <w:sz w:val="38"/>
          <w:szCs w:val="38"/>
        </w:rPr>
        <w:t xml:space="preserve"> that gives you choice, control and authority over how your DDS Budget is managed.   </w:t>
      </w:r>
    </w:p>
    <w:p w:rsidR="008A7D0E" w:rsidRDefault="008A7D0E" w:rsidP="008A7D0E">
      <w:pPr>
        <w:pStyle w:val="ListParagraph"/>
        <w:rPr>
          <w:b/>
          <w:sz w:val="48"/>
          <w:szCs w:val="28"/>
        </w:rPr>
      </w:pPr>
    </w:p>
    <w:p w:rsidR="001E32A5" w:rsidRDefault="001E32A5" w:rsidP="008A7D0E">
      <w:pPr>
        <w:pStyle w:val="ListParagraph"/>
        <w:rPr>
          <w:b/>
          <w:sz w:val="48"/>
          <w:szCs w:val="28"/>
        </w:rPr>
      </w:pPr>
    </w:p>
    <w:p w:rsidR="001E32A5" w:rsidRDefault="001E32A5" w:rsidP="008A7D0E">
      <w:pPr>
        <w:pStyle w:val="ListParagraph"/>
        <w:rPr>
          <w:b/>
          <w:sz w:val="48"/>
          <w:szCs w:val="28"/>
        </w:rPr>
      </w:pPr>
    </w:p>
    <w:p w:rsidR="008A7D0E" w:rsidRPr="00176124" w:rsidRDefault="008A7D0E" w:rsidP="008A7D0E">
      <w:pPr>
        <w:pStyle w:val="ListParagraph"/>
        <w:rPr>
          <w:b/>
          <w:sz w:val="48"/>
          <w:szCs w:val="28"/>
        </w:rPr>
      </w:pPr>
      <w:r>
        <w:rPr>
          <w:noProof/>
        </w:rPr>
        <w:lastRenderedPageBreak/>
        <w:drawing>
          <wp:anchor distT="0" distB="0" distL="114300" distR="114300" simplePos="0" relativeHeight="251661312" behindDoc="0" locked="0" layoutInCell="1" allowOverlap="1" wp14:anchorId="2A9D615D" wp14:editId="72ACEF18">
            <wp:simplePos x="0" y="0"/>
            <wp:positionH relativeFrom="column">
              <wp:posOffset>1095375</wp:posOffset>
            </wp:positionH>
            <wp:positionV relativeFrom="paragraph">
              <wp:posOffset>262890</wp:posOffset>
            </wp:positionV>
            <wp:extent cx="1428750" cy="1277620"/>
            <wp:effectExtent l="0" t="0" r="0" b="0"/>
            <wp:wrapThrough wrapText="bothSides">
              <wp:wrapPolygon edited="0">
                <wp:start x="0" y="0"/>
                <wp:lineTo x="0" y="21256"/>
                <wp:lineTo x="21312" y="21256"/>
                <wp:lineTo x="21312" y="0"/>
                <wp:lineTo x="0" y="0"/>
              </wp:wrapPolygon>
            </wp:wrapThrough>
            <wp:docPr id="5" name="Picture 5" descr="http://cdn.xl.thumbs.canstockphoto.com/canstock18727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xl.thumbs.canstockphoto.com/canstock18727570.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5381" t="-1" r="9866" b="12887"/>
                    <a:stretch/>
                  </pic:blipFill>
                  <pic:spPr bwMode="auto">
                    <a:xfrm>
                      <a:off x="0" y="0"/>
                      <a:ext cx="1428750" cy="1277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A7D0E" w:rsidRPr="001E32A5" w:rsidRDefault="008A7D0E" w:rsidP="008A7D0E">
      <w:pPr>
        <w:pStyle w:val="ListParagraph"/>
        <w:numPr>
          <w:ilvl w:val="0"/>
          <w:numId w:val="2"/>
        </w:numPr>
        <w:jc w:val="right"/>
        <w:rPr>
          <w:rFonts w:ascii="Candara" w:hAnsi="Candara"/>
          <w:b/>
          <w:sz w:val="38"/>
          <w:szCs w:val="38"/>
        </w:rPr>
      </w:pPr>
      <w:r w:rsidRPr="001E32A5">
        <w:rPr>
          <w:rFonts w:ascii="Candara" w:hAnsi="Candara"/>
          <w:b/>
          <w:sz w:val="38"/>
          <w:szCs w:val="38"/>
        </w:rPr>
        <w:t>This partnership provides the benefit of choosing your own staff, developing a schedule and budgeting your funds to   meet your needs.</w:t>
      </w:r>
    </w:p>
    <w:p w:rsidR="001E32A5" w:rsidRPr="001E32A5" w:rsidRDefault="001E32A5" w:rsidP="001E32A5">
      <w:pPr>
        <w:pStyle w:val="ListParagraph"/>
        <w:ind w:left="1980"/>
        <w:rPr>
          <w:sz w:val="28"/>
          <w:szCs w:val="28"/>
        </w:rPr>
      </w:pPr>
    </w:p>
    <w:p w:rsidR="008A7D0E" w:rsidRDefault="008A7D0E" w:rsidP="008A7D0E">
      <w:pPr>
        <w:pStyle w:val="ListParagraph"/>
        <w:numPr>
          <w:ilvl w:val="0"/>
          <w:numId w:val="2"/>
        </w:numPr>
        <w:rPr>
          <w:sz w:val="28"/>
          <w:szCs w:val="28"/>
        </w:rPr>
      </w:pPr>
      <w:r w:rsidRPr="001E32A5">
        <w:rPr>
          <w:rFonts w:ascii="Candara" w:hAnsi="Candara"/>
          <w:b/>
          <w:noProof/>
          <w:sz w:val="38"/>
          <w:szCs w:val="38"/>
        </w:rPr>
        <w:drawing>
          <wp:anchor distT="0" distB="0" distL="114300" distR="114300" simplePos="0" relativeHeight="251660288" behindDoc="0" locked="0" layoutInCell="1" allowOverlap="1" wp14:anchorId="33EFEF3F" wp14:editId="16BA2632">
            <wp:simplePos x="0" y="0"/>
            <wp:positionH relativeFrom="column">
              <wp:posOffset>4178300</wp:posOffset>
            </wp:positionH>
            <wp:positionV relativeFrom="paragraph">
              <wp:posOffset>254</wp:posOffset>
            </wp:positionV>
            <wp:extent cx="1975485" cy="1323975"/>
            <wp:effectExtent l="0" t="0" r="5715" b="9525"/>
            <wp:wrapThrough wrapText="bothSides">
              <wp:wrapPolygon edited="0">
                <wp:start x="0" y="0"/>
                <wp:lineTo x="0" y="21445"/>
                <wp:lineTo x="21454" y="21445"/>
                <wp:lineTo x="21454" y="0"/>
                <wp:lineTo x="0" y="0"/>
              </wp:wrapPolygon>
            </wp:wrapThrough>
            <wp:docPr id="6" name="Picture 6" descr="https://www.fourathens.com/wp-content/uploads/2014/07/fourathensathenscha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ourathens.com/wp-content/uploads/2014/07/fourathensathenschambe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7548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32A5">
        <w:rPr>
          <w:rFonts w:ascii="Candara" w:hAnsi="Candara"/>
          <w:b/>
          <w:sz w:val="38"/>
          <w:szCs w:val="38"/>
        </w:rPr>
        <w:t>The agency handles the business side                            (advertising, hiring, background checks) so you don’t have that burden.</w:t>
      </w:r>
    </w:p>
    <w:p w:rsidR="008A7D0E" w:rsidRDefault="008A7D0E" w:rsidP="008A7D0E">
      <w:pPr>
        <w:pStyle w:val="ListParagraph"/>
        <w:ind w:left="1980"/>
        <w:rPr>
          <w:sz w:val="28"/>
          <w:szCs w:val="28"/>
        </w:rPr>
      </w:pPr>
    </w:p>
    <w:p w:rsidR="008A7D0E" w:rsidRDefault="008A7D0E" w:rsidP="008A7D0E">
      <w:pPr>
        <w:pStyle w:val="ListParagraph"/>
        <w:ind w:left="1980"/>
        <w:rPr>
          <w:sz w:val="28"/>
          <w:szCs w:val="28"/>
        </w:rPr>
      </w:pPr>
    </w:p>
    <w:p w:rsidR="008A7D0E" w:rsidRPr="00F87230" w:rsidRDefault="008A7D0E" w:rsidP="008A7D0E">
      <w:pPr>
        <w:pStyle w:val="ListParagraph"/>
        <w:ind w:left="1980"/>
        <w:rPr>
          <w:sz w:val="28"/>
          <w:szCs w:val="28"/>
        </w:rPr>
      </w:pPr>
    </w:p>
    <w:p w:rsidR="008A7D0E" w:rsidRPr="001E32A5" w:rsidRDefault="008A7D0E" w:rsidP="008A7D0E">
      <w:pPr>
        <w:pStyle w:val="ListParagraph"/>
        <w:numPr>
          <w:ilvl w:val="0"/>
          <w:numId w:val="2"/>
        </w:numPr>
        <w:rPr>
          <w:rFonts w:ascii="Candara" w:hAnsi="Candara"/>
          <w:b/>
          <w:sz w:val="38"/>
          <w:szCs w:val="38"/>
        </w:rPr>
      </w:pPr>
      <w:r w:rsidRPr="001E32A5">
        <w:rPr>
          <w:rFonts w:ascii="Candara" w:hAnsi="Candara"/>
          <w:b/>
          <w:sz w:val="38"/>
          <w:szCs w:val="38"/>
        </w:rPr>
        <w:t>If you don’t have someone in mind to hire as staff or you need someone to cover a vacation, the agency can suggest staff they already know.</w:t>
      </w:r>
    </w:p>
    <w:p w:rsidR="00041483" w:rsidRDefault="00041483" w:rsidP="00041483">
      <w:pPr>
        <w:rPr>
          <w:rFonts w:ascii="Candara" w:hAnsi="Candara"/>
          <w:b/>
          <w:sz w:val="40"/>
          <w:szCs w:val="40"/>
        </w:rPr>
      </w:pPr>
    </w:p>
    <w:p w:rsidR="001E32A5" w:rsidRDefault="001E32A5" w:rsidP="00041483">
      <w:pPr>
        <w:rPr>
          <w:rFonts w:ascii="Candara" w:hAnsi="Candara"/>
          <w:b/>
          <w:sz w:val="40"/>
          <w:szCs w:val="40"/>
        </w:rPr>
      </w:pPr>
    </w:p>
    <w:p w:rsidR="00041483" w:rsidRPr="00041483" w:rsidRDefault="00041483" w:rsidP="00041483">
      <w:pPr>
        <w:rPr>
          <w:rFonts w:ascii="Candara" w:hAnsi="Candara"/>
          <w:b/>
          <w:sz w:val="40"/>
          <w:szCs w:val="40"/>
        </w:rPr>
      </w:pPr>
    </w:p>
    <w:p w:rsidR="008A7D0E" w:rsidRDefault="008A7D0E" w:rsidP="008A7D0E">
      <w:pPr>
        <w:pStyle w:val="ListParagraph"/>
        <w:rPr>
          <w:sz w:val="44"/>
          <w:szCs w:val="28"/>
        </w:rPr>
      </w:pPr>
    </w:p>
    <w:p w:rsidR="008A7D0E" w:rsidRPr="00113477" w:rsidRDefault="008A7D0E" w:rsidP="008A7D0E">
      <w:pPr>
        <w:pStyle w:val="ListParagraph"/>
        <w:rPr>
          <w:sz w:val="44"/>
          <w:szCs w:val="28"/>
        </w:rPr>
      </w:pPr>
    </w:p>
    <w:p w:rsidR="008A7D0E" w:rsidRPr="00F87230" w:rsidRDefault="008A7D0E" w:rsidP="008A7D0E">
      <w:pPr>
        <w:pStyle w:val="ListParagraph"/>
        <w:ind w:left="1980"/>
        <w:rPr>
          <w:sz w:val="28"/>
          <w:szCs w:val="28"/>
        </w:rPr>
      </w:pPr>
      <w:r>
        <w:rPr>
          <w:noProof/>
        </w:rPr>
        <w:drawing>
          <wp:anchor distT="0" distB="0" distL="114300" distR="114300" simplePos="0" relativeHeight="251662336" behindDoc="0" locked="0" layoutInCell="1" allowOverlap="1" wp14:anchorId="2B00FD22" wp14:editId="5FFBCD67">
            <wp:simplePos x="0" y="0"/>
            <wp:positionH relativeFrom="column">
              <wp:posOffset>4182872</wp:posOffset>
            </wp:positionH>
            <wp:positionV relativeFrom="paragraph">
              <wp:posOffset>23495</wp:posOffset>
            </wp:positionV>
            <wp:extent cx="1518285" cy="1600200"/>
            <wp:effectExtent l="0" t="0" r="5715" b="0"/>
            <wp:wrapThrough wrapText="bothSides">
              <wp:wrapPolygon edited="0">
                <wp:start x="0" y="0"/>
                <wp:lineTo x="0" y="21343"/>
                <wp:lineTo x="21410" y="21343"/>
                <wp:lineTo x="21410" y="0"/>
                <wp:lineTo x="0" y="0"/>
              </wp:wrapPolygon>
            </wp:wrapThrough>
            <wp:docPr id="8" name="Picture 8" descr="http://thumbs.dreamstime.com/z/money-saving-monthly-report-infographics-template-vector-illustration-can-be-used-workflow-layout-banner-diagram-number-55495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umbs.dreamstime.com/z/money-saving-monthly-report-infographics-template-vector-illustration-can-be-used-workflow-layout-banner-diagram-number-55495351.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365" t="1675" r="7371"/>
                    <a:stretch/>
                  </pic:blipFill>
                  <pic:spPr bwMode="auto">
                    <a:xfrm>
                      <a:off x="0" y="0"/>
                      <a:ext cx="1518285" cy="1600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p>
    <w:p w:rsidR="008A7D0E" w:rsidRPr="005052C5" w:rsidRDefault="008A7D0E" w:rsidP="008A7D0E">
      <w:pPr>
        <w:pStyle w:val="ListParagraph"/>
        <w:numPr>
          <w:ilvl w:val="0"/>
          <w:numId w:val="2"/>
        </w:numPr>
        <w:rPr>
          <w:sz w:val="28"/>
          <w:szCs w:val="28"/>
        </w:rPr>
      </w:pPr>
      <w:r w:rsidRPr="005052C5">
        <w:rPr>
          <w:sz w:val="28"/>
          <w:szCs w:val="28"/>
        </w:rPr>
        <w:t xml:space="preserve">   </w:t>
      </w:r>
      <w:r w:rsidRPr="001E32A5">
        <w:rPr>
          <w:rFonts w:ascii="Candara" w:hAnsi="Candara"/>
          <w:b/>
          <w:sz w:val="38"/>
          <w:szCs w:val="38"/>
        </w:rPr>
        <w:t>The AWC provides a monthly  financial statement on your</w:t>
      </w:r>
      <w:r w:rsidRPr="005052C5">
        <w:rPr>
          <w:rFonts w:ascii="Candara" w:hAnsi="Candara"/>
          <w:b/>
          <w:sz w:val="40"/>
          <w:szCs w:val="40"/>
        </w:rPr>
        <w:t xml:space="preserve"> </w:t>
      </w:r>
      <w:r w:rsidRPr="001E32A5">
        <w:rPr>
          <w:rFonts w:ascii="Candara" w:hAnsi="Candara"/>
          <w:b/>
          <w:sz w:val="38"/>
          <w:szCs w:val="38"/>
        </w:rPr>
        <w:t>spending to keep track of how your DDS funds are being used.</w:t>
      </w:r>
      <w:r w:rsidRPr="005052C5">
        <w:rPr>
          <w:sz w:val="28"/>
          <w:szCs w:val="28"/>
        </w:rPr>
        <w:t xml:space="preserve">                                              </w:t>
      </w:r>
    </w:p>
    <w:p w:rsidR="008A7D0E" w:rsidRDefault="008A7D0E" w:rsidP="008A7D0E">
      <w:pPr>
        <w:pStyle w:val="ListParagraph"/>
        <w:ind w:left="1980"/>
        <w:rPr>
          <w:sz w:val="28"/>
          <w:szCs w:val="28"/>
        </w:rPr>
      </w:pPr>
      <w:r w:rsidRPr="00F87230">
        <w:rPr>
          <w:sz w:val="28"/>
          <w:szCs w:val="28"/>
        </w:rPr>
        <w:t xml:space="preserve">                                </w:t>
      </w:r>
    </w:p>
    <w:p w:rsidR="008A7D0E" w:rsidRDefault="008A7D0E" w:rsidP="008A7D0E">
      <w:pPr>
        <w:pStyle w:val="ListParagraph"/>
        <w:ind w:left="1980"/>
        <w:rPr>
          <w:sz w:val="28"/>
          <w:szCs w:val="28"/>
        </w:rPr>
      </w:pPr>
      <w:r w:rsidRPr="00F87230">
        <w:rPr>
          <w:sz w:val="28"/>
          <w:szCs w:val="28"/>
        </w:rPr>
        <w:t xml:space="preserve">                       </w:t>
      </w:r>
    </w:p>
    <w:p w:rsidR="008A7D0E" w:rsidRDefault="008A7D0E" w:rsidP="008A7D0E">
      <w:pPr>
        <w:pStyle w:val="ListParagraph"/>
        <w:ind w:left="1980"/>
        <w:rPr>
          <w:sz w:val="28"/>
          <w:szCs w:val="28"/>
        </w:rPr>
      </w:pPr>
      <w:r w:rsidRPr="00F87230">
        <w:rPr>
          <w:sz w:val="28"/>
          <w:szCs w:val="28"/>
        </w:rPr>
        <w:t xml:space="preserve">                                                      </w:t>
      </w:r>
    </w:p>
    <w:p w:rsidR="008A7D0E" w:rsidRPr="001E32A5" w:rsidRDefault="008A7D0E" w:rsidP="008A7D0E">
      <w:pPr>
        <w:pStyle w:val="ListParagraph"/>
        <w:ind w:left="1980"/>
        <w:rPr>
          <w:sz w:val="38"/>
          <w:szCs w:val="38"/>
        </w:rPr>
      </w:pPr>
      <w:r w:rsidRPr="001E32A5">
        <w:rPr>
          <w:sz w:val="38"/>
          <w:szCs w:val="38"/>
        </w:rPr>
        <w:t xml:space="preserve">                                  </w:t>
      </w:r>
    </w:p>
    <w:p w:rsidR="008A7D0E" w:rsidRPr="001E32A5" w:rsidRDefault="008A7D0E" w:rsidP="008A7D0E">
      <w:pPr>
        <w:pStyle w:val="ListParagraph"/>
        <w:numPr>
          <w:ilvl w:val="0"/>
          <w:numId w:val="2"/>
        </w:numPr>
        <w:rPr>
          <w:rFonts w:ascii="Candara" w:hAnsi="Candara"/>
          <w:b/>
          <w:sz w:val="38"/>
          <w:szCs w:val="38"/>
        </w:rPr>
      </w:pPr>
      <w:r w:rsidRPr="001E32A5">
        <w:rPr>
          <w:rFonts w:ascii="Candara" w:hAnsi="Candara"/>
          <w:b/>
          <w:sz w:val="38"/>
          <w:szCs w:val="38"/>
        </w:rPr>
        <w:t>Partnering with an agency allows you to feel part of a community.</w:t>
      </w:r>
    </w:p>
    <w:p w:rsidR="008A7D0E" w:rsidRPr="00252AB8" w:rsidRDefault="008A7D0E" w:rsidP="008A7D0E">
      <w:pPr>
        <w:pStyle w:val="ListParagraph"/>
        <w:rPr>
          <w:b/>
          <w:sz w:val="28"/>
          <w:szCs w:val="28"/>
        </w:rPr>
      </w:pPr>
      <w:r>
        <w:rPr>
          <w:noProof/>
        </w:rPr>
        <w:drawing>
          <wp:anchor distT="0" distB="0" distL="114300" distR="114300" simplePos="0" relativeHeight="251663360" behindDoc="0" locked="0" layoutInCell="1" allowOverlap="1" wp14:anchorId="5A03D044" wp14:editId="5F59B776">
            <wp:simplePos x="0" y="0"/>
            <wp:positionH relativeFrom="column">
              <wp:posOffset>2152015</wp:posOffset>
            </wp:positionH>
            <wp:positionV relativeFrom="paragraph">
              <wp:posOffset>231140</wp:posOffset>
            </wp:positionV>
            <wp:extent cx="2019300" cy="1226820"/>
            <wp:effectExtent l="0" t="0" r="0" b="0"/>
            <wp:wrapThrough wrapText="bothSides">
              <wp:wrapPolygon edited="0">
                <wp:start x="0" y="0"/>
                <wp:lineTo x="0" y="21130"/>
                <wp:lineTo x="21396" y="21130"/>
                <wp:lineTo x="21396" y="0"/>
                <wp:lineTo x="0" y="0"/>
              </wp:wrapPolygon>
            </wp:wrapThrough>
            <wp:docPr id="9" name="Picture 9" descr="http://www.rogerswillard.com/wp-content/uploads/u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ogerswillard.com/wp-content/uploads/url.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9300"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7D0E" w:rsidRPr="00AA0EC4" w:rsidRDefault="008A7D0E" w:rsidP="00041483">
      <w:pPr>
        <w:pStyle w:val="Heading1"/>
      </w:pPr>
    </w:p>
    <w:p w:rsidR="00EE679D" w:rsidRPr="00EE679D" w:rsidRDefault="00EE679D" w:rsidP="00EE679D">
      <w:pPr>
        <w:spacing w:after="0" w:line="240" w:lineRule="auto"/>
        <w:ind w:left="720"/>
        <w:jc w:val="both"/>
        <w:rPr>
          <w:sz w:val="28"/>
          <w:szCs w:val="28"/>
        </w:rPr>
      </w:pPr>
    </w:p>
    <w:p w:rsidR="00041483" w:rsidRDefault="005052C5" w:rsidP="00041483">
      <w:pPr>
        <w:jc w:val="center"/>
        <w:rPr>
          <w:rFonts w:ascii="Candara" w:hAnsi="Candara"/>
          <w:b/>
          <w:sz w:val="48"/>
          <w:szCs w:val="48"/>
        </w:rPr>
      </w:pPr>
      <w:r>
        <w:br w:type="page"/>
      </w:r>
      <w:r w:rsidRPr="005052C5">
        <w:rPr>
          <w:rFonts w:ascii="Candara" w:hAnsi="Candara"/>
          <w:b/>
          <w:sz w:val="48"/>
          <w:szCs w:val="48"/>
        </w:rPr>
        <w:lastRenderedPageBreak/>
        <w:t>What is The Participant –Directed Program?</w:t>
      </w:r>
    </w:p>
    <w:p w:rsidR="00041483" w:rsidRDefault="00041483" w:rsidP="00041483">
      <w:pPr>
        <w:jc w:val="center"/>
        <w:rPr>
          <w:rFonts w:ascii="Candara" w:hAnsi="Candara"/>
          <w:b/>
          <w:sz w:val="48"/>
          <w:szCs w:val="48"/>
        </w:rPr>
      </w:pPr>
      <w:r>
        <w:rPr>
          <w:noProof/>
        </w:rPr>
        <w:drawing>
          <wp:inline distT="0" distB="0" distL="0" distR="0" wp14:anchorId="4F5BDF17" wp14:editId="128A4A07">
            <wp:extent cx="2590800" cy="1409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CP_1[1].jpg"/>
                    <pic:cNvPicPr/>
                  </pic:nvPicPr>
                  <pic:blipFill>
                    <a:blip r:embed="rId20">
                      <a:extLst>
                        <a:ext uri="{28A0092B-C50C-407E-A947-70E740481C1C}">
                          <a14:useLocalDpi xmlns:a14="http://schemas.microsoft.com/office/drawing/2010/main" val="0"/>
                        </a:ext>
                      </a:extLst>
                    </a:blip>
                    <a:stretch>
                      <a:fillRect/>
                    </a:stretch>
                  </pic:blipFill>
                  <pic:spPr>
                    <a:xfrm>
                      <a:off x="0" y="0"/>
                      <a:ext cx="2590800" cy="1409700"/>
                    </a:xfrm>
                    <a:prstGeom prst="rect">
                      <a:avLst/>
                    </a:prstGeom>
                  </pic:spPr>
                </pic:pic>
              </a:graphicData>
            </a:graphic>
          </wp:inline>
        </w:drawing>
      </w:r>
    </w:p>
    <w:p w:rsidR="00041483" w:rsidRPr="00041483" w:rsidRDefault="005052C5" w:rsidP="00041483">
      <w:pPr>
        <w:rPr>
          <w:rFonts w:ascii="Candara" w:hAnsi="Candara"/>
          <w:b/>
          <w:sz w:val="38"/>
          <w:szCs w:val="38"/>
        </w:rPr>
      </w:pPr>
      <w:r w:rsidRPr="00041483">
        <w:rPr>
          <w:rFonts w:ascii="Candara" w:hAnsi="Candara"/>
          <w:b/>
          <w:sz w:val="38"/>
          <w:szCs w:val="38"/>
        </w:rPr>
        <w:t xml:space="preserve">In the Participant Directed Program (PDP) you have the most freedom, flexibility and authority to purchase the services and supports you want and need.  In this program you decide who you want to work for you and what kind of supports you need to fit your life and goals. </w:t>
      </w:r>
    </w:p>
    <w:p w:rsidR="00BE4177" w:rsidRDefault="005052C5" w:rsidP="001E32A5">
      <w:pPr>
        <w:rPr>
          <w:rFonts w:ascii="Candara" w:hAnsi="Candara"/>
          <w:b/>
          <w:sz w:val="38"/>
          <w:szCs w:val="38"/>
        </w:rPr>
      </w:pPr>
      <w:r w:rsidRPr="00041483">
        <w:rPr>
          <w:rFonts w:ascii="Candara" w:hAnsi="Candara"/>
          <w:b/>
          <w:sz w:val="38"/>
          <w:szCs w:val="38"/>
        </w:rPr>
        <w:t>A Support Broker, typically a DDS Service Coordinator, or your personal agent, helps you define your needs and dreams through a person-centered planning process with a team you choose.  From this process you create an Individual Service P</w:t>
      </w:r>
      <w:r w:rsidR="001E32A5">
        <w:rPr>
          <w:rFonts w:ascii="Candara" w:hAnsi="Candara"/>
          <w:b/>
          <w:sz w:val="38"/>
          <w:szCs w:val="38"/>
        </w:rPr>
        <w:t>lans</w:t>
      </w:r>
      <w:r w:rsidRPr="00041483">
        <w:rPr>
          <w:rFonts w:ascii="Candara" w:hAnsi="Candara"/>
          <w:b/>
          <w:sz w:val="38"/>
          <w:szCs w:val="38"/>
        </w:rPr>
        <w:t xml:space="preserve"> which reflects </w:t>
      </w:r>
      <w:r w:rsidR="001E32A5">
        <w:rPr>
          <w:rFonts w:ascii="Candara" w:hAnsi="Candara"/>
          <w:b/>
          <w:sz w:val="38"/>
          <w:szCs w:val="38"/>
        </w:rPr>
        <w:t xml:space="preserve">your goals and </w:t>
      </w:r>
      <w:r w:rsidR="00BE4177">
        <w:rPr>
          <w:rFonts w:ascii="Candara" w:hAnsi="Candara"/>
          <w:b/>
          <w:sz w:val="38"/>
          <w:szCs w:val="38"/>
        </w:rPr>
        <w:t>needs.</w:t>
      </w:r>
    </w:p>
    <w:p w:rsidR="005052C5" w:rsidRDefault="005052C5" w:rsidP="001E32A5">
      <w:r>
        <w:rPr>
          <w:noProof/>
        </w:rPr>
        <w:drawing>
          <wp:inline distT="0" distB="0" distL="0" distR="0" wp14:anchorId="49FBCCCC" wp14:editId="5BEC955C">
            <wp:extent cx="4657725" cy="2000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31[1].gif"/>
                    <pic:cNvPicPr/>
                  </pic:nvPicPr>
                  <pic:blipFill rotWithShape="1">
                    <a:blip r:embed="rId21">
                      <a:extLst>
                        <a:ext uri="{28A0092B-C50C-407E-A947-70E740481C1C}">
                          <a14:useLocalDpi xmlns:a14="http://schemas.microsoft.com/office/drawing/2010/main" val="0"/>
                        </a:ext>
                      </a:extLst>
                    </a:blip>
                    <a:srcRect l="-38046" t="-500" r="2019" b="500"/>
                    <a:stretch/>
                  </pic:blipFill>
                  <pic:spPr bwMode="auto">
                    <a:xfrm>
                      <a:off x="0" y="0"/>
                      <a:ext cx="4654618" cy="1998916"/>
                    </a:xfrm>
                    <a:prstGeom prst="rect">
                      <a:avLst/>
                    </a:prstGeom>
                    <a:ln>
                      <a:noFill/>
                    </a:ln>
                    <a:extLst>
                      <a:ext uri="{53640926-AAD7-44D8-BBD7-CCE9431645EC}">
                        <a14:shadowObscured xmlns:a14="http://schemas.microsoft.com/office/drawing/2010/main"/>
                      </a:ext>
                    </a:extLst>
                  </pic:spPr>
                </pic:pic>
              </a:graphicData>
            </a:graphic>
          </wp:inline>
        </w:drawing>
      </w:r>
    </w:p>
    <w:p w:rsidR="005052C5" w:rsidRDefault="005052C5" w:rsidP="00D443AF">
      <w:pPr>
        <w:pStyle w:val="Heading1"/>
        <w:ind w:left="0"/>
        <w:jc w:val="left"/>
      </w:pPr>
      <w:r>
        <w:lastRenderedPageBreak/>
        <w:t>Y</w:t>
      </w:r>
      <w:r w:rsidRPr="00AF4545">
        <w:t>ou crea</w:t>
      </w:r>
      <w:r>
        <w:t xml:space="preserve">te and manage your budget with the help of your Support Broker and set up </w:t>
      </w:r>
      <w:r w:rsidRPr="00AF4545">
        <w:t>services and supports.  The Support Broker then acts</w:t>
      </w:r>
      <w:r>
        <w:t xml:space="preserve"> on behalf of you to arrange for</w:t>
      </w:r>
      <w:r w:rsidRPr="00AF4545">
        <w:t xml:space="preserve"> needed servi</w:t>
      </w:r>
      <w:r>
        <w:t>ces and provides resource information, and helps you to evaluate your services</w:t>
      </w:r>
      <w:r w:rsidRPr="00AF4545">
        <w:t xml:space="preserve">. </w:t>
      </w:r>
    </w:p>
    <w:p w:rsidR="005052C5" w:rsidRPr="00521463" w:rsidRDefault="005052C5" w:rsidP="005052C5">
      <w:pPr>
        <w:jc w:val="center"/>
        <w:rPr>
          <w:lang w:eastAsia="ja-JP"/>
        </w:rPr>
      </w:pPr>
      <w:r>
        <w:rPr>
          <w:noProof/>
        </w:rPr>
        <w:drawing>
          <wp:inline distT="0" distB="0" distL="0" distR="0" wp14:anchorId="6D1F5F76" wp14:editId="679E16A5">
            <wp:extent cx="1706734" cy="2198386"/>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o-de-dinheiro[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06845" cy="2198529"/>
                    </a:xfrm>
                    <a:prstGeom prst="rect">
                      <a:avLst/>
                    </a:prstGeom>
                  </pic:spPr>
                </pic:pic>
              </a:graphicData>
            </a:graphic>
          </wp:inline>
        </w:drawing>
      </w:r>
    </w:p>
    <w:p w:rsidR="005052C5" w:rsidRDefault="005052C5" w:rsidP="00041483">
      <w:pPr>
        <w:pStyle w:val="Heading1"/>
      </w:pPr>
    </w:p>
    <w:p w:rsidR="005052C5" w:rsidRDefault="005052C5" w:rsidP="00D443AF">
      <w:pPr>
        <w:pStyle w:val="Heading1"/>
        <w:ind w:left="0"/>
        <w:jc w:val="left"/>
      </w:pPr>
      <w:r w:rsidRPr="00521463">
        <w:t>A Fiscal Intermediary (FI) is a bu</w:t>
      </w:r>
      <w:r>
        <w:t>siness that pays your support bills and pays your staff for you</w:t>
      </w:r>
      <w:r w:rsidRPr="00521463">
        <w:t xml:space="preserve">.  </w:t>
      </w:r>
    </w:p>
    <w:p w:rsidR="00BE4177" w:rsidRDefault="00BE4177" w:rsidP="00BE4177">
      <w:pPr>
        <w:rPr>
          <w:lang w:eastAsia="ja-JP"/>
        </w:rPr>
        <w:sectPr w:rsidR="00BE4177" w:rsidSect="00041483">
          <w:footerReference w:type="default" r:id="rId23"/>
          <w:pgSz w:w="12240" w:h="15840"/>
          <w:pgMar w:top="1440" w:right="1440" w:bottom="1152" w:left="1440" w:header="720" w:footer="720" w:gutter="0"/>
          <w:cols w:space="720"/>
          <w:docGrid w:linePitch="360"/>
        </w:sectPr>
      </w:pPr>
    </w:p>
    <w:p w:rsidR="00BE4177" w:rsidRPr="00BE4177" w:rsidRDefault="00BE4177" w:rsidP="00BE4177">
      <w:pPr>
        <w:rPr>
          <w:lang w:eastAsia="ja-JP"/>
        </w:rPr>
      </w:pPr>
    </w:p>
    <w:p w:rsidR="005052C5" w:rsidRDefault="005052C5" w:rsidP="005052C5">
      <w:pPr>
        <w:jc w:val="center"/>
        <w:rPr>
          <w:lang w:eastAsia="ja-JP"/>
        </w:rPr>
      </w:pPr>
      <w:r>
        <w:rPr>
          <w:noProof/>
        </w:rPr>
        <w:drawing>
          <wp:inline distT="0" distB="0" distL="0" distR="0" wp14:anchorId="2F4D8741" wp14:editId="4C4A83F5">
            <wp:extent cx="2190750" cy="20859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edom[1].jpg"/>
                    <pic:cNvPicPr/>
                  </pic:nvPicPr>
                  <pic:blipFill>
                    <a:blip r:embed="rId24">
                      <a:extLst>
                        <a:ext uri="{28A0092B-C50C-407E-A947-70E740481C1C}">
                          <a14:useLocalDpi xmlns:a14="http://schemas.microsoft.com/office/drawing/2010/main" val="0"/>
                        </a:ext>
                      </a:extLst>
                    </a:blip>
                    <a:stretch>
                      <a:fillRect/>
                    </a:stretch>
                  </pic:blipFill>
                  <pic:spPr>
                    <a:xfrm>
                      <a:off x="0" y="0"/>
                      <a:ext cx="2190750" cy="2085975"/>
                    </a:xfrm>
                    <a:prstGeom prst="rect">
                      <a:avLst/>
                    </a:prstGeom>
                  </pic:spPr>
                </pic:pic>
              </a:graphicData>
            </a:graphic>
          </wp:inline>
        </w:drawing>
      </w:r>
    </w:p>
    <w:p w:rsidR="005052C5" w:rsidRPr="00222392" w:rsidRDefault="005052C5" w:rsidP="005052C5">
      <w:pPr>
        <w:jc w:val="center"/>
        <w:rPr>
          <w:lang w:eastAsia="ja-JP"/>
        </w:rPr>
      </w:pPr>
    </w:p>
    <w:p w:rsidR="005052C5" w:rsidRPr="00521463" w:rsidRDefault="005052C5" w:rsidP="00BE4177">
      <w:pPr>
        <w:pStyle w:val="Heading1"/>
        <w:ind w:left="0"/>
        <w:jc w:val="left"/>
      </w:pPr>
      <w:r>
        <w:t>The Participant Directed P</w:t>
      </w:r>
      <w:r w:rsidRPr="00521463">
        <w:t>rogr</w:t>
      </w:r>
      <w:r>
        <w:t xml:space="preserve">am offers you the most freedom, flexibility, authority </w:t>
      </w:r>
      <w:r w:rsidRPr="00521463">
        <w:t>and res</w:t>
      </w:r>
      <w:r>
        <w:t>ponsibility to achieve your hopes and dreams. Contact your DDS Service Coordinator if you are interested in this program.</w:t>
      </w:r>
    </w:p>
    <w:p w:rsidR="005052C5" w:rsidRDefault="005052C5" w:rsidP="005052C5">
      <w:pPr>
        <w:jc w:val="center"/>
      </w:pPr>
    </w:p>
    <w:p w:rsidR="00867930" w:rsidRDefault="00867930"/>
    <w:sectPr w:rsidR="00867930" w:rsidSect="00041483">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ED4" w:rsidRDefault="00113ED4" w:rsidP="00F05058">
      <w:pPr>
        <w:spacing w:after="0" w:line="240" w:lineRule="auto"/>
      </w:pPr>
      <w:r>
        <w:separator/>
      </w:r>
    </w:p>
  </w:endnote>
  <w:endnote w:type="continuationSeparator" w:id="0">
    <w:p w:rsidR="00113ED4" w:rsidRDefault="00113ED4" w:rsidP="00F0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086243"/>
      <w:docPartObj>
        <w:docPartGallery w:val="Page Numbers (Bottom of Page)"/>
        <w:docPartUnique/>
      </w:docPartObj>
    </w:sdtPr>
    <w:sdtEndPr>
      <w:rPr>
        <w:rFonts w:ascii="Candara" w:hAnsi="Candara"/>
        <w:noProof/>
        <w:sz w:val="24"/>
        <w:szCs w:val="24"/>
      </w:rPr>
    </w:sdtEndPr>
    <w:sdtContent>
      <w:p w:rsidR="00F05058" w:rsidRPr="00F05058" w:rsidRDefault="00F05058">
        <w:pPr>
          <w:pStyle w:val="Footer"/>
          <w:jc w:val="center"/>
          <w:rPr>
            <w:rFonts w:ascii="Candara" w:hAnsi="Candara"/>
            <w:sz w:val="24"/>
            <w:szCs w:val="24"/>
          </w:rPr>
        </w:pPr>
        <w:r w:rsidRPr="00F05058">
          <w:rPr>
            <w:rFonts w:ascii="Candara" w:hAnsi="Candara"/>
            <w:sz w:val="24"/>
            <w:szCs w:val="24"/>
          </w:rPr>
          <w:fldChar w:fldCharType="begin"/>
        </w:r>
        <w:r w:rsidRPr="00F05058">
          <w:rPr>
            <w:rFonts w:ascii="Candara" w:hAnsi="Candara"/>
            <w:sz w:val="24"/>
            <w:szCs w:val="24"/>
          </w:rPr>
          <w:instrText xml:space="preserve"> PAGE   \* MERGEFORMAT </w:instrText>
        </w:r>
        <w:r w:rsidRPr="00F05058">
          <w:rPr>
            <w:rFonts w:ascii="Candara" w:hAnsi="Candara"/>
            <w:sz w:val="24"/>
            <w:szCs w:val="24"/>
          </w:rPr>
          <w:fldChar w:fldCharType="separate"/>
        </w:r>
        <w:r w:rsidR="005F4C3B">
          <w:rPr>
            <w:rFonts w:ascii="Candara" w:hAnsi="Candara"/>
            <w:noProof/>
            <w:sz w:val="24"/>
            <w:szCs w:val="24"/>
          </w:rPr>
          <w:t>4</w:t>
        </w:r>
        <w:r w:rsidRPr="00F05058">
          <w:rPr>
            <w:rFonts w:ascii="Candara" w:hAnsi="Candara"/>
            <w:noProof/>
            <w:sz w:val="24"/>
            <w:szCs w:val="24"/>
          </w:rPr>
          <w:fldChar w:fldCharType="end"/>
        </w:r>
      </w:p>
    </w:sdtContent>
  </w:sdt>
  <w:p w:rsidR="00F05058" w:rsidRDefault="00F05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ED4" w:rsidRDefault="00113ED4" w:rsidP="00F05058">
      <w:pPr>
        <w:spacing w:after="0" w:line="240" w:lineRule="auto"/>
      </w:pPr>
      <w:r>
        <w:separator/>
      </w:r>
    </w:p>
  </w:footnote>
  <w:footnote w:type="continuationSeparator" w:id="0">
    <w:p w:rsidR="00113ED4" w:rsidRDefault="00113ED4" w:rsidP="00F05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61A"/>
    <w:multiLevelType w:val="hybridMultilevel"/>
    <w:tmpl w:val="ACF6D2D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F121D"/>
    <w:multiLevelType w:val="hybridMultilevel"/>
    <w:tmpl w:val="1A96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3B"/>
    <w:rsid w:val="00041483"/>
    <w:rsid w:val="00113ED4"/>
    <w:rsid w:val="001E32A5"/>
    <w:rsid w:val="00387CA3"/>
    <w:rsid w:val="004D3771"/>
    <w:rsid w:val="005052C5"/>
    <w:rsid w:val="005F4C3B"/>
    <w:rsid w:val="0066082C"/>
    <w:rsid w:val="00867930"/>
    <w:rsid w:val="008A7D0E"/>
    <w:rsid w:val="00B0333B"/>
    <w:rsid w:val="00BE4177"/>
    <w:rsid w:val="00CA29BB"/>
    <w:rsid w:val="00D141E3"/>
    <w:rsid w:val="00D443AF"/>
    <w:rsid w:val="00DA4B74"/>
    <w:rsid w:val="00EE679D"/>
    <w:rsid w:val="00F05058"/>
    <w:rsid w:val="00F4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D0954-ACF9-4E6F-8F3A-0A4F9021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333B"/>
  </w:style>
  <w:style w:type="paragraph" w:styleId="Heading1">
    <w:name w:val="heading 1"/>
    <w:basedOn w:val="Normal"/>
    <w:next w:val="Normal"/>
    <w:link w:val="Heading1Char"/>
    <w:autoRedefine/>
    <w:uiPriority w:val="9"/>
    <w:qFormat/>
    <w:rsid w:val="00041483"/>
    <w:pPr>
      <w:keepNext/>
      <w:keepLines/>
      <w:spacing w:before="240" w:after="0" w:line="259" w:lineRule="auto"/>
      <w:ind w:left="792"/>
      <w:jc w:val="center"/>
      <w:outlineLvl w:val="0"/>
    </w:pPr>
    <w:rPr>
      <w:rFonts w:ascii="Candara" w:eastAsiaTheme="majorEastAsia" w:hAnsi="Candara" w:cstheme="majorBidi"/>
      <w:b/>
      <w:bCs/>
      <w:sz w:val="40"/>
      <w:szCs w:val="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33B"/>
    <w:rPr>
      <w:rFonts w:ascii="Tahoma" w:hAnsi="Tahoma" w:cs="Tahoma"/>
      <w:sz w:val="16"/>
      <w:szCs w:val="16"/>
    </w:rPr>
  </w:style>
  <w:style w:type="character" w:customStyle="1" w:styleId="Heading1Char">
    <w:name w:val="Heading 1 Char"/>
    <w:basedOn w:val="DefaultParagraphFont"/>
    <w:link w:val="Heading1"/>
    <w:uiPriority w:val="9"/>
    <w:rsid w:val="00041483"/>
    <w:rPr>
      <w:rFonts w:ascii="Candara" w:eastAsiaTheme="majorEastAsia" w:hAnsi="Candara" w:cstheme="majorBidi"/>
      <w:b/>
      <w:bCs/>
      <w:sz w:val="40"/>
      <w:szCs w:val="40"/>
      <w:lang w:eastAsia="ja-JP"/>
    </w:rPr>
  </w:style>
  <w:style w:type="paragraph" w:styleId="Title">
    <w:name w:val="Title"/>
    <w:basedOn w:val="Normal"/>
    <w:next w:val="Normal"/>
    <w:link w:val="TitleChar"/>
    <w:uiPriority w:val="10"/>
    <w:qFormat/>
    <w:rsid w:val="008A7D0E"/>
    <w:pPr>
      <w:spacing w:after="0" w:line="240" w:lineRule="auto"/>
      <w:contextualSpacing/>
    </w:pPr>
    <w:rPr>
      <w:rFonts w:asciiTheme="majorHAnsi" w:eastAsiaTheme="majorEastAsia" w:hAnsiTheme="majorHAnsi" w:cstheme="majorBidi"/>
      <w:spacing w:val="-10"/>
      <w:kern w:val="28"/>
      <w:sz w:val="72"/>
      <w:szCs w:val="72"/>
      <w:lang w:eastAsia="ja-JP"/>
    </w:rPr>
  </w:style>
  <w:style w:type="character" w:customStyle="1" w:styleId="TitleChar">
    <w:name w:val="Title Char"/>
    <w:basedOn w:val="DefaultParagraphFont"/>
    <w:link w:val="Title"/>
    <w:uiPriority w:val="10"/>
    <w:rsid w:val="008A7D0E"/>
    <w:rPr>
      <w:rFonts w:asciiTheme="majorHAnsi" w:eastAsiaTheme="majorEastAsia" w:hAnsiTheme="majorHAnsi" w:cstheme="majorBidi"/>
      <w:spacing w:val="-10"/>
      <w:kern w:val="28"/>
      <w:sz w:val="72"/>
      <w:szCs w:val="72"/>
      <w:lang w:eastAsia="ja-JP"/>
    </w:rPr>
  </w:style>
  <w:style w:type="paragraph" w:styleId="ListParagraph">
    <w:name w:val="List Paragraph"/>
    <w:basedOn w:val="Normal"/>
    <w:uiPriority w:val="34"/>
    <w:qFormat/>
    <w:rsid w:val="008A7D0E"/>
    <w:pPr>
      <w:ind w:left="720"/>
      <w:contextualSpacing/>
    </w:pPr>
  </w:style>
  <w:style w:type="paragraph" w:styleId="Header">
    <w:name w:val="header"/>
    <w:basedOn w:val="Normal"/>
    <w:link w:val="HeaderChar"/>
    <w:uiPriority w:val="99"/>
    <w:unhideWhenUsed/>
    <w:rsid w:val="00F05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058"/>
  </w:style>
  <w:style w:type="paragraph" w:styleId="Footer">
    <w:name w:val="footer"/>
    <w:basedOn w:val="Normal"/>
    <w:link w:val="FooterChar"/>
    <w:uiPriority w:val="99"/>
    <w:unhideWhenUsed/>
    <w:rsid w:val="00F05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image" Target="media/image4.jpg"/>
  <Relationship Id="rId13" Type="http://schemas.openxmlformats.org/officeDocument/2006/relationships/image" Target="media/image5.jpeg"/>
  <Relationship Id="rId14" Type="http://schemas.openxmlformats.org/officeDocument/2006/relationships/image" Target="media/image6.jpeg"/>
  <Relationship Id="rId15" Type="http://schemas.openxmlformats.org/officeDocument/2006/relationships/image" Target="media/image7.jpeg"/>
  <Relationship Id="rId16" Type="http://schemas.openxmlformats.org/officeDocument/2006/relationships/image" Target="media/image8.jpeg"/>
  <Relationship Id="rId17" Type="http://schemas.openxmlformats.org/officeDocument/2006/relationships/image" Target="media/image9.jpeg"/>
  <Relationship Id="rId18" Type="http://schemas.openxmlformats.org/officeDocument/2006/relationships/image" Target="media/image10.jpeg"/>
  <Relationship Id="rId19" Type="http://schemas.openxmlformats.org/officeDocument/2006/relationships/image" Target="media/image11.jpeg"/>
  <Relationship Id="rId2" Type="http://schemas.openxmlformats.org/officeDocument/2006/relationships/numbering" Target="numbering.xml"/>
  <Relationship Id="rId20" Type="http://schemas.openxmlformats.org/officeDocument/2006/relationships/image" Target="media/image12.jpg"/>
  <Relationship Id="rId21" Type="http://schemas.openxmlformats.org/officeDocument/2006/relationships/image" Target="media/image13.gif"/>
  <Relationship Id="rId22" Type="http://schemas.openxmlformats.org/officeDocument/2006/relationships/image" Target="media/image14.jpeg"/>
  <Relationship Id="rId23" Type="http://schemas.openxmlformats.org/officeDocument/2006/relationships/footer" Target="footer1.xml"/>
  <Relationship Id="rId24" Type="http://schemas.openxmlformats.org/officeDocument/2006/relationships/image" Target="media/image15.jpg"/>
  <Relationship Id="rId25" Type="http://schemas.openxmlformats.org/officeDocument/2006/relationships/fontTable" Target="fontTable.xml"/>
  <Relationship Id="rId26"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google.com/url?url=http://www.slideshare.net/ThoughtWorks/build-fast-with-parallelcalabash&amp;rct=j&amp;frm=1&amp;q=&amp;esrc=s&amp;sa=U&amp;ei=yJZoVZf_A_HbsATQ1ICQAg&amp;ved=0CDoQ9QEwEjhQ&amp;usg=AFQjCNGs_YRJ5bK0YuuN2oepIciPerexLA"/>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5975-3B31-4815-82CF-E735829D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3502</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2016-07-19T13:03:00Z</dcterms:created>
  <dc:creator>Pearson, Kathleen (DDS)</dc:creator>
  <lastModifiedBy>brad keddal</lastModifiedBy>
  <lastPrinted>2016-04-26T20:48:00Z</lastPrinted>
  <dcterms:modified xsi:type="dcterms:W3CDTF">2016-07-19T13:03:00Z</dcterms:modified>
  <revision>2</revision>
</coreProperties>
</file>