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08D8" w14:textId="3A12499A" w:rsidR="00477275" w:rsidRPr="00477275" w:rsidRDefault="00477275" w:rsidP="00477275">
      <w:pPr>
        <w:rPr>
          <w:rFonts w:ascii="Times New Roman" w:hAnsi="Times New Roman" w:cs="Times New Roman"/>
          <w:sz w:val="24"/>
          <w:szCs w:val="24"/>
        </w:rPr>
      </w:pPr>
      <w:r w:rsidRPr="00477275">
        <w:rPr>
          <w:rFonts w:ascii="Times New Roman" w:hAnsi="Times New Roman" w:cs="Times New Roman"/>
          <w:sz w:val="24"/>
          <w:szCs w:val="24"/>
        </w:rPr>
        <w:t>Good morning and thank you for the opportunity to testify.</w:t>
      </w:r>
    </w:p>
    <w:p w14:paraId="10101B71" w14:textId="08B34AA3" w:rsidR="00477275" w:rsidRPr="00477275" w:rsidRDefault="00477275" w:rsidP="00477275">
      <w:pPr>
        <w:rPr>
          <w:rFonts w:ascii="Times New Roman" w:hAnsi="Times New Roman" w:cs="Times New Roman"/>
          <w:sz w:val="24"/>
          <w:szCs w:val="24"/>
        </w:rPr>
      </w:pPr>
      <w:r w:rsidRPr="00477275">
        <w:rPr>
          <w:rFonts w:ascii="Times New Roman" w:hAnsi="Times New Roman" w:cs="Times New Roman"/>
          <w:sz w:val="24"/>
          <w:szCs w:val="24"/>
        </w:rPr>
        <w:t>In the fall of 2020, newborn screening saved my son’s life.</w:t>
      </w:r>
    </w:p>
    <w:p w14:paraId="54F970C7" w14:textId="4A86F1DE" w:rsidR="00477275" w:rsidRPr="00477275" w:rsidRDefault="00477275" w:rsidP="00477275">
      <w:pPr>
        <w:rPr>
          <w:rFonts w:ascii="Times New Roman" w:hAnsi="Times New Roman" w:cs="Times New Roman"/>
          <w:sz w:val="24"/>
          <w:szCs w:val="24"/>
        </w:rPr>
      </w:pPr>
      <w:r w:rsidRPr="00477275">
        <w:rPr>
          <w:rFonts w:ascii="Times New Roman" w:hAnsi="Times New Roman" w:cs="Times New Roman"/>
          <w:sz w:val="24"/>
          <w:szCs w:val="24"/>
        </w:rPr>
        <w:t>Through newborn screening</w:t>
      </w:r>
      <w:r>
        <w:rPr>
          <w:rFonts w:ascii="Times New Roman" w:hAnsi="Times New Roman" w:cs="Times New Roman"/>
          <w:sz w:val="24"/>
          <w:szCs w:val="24"/>
        </w:rPr>
        <w:t xml:space="preserve"> (a pilot at the time)</w:t>
      </w:r>
      <w:r w:rsidRPr="00477275">
        <w:rPr>
          <w:rFonts w:ascii="Times New Roman" w:hAnsi="Times New Roman" w:cs="Times New Roman"/>
          <w:sz w:val="24"/>
          <w:szCs w:val="24"/>
        </w:rPr>
        <w:t>, my son was diagnosed at birth with x-linked adrenoleukodystrophy, or ALD before symptoms appeared. That early result soon revealed he had adrenal insufficiency, a life-threatening condition that can cause sudden adrenal crisis or death if untreated. Because we knew early, we were able to monitor him closely and begin life-saving medication before an emergency ever occurred. We continue to monitor him for cerebral disease, the deadliest symptom of ALD. If a brain lesion appears, we will know it early and treat him before it is too late.</w:t>
      </w:r>
    </w:p>
    <w:p w14:paraId="3E7837F7" w14:textId="05CFA67A" w:rsidR="00477275" w:rsidRPr="00477275" w:rsidRDefault="00477275" w:rsidP="00477275">
      <w:pPr>
        <w:rPr>
          <w:rFonts w:ascii="Times New Roman" w:hAnsi="Times New Roman" w:cs="Times New Roman"/>
          <w:sz w:val="24"/>
          <w:szCs w:val="24"/>
        </w:rPr>
      </w:pPr>
      <w:r w:rsidRPr="00477275">
        <w:rPr>
          <w:rFonts w:ascii="Times New Roman" w:hAnsi="Times New Roman" w:cs="Times New Roman"/>
          <w:sz w:val="24"/>
          <w:szCs w:val="24"/>
        </w:rPr>
        <w:t xml:space="preserve">As </w:t>
      </w:r>
      <w:r w:rsidR="00387758">
        <w:rPr>
          <w:rFonts w:ascii="Times New Roman" w:hAnsi="Times New Roman" w:cs="Times New Roman"/>
          <w:sz w:val="24"/>
          <w:szCs w:val="24"/>
        </w:rPr>
        <w:t>the Program Director for the center for rare neurological diseases at Massachusetts General Hospital</w:t>
      </w:r>
      <w:r w:rsidRPr="00477275">
        <w:rPr>
          <w:rFonts w:ascii="Times New Roman" w:hAnsi="Times New Roman" w:cs="Times New Roman"/>
          <w:sz w:val="24"/>
          <w:szCs w:val="24"/>
        </w:rPr>
        <w:t xml:space="preserve"> and a member of the Massachusetts Newborn Screening Advisory Committee, I hear from families whose children were diagnosed too late: after irreversible neurological damage, emergency hospitalizations, or death in many cases. The difference between those outcomes and my son’s is not luck. It is early detection.</w:t>
      </w:r>
    </w:p>
    <w:p w14:paraId="2507C936" w14:textId="0EB74917" w:rsidR="00477275" w:rsidRPr="00477275" w:rsidRDefault="00477275" w:rsidP="00477275">
      <w:pPr>
        <w:rPr>
          <w:rFonts w:ascii="Times New Roman" w:hAnsi="Times New Roman" w:cs="Times New Roman"/>
          <w:sz w:val="24"/>
          <w:szCs w:val="24"/>
        </w:rPr>
      </w:pPr>
      <w:r w:rsidRPr="00477275">
        <w:rPr>
          <w:rFonts w:ascii="Times New Roman" w:hAnsi="Times New Roman" w:cs="Times New Roman"/>
          <w:sz w:val="24"/>
          <w:szCs w:val="24"/>
        </w:rPr>
        <w:t>Newborn screening also has benefits that extend beyond the individual child. A newborn diagnosis triggers cascade family testing, identifying other at-risk relatives who may be affected but unaware. One screened newborn can prevent multiple medical crises across one family.</w:t>
      </w:r>
    </w:p>
    <w:p w14:paraId="36BEF39C" w14:textId="0C2E6175" w:rsidR="00477275" w:rsidRPr="00477275" w:rsidRDefault="00477275" w:rsidP="00477275">
      <w:pPr>
        <w:rPr>
          <w:rFonts w:ascii="Times New Roman" w:hAnsi="Times New Roman" w:cs="Times New Roman"/>
          <w:sz w:val="24"/>
          <w:szCs w:val="24"/>
        </w:rPr>
      </w:pPr>
      <w:r w:rsidRPr="00477275">
        <w:rPr>
          <w:rFonts w:ascii="Times New Roman" w:hAnsi="Times New Roman" w:cs="Times New Roman"/>
          <w:sz w:val="24"/>
          <w:szCs w:val="24"/>
        </w:rPr>
        <w:t>I participate in the committee’s rigorous, evidence-based evaluation of proposed conditions, including clinical benefits, risk, feasibility, and system readiness. This is a careful process, and it works.</w:t>
      </w:r>
    </w:p>
    <w:p w14:paraId="0CE2B169" w14:textId="30EEEDB3" w:rsidR="00477275" w:rsidRPr="00477275" w:rsidRDefault="00477275" w:rsidP="00477275">
      <w:pPr>
        <w:rPr>
          <w:rFonts w:ascii="Times New Roman" w:hAnsi="Times New Roman" w:cs="Times New Roman"/>
          <w:sz w:val="24"/>
          <w:szCs w:val="24"/>
        </w:rPr>
      </w:pPr>
      <w:r w:rsidRPr="00477275">
        <w:rPr>
          <w:rFonts w:ascii="Times New Roman" w:hAnsi="Times New Roman" w:cs="Times New Roman"/>
          <w:sz w:val="24"/>
          <w:szCs w:val="24"/>
        </w:rPr>
        <w:t xml:space="preserve">For that reason, I urge the Legislature to swiftly accept all amendments and newly recommended diseases put forward by this committee and move them to mandated screening. Delay has real consequences, and those consequences are carried by infants who do not get a second chance. </w:t>
      </w:r>
    </w:p>
    <w:p w14:paraId="198FB7E5" w14:textId="4D81F00B" w:rsidR="00477275" w:rsidRPr="00477275" w:rsidRDefault="00477275" w:rsidP="00477275">
      <w:pPr>
        <w:rPr>
          <w:rFonts w:ascii="Times New Roman" w:hAnsi="Times New Roman" w:cs="Times New Roman"/>
          <w:sz w:val="24"/>
          <w:szCs w:val="24"/>
        </w:rPr>
      </w:pPr>
      <w:r w:rsidRPr="00477275">
        <w:rPr>
          <w:rFonts w:ascii="Times New Roman" w:hAnsi="Times New Roman" w:cs="Times New Roman"/>
          <w:sz w:val="24"/>
          <w:szCs w:val="24"/>
        </w:rPr>
        <w:t>Newborn screening is one of the most effective public health interventions we have. My son is living proof.</w:t>
      </w:r>
    </w:p>
    <w:p w14:paraId="398E8C2E" w14:textId="77777777" w:rsidR="00477275" w:rsidRPr="00477275" w:rsidRDefault="00477275" w:rsidP="00477275">
      <w:pPr>
        <w:rPr>
          <w:rFonts w:ascii="Times New Roman" w:hAnsi="Times New Roman" w:cs="Times New Roman"/>
          <w:sz w:val="24"/>
          <w:szCs w:val="24"/>
        </w:rPr>
      </w:pPr>
      <w:r w:rsidRPr="00477275">
        <w:rPr>
          <w:rFonts w:ascii="Times New Roman" w:hAnsi="Times New Roman" w:cs="Times New Roman"/>
          <w:sz w:val="24"/>
          <w:szCs w:val="24"/>
        </w:rPr>
        <w:t>Thank you.</w:t>
      </w:r>
    </w:p>
    <w:p w14:paraId="74BA69F1" w14:textId="77777777" w:rsidR="00842EB2" w:rsidRPr="00842EB2" w:rsidRDefault="00842EB2" w:rsidP="00842EB2">
      <w:pPr>
        <w:spacing w:after="0" w:line="240" w:lineRule="auto"/>
        <w:rPr>
          <w:rFonts w:ascii="Times New Roman" w:hAnsi="Times New Roman" w:cs="Times New Roman"/>
          <w:sz w:val="24"/>
          <w:szCs w:val="24"/>
        </w:rPr>
      </w:pPr>
      <w:r w:rsidRPr="00842EB2">
        <w:rPr>
          <w:rFonts w:ascii="Times New Roman" w:hAnsi="Times New Roman" w:cs="Times New Roman"/>
          <w:sz w:val="24"/>
          <w:szCs w:val="24"/>
        </w:rPr>
        <w:t>Christie Marie Higuera</w:t>
      </w:r>
    </w:p>
    <w:p w14:paraId="6B8E917E" w14:textId="77777777" w:rsidR="00842EB2" w:rsidRPr="00842EB2" w:rsidRDefault="00842EB2" w:rsidP="00842EB2">
      <w:pPr>
        <w:spacing w:after="0" w:line="240" w:lineRule="auto"/>
        <w:rPr>
          <w:rFonts w:ascii="Times New Roman" w:hAnsi="Times New Roman" w:cs="Times New Roman"/>
          <w:sz w:val="24"/>
          <w:szCs w:val="24"/>
        </w:rPr>
      </w:pPr>
      <w:r w:rsidRPr="00842EB2">
        <w:rPr>
          <w:rFonts w:ascii="Times New Roman" w:hAnsi="Times New Roman" w:cs="Times New Roman"/>
          <w:sz w:val="24"/>
          <w:szCs w:val="24"/>
        </w:rPr>
        <w:t>36 Judith Drive</w:t>
      </w:r>
    </w:p>
    <w:p w14:paraId="57708A54" w14:textId="77777777" w:rsidR="00842EB2" w:rsidRPr="00842EB2" w:rsidRDefault="00842EB2" w:rsidP="00842EB2">
      <w:pPr>
        <w:spacing w:after="0" w:line="240" w:lineRule="auto"/>
        <w:rPr>
          <w:rFonts w:ascii="Times New Roman" w:hAnsi="Times New Roman" w:cs="Times New Roman"/>
          <w:sz w:val="24"/>
          <w:szCs w:val="24"/>
        </w:rPr>
      </w:pPr>
      <w:r w:rsidRPr="00842EB2">
        <w:rPr>
          <w:rFonts w:ascii="Times New Roman" w:hAnsi="Times New Roman" w:cs="Times New Roman"/>
          <w:sz w:val="24"/>
          <w:szCs w:val="24"/>
        </w:rPr>
        <w:t>Dalton, MA 01226</w:t>
      </w:r>
    </w:p>
    <w:p w14:paraId="3E644AB8" w14:textId="77777777" w:rsidR="001122E3" w:rsidRPr="00477275" w:rsidRDefault="001122E3">
      <w:pPr>
        <w:rPr>
          <w:rFonts w:ascii="Times New Roman" w:hAnsi="Times New Roman" w:cs="Times New Roman"/>
          <w:sz w:val="24"/>
          <w:szCs w:val="24"/>
        </w:rPr>
      </w:pPr>
    </w:p>
    <w:sectPr w:rsidR="001122E3" w:rsidRPr="00477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75"/>
    <w:rsid w:val="001122E3"/>
    <w:rsid w:val="00387758"/>
    <w:rsid w:val="003C1ABF"/>
    <w:rsid w:val="00477275"/>
    <w:rsid w:val="005C77A1"/>
    <w:rsid w:val="007F70F3"/>
    <w:rsid w:val="00842EB2"/>
    <w:rsid w:val="0093187C"/>
    <w:rsid w:val="00CA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BDC1"/>
  <w15:chartTrackingRefBased/>
  <w15:docId w15:val="{CC1A04E5-83B3-4B65-AC50-C1F60239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275"/>
    <w:rPr>
      <w:rFonts w:eastAsiaTheme="majorEastAsia" w:cstheme="majorBidi"/>
      <w:color w:val="272727" w:themeColor="text1" w:themeTint="D8"/>
    </w:rPr>
  </w:style>
  <w:style w:type="paragraph" w:styleId="Title">
    <w:name w:val="Title"/>
    <w:basedOn w:val="Normal"/>
    <w:next w:val="Normal"/>
    <w:link w:val="TitleChar"/>
    <w:uiPriority w:val="10"/>
    <w:qFormat/>
    <w:rsid w:val="00477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275"/>
    <w:pPr>
      <w:spacing w:before="160"/>
      <w:jc w:val="center"/>
    </w:pPr>
    <w:rPr>
      <w:i/>
      <w:iCs/>
      <w:color w:val="404040" w:themeColor="text1" w:themeTint="BF"/>
    </w:rPr>
  </w:style>
  <w:style w:type="character" w:customStyle="1" w:styleId="QuoteChar">
    <w:name w:val="Quote Char"/>
    <w:basedOn w:val="DefaultParagraphFont"/>
    <w:link w:val="Quote"/>
    <w:uiPriority w:val="29"/>
    <w:rsid w:val="00477275"/>
    <w:rPr>
      <w:i/>
      <w:iCs/>
      <w:color w:val="404040" w:themeColor="text1" w:themeTint="BF"/>
    </w:rPr>
  </w:style>
  <w:style w:type="paragraph" w:styleId="ListParagraph">
    <w:name w:val="List Paragraph"/>
    <w:basedOn w:val="Normal"/>
    <w:uiPriority w:val="34"/>
    <w:qFormat/>
    <w:rsid w:val="00477275"/>
    <w:pPr>
      <w:ind w:left="720"/>
      <w:contextualSpacing/>
    </w:pPr>
  </w:style>
  <w:style w:type="character" w:styleId="IntenseEmphasis">
    <w:name w:val="Intense Emphasis"/>
    <w:basedOn w:val="DefaultParagraphFont"/>
    <w:uiPriority w:val="21"/>
    <w:qFormat/>
    <w:rsid w:val="00477275"/>
    <w:rPr>
      <w:i/>
      <w:iCs/>
      <w:color w:val="0F4761" w:themeColor="accent1" w:themeShade="BF"/>
    </w:rPr>
  </w:style>
  <w:style w:type="paragraph" w:styleId="IntenseQuote">
    <w:name w:val="Intense Quote"/>
    <w:basedOn w:val="Normal"/>
    <w:next w:val="Normal"/>
    <w:link w:val="IntenseQuoteChar"/>
    <w:uiPriority w:val="30"/>
    <w:qFormat/>
    <w:rsid w:val="00477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275"/>
    <w:rPr>
      <w:i/>
      <w:iCs/>
      <w:color w:val="0F4761" w:themeColor="accent1" w:themeShade="BF"/>
    </w:rPr>
  </w:style>
  <w:style w:type="character" w:styleId="IntenseReference">
    <w:name w:val="Intense Reference"/>
    <w:basedOn w:val="DefaultParagraphFont"/>
    <w:uiPriority w:val="32"/>
    <w:qFormat/>
    <w:rsid w:val="00477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4AC7DD48C9146A1D0C5C456A757F4" ma:contentTypeVersion="15" ma:contentTypeDescription="Create a new document." ma:contentTypeScope="" ma:versionID="037acc1e71d4a3c628a7dc4301f09318">
  <xsd:schema xmlns:xsd="http://www.w3.org/2001/XMLSchema" xmlns:xs="http://www.w3.org/2001/XMLSchema" xmlns:p="http://schemas.microsoft.com/office/2006/metadata/properties" xmlns:ns2="507baf33-95f2-4e9b-8500-20f8ea694494" xmlns:ns3="87455f23-3522-4ee3-9cd5-85aa3fc37913" targetNamespace="http://schemas.microsoft.com/office/2006/metadata/properties" ma:root="true" ma:fieldsID="0961d4a543c6faaad06bf472fff0103b" ns2:_="" ns3:_="">
    <xsd:import namespace="507baf33-95f2-4e9b-8500-20f8ea694494"/>
    <xsd:import namespace="87455f23-3522-4ee3-9cd5-85aa3fc37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f33-95f2-4e9b-8500-20f8ea69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5f23-3522-4ee3-9cd5-85aa3fc379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fa60b4-7578-433e-a000-f1e5306ba7bf}" ma:internalName="TaxCatchAll" ma:showField="CatchAllData" ma:web="87455f23-3522-4ee3-9cd5-85aa3fc379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455f23-3522-4ee3-9cd5-85aa3fc37913" xsi:nil="true"/>
    <lcf76f155ced4ddcb4097134ff3c332f xmlns="507baf33-95f2-4e9b-8500-20f8ea6944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EDAE7-462A-4A5C-94E2-FD80DC08E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baf33-95f2-4e9b-8500-20f8ea694494"/>
    <ds:schemaRef ds:uri="87455f23-3522-4ee3-9cd5-85aa3fc37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F051E-8A6F-49C7-A2B2-52E7E7210638}">
  <ds:schemaRefs>
    <ds:schemaRef ds:uri="http://schemas.microsoft.com/office/2006/metadata/properties"/>
    <ds:schemaRef ds:uri="http://schemas.microsoft.com/office/infopath/2007/PartnerControls"/>
    <ds:schemaRef ds:uri="87455f23-3522-4ee3-9cd5-85aa3fc37913"/>
    <ds:schemaRef ds:uri="507baf33-95f2-4e9b-8500-20f8ea694494"/>
  </ds:schemaRefs>
</ds:datastoreItem>
</file>

<file path=customXml/itemProps3.xml><?xml version="1.0" encoding="utf-8"?>
<ds:datastoreItem xmlns:ds="http://schemas.openxmlformats.org/officeDocument/2006/customXml" ds:itemID="{F7FD7E70-5C9C-4D29-9903-7352B8D3E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Higuera, Christie Marie</dc:creator>
  <cp:keywords/>
  <dc:description/>
  <cp:lastModifiedBy>Anderson, William (DPH)</cp:lastModifiedBy>
  <cp:revision>3</cp:revision>
  <dcterms:created xsi:type="dcterms:W3CDTF">2026-03-02T16:33:00Z</dcterms:created>
  <dcterms:modified xsi:type="dcterms:W3CDTF">2026-03-18T14:19:00Z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0x010100CF34AC7DD48C9146A1D0C5C456A757F4</vt:lpwstr>
  </property>
</Properties>
</file>