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9419" w14:textId="77777777" w:rsidR="00ED6496" w:rsidRDefault="007779FC">
      <w:r w:rsidRPr="00ED6496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57AB0E1" wp14:editId="4EE066FA">
                <wp:simplePos x="0" y="0"/>
                <wp:positionH relativeFrom="column">
                  <wp:posOffset>4664075</wp:posOffset>
                </wp:positionH>
                <wp:positionV relativeFrom="paragraph">
                  <wp:posOffset>-17145</wp:posOffset>
                </wp:positionV>
                <wp:extent cx="2459355" cy="365760"/>
                <wp:effectExtent l="0" t="0" r="0" b="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355" cy="3657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BD471" w14:textId="6CC407A0" w:rsidR="00ED6496" w:rsidRPr="005C4B31" w:rsidRDefault="00ED6496" w:rsidP="00ED64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 xml:space="preserve">For </w:t>
                            </w:r>
                            <w:r w:rsidR="003520FE">
                              <w:rPr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Healthcare Providers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AB0E1" id="Rounded Rectangle 16" o:spid="_x0000_s1026" style="position:absolute;margin-left:367.25pt;margin-top:-1.35pt;width:193.65pt;height:28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" fillcolor="#b8cce4 [1300]" stroked="f" strokeweight="2pt">
                <v:textbox>
                  <w:txbxContent>
                    <w:p w14:paraId="404BD471" w14:textId="6CC407A0" w:rsidR="00ED6496" w:rsidRPr="005C4B31" w:rsidRDefault="00ED6496" w:rsidP="00ED649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40"/>
                        </w:rPr>
                        <w:t xml:space="preserve">For </w:t>
                      </w:r>
                      <w:r w:rsidR="003520FE">
                        <w:rPr>
                          <w:b/>
                          <w:color w:val="FFFFFF" w:themeColor="background1"/>
                          <w:sz w:val="32"/>
                          <w:szCs w:val="40"/>
                        </w:rPr>
                        <w:t>Healthcare Providers</w:t>
                      </w:r>
                    </w:p>
                  </w:txbxContent>
                </v:textbox>
              </v:roundrect>
            </w:pict>
          </mc:Fallback>
        </mc:AlternateContent>
      </w:r>
      <w:r w:rsidRPr="00ED6496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1DB6A5A" wp14:editId="298BB6E5">
                <wp:simplePos x="0" y="0"/>
                <wp:positionH relativeFrom="column">
                  <wp:posOffset>-210185</wp:posOffset>
                </wp:positionH>
                <wp:positionV relativeFrom="paragraph">
                  <wp:posOffset>-287493</wp:posOffset>
                </wp:positionV>
                <wp:extent cx="7256145" cy="548640"/>
                <wp:effectExtent l="0" t="0" r="1905" b="381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6145" cy="5486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93CB7" w14:textId="77777777" w:rsidR="00ED6496" w:rsidRPr="005C4B31" w:rsidRDefault="00ED6496" w:rsidP="00ED6496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b/>
                                <w:color w:val="FFFFFF" w:themeColor="background1"/>
                                <w:sz w:val="52"/>
                                <w:szCs w:val="5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4"/>
                              </w:rPr>
                              <w:t>Oral Health and Chronic Disease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B6A5A" id="Rounded Rectangle 1" o:spid="_x0000_s1027" style="position:absolute;margin-left:-16.55pt;margin-top:-22.65pt;width:571.35pt;height:43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" fillcolor="#95b3d7 [1940]" stroked="f" strokeweight="2pt">
                <v:textbox>
                  <w:txbxContent>
                    <w:p w14:paraId="00993CB7" w14:textId="77777777" w:rsidR="00ED6496" w:rsidRPr="005C4B31" w:rsidRDefault="00ED6496" w:rsidP="00ED6496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b/>
                          <w:color w:val="FFFFFF" w:themeColor="background1"/>
                          <w:sz w:val="52"/>
                          <w:szCs w:val="5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4"/>
                        </w:rPr>
                        <w:t>Oral Health and Chronic Disease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D06743" w14:textId="77777777" w:rsidR="00ED6496" w:rsidRDefault="00ED6496" w:rsidP="00ED6496">
      <w:pPr>
        <w:spacing w:after="0"/>
      </w:pPr>
    </w:p>
    <w:p w14:paraId="18164990" w14:textId="300CD302" w:rsidR="00ED6496" w:rsidRPr="000C0611" w:rsidRDefault="00ED6496" w:rsidP="00ED6496">
      <w:pPr>
        <w:tabs>
          <w:tab w:val="left" w:pos="10800"/>
        </w:tabs>
        <w:spacing w:after="0"/>
        <w:rPr>
          <w:rFonts w:ascii="Arial Black" w:eastAsia="Batang" w:hAnsi="Arial Black" w:cs="Aharoni"/>
          <w:b/>
          <w:color w:val="595959" w:themeColor="text1" w:themeTint="A6"/>
          <w:sz w:val="20"/>
          <w:szCs w:val="24"/>
        </w:rPr>
      </w:pPr>
      <w:r w:rsidRPr="00ED6496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FF42B82" wp14:editId="5558E9A2">
                <wp:simplePos x="0" y="0"/>
                <wp:positionH relativeFrom="column">
                  <wp:posOffset>-131445</wp:posOffset>
                </wp:positionH>
                <wp:positionV relativeFrom="paragraph">
                  <wp:posOffset>575945</wp:posOffset>
                </wp:positionV>
                <wp:extent cx="5562600" cy="7315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CA348" w14:textId="77777777" w:rsidR="00ED6496" w:rsidRPr="00ED6496" w:rsidRDefault="00ED6496" w:rsidP="00ED6496">
                            <w:pPr>
                              <w:spacing w:after="0" w:line="240" w:lineRule="auto"/>
                              <w:rPr>
                                <w:color w:val="365F91" w:themeColor="accent1" w:themeShade="BF"/>
                              </w:rPr>
                            </w:pPr>
                            <w:r w:rsidRPr="00ED6496"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72"/>
                                <w:szCs w:val="72"/>
                              </w:rPr>
                              <w:t>FOCUS</w:t>
                            </w:r>
                            <w:r w:rsidRPr="00ED6496">
                              <w:rPr>
                                <w:rFonts w:eastAsia="Batang" w:cs="Aharoni"/>
                                <w:b/>
                                <w:color w:val="365F91" w:themeColor="accent1" w:themeShade="BF"/>
                                <w:sz w:val="40"/>
                                <w:szCs w:val="72"/>
                              </w:rPr>
                              <w:t xml:space="preserve"> </w:t>
                            </w:r>
                            <w:r w:rsidRPr="00ED6496">
                              <w:rPr>
                                <w:rFonts w:eastAsia="Batang" w:cs="Aharoni"/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ON ORAL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42B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10.35pt;margin-top:45.35pt;width:438pt;height:57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" filled="f" stroked="f">
                <v:textbox>
                  <w:txbxContent>
                    <w:p w14:paraId="4B5CA348" w14:textId="77777777" w:rsidR="00ED6496" w:rsidRPr="00ED6496" w:rsidRDefault="00ED6496" w:rsidP="00ED6496">
                      <w:pPr>
                        <w:spacing w:after="0" w:line="240" w:lineRule="auto"/>
                        <w:rPr>
                          <w:color w:val="365F91" w:themeColor="accent1" w:themeShade="BF"/>
                        </w:rPr>
                      </w:pPr>
                      <w:r w:rsidRPr="00ED6496"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72"/>
                          <w:szCs w:val="72"/>
                        </w:rPr>
                        <w:t>FOCUS</w:t>
                      </w:r>
                      <w:r w:rsidRPr="00ED6496">
                        <w:rPr>
                          <w:rFonts w:eastAsia="Batang" w:cs="Aharoni"/>
                          <w:b/>
                          <w:color w:val="365F91" w:themeColor="accent1" w:themeShade="BF"/>
                          <w:sz w:val="40"/>
                          <w:szCs w:val="72"/>
                        </w:rPr>
                        <w:t xml:space="preserve"> </w:t>
                      </w:r>
                      <w:r w:rsidRPr="00ED6496">
                        <w:rPr>
                          <w:rFonts w:eastAsia="Batang" w:cs="Aharoni"/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ON ORAL HEALTH</w:t>
                      </w:r>
                    </w:p>
                  </w:txbxContent>
                </v:textbox>
              </v:shape>
            </w:pict>
          </mc:Fallback>
        </mc:AlternateContent>
      </w:r>
      <w:r w:rsidRPr="00F46783">
        <w:rPr>
          <w:rFonts w:eastAsia="Batang" w:cs="Aharoni"/>
          <w:b/>
          <w:color w:val="95B3D7" w:themeColor="accent1" w:themeTint="99"/>
          <w:sz w:val="20"/>
          <w:szCs w:val="24"/>
        </w:rPr>
        <w:t xml:space="preserve">About this document: </w:t>
      </w:r>
      <w:r w:rsidRPr="002C26DA">
        <w:rPr>
          <w:rFonts w:eastAsia="Batang" w:cs="Aharoni"/>
          <w:color w:val="595959" w:themeColor="text1" w:themeTint="A6"/>
          <w:sz w:val="20"/>
          <w:szCs w:val="24"/>
        </w:rPr>
        <w:t xml:space="preserve">This is </w:t>
      </w:r>
      <w:r w:rsidR="00B00511">
        <w:rPr>
          <w:rFonts w:eastAsia="Batang" w:cs="Aharoni"/>
          <w:color w:val="595959" w:themeColor="text1" w:themeTint="A6"/>
          <w:sz w:val="20"/>
          <w:szCs w:val="24"/>
        </w:rPr>
        <w:t>an</w:t>
      </w:r>
      <w:r w:rsidRPr="002C26DA">
        <w:rPr>
          <w:rFonts w:eastAsia="Batang" w:cs="Aharoni"/>
          <w:color w:val="595959" w:themeColor="text1" w:themeTint="A6"/>
          <w:sz w:val="20"/>
          <w:szCs w:val="24"/>
        </w:rPr>
        <w:t xml:space="preserve"> installment of the Massachusetts State Oral Health Series (</w:t>
      </w:r>
      <w:r w:rsidR="00424279">
        <w:rPr>
          <w:rFonts w:eastAsia="Batang" w:cs="Aharoni"/>
          <w:color w:val="595959" w:themeColor="text1" w:themeTint="A6"/>
          <w:sz w:val="20"/>
          <w:szCs w:val="24"/>
        </w:rPr>
        <w:t>M</w:t>
      </w:r>
      <w:r w:rsidRPr="002C26DA">
        <w:rPr>
          <w:rFonts w:eastAsia="Batang" w:cs="Aharoni"/>
          <w:color w:val="595959" w:themeColor="text1" w:themeTint="A6"/>
          <w:sz w:val="20"/>
          <w:szCs w:val="24"/>
        </w:rPr>
        <w:t>OHS), developed by the Massachusetts Department of Public Health (MDPH). The series focus</w:t>
      </w:r>
      <w:r w:rsidR="00B00511">
        <w:rPr>
          <w:rFonts w:eastAsia="Batang" w:cs="Aharoni"/>
          <w:color w:val="595959" w:themeColor="text1" w:themeTint="A6"/>
          <w:sz w:val="20"/>
          <w:szCs w:val="24"/>
        </w:rPr>
        <w:t>es</w:t>
      </w:r>
      <w:r w:rsidRPr="002C26DA">
        <w:rPr>
          <w:rFonts w:eastAsia="Batang" w:cs="Aharoni"/>
          <w:color w:val="595959" w:themeColor="text1" w:themeTint="A6"/>
          <w:sz w:val="20"/>
          <w:szCs w:val="24"/>
        </w:rPr>
        <w:t xml:space="preserve"> on important issues in oral health in the state through topic-specific installments to </w:t>
      </w:r>
      <w:r w:rsidRPr="000C0611">
        <w:rPr>
          <w:rFonts w:eastAsia="Batang" w:cs="Aharoni"/>
          <w:color w:val="595959" w:themeColor="text1" w:themeTint="A6"/>
          <w:sz w:val="20"/>
          <w:szCs w:val="24"/>
        </w:rPr>
        <w:t>be released over time. This issue outline</w:t>
      </w:r>
      <w:r w:rsidR="00F007AB" w:rsidRPr="000C0611">
        <w:rPr>
          <w:rFonts w:eastAsia="Batang" w:cs="Aharoni"/>
          <w:color w:val="595959" w:themeColor="text1" w:themeTint="A6"/>
          <w:sz w:val="20"/>
          <w:szCs w:val="24"/>
        </w:rPr>
        <w:t>s</w:t>
      </w:r>
      <w:r w:rsidRPr="000C0611">
        <w:rPr>
          <w:rFonts w:eastAsia="Batang" w:cs="Aharoni"/>
          <w:color w:val="595959" w:themeColor="text1" w:themeTint="A6"/>
          <w:sz w:val="20"/>
          <w:szCs w:val="24"/>
        </w:rPr>
        <w:t xml:space="preserve"> what </w:t>
      </w:r>
      <w:r w:rsidR="003520FE" w:rsidRPr="000C0611">
        <w:rPr>
          <w:rFonts w:eastAsia="Batang" w:cs="Aharoni"/>
          <w:color w:val="595959" w:themeColor="text1" w:themeTint="A6"/>
          <w:sz w:val="20"/>
          <w:szCs w:val="24"/>
        </w:rPr>
        <w:t>healthcare providers</w:t>
      </w:r>
      <w:r w:rsidRPr="000C0611">
        <w:rPr>
          <w:rFonts w:eastAsia="Batang" w:cs="Aharoni"/>
          <w:color w:val="595959" w:themeColor="text1" w:themeTint="A6"/>
          <w:sz w:val="20"/>
          <w:szCs w:val="24"/>
        </w:rPr>
        <w:t xml:space="preserve"> can do to improve oral health for those with chronic disease</w:t>
      </w:r>
      <w:r w:rsidRPr="000C0611">
        <w:rPr>
          <w:rFonts w:eastAsia="Batang" w:cs="Aharoni"/>
          <w:color w:val="595959" w:themeColor="text1" w:themeTint="A6"/>
          <w:sz w:val="20"/>
          <w:szCs w:val="20"/>
        </w:rPr>
        <w:t>.</w:t>
      </w:r>
      <w:r w:rsidR="008F3A5A" w:rsidRPr="000C0611">
        <w:rPr>
          <w:noProof/>
          <w:color w:val="595959" w:themeColor="text1" w:themeTint="A6"/>
          <w:sz w:val="20"/>
          <w:szCs w:val="20"/>
        </w:rPr>
        <w:t xml:space="preserve"> </w:t>
      </w:r>
      <w:r w:rsidR="003520FE" w:rsidRPr="000C0611">
        <w:rPr>
          <w:noProof/>
          <w:color w:val="595959" w:themeColor="text1" w:themeTint="A6"/>
          <w:sz w:val="20"/>
          <w:szCs w:val="20"/>
        </w:rPr>
        <w:t xml:space="preserve">Please visit www.mass.gov/orgs/office-of-oral-health for more information. </w:t>
      </w:r>
      <w:r w:rsidR="008F3A5A" w:rsidRPr="000C0611">
        <w:rPr>
          <w:noProof/>
          <w:color w:val="595959" w:themeColor="text1" w:themeTint="A6"/>
          <w:sz w:val="20"/>
          <w:szCs w:val="20"/>
        </w:rPr>
        <w:t xml:space="preserve"> </w:t>
      </w:r>
    </w:p>
    <w:p w14:paraId="2A10D315" w14:textId="77777777" w:rsidR="00EA3943" w:rsidRDefault="004E591A" w:rsidP="00ED6496"/>
    <w:p w14:paraId="627EA831" w14:textId="77777777" w:rsidR="005372D1" w:rsidRDefault="00ED6496" w:rsidP="00ED6496">
      <w:r w:rsidRPr="00ED649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25D33D" wp14:editId="5D2578DD">
                <wp:simplePos x="0" y="0"/>
                <wp:positionH relativeFrom="column">
                  <wp:posOffset>-92075</wp:posOffset>
                </wp:positionH>
                <wp:positionV relativeFrom="paragraph">
                  <wp:posOffset>160655</wp:posOffset>
                </wp:positionV>
                <wp:extent cx="7026910" cy="108331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1083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62278" w14:textId="321B642E" w:rsidR="00ED6496" w:rsidRPr="00BC3F0F" w:rsidRDefault="009562CB" w:rsidP="00ED6496">
                            <w:pP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Clinical and community partners </w:t>
                            </w:r>
                            <w:r w:rsidR="00ED6496" w:rsidRPr="003E130D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who are in contact with </w:t>
                            </w:r>
                            <w:r w:rsidR="00F63202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individuals</w:t>
                            </w:r>
                            <w:r w:rsidR="00ED6496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who have or are at risk for </w:t>
                            </w:r>
                            <w:r w:rsidR="00ED6496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chronic diseases </w:t>
                            </w:r>
                            <w:r w:rsidR="00ED6496" w:rsidRPr="003E130D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have a role to play in promoting oral health. </w:t>
                            </w:r>
                            <w:r w:rsidR="007779FC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Studies </w:t>
                            </w:r>
                            <w:r w:rsidR="00646370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suggest </w:t>
                            </w:r>
                            <w:r w:rsidR="007779FC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that c</w:t>
                            </w:r>
                            <w:r w:rsidR="00ED6496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hronic disease and oral condition</w:t>
                            </w:r>
                            <w:r w:rsidR="007779FC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="00ED6496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79FC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may be biologically linked</w:t>
                            </w:r>
                            <w:r w:rsidR="008448AC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or can share the same risk factors</w:t>
                            </w:r>
                            <w:r w:rsidR="00ED6496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, which can ultimately </w:t>
                            </w:r>
                            <w:r w:rsidR="008448AC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impact </w:t>
                            </w:r>
                            <w:r w:rsidR="007779FC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overall </w:t>
                            </w:r>
                            <w:r w:rsidR="008448AC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health outcomes.</w:t>
                            </w:r>
                            <w:r w:rsidR="007779FC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="008448AC">
                              <w:rPr>
                                <w:b/>
                                <w:i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25D33D" id="_x0000_s1029" type="#_x0000_t202" style="position:absolute;margin-left:-7.25pt;margin-top:12.65pt;width:553.3pt;height:85.3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" filled="f" stroked="f">
                <v:textbox style="mso-fit-shape-to-text:t">
                  <w:txbxContent>
                    <w:p w14:paraId="1FF62278" w14:textId="321B642E" w:rsidR="00ED6496" w:rsidRPr="00BC3F0F" w:rsidRDefault="009562CB" w:rsidP="00ED6496">
                      <w:pPr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Clinical and community partners </w:t>
                      </w:r>
                      <w:r w:rsidR="00ED6496" w:rsidRPr="003E130D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who are in contact with </w:t>
                      </w:r>
                      <w:r w:rsidR="00F63202">
                        <w:rPr>
                          <w:color w:val="595959" w:themeColor="text1" w:themeTint="A6"/>
                          <w:sz w:val="24"/>
                          <w:szCs w:val="24"/>
                        </w:rPr>
                        <w:t>individuals</w:t>
                      </w:r>
                      <w:r w:rsidR="00ED6496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who have or are at risk for </w:t>
                      </w:r>
                      <w:r w:rsidR="00ED6496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chronic diseases </w:t>
                      </w:r>
                      <w:r w:rsidR="00ED6496" w:rsidRPr="003E130D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have a role to play in promoting oral health. </w:t>
                      </w:r>
                      <w:r w:rsidR="007779FC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</w:rPr>
                        <w:t xml:space="preserve">Studies </w:t>
                      </w:r>
                      <w:r w:rsidR="00646370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</w:rPr>
                        <w:t xml:space="preserve">suggest </w:t>
                      </w:r>
                      <w:r w:rsidR="007779FC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</w:rPr>
                        <w:t>that c</w:t>
                      </w:r>
                      <w:r w:rsidR="00ED6496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</w:rPr>
                        <w:t>hronic disease and oral condition</w:t>
                      </w:r>
                      <w:r w:rsidR="007779FC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</w:rPr>
                        <w:t>s</w:t>
                      </w:r>
                      <w:r w:rsidR="00ED6496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7779FC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</w:rPr>
                        <w:t>may be biologically linked</w:t>
                      </w:r>
                      <w:r w:rsidR="008448AC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</w:rPr>
                        <w:t xml:space="preserve"> or can share the same risk factors</w:t>
                      </w:r>
                      <w:r w:rsidR="00ED6496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</w:rPr>
                        <w:t xml:space="preserve">, which can ultimately </w:t>
                      </w:r>
                      <w:r w:rsidR="008448AC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</w:rPr>
                        <w:t xml:space="preserve">impact </w:t>
                      </w:r>
                      <w:r w:rsidR="007779FC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</w:rPr>
                        <w:t xml:space="preserve">overall </w:t>
                      </w:r>
                      <w:r w:rsidR="008448AC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</w:rPr>
                        <w:t>health outcomes.</w:t>
                      </w:r>
                      <w:r w:rsidR="007779FC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="008448AC">
                        <w:rPr>
                          <w:b/>
                          <w:i/>
                          <w:color w:val="365F91" w:themeColor="accent1" w:themeShade="B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007384B" w14:textId="77777777" w:rsidR="005372D1" w:rsidRPr="005372D1" w:rsidRDefault="005372D1" w:rsidP="005372D1"/>
    <w:p w14:paraId="20075C95" w14:textId="77777777" w:rsidR="005372D1" w:rsidRPr="005372D1" w:rsidRDefault="005372D1" w:rsidP="005372D1"/>
    <w:p w14:paraId="5577709B" w14:textId="0A48D0D3" w:rsidR="005372D1" w:rsidRPr="005372D1" w:rsidRDefault="00B00511" w:rsidP="005372D1">
      <w:r w:rsidRPr="00C77B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9AAEDA" wp14:editId="34474AAA">
                <wp:simplePos x="0" y="0"/>
                <wp:positionH relativeFrom="column">
                  <wp:posOffset>-40005</wp:posOffset>
                </wp:positionH>
                <wp:positionV relativeFrom="paragraph">
                  <wp:posOffset>61595</wp:posOffset>
                </wp:positionV>
                <wp:extent cx="6848475" cy="7315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081B6" w14:textId="77777777" w:rsidR="005372D1" w:rsidRPr="005372D1" w:rsidRDefault="005372D1" w:rsidP="005372D1">
                            <w:pPr>
                              <w:rPr>
                                <w:color w:val="365F91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56"/>
                                <w:szCs w:val="56"/>
                              </w:rPr>
                              <w:t>WHAT IS THE CONNECTION</w:t>
                            </w:r>
                          </w:p>
                          <w:p w14:paraId="2CECF3AB" w14:textId="77777777" w:rsidR="005372D1" w:rsidRPr="00D13DEB" w:rsidRDefault="005372D1" w:rsidP="005372D1">
                            <w:pPr>
                              <w:spacing w:after="0" w:line="240" w:lineRule="auto"/>
                              <w:rPr>
                                <w:color w:val="31849B" w:themeColor="accent5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AAEDA" id="_x0000_s1030" type="#_x0000_t202" style="position:absolute;margin-left:-3.15pt;margin-top:4.85pt;width:539.25pt;height:5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" filled="f" stroked="f">
                <v:textbox>
                  <w:txbxContent>
                    <w:p w14:paraId="313081B6" w14:textId="77777777" w:rsidR="005372D1" w:rsidRPr="005372D1" w:rsidRDefault="005372D1" w:rsidP="005372D1">
                      <w:pPr>
                        <w:rPr>
                          <w:color w:val="365F91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56"/>
                          <w:szCs w:val="56"/>
                        </w:rPr>
                        <w:t>WHAT IS THE CONNECTION</w:t>
                      </w:r>
                    </w:p>
                    <w:p w14:paraId="2CECF3AB" w14:textId="77777777" w:rsidR="005372D1" w:rsidRPr="00D13DEB" w:rsidRDefault="005372D1" w:rsidP="005372D1">
                      <w:pPr>
                        <w:spacing w:after="0" w:line="240" w:lineRule="auto"/>
                        <w:rPr>
                          <w:color w:val="31849B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27D827" w14:textId="2A5EE53F" w:rsidR="005372D1" w:rsidRDefault="00B00511" w:rsidP="005372D1">
      <w:r w:rsidRPr="00C77B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AF6577" wp14:editId="4CA71F1C">
                <wp:simplePos x="0" y="0"/>
                <wp:positionH relativeFrom="column">
                  <wp:posOffset>1073150</wp:posOffset>
                </wp:positionH>
                <wp:positionV relativeFrom="paragraph">
                  <wp:posOffset>92075</wp:posOffset>
                </wp:positionV>
                <wp:extent cx="6848475" cy="731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7BFCC" w14:textId="77777777" w:rsidR="005372D1" w:rsidRPr="005372D1" w:rsidRDefault="005372D1" w:rsidP="005372D1">
                            <w:pPr>
                              <w:rPr>
                                <w:color w:val="365F91" w:themeColor="accent1" w:themeShade="BF"/>
                                <w:sz w:val="28"/>
                                <w:szCs w:val="56"/>
                              </w:rPr>
                            </w:pPr>
                            <w:r w:rsidRPr="005372D1"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28"/>
                                <w:szCs w:val="56"/>
                              </w:rPr>
                              <w:t>between chronic disease and oral conditions</w:t>
                            </w:r>
                            <w:r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28"/>
                                <w:szCs w:val="56"/>
                              </w:rPr>
                              <w:t>?</w:t>
                            </w:r>
                          </w:p>
                          <w:p w14:paraId="3D65BB3E" w14:textId="77777777" w:rsidR="005372D1" w:rsidRPr="00D13DEB" w:rsidRDefault="005372D1" w:rsidP="005372D1">
                            <w:pPr>
                              <w:spacing w:after="0" w:line="240" w:lineRule="auto"/>
                              <w:rPr>
                                <w:color w:val="31849B" w:themeColor="accent5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F6577" id="_x0000_s1031" type="#_x0000_t202" style="position:absolute;margin-left:84.5pt;margin-top:7.25pt;width:539.25pt;height:5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" filled="f" stroked="f">
                <v:textbox>
                  <w:txbxContent>
                    <w:p w14:paraId="2C57BFCC" w14:textId="77777777" w:rsidR="005372D1" w:rsidRPr="005372D1" w:rsidRDefault="005372D1" w:rsidP="005372D1">
                      <w:pPr>
                        <w:rPr>
                          <w:color w:val="365F91" w:themeColor="accent1" w:themeShade="BF"/>
                          <w:sz w:val="28"/>
                          <w:szCs w:val="56"/>
                        </w:rPr>
                      </w:pPr>
                      <w:r w:rsidRPr="005372D1"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28"/>
                          <w:szCs w:val="56"/>
                        </w:rPr>
                        <w:t>between chronic disease and oral conditions</w:t>
                      </w:r>
                      <w:r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28"/>
                          <w:szCs w:val="56"/>
                        </w:rPr>
                        <w:t>?</w:t>
                      </w:r>
                    </w:p>
                    <w:p w14:paraId="3D65BB3E" w14:textId="77777777" w:rsidR="005372D1" w:rsidRPr="00D13DEB" w:rsidRDefault="005372D1" w:rsidP="005372D1">
                      <w:pPr>
                        <w:spacing w:after="0" w:line="240" w:lineRule="auto"/>
                        <w:rPr>
                          <w:color w:val="31849B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9C34F3" w14:textId="06980EDF" w:rsidR="005372D1" w:rsidRDefault="00B00511" w:rsidP="005372D1">
      <w:r w:rsidRPr="00BD5DE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1D8272" wp14:editId="0EC353E5">
                <wp:simplePos x="0" y="0"/>
                <wp:positionH relativeFrom="column">
                  <wp:posOffset>998220</wp:posOffset>
                </wp:positionH>
                <wp:positionV relativeFrom="paragraph">
                  <wp:posOffset>163195</wp:posOffset>
                </wp:positionV>
                <wp:extent cx="1804670" cy="552450"/>
                <wp:effectExtent l="0" t="0" r="5080" b="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552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F0493" w14:textId="77777777" w:rsidR="008F3A5A" w:rsidRPr="00566B65" w:rsidRDefault="008F3A5A" w:rsidP="008F3A5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36"/>
                                <w:vertAlign w:val="superscript"/>
                              </w:rPr>
                            </w:pPr>
                            <w:r w:rsidRPr="00566B65">
                              <w:rPr>
                                <w:rFonts w:ascii="Arial Black" w:hAnsi="Arial Black"/>
                                <w:sz w:val="20"/>
                                <w:szCs w:val="36"/>
                              </w:rPr>
                              <w:t xml:space="preserve">Oral Health 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36"/>
                              </w:rPr>
                              <w:t>and Chronic Disease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D8272" id="Rounded Rectangle 19" o:spid="_x0000_s1032" style="position:absolute;margin-left:78.6pt;margin-top:12.85pt;width:142.1pt;height:4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" fillcolor="#7f7f7f [1612]" stroked="f" strokeweight="2pt">
                <v:textbox>
                  <w:txbxContent>
                    <w:p w14:paraId="3C9F0493" w14:textId="77777777" w:rsidR="008F3A5A" w:rsidRPr="00566B65" w:rsidRDefault="008F3A5A" w:rsidP="008F3A5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  <w:szCs w:val="36"/>
                          <w:vertAlign w:val="superscript"/>
                        </w:rPr>
                      </w:pPr>
                      <w:r w:rsidRPr="00566B65">
                        <w:rPr>
                          <w:rFonts w:ascii="Arial Black" w:hAnsi="Arial Black"/>
                          <w:sz w:val="20"/>
                          <w:szCs w:val="36"/>
                        </w:rPr>
                        <w:t xml:space="preserve">Oral Health </w:t>
                      </w:r>
                      <w:r>
                        <w:rPr>
                          <w:rFonts w:ascii="Arial Black" w:hAnsi="Arial Black"/>
                          <w:sz w:val="20"/>
                          <w:szCs w:val="36"/>
                        </w:rPr>
                        <w:t>and Chronic Disease</w:t>
                      </w:r>
                    </w:p>
                  </w:txbxContent>
                </v:textbox>
              </v:roundrect>
            </w:pict>
          </mc:Fallback>
        </mc:AlternateContent>
      </w:r>
      <w:r w:rsidRPr="00BD5DE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951D44" wp14:editId="6450E739">
                <wp:simplePos x="0" y="0"/>
                <wp:positionH relativeFrom="column">
                  <wp:posOffset>-132080</wp:posOffset>
                </wp:positionH>
                <wp:positionV relativeFrom="paragraph">
                  <wp:posOffset>280035</wp:posOffset>
                </wp:positionV>
                <wp:extent cx="4156710" cy="4744720"/>
                <wp:effectExtent l="0" t="0" r="0" b="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710" cy="47447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C2483" w14:textId="77777777" w:rsidR="008F3A5A" w:rsidRDefault="008F3A5A" w:rsidP="008F3A5A">
                            <w:pPr>
                              <w:pStyle w:val="Header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  <w:p w14:paraId="6A6181CA" w14:textId="7ECF099E" w:rsidR="008F3A5A" w:rsidRDefault="008F3A5A" w:rsidP="008F3A5A">
                            <w:pPr>
                              <w:pStyle w:val="Header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95541A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Chronic diseases make up the top causes of death and disability in the </w:t>
                            </w:r>
                            <w:r w:rsidR="007779FC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United States</w:t>
                            </w:r>
                            <w:r w:rsidRPr="0095541A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  <w:r w:rsidR="007779FC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95541A"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26DA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The</w:t>
                            </w:r>
                            <w:r w:rsidR="00CA4071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se are</w:t>
                            </w:r>
                            <w:r w:rsidRPr="002C26DA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conditions that persist longer than a few months. Oral health conditions </w:t>
                            </w:r>
                            <w:r w:rsidR="00D93BB2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can be</w:t>
                            </w:r>
                            <w:r w:rsidRPr="002C26DA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both a cause and </w:t>
                            </w:r>
                            <w:r w:rsidR="00F007AB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Pr="002C26DA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effect of certain chronic conditions including: </w:t>
                            </w:r>
                          </w:p>
                          <w:p w14:paraId="39BD182C" w14:textId="77777777" w:rsidR="008F3A5A" w:rsidRDefault="008F3A5A" w:rsidP="008F3A5A">
                            <w:pPr>
                              <w:pStyle w:val="Header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  <w:p w14:paraId="26551824" w14:textId="474A62B3" w:rsidR="008F3A5A" w:rsidRPr="00FC0FE2" w:rsidRDefault="008F3A5A" w:rsidP="00D93BB2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FC0FE2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Diabetes</w:t>
                            </w:r>
                            <w:r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Periodontal disease and </w:t>
                            </w:r>
                            <w:r w:rsidR="00EF177B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tooth 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decay can exacerbate diabetes.</w:t>
                            </w:r>
                            <w:r w:rsidR="007779FC">
                              <w:rPr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Diabetes can also cause periodontal disease and </w:t>
                            </w:r>
                            <w:r w:rsidR="00EF177B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tooth 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decay.</w:t>
                            </w:r>
                            <w:r w:rsidR="007779FC" w:rsidRPr="006D2E0B">
                              <w:rPr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  <w:p w14:paraId="298BF3D9" w14:textId="23E7F512" w:rsidR="008F3A5A" w:rsidRPr="00FC0FE2" w:rsidRDefault="008F3A5A" w:rsidP="00D93BB2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FC0FE2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Heart disease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Inflammation caused by </w:t>
                            </w:r>
                            <w:r w:rsidR="006D2E0B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heart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disease </w:t>
                            </w:r>
                            <w:r w:rsidR="006D2E0B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an put individuals at an increased risk of developing </w:t>
                            </w:r>
                            <w:r w:rsidR="00D93BB2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periodontal disease and </w:t>
                            </w:r>
                            <w:r w:rsidR="00EF177B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tooth </w:t>
                            </w:r>
                            <w:r w:rsidR="00D93BB2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decay.</w:t>
                            </w:r>
                            <w:r w:rsidR="007779FC">
                              <w:rPr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</w:p>
                          <w:p w14:paraId="79168C58" w14:textId="79C20730" w:rsidR="008F3A5A" w:rsidRPr="00FC0FE2" w:rsidRDefault="008F3A5A" w:rsidP="00D93BB2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FC0FE2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Cancers</w:t>
                            </w:r>
                            <w:r w:rsidR="00D93BB2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93BB2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Studies suggest that </w:t>
                            </w:r>
                            <w:r w:rsidR="00F007AB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having</w:t>
                            </w:r>
                            <w:r w:rsidR="00D93BB2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periodontal disease and </w:t>
                            </w:r>
                            <w:r w:rsidR="00EF177B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tooth </w:t>
                            </w:r>
                            <w:r w:rsidR="00D93BB2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decay may put individuals at risk for cancers including blood and pancreatic cancer, even after controlling for known risk factors.</w:t>
                            </w:r>
                            <w:r w:rsidR="007779FC">
                              <w:rPr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</w:p>
                          <w:p w14:paraId="7112F4DE" w14:textId="5898D371" w:rsidR="008F3A5A" w:rsidRPr="00FC0FE2" w:rsidRDefault="008F3A5A" w:rsidP="008F3A5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FC0FE2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Obesity</w:t>
                            </w:r>
                            <w:r w:rsidR="00D93BB2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93BB2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Recent studies suggest that obesity may put individuals at a greater risk for periodontal disease due to increased inflammation.</w:t>
                            </w:r>
                            <w:r w:rsidR="007779FC">
                              <w:rPr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6</w:t>
                            </w:r>
                          </w:p>
                          <w:p w14:paraId="7F48CDDF" w14:textId="77777777" w:rsidR="008F3A5A" w:rsidRDefault="008F3A5A" w:rsidP="008F3A5A">
                            <w:pPr>
                              <w:pStyle w:val="Header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51D44" id="Rounded Rectangle 15" o:spid="_x0000_s1033" style="position:absolute;margin-left:-10.4pt;margin-top:22.05pt;width:327.3pt;height:37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" fillcolor="#dbe5f1 [660]" stroked="f" strokeweight="2pt">
                <v:textbox>
                  <w:txbxContent>
                    <w:p w14:paraId="1B8C2483" w14:textId="77777777" w:rsidR="008F3A5A" w:rsidRDefault="008F3A5A" w:rsidP="008F3A5A">
                      <w:pPr>
                        <w:pStyle w:val="Header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  <w:p w14:paraId="6A6181CA" w14:textId="7ECF099E" w:rsidR="008F3A5A" w:rsidRDefault="008F3A5A" w:rsidP="008F3A5A">
                      <w:pPr>
                        <w:pStyle w:val="Header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95541A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 xml:space="preserve">Chronic diseases make up the top causes of death and disability in the </w:t>
                      </w:r>
                      <w:r w:rsidR="007779FC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United States</w:t>
                      </w:r>
                      <w:r w:rsidRPr="0095541A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.</w:t>
                      </w:r>
                      <w:r w:rsidR="007779FC">
                        <w:rPr>
                          <w:b/>
                          <w:color w:val="365F91" w:themeColor="accent1" w:themeShade="BF"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95541A">
                        <w:rPr>
                          <w:color w:val="365F91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2C26DA">
                        <w:rPr>
                          <w:color w:val="595959" w:themeColor="text1" w:themeTint="A6"/>
                          <w:sz w:val="24"/>
                          <w:szCs w:val="24"/>
                        </w:rPr>
                        <w:t>The</w:t>
                      </w:r>
                      <w:r w:rsidR="00CA4071">
                        <w:rPr>
                          <w:color w:val="595959" w:themeColor="text1" w:themeTint="A6"/>
                          <w:sz w:val="24"/>
                          <w:szCs w:val="24"/>
                        </w:rPr>
                        <w:t>se are</w:t>
                      </w:r>
                      <w:r w:rsidRPr="002C26DA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conditions that persist longer than a few months. Oral health conditions </w:t>
                      </w:r>
                      <w:r w:rsidR="00D93BB2">
                        <w:rPr>
                          <w:color w:val="595959" w:themeColor="text1" w:themeTint="A6"/>
                          <w:sz w:val="24"/>
                          <w:szCs w:val="24"/>
                        </w:rPr>
                        <w:t>can be</w:t>
                      </w:r>
                      <w:r w:rsidRPr="002C26DA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both a cause and </w:t>
                      </w:r>
                      <w:r w:rsidR="00F007AB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an </w:t>
                      </w:r>
                      <w:r w:rsidRPr="002C26DA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effect of certain chronic conditions including: </w:t>
                      </w:r>
                    </w:p>
                    <w:p w14:paraId="39BD182C" w14:textId="77777777" w:rsidR="008F3A5A" w:rsidRDefault="008F3A5A" w:rsidP="008F3A5A">
                      <w:pPr>
                        <w:pStyle w:val="Header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  <w:p w14:paraId="26551824" w14:textId="474A62B3" w:rsidR="008F3A5A" w:rsidRPr="00FC0FE2" w:rsidRDefault="008F3A5A" w:rsidP="00D93BB2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after="240"/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FC0FE2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Diabetes</w:t>
                      </w:r>
                      <w:r>
                        <w:rPr>
                          <w:color w:val="365F91" w:themeColor="accent1" w:themeShade="BF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Periodontal disease and </w:t>
                      </w:r>
                      <w:r w:rsidR="00EF177B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tooth 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>decay can exacerbate diabetes.</w:t>
                      </w:r>
                      <w:r w:rsidR="007779FC">
                        <w:rPr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Diabetes can also cause periodontal disease and </w:t>
                      </w:r>
                      <w:r w:rsidR="00EF177B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tooth 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>decay.</w:t>
                      </w:r>
                      <w:r w:rsidR="007779FC" w:rsidRPr="006D2E0B">
                        <w:rPr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3</w:t>
                      </w:r>
                    </w:p>
                    <w:p w14:paraId="298BF3D9" w14:textId="23E7F512" w:rsidR="008F3A5A" w:rsidRPr="00FC0FE2" w:rsidRDefault="008F3A5A" w:rsidP="00D93BB2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after="240"/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FC0FE2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Heart disease</w:t>
                      </w:r>
                      <w:r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Inflammation caused by </w:t>
                      </w:r>
                      <w:r w:rsidR="006D2E0B">
                        <w:rPr>
                          <w:color w:val="595959" w:themeColor="text1" w:themeTint="A6"/>
                          <w:sz w:val="24"/>
                          <w:szCs w:val="24"/>
                        </w:rPr>
                        <w:t>heart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disease </w:t>
                      </w:r>
                      <w:r w:rsidR="006D2E0B">
                        <w:rPr>
                          <w:color w:val="595959" w:themeColor="text1" w:themeTint="A6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an put individuals at an increased risk of developing </w:t>
                      </w:r>
                      <w:r w:rsidR="00D93BB2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periodontal disease and </w:t>
                      </w:r>
                      <w:r w:rsidR="00EF177B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tooth </w:t>
                      </w:r>
                      <w:r w:rsidR="00D93BB2">
                        <w:rPr>
                          <w:color w:val="595959" w:themeColor="text1" w:themeTint="A6"/>
                          <w:sz w:val="24"/>
                          <w:szCs w:val="24"/>
                        </w:rPr>
                        <w:t>decay.</w:t>
                      </w:r>
                      <w:r w:rsidR="007779FC">
                        <w:rPr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4</w:t>
                      </w:r>
                    </w:p>
                    <w:p w14:paraId="79168C58" w14:textId="79C20730" w:rsidR="008F3A5A" w:rsidRPr="00FC0FE2" w:rsidRDefault="008F3A5A" w:rsidP="00D93BB2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after="240"/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FC0FE2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Cancers</w:t>
                      </w:r>
                      <w:r w:rsidR="00D93BB2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 xml:space="preserve">: </w:t>
                      </w:r>
                      <w:r w:rsidR="00D93BB2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Studies suggest that </w:t>
                      </w:r>
                      <w:r w:rsidR="00F007AB">
                        <w:rPr>
                          <w:color w:val="595959" w:themeColor="text1" w:themeTint="A6"/>
                          <w:sz w:val="24"/>
                          <w:szCs w:val="24"/>
                        </w:rPr>
                        <w:t>having</w:t>
                      </w:r>
                      <w:r w:rsidR="00D93BB2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periodontal disease and </w:t>
                      </w:r>
                      <w:r w:rsidR="00EF177B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tooth </w:t>
                      </w:r>
                      <w:r w:rsidR="00D93BB2">
                        <w:rPr>
                          <w:color w:val="595959" w:themeColor="text1" w:themeTint="A6"/>
                          <w:sz w:val="24"/>
                          <w:szCs w:val="24"/>
                        </w:rPr>
                        <w:t>decay may put individuals at risk for cancers including blood and pancreatic cancer, even after controlling for known risk factors.</w:t>
                      </w:r>
                      <w:r w:rsidR="007779FC">
                        <w:rPr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5</w:t>
                      </w:r>
                    </w:p>
                    <w:p w14:paraId="7112F4DE" w14:textId="5898D371" w:rsidR="008F3A5A" w:rsidRPr="00FC0FE2" w:rsidRDefault="008F3A5A" w:rsidP="008F3A5A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FC0FE2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Obesity</w:t>
                      </w:r>
                      <w:r w:rsidR="00D93BB2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 xml:space="preserve">: </w:t>
                      </w:r>
                      <w:r w:rsidR="00D93BB2">
                        <w:rPr>
                          <w:color w:val="595959" w:themeColor="text1" w:themeTint="A6"/>
                          <w:sz w:val="24"/>
                          <w:szCs w:val="24"/>
                        </w:rPr>
                        <w:t>Recent studies suggest that obesity may put individuals at a greater risk for periodontal disease due to increased inflammation.</w:t>
                      </w:r>
                      <w:r w:rsidR="007779FC">
                        <w:rPr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6</w:t>
                      </w:r>
                    </w:p>
                    <w:p w14:paraId="7F48CDDF" w14:textId="77777777" w:rsidR="008F3A5A" w:rsidRDefault="008F3A5A" w:rsidP="008F3A5A">
                      <w:pPr>
                        <w:pStyle w:val="Header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D5DE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B595F7" wp14:editId="572C94AF">
                <wp:simplePos x="0" y="0"/>
                <wp:positionH relativeFrom="column">
                  <wp:posOffset>4635500</wp:posOffset>
                </wp:positionH>
                <wp:positionV relativeFrom="paragraph">
                  <wp:posOffset>171450</wp:posOffset>
                </wp:positionV>
                <wp:extent cx="1804670" cy="360680"/>
                <wp:effectExtent l="0" t="0" r="5080" b="12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3606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04959" w14:textId="77777777" w:rsidR="008F3A5A" w:rsidRPr="00566B65" w:rsidRDefault="008F3A5A" w:rsidP="008F3A5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  <w:szCs w:val="36"/>
                                <w:vertAlign w:val="superscript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36"/>
                              </w:rPr>
                              <w:t>Prevention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595F7" id="Rounded Rectangle 4" o:spid="_x0000_s1034" style="position:absolute;margin-left:365pt;margin-top:13.5pt;width:142.1pt;height:28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" fillcolor="#7f7f7f [1612]" stroked="f" strokeweight="2pt">
                <v:textbox>
                  <w:txbxContent>
                    <w:p w14:paraId="03A04959" w14:textId="77777777" w:rsidR="008F3A5A" w:rsidRPr="00566B65" w:rsidRDefault="008F3A5A" w:rsidP="008F3A5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  <w:szCs w:val="36"/>
                          <w:vertAlign w:val="superscript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36"/>
                        </w:rPr>
                        <w:t>Prevention</w:t>
                      </w:r>
                    </w:p>
                  </w:txbxContent>
                </v:textbox>
              </v:roundrect>
            </w:pict>
          </mc:Fallback>
        </mc:AlternateContent>
      </w:r>
      <w:r w:rsidRPr="00BD5DE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31ACCF" wp14:editId="16CBF5E1">
                <wp:simplePos x="0" y="0"/>
                <wp:positionH relativeFrom="column">
                  <wp:posOffset>4126230</wp:posOffset>
                </wp:positionH>
                <wp:positionV relativeFrom="paragraph">
                  <wp:posOffset>311785</wp:posOffset>
                </wp:positionV>
                <wp:extent cx="2752090" cy="2232660"/>
                <wp:effectExtent l="0" t="0" r="0" b="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090" cy="22326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8DD0C" w14:textId="77777777" w:rsidR="00C07635" w:rsidRDefault="00C07635" w:rsidP="00D93BB2">
                            <w:pPr>
                              <w:pStyle w:val="Header"/>
                              <w:jc w:val="center"/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7724BBDF" w14:textId="79F477AE" w:rsidR="008F3A5A" w:rsidRPr="00A70F20" w:rsidRDefault="008F3A5A" w:rsidP="002236F1">
                            <w:pPr>
                              <w:pStyle w:val="Header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95541A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Prevention </w:t>
                            </w:r>
                            <w:r w:rsidR="00F007AB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097BC8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both 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chronic disease and oral health conditions </w:t>
                            </w:r>
                            <w:r w:rsidRPr="0095541A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is crucial to reducing disease burden.</w:t>
                            </w:r>
                            <w:r w:rsidR="007779FC"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26DA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Research has shown that incorporating oral health messaging into chronic disease prevention and management programs is successful in improving </w:t>
                            </w:r>
                            <w:r w:rsidR="00C07635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>overall health</w:t>
                            </w:r>
                            <w:r w:rsidRPr="002C26DA"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outcomes.</w:t>
                            </w:r>
                          </w:p>
                          <w:p w14:paraId="574841C9" w14:textId="77777777" w:rsidR="008F3A5A" w:rsidRPr="00F46783" w:rsidRDefault="008F3A5A" w:rsidP="008F3A5A">
                            <w:pPr>
                              <w:pStyle w:val="Header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1ACCF" id="Rounded Rectangle 12" o:spid="_x0000_s1035" style="position:absolute;margin-left:324.9pt;margin-top:24.55pt;width:216.7pt;height:175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" fillcolor="#f2f2f2 [3052]" stroked="f" strokeweight="2pt">
                <v:textbox>
                  <w:txbxContent>
                    <w:p w14:paraId="0758DD0C" w14:textId="77777777" w:rsidR="00C07635" w:rsidRDefault="00C07635" w:rsidP="00D93BB2">
                      <w:pPr>
                        <w:pStyle w:val="Header"/>
                        <w:jc w:val="center"/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14:paraId="7724BBDF" w14:textId="79F477AE" w:rsidR="008F3A5A" w:rsidRPr="00A70F20" w:rsidRDefault="008F3A5A" w:rsidP="002236F1">
                      <w:pPr>
                        <w:pStyle w:val="Header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95541A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 xml:space="preserve">Prevention </w:t>
                      </w:r>
                      <w:r w:rsidR="00F007AB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 xml:space="preserve">of </w:t>
                      </w:r>
                      <w:r w:rsidR="00097BC8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 xml:space="preserve">both </w:t>
                      </w:r>
                      <w:r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 xml:space="preserve">chronic disease and oral health conditions </w:t>
                      </w:r>
                      <w:r w:rsidRPr="0095541A">
                        <w:rPr>
                          <w:b/>
                          <w:color w:val="365F91" w:themeColor="accent1" w:themeShade="BF"/>
                          <w:sz w:val="24"/>
                          <w:szCs w:val="24"/>
                        </w:rPr>
                        <w:t>is crucial to reducing disease burden.</w:t>
                      </w:r>
                      <w:r w:rsidR="007779FC">
                        <w:rPr>
                          <w:b/>
                          <w:color w:val="365F91" w:themeColor="accent1" w:themeShade="BF"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>
                        <w:rPr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r w:rsidRPr="002C26DA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Research has shown that incorporating oral health messaging into chronic disease prevention and management programs is successful in improving </w:t>
                      </w:r>
                      <w:r w:rsidR="00C07635">
                        <w:rPr>
                          <w:color w:val="595959" w:themeColor="text1" w:themeTint="A6"/>
                          <w:sz w:val="24"/>
                          <w:szCs w:val="24"/>
                        </w:rPr>
                        <w:t>overall health</w:t>
                      </w:r>
                      <w:r w:rsidRPr="002C26DA">
                        <w:rPr>
                          <w:color w:val="595959" w:themeColor="text1" w:themeTint="A6"/>
                          <w:sz w:val="24"/>
                          <w:szCs w:val="24"/>
                        </w:rPr>
                        <w:t xml:space="preserve"> outcomes.</w:t>
                      </w:r>
                    </w:p>
                    <w:p w14:paraId="574841C9" w14:textId="77777777" w:rsidR="008F3A5A" w:rsidRPr="00F46783" w:rsidRDefault="008F3A5A" w:rsidP="008F3A5A">
                      <w:pPr>
                        <w:pStyle w:val="Header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448AC" w:rsidRPr="005372D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57309F" wp14:editId="19A3D7AA">
                <wp:simplePos x="0" y="0"/>
                <wp:positionH relativeFrom="column">
                  <wp:posOffset>-255270</wp:posOffset>
                </wp:positionH>
                <wp:positionV relativeFrom="paragraph">
                  <wp:posOffset>39370</wp:posOffset>
                </wp:positionV>
                <wp:extent cx="7345680" cy="5419090"/>
                <wp:effectExtent l="0" t="0" r="7620" b="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5680" cy="54190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3A76D" w14:textId="77777777" w:rsidR="005372D1" w:rsidRDefault="005372D1" w:rsidP="005372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7309F" id="Rounded Rectangle 22" o:spid="_x0000_s1036" style="position:absolute;margin-left:-20.1pt;margin-top:3.1pt;width:578.4pt;height:426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" fillcolor="#d8d8d8 [2732]" stroked="f" strokeweight="2pt">
                <v:textbox>
                  <w:txbxContent>
                    <w:p w14:paraId="1083A76D" w14:textId="77777777" w:rsidR="005372D1" w:rsidRDefault="005372D1" w:rsidP="005372D1"/>
                  </w:txbxContent>
                </v:textbox>
              </v:roundrect>
            </w:pict>
          </mc:Fallback>
        </mc:AlternateContent>
      </w:r>
    </w:p>
    <w:p w14:paraId="5CA80D84" w14:textId="43B9A068" w:rsidR="005372D1" w:rsidRPr="005372D1" w:rsidRDefault="005372D1" w:rsidP="005372D1"/>
    <w:p w14:paraId="361B667B" w14:textId="77777777" w:rsidR="005372D1" w:rsidRPr="005372D1" w:rsidRDefault="005372D1" w:rsidP="005372D1"/>
    <w:p w14:paraId="54375B3E" w14:textId="77777777" w:rsidR="005372D1" w:rsidRPr="005372D1" w:rsidRDefault="005372D1" w:rsidP="005372D1"/>
    <w:p w14:paraId="6AB43C34" w14:textId="77777777" w:rsidR="005372D1" w:rsidRPr="005372D1" w:rsidRDefault="005372D1" w:rsidP="005372D1"/>
    <w:p w14:paraId="1F767933" w14:textId="77777777" w:rsidR="005372D1" w:rsidRPr="005372D1" w:rsidRDefault="005372D1" w:rsidP="005372D1"/>
    <w:p w14:paraId="1F1458FE" w14:textId="77777777" w:rsidR="005372D1" w:rsidRPr="005372D1" w:rsidRDefault="005372D1" w:rsidP="005372D1"/>
    <w:p w14:paraId="6AA6DC57" w14:textId="0B84A662" w:rsidR="005372D1" w:rsidRPr="005372D1" w:rsidRDefault="00B00511" w:rsidP="005372D1">
      <w:r w:rsidRPr="005372D1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9279739" wp14:editId="7338FE5F">
                <wp:simplePos x="0" y="0"/>
                <wp:positionH relativeFrom="column">
                  <wp:posOffset>4178300</wp:posOffset>
                </wp:positionH>
                <wp:positionV relativeFrom="paragraph">
                  <wp:posOffset>312420</wp:posOffset>
                </wp:positionV>
                <wp:extent cx="2790190" cy="2743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FA7F" w14:textId="77777777" w:rsidR="00B00511" w:rsidRPr="00B00511" w:rsidRDefault="00B00511" w:rsidP="00B00511">
                            <w:pPr>
                              <w:rPr>
                                <w:color w:val="365F91" w:themeColor="accent1" w:themeShade="BF"/>
                                <w:sz w:val="24"/>
                                <w:szCs w:val="44"/>
                              </w:rPr>
                            </w:pPr>
                            <w:r w:rsidRPr="00B00511"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24"/>
                                <w:szCs w:val="44"/>
                              </w:rPr>
                              <w:t>A note on shared risk factors</w:t>
                            </w:r>
                          </w:p>
                          <w:p w14:paraId="57366408" w14:textId="1ABD3F45" w:rsidR="000F7C55" w:rsidRPr="00B00511" w:rsidRDefault="000F7C55" w:rsidP="005372D1">
                            <w:pPr>
                              <w:spacing w:after="0"/>
                              <w:rPr>
                                <w:color w:val="595959" w:themeColor="text1" w:themeTint="A6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79739" id="Text Box 5" o:spid="_x0000_s1037" type="#_x0000_t202" style="position:absolute;margin-left:329pt;margin-top:24.6pt;width:219.7pt;height:21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" filled="f" stroked="f">
                <v:textbox>
                  <w:txbxContent>
                    <w:p w14:paraId="4554FA7F" w14:textId="77777777" w:rsidR="00B00511" w:rsidRPr="00B00511" w:rsidRDefault="00B00511" w:rsidP="00B00511">
                      <w:pPr>
                        <w:rPr>
                          <w:color w:val="365F91" w:themeColor="accent1" w:themeShade="BF"/>
                          <w:sz w:val="24"/>
                          <w:szCs w:val="44"/>
                        </w:rPr>
                      </w:pPr>
                      <w:r w:rsidRPr="00B00511"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24"/>
                          <w:szCs w:val="44"/>
                        </w:rPr>
                        <w:t>A note on shared risk factors</w:t>
                      </w:r>
                    </w:p>
                    <w:p w14:paraId="57366408" w14:textId="1ABD3F45" w:rsidR="000F7C55" w:rsidRPr="00B00511" w:rsidRDefault="000F7C55" w:rsidP="005372D1">
                      <w:pPr>
                        <w:spacing w:after="0"/>
                        <w:rPr>
                          <w:color w:val="595959" w:themeColor="text1" w:themeTint="A6"/>
                          <w:sz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5FEE2B" w14:textId="127F33D1" w:rsidR="005372D1" w:rsidRPr="005372D1" w:rsidRDefault="00B00511" w:rsidP="005372D1">
      <w:r w:rsidRPr="005372D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DEDB0E" wp14:editId="30B13C85">
                <wp:simplePos x="0" y="0"/>
                <wp:positionH relativeFrom="column">
                  <wp:posOffset>4130040</wp:posOffset>
                </wp:positionH>
                <wp:positionV relativeFrom="paragraph">
                  <wp:posOffset>264160</wp:posOffset>
                </wp:positionV>
                <wp:extent cx="2751455" cy="2228215"/>
                <wp:effectExtent l="0" t="0" r="10795" b="1968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222821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5FFEF" id="Rounded Rectangle 17" o:spid="_x0000_s1026" style="position:absolute;margin-left:325.2pt;margin-top:20.8pt;width:216.65pt;height:17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" filled="f" strokecolor="#7f7f7f [1612]">
                <v:stroke dashstyle="1 1"/>
              </v:roundrect>
            </w:pict>
          </mc:Fallback>
        </mc:AlternateContent>
      </w:r>
      <w:r w:rsidR="00830377" w:rsidRPr="005372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06787" wp14:editId="19428C31">
                <wp:simplePos x="0" y="0"/>
                <wp:positionH relativeFrom="column">
                  <wp:posOffset>4236720</wp:posOffset>
                </wp:positionH>
                <wp:positionV relativeFrom="paragraph">
                  <wp:posOffset>261620</wp:posOffset>
                </wp:positionV>
                <wp:extent cx="2662555" cy="220218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555" cy="2202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6B015" w14:textId="239AAC9B" w:rsidR="00507798" w:rsidRPr="00B00511" w:rsidRDefault="00B00511" w:rsidP="00C07635">
                            <w:pPr>
                              <w:spacing w:after="0"/>
                              <w:rPr>
                                <w:color w:val="595959" w:themeColor="text1" w:themeTint="A6"/>
                                <w:sz w:val="24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A </w:t>
                            </w:r>
                            <w:r w:rsidRPr="008448AC">
                              <w:rPr>
                                <w:b/>
                                <w:color w:val="595959" w:themeColor="text1" w:themeTint="A6"/>
                                <w:sz w:val="24"/>
                                <w:szCs w:val="20"/>
                              </w:rPr>
                              <w:t>shared risk factor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is one where multiple diseases or conditions share underlying risks. Chronic diseases and oral health conditions often co-occur due to these shared risk factors. Outcomes can be improved both for chronic disease and oral health by addressing shared risk factors including </w:t>
                            </w:r>
                            <w:r w:rsidRPr="008448AC">
                              <w:rPr>
                                <w:b/>
                                <w:color w:val="365F91" w:themeColor="accent1" w:themeShade="BF"/>
                                <w:sz w:val="24"/>
                                <w:szCs w:val="20"/>
                              </w:rPr>
                              <w:t>tobacco use, alcohol use, poor nutrition, and obesity.</w:t>
                            </w:r>
                            <w:r>
                              <w:rPr>
                                <w:color w:val="365F91" w:themeColor="accent1" w:themeShade="BF"/>
                                <w:sz w:val="24"/>
                                <w:szCs w:val="20"/>
                                <w:vertAlign w:val="superscript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0678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8" type="#_x0000_t202" style="position:absolute;margin-left:333.6pt;margin-top:20.6pt;width:209.65pt;height:1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" filled="f" stroked="f">
                <v:textbox>
                  <w:txbxContent>
                    <w:p w14:paraId="1726B015" w14:textId="239AAC9B" w:rsidR="00507798" w:rsidRPr="00B00511" w:rsidRDefault="00B00511" w:rsidP="00C07635">
                      <w:pPr>
                        <w:spacing w:after="0"/>
                        <w:rPr>
                          <w:color w:val="595959" w:themeColor="text1" w:themeTint="A6"/>
                          <w:sz w:val="24"/>
                          <w:szCs w:val="20"/>
                          <w:vertAlign w:val="superscript"/>
                        </w:rPr>
                      </w:pPr>
                      <w:r>
                        <w:rPr>
                          <w:color w:val="595959" w:themeColor="text1" w:themeTint="A6"/>
                          <w:sz w:val="24"/>
                          <w:szCs w:val="20"/>
                        </w:rPr>
                        <w:t xml:space="preserve">A </w:t>
                      </w:r>
                      <w:r w:rsidRPr="008448AC">
                        <w:rPr>
                          <w:b/>
                          <w:color w:val="595959" w:themeColor="text1" w:themeTint="A6"/>
                          <w:sz w:val="24"/>
                          <w:szCs w:val="20"/>
                        </w:rPr>
                        <w:t>shared risk factor</w:t>
                      </w:r>
                      <w:r>
                        <w:rPr>
                          <w:color w:val="595959" w:themeColor="text1" w:themeTint="A6"/>
                          <w:sz w:val="24"/>
                          <w:szCs w:val="20"/>
                        </w:rPr>
                        <w:t xml:space="preserve"> is one where multiple diseases or conditions share underlying risks. Chronic diseases and oral health conditions often co-occur due to these shared risk factors. Outcomes can be improved both for chronic disease and oral health by addressing shared risk factors including </w:t>
                      </w:r>
                      <w:r w:rsidRPr="008448AC">
                        <w:rPr>
                          <w:b/>
                          <w:color w:val="365F91" w:themeColor="accent1" w:themeShade="BF"/>
                          <w:sz w:val="24"/>
                          <w:szCs w:val="20"/>
                        </w:rPr>
                        <w:t>tobacco use, alcohol use, poor nutrition, and obesity.</w:t>
                      </w:r>
                      <w:r>
                        <w:rPr>
                          <w:color w:val="365F91" w:themeColor="accent1" w:themeShade="BF"/>
                          <w:sz w:val="24"/>
                          <w:szCs w:val="20"/>
                          <w:vertAlign w:val="superscript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140A510" w14:textId="09918B77" w:rsidR="005372D1" w:rsidRPr="005372D1" w:rsidRDefault="005372D1" w:rsidP="005372D1"/>
    <w:p w14:paraId="08092E8F" w14:textId="6FB021B6" w:rsidR="005372D1" w:rsidRPr="005372D1" w:rsidRDefault="005372D1" w:rsidP="005372D1"/>
    <w:p w14:paraId="634BCBF6" w14:textId="1CD3034E" w:rsidR="005372D1" w:rsidRPr="005372D1" w:rsidRDefault="005372D1" w:rsidP="005372D1"/>
    <w:p w14:paraId="6DDC760E" w14:textId="5F77EF18" w:rsidR="005372D1" w:rsidRPr="005372D1" w:rsidRDefault="005372D1" w:rsidP="005372D1"/>
    <w:p w14:paraId="3DA9E12F" w14:textId="7E7609A2" w:rsidR="005372D1" w:rsidRPr="005372D1" w:rsidRDefault="005372D1" w:rsidP="005372D1"/>
    <w:p w14:paraId="3930A9B5" w14:textId="3182B466" w:rsidR="005372D1" w:rsidRPr="005372D1" w:rsidRDefault="005372D1" w:rsidP="005372D1"/>
    <w:p w14:paraId="1AEB523B" w14:textId="77777777" w:rsidR="005372D1" w:rsidRDefault="005372D1" w:rsidP="005372D1"/>
    <w:p w14:paraId="50BE743B" w14:textId="03F24756" w:rsidR="005372D1" w:rsidRDefault="005372D1" w:rsidP="005372D1"/>
    <w:p w14:paraId="357DCA42" w14:textId="15E99978" w:rsidR="005372D1" w:rsidRDefault="00EF177B" w:rsidP="005372D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535EE3E" wp14:editId="6CFA831A">
                <wp:simplePos x="0" y="0"/>
                <wp:positionH relativeFrom="column">
                  <wp:posOffset>-93345</wp:posOffset>
                </wp:positionH>
                <wp:positionV relativeFrom="paragraph">
                  <wp:posOffset>0</wp:posOffset>
                </wp:positionV>
                <wp:extent cx="7063740" cy="5410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3740" cy="541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lg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E0297" w14:textId="66F311D2" w:rsidR="005B0E39" w:rsidRPr="005B0E39" w:rsidRDefault="005B0E39" w:rsidP="005B0E39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5B0E39">
                              <w:rPr>
                                <w:color w:val="595959" w:themeColor="text1" w:themeTint="A6"/>
                              </w:rPr>
                              <w:t xml:space="preserve">Oral health is a part of overall health and chronic diseases often co-occur with oral conditions, so it is important </w:t>
                            </w:r>
                            <w:r w:rsidR="008E568B">
                              <w:rPr>
                                <w:color w:val="595959" w:themeColor="text1" w:themeTint="A6"/>
                              </w:rPr>
                              <w:t xml:space="preserve">to encourage 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 xml:space="preserve">your patients with chronic diseases to </w:t>
                            </w:r>
                            <w:r w:rsidR="008E568B">
                              <w:rPr>
                                <w:color w:val="595959" w:themeColor="text1" w:themeTint="A6"/>
                              </w:rPr>
                              <w:t xml:space="preserve">see </w:t>
                            </w:r>
                            <w:r w:rsidRPr="005B0E39">
                              <w:rPr>
                                <w:color w:val="595959" w:themeColor="text1" w:themeTint="A6"/>
                              </w:rPr>
                              <w:t>a dental provider to prevent and treat oral health conditions.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5EE3E" id="_x0000_s1039" type="#_x0000_t202" style="position:absolute;margin-left:-7.35pt;margin-top:0;width:556.2pt;height:42.6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" fillcolor="white [3201]" strokecolor="#365f91 [2404]" strokeweight="2pt">
                <v:stroke dashstyle="longDash"/>
                <v:textbox>
                  <w:txbxContent>
                    <w:p w14:paraId="789E0297" w14:textId="66F311D2" w:rsidR="005B0E39" w:rsidRPr="005B0E39" w:rsidRDefault="005B0E39" w:rsidP="005B0E39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 w:rsidRPr="005B0E39">
                        <w:rPr>
                          <w:color w:val="595959" w:themeColor="text1" w:themeTint="A6"/>
                        </w:rPr>
                        <w:t xml:space="preserve">Oral health is a part of overall health and chronic diseases often co-occur with oral conditions, so it is important </w:t>
                      </w:r>
                      <w:r w:rsidR="008E568B">
                        <w:rPr>
                          <w:color w:val="595959" w:themeColor="text1" w:themeTint="A6"/>
                        </w:rPr>
                        <w:t xml:space="preserve">to encourage </w:t>
                      </w:r>
                      <w:r>
                        <w:rPr>
                          <w:color w:val="595959" w:themeColor="text1" w:themeTint="A6"/>
                        </w:rPr>
                        <w:t xml:space="preserve">your patients with chronic diseases to </w:t>
                      </w:r>
                      <w:r w:rsidR="008E568B">
                        <w:rPr>
                          <w:color w:val="595959" w:themeColor="text1" w:themeTint="A6"/>
                        </w:rPr>
                        <w:t xml:space="preserve">see </w:t>
                      </w:r>
                      <w:r w:rsidRPr="005B0E39">
                        <w:rPr>
                          <w:color w:val="595959" w:themeColor="text1" w:themeTint="A6"/>
                        </w:rPr>
                        <w:t>a dental provider to prevent and treat oral health conditions.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0E39" w:rsidRPr="00C77B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EDD79A" wp14:editId="6EAB2D26">
                <wp:simplePos x="0" y="0"/>
                <wp:positionH relativeFrom="column">
                  <wp:posOffset>-91440</wp:posOffset>
                </wp:positionH>
                <wp:positionV relativeFrom="paragraph">
                  <wp:posOffset>612775</wp:posOffset>
                </wp:positionV>
                <wp:extent cx="6848475" cy="61658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F9A2F" w14:textId="77777777" w:rsidR="00515988" w:rsidRPr="00E530D9" w:rsidRDefault="00515988" w:rsidP="00515988">
                            <w:pPr>
                              <w:rPr>
                                <w:color w:val="365F91" w:themeColor="accent1" w:themeShade="BF"/>
                                <w:sz w:val="48"/>
                                <w:szCs w:val="48"/>
                              </w:rPr>
                            </w:pPr>
                            <w:r w:rsidRPr="00E530D9"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48"/>
                                <w:szCs w:val="48"/>
                              </w:rPr>
                              <w:t>HOW TO HELP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DD79A" id="_x0000_s1040" type="#_x0000_t202" style="position:absolute;margin-left:-7.2pt;margin-top:48.25pt;width:539.25pt;height:48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" filled="f" stroked="f">
                <v:textbox>
                  <w:txbxContent>
                    <w:p w14:paraId="114F9A2F" w14:textId="77777777" w:rsidR="00515988" w:rsidRPr="00E530D9" w:rsidRDefault="00515988" w:rsidP="00515988">
                      <w:pPr>
                        <w:rPr>
                          <w:color w:val="365F91" w:themeColor="accent1" w:themeShade="BF"/>
                          <w:sz w:val="48"/>
                          <w:szCs w:val="48"/>
                        </w:rPr>
                      </w:pPr>
                      <w:r w:rsidRPr="00E530D9"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48"/>
                          <w:szCs w:val="48"/>
                        </w:rPr>
                        <w:t>HOW TO HELP</w:t>
                      </w:r>
                    </w:p>
                  </w:txbxContent>
                </v:textbox>
              </v:shape>
            </w:pict>
          </mc:Fallback>
        </mc:AlternateContent>
      </w:r>
    </w:p>
    <w:p w14:paraId="35C5231D" w14:textId="12B27479" w:rsidR="005372D1" w:rsidRDefault="005B0E39" w:rsidP="005372D1">
      <w:r w:rsidRPr="00C77B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8302F4" wp14:editId="650E9C32">
                <wp:simplePos x="0" y="0"/>
                <wp:positionH relativeFrom="column">
                  <wp:posOffset>-89535</wp:posOffset>
                </wp:positionH>
                <wp:positionV relativeFrom="paragraph">
                  <wp:posOffset>60325</wp:posOffset>
                </wp:positionV>
                <wp:extent cx="6848475" cy="488950"/>
                <wp:effectExtent l="0" t="0" r="0" b="63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A149D" w14:textId="77777777" w:rsidR="00E553DC" w:rsidRPr="00E530D9" w:rsidRDefault="00E553DC" w:rsidP="00E553DC">
                            <w:pPr>
                              <w:rPr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E530D9"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For partners working in chronic disease programs</w:t>
                            </w:r>
                          </w:p>
                          <w:p w14:paraId="09659990" w14:textId="77777777" w:rsidR="00E553DC" w:rsidRPr="00E530D9" w:rsidRDefault="00E553DC" w:rsidP="00E553DC">
                            <w:pPr>
                              <w:spacing w:after="0" w:line="240" w:lineRule="auto"/>
                              <w:rPr>
                                <w:color w:val="31849B" w:themeColor="accent5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02F4" id="_x0000_s1041" type="#_x0000_t202" style="position:absolute;margin-left:-7.05pt;margin-top:4.75pt;width:539.25pt;height:38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" filled="f" stroked="f">
                <v:textbox>
                  <w:txbxContent>
                    <w:p w14:paraId="202A149D" w14:textId="77777777" w:rsidR="00E553DC" w:rsidRPr="00E530D9" w:rsidRDefault="00E553DC" w:rsidP="00E553DC">
                      <w:pPr>
                        <w:rPr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E530D9"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For partners working in chronic disease programs</w:t>
                      </w:r>
                    </w:p>
                    <w:p w14:paraId="09659990" w14:textId="77777777" w:rsidR="00E553DC" w:rsidRPr="00E530D9" w:rsidRDefault="00E553DC" w:rsidP="00E553DC">
                      <w:pPr>
                        <w:spacing w:after="0" w:line="240" w:lineRule="auto"/>
                        <w:rPr>
                          <w:color w:val="31849B" w:themeColor="accent5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E0E0E8" w14:textId="1D732C82" w:rsidR="00ED6496" w:rsidRDefault="004E591A" w:rsidP="005372D1">
      <w:pPr>
        <w:jc w:val="right"/>
      </w:pPr>
      <w:r w:rsidRPr="005372D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027EE4" wp14:editId="3B93E39B">
                <wp:simplePos x="0" y="0"/>
                <wp:positionH relativeFrom="column">
                  <wp:posOffset>1795780</wp:posOffset>
                </wp:positionH>
                <wp:positionV relativeFrom="paragraph">
                  <wp:posOffset>93980</wp:posOffset>
                </wp:positionV>
                <wp:extent cx="5346065" cy="701675"/>
                <wp:effectExtent l="0" t="0" r="0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06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3EB43" w14:textId="77777777" w:rsidR="00E553DC" w:rsidRPr="00FB17EF" w:rsidRDefault="00E553DC" w:rsidP="00E94352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</w:rPr>
                            </w:pPr>
                            <w:r w:rsidRPr="00FB17EF">
                              <w:rPr>
                                <w:color w:val="595959" w:themeColor="text1" w:themeTint="A6"/>
                              </w:rPr>
                              <w:t xml:space="preserve">Promote oral health prevention and management by incorporating oral health messaging into related chronic disease programs. </w:t>
                            </w:r>
                            <w:r w:rsidR="00E94352" w:rsidRPr="00FB17EF">
                              <w:rPr>
                                <w:color w:val="595959" w:themeColor="text1" w:themeTint="A6"/>
                              </w:rPr>
                              <w:t xml:space="preserve">When possible, provide opportunities for staff to learn about prevention and treatment of oral conditions.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27EE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42" type="#_x0000_t202" style="position:absolute;left:0;text-align:left;margin-left:141.4pt;margin-top:7.4pt;width:420.95pt;height:5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" filled="f" stroked="f">
                <v:textbox>
                  <w:txbxContent>
                    <w:p w14:paraId="18F3EB43" w14:textId="77777777" w:rsidR="00E553DC" w:rsidRPr="00FB17EF" w:rsidRDefault="00E553DC" w:rsidP="00E94352">
                      <w:pPr>
                        <w:spacing w:after="0" w:line="240" w:lineRule="auto"/>
                        <w:rPr>
                          <w:color w:val="595959" w:themeColor="text1" w:themeTint="A6"/>
                        </w:rPr>
                      </w:pPr>
                      <w:r w:rsidRPr="00FB17EF">
                        <w:rPr>
                          <w:color w:val="595959" w:themeColor="text1" w:themeTint="A6"/>
                        </w:rPr>
                        <w:t xml:space="preserve">Promote oral health prevention and management by incorporating oral health messaging into related chronic disease programs. </w:t>
                      </w:r>
                      <w:r w:rsidR="00E94352" w:rsidRPr="00FB17EF">
                        <w:rPr>
                          <w:color w:val="595959" w:themeColor="text1" w:themeTint="A6"/>
                        </w:rPr>
                        <w:t xml:space="preserve">When possible, provide opportunities for staff to learn about prevention and treatment of oral conditions. </w:t>
                      </w:r>
                    </w:p>
                  </w:txbxContent>
                </v:textbox>
              </v:shape>
            </w:pict>
          </mc:Fallback>
        </mc:AlternateContent>
      </w:r>
      <w:r w:rsidR="005B0E39">
        <w:rPr>
          <w:noProof/>
        </w:rPr>
        <w:drawing>
          <wp:anchor distT="0" distB="0" distL="114300" distR="114300" simplePos="0" relativeHeight="251667968" behindDoc="0" locked="0" layoutInCell="1" allowOverlap="1" wp14:anchorId="5B2CA0B5" wp14:editId="3BB88E1F">
            <wp:simplePos x="0" y="0"/>
            <wp:positionH relativeFrom="column">
              <wp:posOffset>-251460</wp:posOffset>
            </wp:positionH>
            <wp:positionV relativeFrom="paragraph">
              <wp:posOffset>96520</wp:posOffset>
            </wp:positionV>
            <wp:extent cx="2019935" cy="2391410"/>
            <wp:effectExtent l="0" t="0" r="0" b="8890"/>
            <wp:wrapNone/>
            <wp:docPr id="26" name="Picture 26" descr="C:\Users\kfesta\Desktop\chronic_disease_19829231_f4fb0214f37bb883f1dc932271bc8c974ec2d2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festa\Desktop\chronic_disease_19829231_f4fb0214f37bb883f1dc932271bc8c974ec2d2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" t="2452" r="65271" b="23432"/>
                    <a:stretch/>
                  </pic:blipFill>
                  <pic:spPr bwMode="auto">
                    <a:xfrm>
                      <a:off x="0" y="0"/>
                      <a:ext cx="2019935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E39">
        <w:rPr>
          <w:noProof/>
        </w:rPr>
        <w:drawing>
          <wp:anchor distT="0" distB="0" distL="114300" distR="114300" simplePos="0" relativeHeight="251642368" behindDoc="0" locked="0" layoutInCell="1" allowOverlap="1" wp14:anchorId="2B29C3A7" wp14:editId="0E9C81CD">
            <wp:simplePos x="0" y="0"/>
            <wp:positionH relativeFrom="column">
              <wp:posOffset>-178435</wp:posOffset>
            </wp:positionH>
            <wp:positionV relativeFrom="paragraph">
              <wp:posOffset>2915285</wp:posOffset>
            </wp:positionV>
            <wp:extent cx="1838960" cy="2559050"/>
            <wp:effectExtent l="0" t="0" r="8890" b="0"/>
            <wp:wrapNone/>
            <wp:docPr id="28" name="Picture 28" descr="C:\Users\kfesta\Desktop\chronic_disease_19829380_7aff2e7829eeea4550864c4248112e7dd54e89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festa\Desktop\chronic_disease_19829380_7aff2e7829eeea4550864c4248112e7dd54e89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" r="67597" b="20707"/>
                    <a:stretch/>
                  </pic:blipFill>
                  <pic:spPr bwMode="auto">
                    <a:xfrm>
                      <a:off x="0" y="0"/>
                      <a:ext cx="183896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E39" w:rsidRPr="00C77B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D28C4CB" wp14:editId="2CEB95F4">
                <wp:simplePos x="0" y="0"/>
                <wp:positionH relativeFrom="column">
                  <wp:posOffset>-93345</wp:posOffset>
                </wp:positionH>
                <wp:positionV relativeFrom="paragraph">
                  <wp:posOffset>2627630</wp:posOffset>
                </wp:positionV>
                <wp:extent cx="6848475" cy="509905"/>
                <wp:effectExtent l="0" t="0" r="0" b="444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3AB31" w14:textId="77777777" w:rsidR="00E553DC" w:rsidRPr="00E530D9" w:rsidRDefault="00E553DC" w:rsidP="00E553DC">
                            <w:pPr>
                              <w:rPr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E530D9">
                              <w:rPr>
                                <w:rFonts w:ascii="Arial Black" w:eastAsia="Batang" w:hAnsi="Arial Black" w:cs="Aharoni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For partners working in oral health programs</w:t>
                            </w:r>
                          </w:p>
                          <w:p w14:paraId="366B3F8F" w14:textId="77777777" w:rsidR="00E553DC" w:rsidRPr="00E530D9" w:rsidRDefault="00E553DC" w:rsidP="00E553DC">
                            <w:pPr>
                              <w:spacing w:after="0" w:line="240" w:lineRule="auto"/>
                              <w:rPr>
                                <w:color w:val="31849B" w:themeColor="accent5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8C4CB" id="_x0000_s1043" type="#_x0000_t202" style="position:absolute;left:0;text-align:left;margin-left:-7.35pt;margin-top:206.9pt;width:539.25pt;height:40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" filled="f" stroked="f">
                <v:textbox>
                  <w:txbxContent>
                    <w:p w14:paraId="1F23AB31" w14:textId="77777777" w:rsidR="00E553DC" w:rsidRPr="00E530D9" w:rsidRDefault="00E553DC" w:rsidP="00E553DC">
                      <w:pPr>
                        <w:rPr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E530D9">
                        <w:rPr>
                          <w:rFonts w:ascii="Arial Black" w:eastAsia="Batang" w:hAnsi="Arial Black" w:cs="Aharoni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For partners working in oral health programs</w:t>
                      </w:r>
                    </w:p>
                    <w:p w14:paraId="366B3F8F" w14:textId="77777777" w:rsidR="00E553DC" w:rsidRPr="00E530D9" w:rsidRDefault="00E553DC" w:rsidP="00E553DC">
                      <w:pPr>
                        <w:spacing w:after="0" w:line="240" w:lineRule="auto"/>
                        <w:rPr>
                          <w:color w:val="31849B" w:themeColor="accent5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210829" w14:textId="58539854" w:rsidR="00FD0FE7" w:rsidRDefault="00FD0FE7" w:rsidP="005372D1">
      <w:pPr>
        <w:jc w:val="right"/>
      </w:pPr>
    </w:p>
    <w:p w14:paraId="7A42EB9A" w14:textId="1E3F5595" w:rsidR="00FD0FE7" w:rsidRPr="00FD0FE7" w:rsidRDefault="004E591A" w:rsidP="00FD0FE7">
      <w:r w:rsidRPr="005372D1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7F40BA9" wp14:editId="5C7A58FE">
                <wp:simplePos x="0" y="0"/>
                <wp:positionH relativeFrom="column">
                  <wp:posOffset>1802130</wp:posOffset>
                </wp:positionH>
                <wp:positionV relativeFrom="paragraph">
                  <wp:posOffset>89535</wp:posOffset>
                </wp:positionV>
                <wp:extent cx="5345430" cy="690880"/>
                <wp:effectExtent l="0" t="0" r="0" b="0"/>
                <wp:wrapNone/>
                <wp:docPr id="352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700DB" w14:textId="4B1A18E8" w:rsidR="00E553DC" w:rsidRPr="00FB17EF" w:rsidRDefault="00E94352" w:rsidP="00E94352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</w:rPr>
                            </w:pPr>
                            <w:r w:rsidRPr="00FB17EF">
                              <w:rPr>
                                <w:color w:val="595959" w:themeColor="text1" w:themeTint="A6"/>
                              </w:rPr>
                              <w:t xml:space="preserve">When possible, help connect patients with </w:t>
                            </w:r>
                            <w:r w:rsidR="00097BC8" w:rsidRPr="00FB17EF">
                              <w:rPr>
                                <w:color w:val="595959" w:themeColor="text1" w:themeTint="A6"/>
                              </w:rPr>
                              <w:t xml:space="preserve">or at risk for </w:t>
                            </w:r>
                            <w:r w:rsidRPr="00FB17EF">
                              <w:rPr>
                                <w:color w:val="595959" w:themeColor="text1" w:themeTint="A6"/>
                              </w:rPr>
                              <w:t xml:space="preserve">chronic disease to oral health programs or a dental provider </w:t>
                            </w:r>
                            <w:r w:rsidR="00EF177B" w:rsidRPr="00FB17EF">
                              <w:rPr>
                                <w:color w:val="595959" w:themeColor="text1" w:themeTint="A6"/>
                              </w:rPr>
                              <w:t>to</w:t>
                            </w:r>
                            <w:r w:rsidRPr="00FB17EF">
                              <w:rPr>
                                <w:color w:val="595959" w:themeColor="text1" w:themeTint="A6"/>
                              </w:rPr>
                              <w:t xml:space="preserve"> help establish a dental home.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40BA9" id="Text Box 352" o:spid="_x0000_s1044" type="#_x0000_t202" style="position:absolute;margin-left:141.9pt;margin-top:7.05pt;width:420.9pt;height:54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" filled="f" stroked="f">
                <v:textbox>
                  <w:txbxContent>
                    <w:p w14:paraId="54C700DB" w14:textId="4B1A18E8" w:rsidR="00E553DC" w:rsidRPr="00FB17EF" w:rsidRDefault="00E94352" w:rsidP="00E94352">
                      <w:pPr>
                        <w:spacing w:after="0" w:line="240" w:lineRule="auto"/>
                        <w:rPr>
                          <w:color w:val="595959" w:themeColor="text1" w:themeTint="A6"/>
                        </w:rPr>
                      </w:pPr>
                      <w:r w:rsidRPr="00FB17EF">
                        <w:rPr>
                          <w:color w:val="595959" w:themeColor="text1" w:themeTint="A6"/>
                        </w:rPr>
                        <w:t xml:space="preserve">When possible, help connect patients with </w:t>
                      </w:r>
                      <w:r w:rsidR="00097BC8" w:rsidRPr="00FB17EF">
                        <w:rPr>
                          <w:color w:val="595959" w:themeColor="text1" w:themeTint="A6"/>
                        </w:rPr>
                        <w:t xml:space="preserve">or at risk for </w:t>
                      </w:r>
                      <w:r w:rsidRPr="00FB17EF">
                        <w:rPr>
                          <w:color w:val="595959" w:themeColor="text1" w:themeTint="A6"/>
                        </w:rPr>
                        <w:t xml:space="preserve">chronic disease to oral health programs or a dental provider </w:t>
                      </w:r>
                      <w:r w:rsidR="00EF177B" w:rsidRPr="00FB17EF">
                        <w:rPr>
                          <w:color w:val="595959" w:themeColor="text1" w:themeTint="A6"/>
                        </w:rPr>
                        <w:t>to</w:t>
                      </w:r>
                      <w:r w:rsidRPr="00FB17EF">
                        <w:rPr>
                          <w:color w:val="595959" w:themeColor="text1" w:themeTint="A6"/>
                        </w:rPr>
                        <w:t xml:space="preserve"> help establish a dental home. </w:t>
                      </w:r>
                    </w:p>
                  </w:txbxContent>
                </v:textbox>
              </v:shape>
            </w:pict>
          </mc:Fallback>
        </mc:AlternateContent>
      </w:r>
    </w:p>
    <w:p w14:paraId="7455638F" w14:textId="3D35B150" w:rsidR="00FD0FE7" w:rsidRPr="00FD0FE7" w:rsidRDefault="004E591A" w:rsidP="00FD0FE7">
      <w:r w:rsidRPr="005372D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A27159" wp14:editId="5DDC81BD">
                <wp:simplePos x="0" y="0"/>
                <wp:positionH relativeFrom="column">
                  <wp:posOffset>1806575</wp:posOffset>
                </wp:positionH>
                <wp:positionV relativeFrom="paragraph">
                  <wp:posOffset>305435</wp:posOffset>
                </wp:positionV>
                <wp:extent cx="5345430" cy="690880"/>
                <wp:effectExtent l="0" t="0" r="0" b="0"/>
                <wp:wrapNone/>
                <wp:docPr id="353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8CACC" w14:textId="77777777" w:rsidR="00E94352" w:rsidRPr="00FB17EF" w:rsidRDefault="00E94352" w:rsidP="00E94352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</w:rPr>
                            </w:pPr>
                            <w:r w:rsidRPr="00FB17EF">
                              <w:rPr>
                                <w:color w:val="595959" w:themeColor="text1" w:themeTint="A6"/>
                              </w:rPr>
                              <w:t xml:space="preserve">Provide educational materials and opportunities to patients with </w:t>
                            </w:r>
                            <w:r w:rsidR="00097BC8" w:rsidRPr="00FB17EF">
                              <w:rPr>
                                <w:color w:val="595959" w:themeColor="text1" w:themeTint="A6"/>
                              </w:rPr>
                              <w:t xml:space="preserve">or at risk for </w:t>
                            </w:r>
                            <w:r w:rsidRPr="00FB17EF">
                              <w:rPr>
                                <w:color w:val="595959" w:themeColor="text1" w:themeTint="A6"/>
                              </w:rPr>
                              <w:t xml:space="preserve">chronic disease. </w:t>
                            </w:r>
                            <w:r w:rsidR="00693B46" w:rsidRPr="00FB17EF">
                              <w:rPr>
                                <w:color w:val="595959" w:themeColor="text1" w:themeTint="A6"/>
                              </w:rPr>
                              <w:t>In addition, educate individual</w:t>
                            </w:r>
                            <w:r w:rsidR="008F7CC8" w:rsidRPr="00FB17EF">
                              <w:rPr>
                                <w:color w:val="595959" w:themeColor="text1" w:themeTint="A6"/>
                              </w:rPr>
                              <w:t>s on shared risk factors including tobacco use, alcohol use, poor nutrition, and obesity.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27159" id="Text Box 353" o:spid="_x0000_s1045" type="#_x0000_t202" style="position:absolute;margin-left:142.25pt;margin-top:24.05pt;width:420.9pt;height:5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" filled="f" stroked="f">
                <v:textbox>
                  <w:txbxContent>
                    <w:p w14:paraId="3BD8CACC" w14:textId="77777777" w:rsidR="00E94352" w:rsidRPr="00FB17EF" w:rsidRDefault="00E94352" w:rsidP="00E94352">
                      <w:pPr>
                        <w:spacing w:after="0" w:line="240" w:lineRule="auto"/>
                        <w:rPr>
                          <w:color w:val="595959" w:themeColor="text1" w:themeTint="A6"/>
                        </w:rPr>
                      </w:pPr>
                      <w:r w:rsidRPr="00FB17EF">
                        <w:rPr>
                          <w:color w:val="595959" w:themeColor="text1" w:themeTint="A6"/>
                        </w:rPr>
                        <w:t xml:space="preserve">Provide educational materials and opportunities to patients with </w:t>
                      </w:r>
                      <w:r w:rsidR="00097BC8" w:rsidRPr="00FB17EF">
                        <w:rPr>
                          <w:color w:val="595959" w:themeColor="text1" w:themeTint="A6"/>
                        </w:rPr>
                        <w:t xml:space="preserve">or at risk for </w:t>
                      </w:r>
                      <w:r w:rsidRPr="00FB17EF">
                        <w:rPr>
                          <w:color w:val="595959" w:themeColor="text1" w:themeTint="A6"/>
                        </w:rPr>
                        <w:t xml:space="preserve">chronic disease. </w:t>
                      </w:r>
                      <w:r w:rsidR="00693B46" w:rsidRPr="00FB17EF">
                        <w:rPr>
                          <w:color w:val="595959" w:themeColor="text1" w:themeTint="A6"/>
                        </w:rPr>
                        <w:t>In addition, educate individual</w:t>
                      </w:r>
                      <w:r w:rsidR="008F7CC8" w:rsidRPr="00FB17EF">
                        <w:rPr>
                          <w:color w:val="595959" w:themeColor="text1" w:themeTint="A6"/>
                        </w:rPr>
                        <w:t>s on shared risk factors including tobacco use, alcohol use, poor nutrition, and obesity.</w:t>
                      </w:r>
                    </w:p>
                  </w:txbxContent>
                </v:textbox>
              </v:shape>
            </w:pict>
          </mc:Fallback>
        </mc:AlternateContent>
      </w:r>
    </w:p>
    <w:p w14:paraId="0AD96574" w14:textId="413B6963" w:rsidR="00FD0FE7" w:rsidRPr="00FD0FE7" w:rsidRDefault="00FD0FE7" w:rsidP="00FD0FE7"/>
    <w:p w14:paraId="5115DA66" w14:textId="277EF9FD" w:rsidR="00FD0FE7" w:rsidRPr="00FD0FE7" w:rsidRDefault="004E591A" w:rsidP="00FD0FE7">
      <w:r w:rsidRPr="005372D1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29841BB" wp14:editId="4F92F425">
                <wp:simplePos x="0" y="0"/>
                <wp:positionH relativeFrom="column">
                  <wp:posOffset>1802130</wp:posOffset>
                </wp:positionH>
                <wp:positionV relativeFrom="paragraph">
                  <wp:posOffset>260350</wp:posOffset>
                </wp:positionV>
                <wp:extent cx="5345430" cy="946150"/>
                <wp:effectExtent l="0" t="0" r="0" b="6350"/>
                <wp:wrapNone/>
                <wp:docPr id="354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EA992" w14:textId="77777777" w:rsidR="00E94352" w:rsidRPr="00FB17EF" w:rsidRDefault="00E94352" w:rsidP="00E94352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</w:rPr>
                            </w:pPr>
                            <w:r w:rsidRPr="00FB17EF">
                              <w:rPr>
                                <w:color w:val="595959" w:themeColor="text1" w:themeTint="A6"/>
                              </w:rPr>
                              <w:t xml:space="preserve">Encourage patients to see a dental provider regularly (at least every 6 months) to maintain good oral health, treat any conditions that may arise, and prevent any new conditions from forming. Provide patients with a list of dental providers or resources in their area.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41BB" id="Text Box 354" o:spid="_x0000_s1046" type="#_x0000_t202" style="position:absolute;margin-left:141.9pt;margin-top:20.5pt;width:420.9pt;height:74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" filled="f" stroked="f">
                <v:textbox>
                  <w:txbxContent>
                    <w:p w14:paraId="2D2EA992" w14:textId="77777777" w:rsidR="00E94352" w:rsidRPr="00FB17EF" w:rsidRDefault="00E94352" w:rsidP="00E94352">
                      <w:pPr>
                        <w:spacing w:after="0" w:line="240" w:lineRule="auto"/>
                        <w:rPr>
                          <w:color w:val="595959" w:themeColor="text1" w:themeTint="A6"/>
                        </w:rPr>
                      </w:pPr>
                      <w:r w:rsidRPr="00FB17EF">
                        <w:rPr>
                          <w:color w:val="595959" w:themeColor="text1" w:themeTint="A6"/>
                        </w:rPr>
                        <w:t xml:space="preserve">Encourage patients to see a dental provider regularly (at least every 6 months) to maintain good oral health, treat any conditions that may arise, and prevent any new conditions from forming. Provide patients with a list of dental providers or resources in their area. </w:t>
                      </w:r>
                    </w:p>
                  </w:txbxContent>
                </v:textbox>
              </v:shape>
            </w:pict>
          </mc:Fallback>
        </mc:AlternateContent>
      </w:r>
    </w:p>
    <w:p w14:paraId="4E684AED" w14:textId="2634C55C" w:rsidR="00FD0FE7" w:rsidRPr="00FD0FE7" w:rsidRDefault="00FD0FE7" w:rsidP="00FD0FE7"/>
    <w:p w14:paraId="120F5811" w14:textId="24E0EE25" w:rsidR="00FD0FE7" w:rsidRPr="00FD0FE7" w:rsidRDefault="00FD0FE7" w:rsidP="00FD0FE7"/>
    <w:p w14:paraId="71B24237" w14:textId="3845F9EF" w:rsidR="00FD0FE7" w:rsidRPr="00FD0FE7" w:rsidRDefault="00FD0FE7" w:rsidP="00FD0FE7"/>
    <w:p w14:paraId="5EA3211A" w14:textId="26E03804" w:rsidR="00FD0FE7" w:rsidRPr="00FD0FE7" w:rsidRDefault="004E591A" w:rsidP="00FD0FE7">
      <w:r w:rsidRPr="005372D1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230A5BF" wp14:editId="719ED4AE">
                <wp:simplePos x="0" y="0"/>
                <wp:positionH relativeFrom="column">
                  <wp:posOffset>1763395</wp:posOffset>
                </wp:positionH>
                <wp:positionV relativeFrom="paragraph">
                  <wp:posOffset>85090</wp:posOffset>
                </wp:positionV>
                <wp:extent cx="5346065" cy="701675"/>
                <wp:effectExtent l="0" t="0" r="0" b="3175"/>
                <wp:wrapNone/>
                <wp:docPr id="35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06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5A291" w14:textId="77777777" w:rsidR="00693B46" w:rsidRPr="00FB17EF" w:rsidRDefault="00693B46" w:rsidP="00693B46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</w:rPr>
                            </w:pPr>
                            <w:r w:rsidRPr="00FB17EF">
                              <w:rPr>
                                <w:color w:val="595959" w:themeColor="text1" w:themeTint="A6"/>
                              </w:rPr>
                              <w:t xml:space="preserve">Promote oral health prevention and management, particularly to those who have chronic diseases or are susceptible to </w:t>
                            </w:r>
                            <w:r w:rsidR="008F7CC8" w:rsidRPr="00FB17EF">
                              <w:rPr>
                                <w:color w:val="595959" w:themeColor="text1" w:themeTint="A6"/>
                              </w:rPr>
                              <w:t xml:space="preserve">chronic diseases. Provide opportunities for staff to learn more about chronic diseases and their relationship to oral health.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0A5BF" id="Text Box 355" o:spid="_x0000_s1047" type="#_x0000_t202" style="position:absolute;margin-left:138.85pt;margin-top:6.7pt;width:420.95pt;height:55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" filled="f" stroked="f">
                <v:textbox>
                  <w:txbxContent>
                    <w:p w14:paraId="7245A291" w14:textId="77777777" w:rsidR="00693B46" w:rsidRPr="00FB17EF" w:rsidRDefault="00693B46" w:rsidP="00693B46">
                      <w:pPr>
                        <w:spacing w:after="0" w:line="240" w:lineRule="auto"/>
                        <w:rPr>
                          <w:color w:val="595959" w:themeColor="text1" w:themeTint="A6"/>
                        </w:rPr>
                      </w:pPr>
                      <w:r w:rsidRPr="00FB17EF">
                        <w:rPr>
                          <w:color w:val="595959" w:themeColor="text1" w:themeTint="A6"/>
                        </w:rPr>
                        <w:t xml:space="preserve">Promote oral health prevention and management, particularly to those who have chronic diseases or are susceptible to </w:t>
                      </w:r>
                      <w:r w:rsidR="008F7CC8" w:rsidRPr="00FB17EF">
                        <w:rPr>
                          <w:color w:val="595959" w:themeColor="text1" w:themeTint="A6"/>
                        </w:rPr>
                        <w:t xml:space="preserve">chronic diseases. Provide opportunities for staff to learn more about chronic diseases and their relationship to oral health. </w:t>
                      </w:r>
                    </w:p>
                  </w:txbxContent>
                </v:textbox>
              </v:shape>
            </w:pict>
          </mc:Fallback>
        </mc:AlternateContent>
      </w:r>
    </w:p>
    <w:p w14:paraId="3339DCA8" w14:textId="7C6E68EB" w:rsidR="00FD0FE7" w:rsidRPr="00FD0FE7" w:rsidRDefault="00FD0FE7" w:rsidP="00FD0FE7"/>
    <w:p w14:paraId="4DD2D652" w14:textId="095732AF" w:rsidR="00FD0FE7" w:rsidRPr="00FD0FE7" w:rsidRDefault="004E591A" w:rsidP="00FD0FE7">
      <w:r w:rsidRPr="005372D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F5B3685" wp14:editId="440D89AA">
                <wp:simplePos x="0" y="0"/>
                <wp:positionH relativeFrom="column">
                  <wp:posOffset>1766570</wp:posOffset>
                </wp:positionH>
                <wp:positionV relativeFrom="paragraph">
                  <wp:posOffset>74930</wp:posOffset>
                </wp:positionV>
                <wp:extent cx="5346065" cy="594995"/>
                <wp:effectExtent l="0" t="0" r="0" b="0"/>
                <wp:wrapNone/>
                <wp:docPr id="356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06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35076" w14:textId="77777777" w:rsidR="008F7CC8" w:rsidRPr="00FB17EF" w:rsidRDefault="008F7CC8" w:rsidP="008F7CC8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</w:rPr>
                            </w:pPr>
                            <w:r w:rsidRPr="00FB17EF">
                              <w:rPr>
                                <w:color w:val="595959" w:themeColor="text1" w:themeTint="A6"/>
                              </w:rPr>
                              <w:t xml:space="preserve">Educate patients </w:t>
                            </w:r>
                            <w:r w:rsidR="00097BC8" w:rsidRPr="00FB17EF">
                              <w:rPr>
                                <w:color w:val="595959" w:themeColor="text1" w:themeTint="A6"/>
                              </w:rPr>
                              <w:t xml:space="preserve">who have or who are at risk for </w:t>
                            </w:r>
                            <w:r w:rsidRPr="00FB17EF">
                              <w:rPr>
                                <w:color w:val="595959" w:themeColor="text1" w:themeTint="A6"/>
                              </w:rPr>
                              <w:t>chronic disease</w:t>
                            </w:r>
                            <w:r w:rsidR="00097BC8" w:rsidRPr="00FB17EF"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EB6053" w:rsidRPr="00FB17EF">
                              <w:rPr>
                                <w:color w:val="595959" w:themeColor="text1" w:themeTint="A6"/>
                              </w:rPr>
                              <w:t>on prevention and treatment o</w:t>
                            </w:r>
                            <w:r w:rsidR="00CA4071" w:rsidRPr="00FB17EF">
                              <w:rPr>
                                <w:color w:val="595959" w:themeColor="text1" w:themeTint="A6"/>
                              </w:rPr>
                              <w:t>f</w:t>
                            </w:r>
                            <w:r w:rsidR="00EB6053" w:rsidRPr="00FB17EF">
                              <w:rPr>
                                <w:color w:val="595959" w:themeColor="text1" w:themeTint="A6"/>
                              </w:rPr>
                              <w:t xml:space="preserve"> oral conditions. Provide materials for patients to read or point them towards educational opportunities in the community.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B3685" id="Text Box 356" o:spid="_x0000_s1048" type="#_x0000_t202" style="position:absolute;margin-left:139.1pt;margin-top:5.9pt;width:420.95pt;height:46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" filled="f" stroked="f">
                <v:textbox>
                  <w:txbxContent>
                    <w:p w14:paraId="1AA35076" w14:textId="77777777" w:rsidR="008F7CC8" w:rsidRPr="00FB17EF" w:rsidRDefault="008F7CC8" w:rsidP="008F7CC8">
                      <w:pPr>
                        <w:spacing w:after="0" w:line="240" w:lineRule="auto"/>
                        <w:rPr>
                          <w:color w:val="595959" w:themeColor="text1" w:themeTint="A6"/>
                        </w:rPr>
                      </w:pPr>
                      <w:r w:rsidRPr="00FB17EF">
                        <w:rPr>
                          <w:color w:val="595959" w:themeColor="text1" w:themeTint="A6"/>
                        </w:rPr>
                        <w:t xml:space="preserve">Educate patients </w:t>
                      </w:r>
                      <w:r w:rsidR="00097BC8" w:rsidRPr="00FB17EF">
                        <w:rPr>
                          <w:color w:val="595959" w:themeColor="text1" w:themeTint="A6"/>
                        </w:rPr>
                        <w:t xml:space="preserve">who have or who are at risk for </w:t>
                      </w:r>
                      <w:r w:rsidRPr="00FB17EF">
                        <w:rPr>
                          <w:color w:val="595959" w:themeColor="text1" w:themeTint="A6"/>
                        </w:rPr>
                        <w:t>chronic disease</w:t>
                      </w:r>
                      <w:r w:rsidR="00097BC8" w:rsidRPr="00FB17EF">
                        <w:rPr>
                          <w:color w:val="595959" w:themeColor="text1" w:themeTint="A6"/>
                        </w:rPr>
                        <w:t xml:space="preserve"> </w:t>
                      </w:r>
                      <w:r w:rsidR="00EB6053" w:rsidRPr="00FB17EF">
                        <w:rPr>
                          <w:color w:val="595959" w:themeColor="text1" w:themeTint="A6"/>
                        </w:rPr>
                        <w:t>on prevention and treatment o</w:t>
                      </w:r>
                      <w:r w:rsidR="00CA4071" w:rsidRPr="00FB17EF">
                        <w:rPr>
                          <w:color w:val="595959" w:themeColor="text1" w:themeTint="A6"/>
                        </w:rPr>
                        <w:t>f</w:t>
                      </w:r>
                      <w:r w:rsidR="00EB6053" w:rsidRPr="00FB17EF">
                        <w:rPr>
                          <w:color w:val="595959" w:themeColor="text1" w:themeTint="A6"/>
                        </w:rPr>
                        <w:t xml:space="preserve"> oral conditions. Provide materials for patients to read or point them towards educational opportunities in the community. </w:t>
                      </w:r>
                    </w:p>
                  </w:txbxContent>
                </v:textbox>
              </v:shape>
            </w:pict>
          </mc:Fallback>
        </mc:AlternateContent>
      </w:r>
    </w:p>
    <w:p w14:paraId="2C74F7F5" w14:textId="6B0F2996" w:rsidR="00FD0FE7" w:rsidRPr="00FD0FE7" w:rsidRDefault="00FD0FE7" w:rsidP="00FD0FE7"/>
    <w:p w14:paraId="1E5948A0" w14:textId="33B0CAB8" w:rsidR="00FD0FE7" w:rsidRPr="00FD0FE7" w:rsidRDefault="004E591A" w:rsidP="00FD0FE7">
      <w:r w:rsidRPr="005372D1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8F4A468" wp14:editId="1640E562">
                <wp:simplePos x="0" y="0"/>
                <wp:positionH relativeFrom="column">
                  <wp:posOffset>1767205</wp:posOffset>
                </wp:positionH>
                <wp:positionV relativeFrom="paragraph">
                  <wp:posOffset>30480</wp:posOffset>
                </wp:positionV>
                <wp:extent cx="5346065" cy="701675"/>
                <wp:effectExtent l="0" t="0" r="0" b="3175"/>
                <wp:wrapNone/>
                <wp:docPr id="357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06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681DC" w14:textId="77777777" w:rsidR="00EB6053" w:rsidRPr="00FB17EF" w:rsidRDefault="005F3A11" w:rsidP="00EB6053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</w:rPr>
                            </w:pPr>
                            <w:r w:rsidRPr="00FB17EF">
                              <w:rPr>
                                <w:color w:val="595959" w:themeColor="text1" w:themeTint="A6"/>
                              </w:rPr>
                              <w:t xml:space="preserve">Help to identify oral health conditions in those with chronic disease. </w:t>
                            </w:r>
                            <w:r w:rsidR="00EB6053" w:rsidRPr="00FB17EF">
                              <w:rPr>
                                <w:color w:val="595959" w:themeColor="text1" w:themeTint="A6"/>
                              </w:rPr>
                              <w:t xml:space="preserve">Treat those who develop oral health conditions and help them establish a dental home. </w:t>
                            </w:r>
                            <w:r w:rsidRPr="00FB17EF">
                              <w:rPr>
                                <w:color w:val="595959" w:themeColor="text1" w:themeTint="A6"/>
                              </w:rPr>
                              <w:t>Help connect individuals to dental services in their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4A468" id="Text Box 357" o:spid="_x0000_s1049" type="#_x0000_t202" style="position:absolute;margin-left:139.15pt;margin-top:2.4pt;width:420.95pt;height:5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" filled="f" stroked="f">
                <v:textbox>
                  <w:txbxContent>
                    <w:p w14:paraId="692681DC" w14:textId="77777777" w:rsidR="00EB6053" w:rsidRPr="00FB17EF" w:rsidRDefault="005F3A11" w:rsidP="00EB6053">
                      <w:pPr>
                        <w:spacing w:after="0" w:line="240" w:lineRule="auto"/>
                        <w:rPr>
                          <w:color w:val="595959" w:themeColor="text1" w:themeTint="A6"/>
                        </w:rPr>
                      </w:pPr>
                      <w:r w:rsidRPr="00FB17EF">
                        <w:rPr>
                          <w:color w:val="595959" w:themeColor="text1" w:themeTint="A6"/>
                        </w:rPr>
                        <w:t xml:space="preserve">Help to identify oral health conditions in those with chronic disease. </w:t>
                      </w:r>
                      <w:r w:rsidR="00EB6053" w:rsidRPr="00FB17EF">
                        <w:rPr>
                          <w:color w:val="595959" w:themeColor="text1" w:themeTint="A6"/>
                        </w:rPr>
                        <w:t xml:space="preserve">Treat those who develop oral health conditions and help them establish a dental home. </w:t>
                      </w:r>
                      <w:r w:rsidRPr="00FB17EF">
                        <w:rPr>
                          <w:color w:val="595959" w:themeColor="text1" w:themeTint="A6"/>
                        </w:rPr>
                        <w:t>Help connect individuals to dental services in their community.</w:t>
                      </w:r>
                    </w:p>
                  </w:txbxContent>
                </v:textbox>
              </v:shape>
            </w:pict>
          </mc:Fallback>
        </mc:AlternateContent>
      </w:r>
    </w:p>
    <w:p w14:paraId="6243D4B3" w14:textId="22F45995" w:rsidR="00FD0FE7" w:rsidRPr="00FD0FE7" w:rsidRDefault="00FD0FE7" w:rsidP="00FD0FE7"/>
    <w:p w14:paraId="5F43C82B" w14:textId="667F4B98" w:rsidR="00FD0FE7" w:rsidRPr="00FD0FE7" w:rsidRDefault="004E591A" w:rsidP="00FD0FE7">
      <w:r w:rsidRPr="005372D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64150A" wp14:editId="2B07AA8D">
                <wp:simplePos x="0" y="0"/>
                <wp:positionH relativeFrom="column">
                  <wp:posOffset>1769745</wp:posOffset>
                </wp:positionH>
                <wp:positionV relativeFrom="paragraph">
                  <wp:posOffset>72390</wp:posOffset>
                </wp:positionV>
                <wp:extent cx="5346065" cy="701675"/>
                <wp:effectExtent l="0" t="0" r="0" b="3175"/>
                <wp:wrapNone/>
                <wp:docPr id="358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06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EE4EB" w14:textId="77777777" w:rsidR="00EB6053" w:rsidRPr="00FB17EF" w:rsidRDefault="005F3A11" w:rsidP="00EB6053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</w:rPr>
                            </w:pPr>
                            <w:r w:rsidRPr="00FB17EF">
                              <w:rPr>
                                <w:color w:val="595959" w:themeColor="text1" w:themeTint="A6"/>
                              </w:rPr>
                              <w:t xml:space="preserve">Follow up with those who you connect with in your programs around maintaining good oral health. Continue to provide resources and education to those who are interested.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4150A" id="Text Box 358" o:spid="_x0000_s1050" type="#_x0000_t202" style="position:absolute;margin-left:139.35pt;margin-top:5.7pt;width:420.95pt;height:5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" filled="f" stroked="f">
                <v:textbox>
                  <w:txbxContent>
                    <w:p w14:paraId="248EE4EB" w14:textId="77777777" w:rsidR="00EB6053" w:rsidRPr="00FB17EF" w:rsidRDefault="005F3A11" w:rsidP="00EB6053">
                      <w:pPr>
                        <w:spacing w:after="0" w:line="240" w:lineRule="auto"/>
                        <w:rPr>
                          <w:color w:val="595959" w:themeColor="text1" w:themeTint="A6"/>
                        </w:rPr>
                      </w:pPr>
                      <w:r w:rsidRPr="00FB17EF">
                        <w:rPr>
                          <w:color w:val="595959" w:themeColor="text1" w:themeTint="A6"/>
                        </w:rPr>
                        <w:t xml:space="preserve">Follow up with those who you connect with in your programs around maintaining good oral health. Continue to provide resources and education to those who are interested. </w:t>
                      </w:r>
                    </w:p>
                  </w:txbxContent>
                </v:textbox>
              </v:shape>
            </w:pict>
          </mc:Fallback>
        </mc:AlternateContent>
      </w:r>
    </w:p>
    <w:p w14:paraId="31A4243D" w14:textId="03D9C254" w:rsidR="005B0E39" w:rsidRDefault="005B0E39" w:rsidP="005B0E39">
      <w:pPr>
        <w:ind w:firstLine="720"/>
      </w:pPr>
    </w:p>
    <w:p w14:paraId="0AE6A9B4" w14:textId="0F5B9952" w:rsidR="00645320" w:rsidRDefault="005B0E39" w:rsidP="00FD0FE7">
      <w:pPr>
        <w:ind w:firstLine="720"/>
      </w:pPr>
      <w:r w:rsidRPr="00F358A2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FD9C59" wp14:editId="7E03B1F1">
                <wp:simplePos x="0" y="0"/>
                <wp:positionH relativeFrom="column">
                  <wp:posOffset>-129540</wp:posOffset>
                </wp:positionH>
                <wp:positionV relativeFrom="paragraph">
                  <wp:posOffset>165735</wp:posOffset>
                </wp:positionV>
                <wp:extent cx="1546860" cy="276225"/>
                <wp:effectExtent l="0" t="0" r="0" b="952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82223" w14:textId="77777777" w:rsidR="00645320" w:rsidRPr="00E530D9" w:rsidRDefault="00645320" w:rsidP="006453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30D9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D9C59" id="Rounded Rectangle 24" o:spid="_x0000_s1051" style="position:absolute;left:0;text-align:left;margin-left:-10.2pt;margin-top:13.05pt;width:121.8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" fillcolor="#b8cce4 [1300]" stroked="f" strokeweight="2pt">
                <v:textbox>
                  <w:txbxContent>
                    <w:p w14:paraId="08982223" w14:textId="77777777" w:rsidR="00645320" w:rsidRPr="00E530D9" w:rsidRDefault="00645320" w:rsidP="00645320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30D9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References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09026E" w14:textId="3C046320" w:rsidR="00645320" w:rsidRDefault="005B0E39" w:rsidP="00FD0FE7">
      <w:pPr>
        <w:ind w:firstLine="720"/>
      </w:pPr>
      <w:r w:rsidRPr="005372D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4C2352" wp14:editId="02DAA490">
                <wp:simplePos x="0" y="0"/>
                <wp:positionH relativeFrom="column">
                  <wp:posOffset>-248920</wp:posOffset>
                </wp:positionH>
                <wp:positionV relativeFrom="paragraph">
                  <wp:posOffset>86995</wp:posOffset>
                </wp:positionV>
                <wp:extent cx="7429500" cy="17240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E079D" w14:textId="77777777" w:rsidR="00E530D9" w:rsidRPr="00B00511" w:rsidRDefault="00E530D9" w:rsidP="00E530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B00511">
                              <w:rPr>
                                <w:sz w:val="18"/>
                                <w:szCs w:val="18"/>
                              </w:rPr>
                              <w:t xml:space="preserve">Jepsen, S., </w:t>
                            </w:r>
                            <w:proofErr w:type="spellStart"/>
                            <w:r w:rsidRPr="00B00511">
                              <w:rPr>
                                <w:sz w:val="18"/>
                                <w:szCs w:val="18"/>
                              </w:rPr>
                              <w:t>Stadlinger</w:t>
                            </w:r>
                            <w:proofErr w:type="spellEnd"/>
                            <w:r w:rsidRPr="00B00511">
                              <w:rPr>
                                <w:sz w:val="18"/>
                                <w:szCs w:val="18"/>
                              </w:rPr>
                              <w:t xml:space="preserve">, B., </w:t>
                            </w:r>
                            <w:proofErr w:type="spellStart"/>
                            <w:r w:rsidRPr="00B00511">
                              <w:rPr>
                                <w:sz w:val="18"/>
                                <w:szCs w:val="18"/>
                              </w:rPr>
                              <w:t>Terheyden</w:t>
                            </w:r>
                            <w:proofErr w:type="spellEnd"/>
                            <w:r w:rsidRPr="00B00511">
                              <w:rPr>
                                <w:sz w:val="18"/>
                                <w:szCs w:val="18"/>
                              </w:rPr>
                              <w:t>, H., &amp; Sanz, M. (2015). Science transfer: oral health and general health–the links between periodontitis, atherosclerosis and diabetes. Journal of clinical periodontology, 42(12), 1071-1073.</w:t>
                            </w:r>
                          </w:p>
                          <w:p w14:paraId="4EB6BADF" w14:textId="77777777" w:rsidR="00E530D9" w:rsidRPr="00B00511" w:rsidRDefault="00E530D9" w:rsidP="00E530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B00511">
                              <w:rPr>
                                <w:sz w:val="18"/>
                                <w:szCs w:val="18"/>
                              </w:rPr>
                              <w:t>CDC Chronic Diseases Overview: https://www.cdc.gov/chronicdisease/overview/</w:t>
                            </w:r>
                          </w:p>
                          <w:p w14:paraId="532BD6A0" w14:textId="77777777" w:rsidR="00E530D9" w:rsidRPr="00B00511" w:rsidRDefault="00E530D9" w:rsidP="00E530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B00511">
                              <w:rPr>
                                <w:rFonts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Mark, A. M. (2016). Diabetes and oral health.</w:t>
                            </w:r>
                            <w:r w:rsidRPr="00B00511">
                              <w:rPr>
                                <w:rStyle w:val="apple-converted-space"/>
                                <w:rFonts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  <w:r w:rsidRPr="00B00511">
                              <w:rPr>
                                <w:rFonts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The Journal of the American Dental Association</w:t>
                            </w:r>
                            <w:r w:rsidRPr="00B00511">
                              <w:rPr>
                                <w:rFonts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,</w:t>
                            </w:r>
                            <w:r w:rsidRPr="00B00511">
                              <w:rPr>
                                <w:rStyle w:val="apple-converted-space"/>
                                <w:rFonts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  <w:r w:rsidRPr="00B00511">
                              <w:rPr>
                                <w:rFonts w:cs="Arial"/>
                                <w:i/>
                                <w:iCs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147</w:t>
                            </w:r>
                            <w:r w:rsidRPr="00B00511">
                              <w:rPr>
                                <w:rFonts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(10), 852.</w:t>
                            </w:r>
                          </w:p>
                          <w:p w14:paraId="53D59B41" w14:textId="77777777" w:rsidR="00E530D9" w:rsidRPr="00B00511" w:rsidRDefault="00E530D9" w:rsidP="00E530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B00511">
                              <w:rPr>
                                <w:sz w:val="18"/>
                                <w:szCs w:val="18"/>
                              </w:rPr>
                              <w:t>Mathews, M. J., Mathews, E. H., &amp; Mathews, G. E. (2016). Oral health and coronary heart disease. BMC Oral Health, 16(1), 122.</w:t>
                            </w:r>
                          </w:p>
                          <w:p w14:paraId="44B1F25E" w14:textId="77777777" w:rsidR="00E530D9" w:rsidRPr="00B00511" w:rsidRDefault="00E530D9" w:rsidP="00E530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B00511">
                              <w:rPr>
                                <w:sz w:val="18"/>
                                <w:szCs w:val="18"/>
                              </w:rPr>
                              <w:t xml:space="preserve">Michaud, D. S., </w:t>
                            </w:r>
                            <w:proofErr w:type="spellStart"/>
                            <w:r w:rsidRPr="00B00511">
                              <w:rPr>
                                <w:sz w:val="18"/>
                                <w:szCs w:val="18"/>
                              </w:rPr>
                              <w:t>Joshipura</w:t>
                            </w:r>
                            <w:proofErr w:type="spellEnd"/>
                            <w:r w:rsidRPr="00B00511">
                              <w:rPr>
                                <w:sz w:val="18"/>
                                <w:szCs w:val="18"/>
                              </w:rPr>
                              <w:t xml:space="preserve">, K., </w:t>
                            </w:r>
                            <w:proofErr w:type="spellStart"/>
                            <w:r w:rsidRPr="00B00511">
                              <w:rPr>
                                <w:sz w:val="18"/>
                                <w:szCs w:val="18"/>
                              </w:rPr>
                              <w:t>Giovannucci</w:t>
                            </w:r>
                            <w:proofErr w:type="spellEnd"/>
                            <w:r w:rsidRPr="00B00511">
                              <w:rPr>
                                <w:sz w:val="18"/>
                                <w:szCs w:val="18"/>
                              </w:rPr>
                              <w:t>, E., &amp; Fuchs, C. S. (2007). A prospective study of periodontal disease and pancreatic cancer in US male health professionals. Journal of the National Cancer Institute, 99(2), 171-175.</w:t>
                            </w:r>
                          </w:p>
                          <w:p w14:paraId="79ABCD3F" w14:textId="77777777" w:rsidR="00E530D9" w:rsidRPr="00B00511" w:rsidRDefault="00E530D9" w:rsidP="00E530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B0051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Nakamura, M., </w:t>
                            </w:r>
                            <w:proofErr w:type="spellStart"/>
                            <w:r w:rsidRPr="00B00511">
                              <w:rPr>
                                <w:sz w:val="18"/>
                                <w:szCs w:val="18"/>
                                <w:lang w:val="es-ES"/>
                              </w:rPr>
                              <w:t>Ojima</w:t>
                            </w:r>
                            <w:proofErr w:type="spellEnd"/>
                            <w:r w:rsidRPr="00B0051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, T., </w:t>
                            </w:r>
                            <w:proofErr w:type="spellStart"/>
                            <w:r w:rsidRPr="00B00511">
                              <w:rPr>
                                <w:sz w:val="18"/>
                                <w:szCs w:val="18"/>
                                <w:lang w:val="es-ES"/>
                              </w:rPr>
                              <w:t>Nakade</w:t>
                            </w:r>
                            <w:proofErr w:type="spellEnd"/>
                            <w:r w:rsidRPr="00B0051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, M., </w:t>
                            </w:r>
                            <w:proofErr w:type="spellStart"/>
                            <w:r w:rsidRPr="00B00511">
                              <w:rPr>
                                <w:sz w:val="18"/>
                                <w:szCs w:val="18"/>
                                <w:lang w:val="es-ES"/>
                              </w:rPr>
                              <w:t>Ohtsuka</w:t>
                            </w:r>
                            <w:proofErr w:type="spellEnd"/>
                            <w:r w:rsidRPr="00B0051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, R., Yamamoto, T., Suzuki, K., &amp; Kondo, K. (2016). </w:t>
                            </w:r>
                            <w:r w:rsidRPr="00B00511">
                              <w:rPr>
                                <w:sz w:val="18"/>
                                <w:szCs w:val="18"/>
                              </w:rPr>
                              <w:t xml:space="preserve">Poor Oral Health and Diet in Relation to Weight Loss, Stable Underweight, and Obesity in Community-Dwelling Older Adults: A Cross-Sectional Study </w:t>
                            </w:r>
                            <w:proofErr w:type="gramStart"/>
                            <w:r w:rsidRPr="00B00511">
                              <w:rPr>
                                <w:sz w:val="18"/>
                                <w:szCs w:val="18"/>
                              </w:rPr>
                              <w:t>From</w:t>
                            </w:r>
                            <w:proofErr w:type="gramEnd"/>
                            <w:r w:rsidRPr="00B00511">
                              <w:rPr>
                                <w:sz w:val="18"/>
                                <w:szCs w:val="18"/>
                              </w:rPr>
                              <w:t xml:space="preserve"> the JAGES 2010 Project. Journal of Epidemiology, 26(6), 322-329.</w:t>
                            </w:r>
                          </w:p>
                          <w:p w14:paraId="4EEDE691" w14:textId="77777777" w:rsidR="00E530D9" w:rsidRPr="00B00511" w:rsidRDefault="00E530D9" w:rsidP="00E530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00511">
                              <w:rPr>
                                <w:sz w:val="18"/>
                                <w:szCs w:val="18"/>
                              </w:rPr>
                              <w:t xml:space="preserve">Data from Massachusetts Risk Factor Surveillance Survey (BRFSS) 2016: </w:t>
                            </w:r>
                            <w:hyperlink r:id="rId10" w:history="1">
                              <w:r w:rsidRPr="00B00511">
                                <w:rPr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https://www.mass.gov/files/documents/2017/09/zt/report-2016.pdf</w:t>
                              </w:r>
                            </w:hyperlink>
                          </w:p>
                          <w:p w14:paraId="17B32C1C" w14:textId="77777777" w:rsidR="00E530D9" w:rsidRPr="00B00511" w:rsidRDefault="00E530D9" w:rsidP="00E530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B00511">
                              <w:rPr>
                                <w:sz w:val="18"/>
                                <w:szCs w:val="18"/>
                              </w:rPr>
                              <w:t xml:space="preserve">Shared Risk Factors and Chronic Diseases (WHO): </w:t>
                            </w:r>
                            <w:hyperlink r:id="rId11" w:history="1">
                              <w:r w:rsidRPr="00B00511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http://www.who.int/ncdnet/about/4diseases/en/</w:t>
                              </w:r>
                            </w:hyperlink>
                          </w:p>
                          <w:p w14:paraId="4FAFE312" w14:textId="77777777" w:rsidR="00E530D9" w:rsidRPr="00B00511" w:rsidRDefault="00E530D9" w:rsidP="00E530D9">
                            <w:pPr>
                              <w:spacing w:after="0" w:line="240" w:lineRule="auto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C2352" id="Text Box 10" o:spid="_x0000_s1052" type="#_x0000_t202" style="position:absolute;left:0;text-align:left;margin-left:-19.6pt;margin-top:6.85pt;width:585pt;height:13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" filled="f" stroked="f">
                <v:textbox>
                  <w:txbxContent>
                    <w:p w14:paraId="083E079D" w14:textId="77777777" w:rsidR="00E530D9" w:rsidRPr="00B00511" w:rsidRDefault="00E530D9" w:rsidP="00E530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sz w:val="18"/>
                          <w:szCs w:val="18"/>
                        </w:rPr>
                      </w:pPr>
                      <w:r w:rsidRPr="00B00511">
                        <w:rPr>
                          <w:sz w:val="18"/>
                          <w:szCs w:val="18"/>
                        </w:rPr>
                        <w:t xml:space="preserve">Jepsen, S., </w:t>
                      </w:r>
                      <w:proofErr w:type="spellStart"/>
                      <w:r w:rsidRPr="00B00511">
                        <w:rPr>
                          <w:sz w:val="18"/>
                          <w:szCs w:val="18"/>
                        </w:rPr>
                        <w:t>Stadlinger</w:t>
                      </w:r>
                      <w:proofErr w:type="spellEnd"/>
                      <w:r w:rsidRPr="00B00511">
                        <w:rPr>
                          <w:sz w:val="18"/>
                          <w:szCs w:val="18"/>
                        </w:rPr>
                        <w:t xml:space="preserve">, B., </w:t>
                      </w:r>
                      <w:proofErr w:type="spellStart"/>
                      <w:r w:rsidRPr="00B00511">
                        <w:rPr>
                          <w:sz w:val="18"/>
                          <w:szCs w:val="18"/>
                        </w:rPr>
                        <w:t>Terheyden</w:t>
                      </w:r>
                      <w:proofErr w:type="spellEnd"/>
                      <w:r w:rsidRPr="00B00511">
                        <w:rPr>
                          <w:sz w:val="18"/>
                          <w:szCs w:val="18"/>
                        </w:rPr>
                        <w:t>, H., &amp; Sanz, M. (2015). Science transfer: oral health and general health–the links between periodontitis, atherosclerosis and diabetes. Journal of clinical periodontology, 42(12), 1071-1073.</w:t>
                      </w:r>
                    </w:p>
                    <w:p w14:paraId="4EB6BADF" w14:textId="77777777" w:rsidR="00E530D9" w:rsidRPr="00B00511" w:rsidRDefault="00E530D9" w:rsidP="00E530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sz w:val="18"/>
                          <w:szCs w:val="18"/>
                        </w:rPr>
                      </w:pPr>
                      <w:r w:rsidRPr="00B00511">
                        <w:rPr>
                          <w:sz w:val="18"/>
                          <w:szCs w:val="18"/>
                        </w:rPr>
                        <w:t>CDC Chronic Diseases Overview: https://www.cdc.gov/chronicdisease/overview/</w:t>
                      </w:r>
                    </w:p>
                    <w:p w14:paraId="532BD6A0" w14:textId="77777777" w:rsidR="00E530D9" w:rsidRPr="00B00511" w:rsidRDefault="00E530D9" w:rsidP="00E530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sz w:val="18"/>
                          <w:szCs w:val="18"/>
                        </w:rPr>
                      </w:pPr>
                      <w:r w:rsidRPr="00B00511">
                        <w:rPr>
                          <w:rFonts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Mark, A. M. (2016). Diabetes and oral health.</w:t>
                      </w:r>
                      <w:r w:rsidRPr="00B00511">
                        <w:rPr>
                          <w:rStyle w:val="apple-converted-space"/>
                          <w:rFonts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  <w:r w:rsidRPr="00B00511">
                        <w:rPr>
                          <w:rFonts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The Journal of the American Dental Association</w:t>
                      </w:r>
                      <w:r w:rsidRPr="00B00511">
                        <w:rPr>
                          <w:rFonts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</w:t>
                      </w:r>
                      <w:r w:rsidRPr="00B00511">
                        <w:rPr>
                          <w:rStyle w:val="apple-converted-space"/>
                          <w:rFonts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  <w:r w:rsidRPr="00B00511">
                        <w:rPr>
                          <w:rFonts w:cs="Arial"/>
                          <w:i/>
                          <w:iCs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147</w:t>
                      </w:r>
                      <w:r w:rsidRPr="00B00511">
                        <w:rPr>
                          <w:rFonts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(10), 852.</w:t>
                      </w:r>
                    </w:p>
                    <w:p w14:paraId="53D59B41" w14:textId="77777777" w:rsidR="00E530D9" w:rsidRPr="00B00511" w:rsidRDefault="00E530D9" w:rsidP="00E530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sz w:val="18"/>
                          <w:szCs w:val="18"/>
                        </w:rPr>
                      </w:pPr>
                      <w:r w:rsidRPr="00B00511">
                        <w:rPr>
                          <w:sz w:val="18"/>
                          <w:szCs w:val="18"/>
                        </w:rPr>
                        <w:t>Mathews, M. J., Mathews, E. H., &amp; Mathews, G. E. (2016). Oral health and coronary heart disease. BMC Oral Health, 16(1), 122.</w:t>
                      </w:r>
                    </w:p>
                    <w:p w14:paraId="44B1F25E" w14:textId="77777777" w:rsidR="00E530D9" w:rsidRPr="00B00511" w:rsidRDefault="00E530D9" w:rsidP="00E530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sz w:val="18"/>
                          <w:szCs w:val="18"/>
                        </w:rPr>
                      </w:pPr>
                      <w:r w:rsidRPr="00B00511">
                        <w:rPr>
                          <w:sz w:val="18"/>
                          <w:szCs w:val="18"/>
                        </w:rPr>
                        <w:t xml:space="preserve">Michaud, D. S., </w:t>
                      </w:r>
                      <w:proofErr w:type="spellStart"/>
                      <w:r w:rsidRPr="00B00511">
                        <w:rPr>
                          <w:sz w:val="18"/>
                          <w:szCs w:val="18"/>
                        </w:rPr>
                        <w:t>Joshipura</w:t>
                      </w:r>
                      <w:proofErr w:type="spellEnd"/>
                      <w:r w:rsidRPr="00B00511">
                        <w:rPr>
                          <w:sz w:val="18"/>
                          <w:szCs w:val="18"/>
                        </w:rPr>
                        <w:t xml:space="preserve">, K., </w:t>
                      </w:r>
                      <w:proofErr w:type="spellStart"/>
                      <w:r w:rsidRPr="00B00511">
                        <w:rPr>
                          <w:sz w:val="18"/>
                          <w:szCs w:val="18"/>
                        </w:rPr>
                        <w:t>Giovannucci</w:t>
                      </w:r>
                      <w:proofErr w:type="spellEnd"/>
                      <w:r w:rsidRPr="00B00511">
                        <w:rPr>
                          <w:sz w:val="18"/>
                          <w:szCs w:val="18"/>
                        </w:rPr>
                        <w:t>, E., &amp; Fuchs, C. S. (2007). A prospective study of periodontal disease and pancreatic cancer in US male health professionals. Journal of the National Cancer Institute, 99(2), 171-175.</w:t>
                      </w:r>
                    </w:p>
                    <w:p w14:paraId="79ABCD3F" w14:textId="77777777" w:rsidR="00E530D9" w:rsidRPr="00B00511" w:rsidRDefault="00E530D9" w:rsidP="00E530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sz w:val="18"/>
                          <w:szCs w:val="18"/>
                        </w:rPr>
                      </w:pPr>
                      <w:r w:rsidRPr="00B00511">
                        <w:rPr>
                          <w:sz w:val="18"/>
                          <w:szCs w:val="18"/>
                          <w:lang w:val="es-ES"/>
                        </w:rPr>
                        <w:t xml:space="preserve">Nakamura, M., </w:t>
                      </w:r>
                      <w:proofErr w:type="spellStart"/>
                      <w:r w:rsidRPr="00B00511">
                        <w:rPr>
                          <w:sz w:val="18"/>
                          <w:szCs w:val="18"/>
                          <w:lang w:val="es-ES"/>
                        </w:rPr>
                        <w:t>Ojima</w:t>
                      </w:r>
                      <w:proofErr w:type="spellEnd"/>
                      <w:r w:rsidRPr="00B00511">
                        <w:rPr>
                          <w:sz w:val="18"/>
                          <w:szCs w:val="18"/>
                          <w:lang w:val="es-ES"/>
                        </w:rPr>
                        <w:t xml:space="preserve">, T., </w:t>
                      </w:r>
                      <w:proofErr w:type="spellStart"/>
                      <w:r w:rsidRPr="00B00511">
                        <w:rPr>
                          <w:sz w:val="18"/>
                          <w:szCs w:val="18"/>
                          <w:lang w:val="es-ES"/>
                        </w:rPr>
                        <w:t>Nakade</w:t>
                      </w:r>
                      <w:proofErr w:type="spellEnd"/>
                      <w:r w:rsidRPr="00B00511">
                        <w:rPr>
                          <w:sz w:val="18"/>
                          <w:szCs w:val="18"/>
                          <w:lang w:val="es-ES"/>
                        </w:rPr>
                        <w:t xml:space="preserve">, M., </w:t>
                      </w:r>
                      <w:proofErr w:type="spellStart"/>
                      <w:r w:rsidRPr="00B00511">
                        <w:rPr>
                          <w:sz w:val="18"/>
                          <w:szCs w:val="18"/>
                          <w:lang w:val="es-ES"/>
                        </w:rPr>
                        <w:t>Ohtsuka</w:t>
                      </w:r>
                      <w:proofErr w:type="spellEnd"/>
                      <w:r w:rsidRPr="00B00511">
                        <w:rPr>
                          <w:sz w:val="18"/>
                          <w:szCs w:val="18"/>
                          <w:lang w:val="es-ES"/>
                        </w:rPr>
                        <w:t xml:space="preserve">, R., Yamamoto, T., Suzuki, K., &amp; Kondo, K. (2016). </w:t>
                      </w:r>
                      <w:r w:rsidRPr="00B00511">
                        <w:rPr>
                          <w:sz w:val="18"/>
                          <w:szCs w:val="18"/>
                        </w:rPr>
                        <w:t xml:space="preserve">Poor Oral Health and Diet in Relation to Weight Loss, Stable Underweight, and Obesity in Community-Dwelling Older Adults: A Cross-Sectional Study </w:t>
                      </w:r>
                      <w:proofErr w:type="gramStart"/>
                      <w:r w:rsidRPr="00B00511">
                        <w:rPr>
                          <w:sz w:val="18"/>
                          <w:szCs w:val="18"/>
                        </w:rPr>
                        <w:t>From</w:t>
                      </w:r>
                      <w:proofErr w:type="gramEnd"/>
                      <w:r w:rsidRPr="00B00511">
                        <w:rPr>
                          <w:sz w:val="18"/>
                          <w:szCs w:val="18"/>
                        </w:rPr>
                        <w:t xml:space="preserve"> the JAGES 2010 Project. Journal of Epidemiology, 26(6), 322-329.</w:t>
                      </w:r>
                    </w:p>
                    <w:p w14:paraId="4EEDE691" w14:textId="77777777" w:rsidR="00E530D9" w:rsidRPr="00B00511" w:rsidRDefault="00E530D9" w:rsidP="00E530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color w:val="0000FF" w:themeColor="hyperlink"/>
                          <w:sz w:val="18"/>
                          <w:szCs w:val="18"/>
                          <w:u w:val="single"/>
                        </w:rPr>
                      </w:pPr>
                      <w:r w:rsidRPr="00B00511">
                        <w:rPr>
                          <w:sz w:val="18"/>
                          <w:szCs w:val="18"/>
                        </w:rPr>
                        <w:t xml:space="preserve">Data from Massachusetts Risk Factor Surveillance Survey (BRFSS) 2016: </w:t>
                      </w:r>
                      <w:hyperlink r:id="rId12" w:history="1">
                        <w:r w:rsidRPr="00B00511">
                          <w:rPr>
                            <w:color w:val="0000FF"/>
                            <w:sz w:val="18"/>
                            <w:szCs w:val="18"/>
                            <w:u w:val="single"/>
                          </w:rPr>
                          <w:t>https://www.mass.gov/files/documents/2017/09/zt/report-2016.pdf</w:t>
                        </w:r>
                      </w:hyperlink>
                    </w:p>
                    <w:p w14:paraId="17B32C1C" w14:textId="77777777" w:rsidR="00E530D9" w:rsidRPr="00B00511" w:rsidRDefault="00E530D9" w:rsidP="00E530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sz w:val="18"/>
                          <w:szCs w:val="18"/>
                        </w:rPr>
                      </w:pPr>
                      <w:r w:rsidRPr="00B00511">
                        <w:rPr>
                          <w:sz w:val="18"/>
                          <w:szCs w:val="18"/>
                        </w:rPr>
                        <w:t xml:space="preserve">Shared Risk Factors and Chronic Diseases (WHO): </w:t>
                      </w:r>
                      <w:hyperlink r:id="rId13" w:history="1">
                        <w:r w:rsidRPr="00B00511">
                          <w:rPr>
                            <w:rStyle w:val="Hyperlink"/>
                            <w:sz w:val="18"/>
                            <w:szCs w:val="18"/>
                          </w:rPr>
                          <w:t>http://www.who.int/ncdnet/about/4diseases/en/</w:t>
                        </w:r>
                      </w:hyperlink>
                    </w:p>
                    <w:p w14:paraId="4FAFE312" w14:textId="77777777" w:rsidR="00E530D9" w:rsidRPr="00B00511" w:rsidRDefault="00E530D9" w:rsidP="00E530D9">
                      <w:pPr>
                        <w:spacing w:after="0" w:line="240" w:lineRule="auto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AF1DF6" w14:textId="601C47C0" w:rsidR="00645320" w:rsidRDefault="00645320" w:rsidP="00FD0FE7">
      <w:pPr>
        <w:ind w:firstLine="720"/>
      </w:pPr>
    </w:p>
    <w:p w14:paraId="3B1D44B4" w14:textId="7F0D539F" w:rsidR="00645320" w:rsidRDefault="00645320" w:rsidP="00FD0FE7">
      <w:pPr>
        <w:ind w:firstLine="720"/>
      </w:pPr>
    </w:p>
    <w:p w14:paraId="6CE17B2A" w14:textId="77777777" w:rsidR="00645320" w:rsidRDefault="00645320" w:rsidP="00FD0FE7">
      <w:pPr>
        <w:ind w:firstLine="720"/>
      </w:pPr>
    </w:p>
    <w:p w14:paraId="213EE8EE" w14:textId="77777777" w:rsidR="00645320" w:rsidRPr="00FD0FE7" w:rsidRDefault="00645320" w:rsidP="00E530D9"/>
    <w:sectPr w:rsidR="00645320" w:rsidRPr="00FD0FE7" w:rsidSect="00ED6496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0D68" w14:textId="77777777" w:rsidR="00EE0EC1" w:rsidRDefault="00EE0EC1" w:rsidP="00ED6496">
      <w:pPr>
        <w:spacing w:after="0" w:line="240" w:lineRule="auto"/>
      </w:pPr>
      <w:r>
        <w:separator/>
      </w:r>
    </w:p>
  </w:endnote>
  <w:endnote w:type="continuationSeparator" w:id="0">
    <w:p w14:paraId="7061E2C5" w14:textId="77777777" w:rsidR="00EE0EC1" w:rsidRDefault="00EE0EC1" w:rsidP="00ED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615481"/>
      <w:docPartObj>
        <w:docPartGallery w:val="Page Numbers (Bottom of Page)"/>
        <w:docPartUnique/>
      </w:docPartObj>
    </w:sdtPr>
    <w:sdtEndPr/>
    <w:sdtContent>
      <w:p w14:paraId="1C040CA1" w14:textId="75825CA2" w:rsidR="00ED6496" w:rsidRDefault="00AA15BC" w:rsidP="00ED6496">
        <w:pPr>
          <w:pStyle w:val="Footer"/>
          <w:tabs>
            <w:tab w:val="clear" w:pos="9360"/>
            <w:tab w:val="right" w:pos="10890"/>
          </w:tabs>
        </w:pPr>
        <w:r w:rsidRPr="00424279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 wp14:anchorId="400F6004" wp14:editId="28E35A57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219075</wp:posOffset>
                  </wp:positionV>
                  <wp:extent cx="7037070" cy="0"/>
                  <wp:effectExtent l="0" t="0" r="24130" b="25400"/>
                  <wp:wrapNone/>
                  <wp:docPr id="11" name="Straight Connector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3707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759A03D" id="Straight Connector 1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7.25pt" to="548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" strokecolor="#a5a5a5 [2092]" strokeweight="2.25pt"/>
              </w:pict>
            </mc:Fallback>
          </mc:AlternateContent>
        </w:r>
        <w:r w:rsidR="00EF177B">
          <w:t>Oct</w:t>
        </w:r>
        <w:r w:rsidR="000C0611">
          <w:t>.</w:t>
        </w:r>
        <w:r w:rsidR="00B00511">
          <w:t xml:space="preserve"> 2021</w:t>
        </w:r>
        <w:r w:rsidR="00ED6496">
          <w:rPr>
            <w:color w:val="808080" w:themeColor="background1" w:themeShade="80"/>
          </w:rPr>
          <w:t xml:space="preserve"> </w:t>
        </w:r>
        <w:r w:rsidR="00424279">
          <w:rPr>
            <w:color w:val="808080" w:themeColor="background1" w:themeShade="80"/>
          </w:rPr>
          <w:t xml:space="preserve">MOHS </w:t>
        </w:r>
        <w:r w:rsidR="000848FC">
          <w:rPr>
            <w:color w:val="808080" w:themeColor="background1" w:themeShade="80"/>
          </w:rPr>
          <w:t xml:space="preserve">Oral Health and </w:t>
        </w:r>
        <w:r w:rsidR="00424279">
          <w:rPr>
            <w:color w:val="808080" w:themeColor="background1" w:themeShade="80"/>
          </w:rPr>
          <w:t>Chronic Diseases</w:t>
        </w:r>
        <w:r w:rsidR="00ED6496" w:rsidRPr="004860A8">
          <w:rPr>
            <w:color w:val="808080" w:themeColor="background1" w:themeShade="80"/>
          </w:rPr>
          <w:t xml:space="preserve"> </w:t>
        </w:r>
        <w:r w:rsidR="00ED6496" w:rsidRPr="004860A8">
          <w:rPr>
            <w:color w:val="808080" w:themeColor="background1" w:themeShade="80"/>
          </w:rPr>
          <w:tab/>
          <w:t xml:space="preserve">Page | </w:t>
        </w:r>
        <w:r w:rsidR="00ED6496" w:rsidRPr="004860A8">
          <w:rPr>
            <w:color w:val="808080" w:themeColor="background1" w:themeShade="80"/>
          </w:rPr>
          <w:fldChar w:fldCharType="begin"/>
        </w:r>
        <w:r w:rsidR="00ED6496" w:rsidRPr="004860A8">
          <w:rPr>
            <w:color w:val="808080" w:themeColor="background1" w:themeShade="80"/>
          </w:rPr>
          <w:instrText xml:space="preserve"> PAGE   \* MERGEFORMAT </w:instrText>
        </w:r>
        <w:r w:rsidR="00ED6496" w:rsidRPr="004860A8">
          <w:rPr>
            <w:color w:val="808080" w:themeColor="background1" w:themeShade="80"/>
          </w:rPr>
          <w:fldChar w:fldCharType="separate"/>
        </w:r>
        <w:r w:rsidR="00F007AB">
          <w:rPr>
            <w:noProof/>
            <w:color w:val="808080" w:themeColor="background1" w:themeShade="80"/>
          </w:rPr>
          <w:t>2</w:t>
        </w:r>
        <w:r w:rsidR="00ED6496" w:rsidRPr="004860A8">
          <w:rPr>
            <w:noProof/>
            <w:color w:val="808080" w:themeColor="background1" w:themeShade="80"/>
          </w:rPr>
          <w:fldChar w:fldCharType="end"/>
        </w:r>
        <w:r w:rsidR="00ED6496" w:rsidRPr="004860A8">
          <w:rPr>
            <w:color w:val="808080" w:themeColor="background1" w:themeShade="80"/>
          </w:rPr>
          <w:t xml:space="preserve"> </w:t>
        </w:r>
      </w:p>
    </w:sdtContent>
  </w:sdt>
  <w:p w14:paraId="62653701" w14:textId="77777777" w:rsidR="00ED6496" w:rsidRDefault="00ED649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AB151E1" wp14:editId="6F9EF5E2">
              <wp:simplePos x="0" y="0"/>
              <wp:positionH relativeFrom="column">
                <wp:posOffset>-42545</wp:posOffset>
              </wp:positionH>
              <wp:positionV relativeFrom="paragraph">
                <wp:posOffset>160655</wp:posOffset>
              </wp:positionV>
              <wp:extent cx="7037070" cy="0"/>
              <wp:effectExtent l="0" t="0" r="11430" b="19050"/>
              <wp:wrapNone/>
              <wp:docPr id="371" name="Straight Connector 3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707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FC9D44" id="Straight Connector 37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2.65pt" to="550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" strokecolor="#bfbfbf [2412]" strokeweight="1.5pt">
              <v:stroke dashstyle="3 1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E6D1" w14:textId="77777777" w:rsidR="00EE0EC1" w:rsidRDefault="00EE0EC1" w:rsidP="00ED6496">
      <w:pPr>
        <w:spacing w:after="0" w:line="240" w:lineRule="auto"/>
      </w:pPr>
      <w:r>
        <w:separator/>
      </w:r>
    </w:p>
  </w:footnote>
  <w:footnote w:type="continuationSeparator" w:id="0">
    <w:p w14:paraId="08BF99AA" w14:textId="77777777" w:rsidR="00EE0EC1" w:rsidRDefault="00EE0EC1" w:rsidP="00ED6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5807"/>
    <w:multiLevelType w:val="hybridMultilevel"/>
    <w:tmpl w:val="94C8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6A6D"/>
    <w:multiLevelType w:val="hybridMultilevel"/>
    <w:tmpl w:val="52A8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867E8"/>
    <w:multiLevelType w:val="hybridMultilevel"/>
    <w:tmpl w:val="3ED616CE"/>
    <w:lvl w:ilvl="0" w:tplc="2104E7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B1F19"/>
    <w:multiLevelType w:val="hybridMultilevel"/>
    <w:tmpl w:val="8D8A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51C42"/>
    <w:multiLevelType w:val="hybridMultilevel"/>
    <w:tmpl w:val="24AEB0B0"/>
    <w:lvl w:ilvl="0" w:tplc="C7FA78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96"/>
    <w:rsid w:val="000848FC"/>
    <w:rsid w:val="00097BC8"/>
    <w:rsid w:val="000C0611"/>
    <w:rsid w:val="000F7C55"/>
    <w:rsid w:val="001D68ED"/>
    <w:rsid w:val="002236F1"/>
    <w:rsid w:val="00245592"/>
    <w:rsid w:val="00294F0A"/>
    <w:rsid w:val="002B4262"/>
    <w:rsid w:val="00345865"/>
    <w:rsid w:val="003520FE"/>
    <w:rsid w:val="003F736C"/>
    <w:rsid w:val="00424279"/>
    <w:rsid w:val="004E3F82"/>
    <w:rsid w:val="004E591A"/>
    <w:rsid w:val="00507798"/>
    <w:rsid w:val="00515988"/>
    <w:rsid w:val="005372D1"/>
    <w:rsid w:val="005532A6"/>
    <w:rsid w:val="005B0E39"/>
    <w:rsid w:val="005F3A11"/>
    <w:rsid w:val="00645320"/>
    <w:rsid w:val="00646370"/>
    <w:rsid w:val="00651685"/>
    <w:rsid w:val="00693B46"/>
    <w:rsid w:val="006D2E0B"/>
    <w:rsid w:val="006F444D"/>
    <w:rsid w:val="006F5DF4"/>
    <w:rsid w:val="0075334D"/>
    <w:rsid w:val="007779FC"/>
    <w:rsid w:val="00793AB2"/>
    <w:rsid w:val="00830377"/>
    <w:rsid w:val="008448AC"/>
    <w:rsid w:val="00845254"/>
    <w:rsid w:val="00854766"/>
    <w:rsid w:val="008E568B"/>
    <w:rsid w:val="008F3A5A"/>
    <w:rsid w:val="008F6832"/>
    <w:rsid w:val="008F7CC8"/>
    <w:rsid w:val="009562CB"/>
    <w:rsid w:val="009D0FDD"/>
    <w:rsid w:val="00A95CC1"/>
    <w:rsid w:val="00AA15BC"/>
    <w:rsid w:val="00B00511"/>
    <w:rsid w:val="00B01205"/>
    <w:rsid w:val="00B15B63"/>
    <w:rsid w:val="00B2759F"/>
    <w:rsid w:val="00B9775C"/>
    <w:rsid w:val="00BF4870"/>
    <w:rsid w:val="00C07635"/>
    <w:rsid w:val="00CA4071"/>
    <w:rsid w:val="00D145C1"/>
    <w:rsid w:val="00D2327B"/>
    <w:rsid w:val="00D93BB2"/>
    <w:rsid w:val="00E06545"/>
    <w:rsid w:val="00E3414F"/>
    <w:rsid w:val="00E530D9"/>
    <w:rsid w:val="00E553DC"/>
    <w:rsid w:val="00E94352"/>
    <w:rsid w:val="00EB0078"/>
    <w:rsid w:val="00EB6053"/>
    <w:rsid w:val="00ED6496"/>
    <w:rsid w:val="00EE0138"/>
    <w:rsid w:val="00EE0EC1"/>
    <w:rsid w:val="00EF177B"/>
    <w:rsid w:val="00F007AB"/>
    <w:rsid w:val="00F2787B"/>
    <w:rsid w:val="00F63202"/>
    <w:rsid w:val="00FB17EF"/>
    <w:rsid w:val="00FD0FE7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1F3465"/>
  <w15:docId w15:val="{C0FEDC62-EAA6-4373-B2DC-26A23D45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496"/>
  </w:style>
  <w:style w:type="paragraph" w:styleId="Footer">
    <w:name w:val="footer"/>
    <w:basedOn w:val="Normal"/>
    <w:link w:val="FooterChar"/>
    <w:uiPriority w:val="99"/>
    <w:unhideWhenUsed/>
    <w:rsid w:val="00ED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496"/>
  </w:style>
  <w:style w:type="paragraph" w:styleId="BalloonText">
    <w:name w:val="Balloon Text"/>
    <w:basedOn w:val="Normal"/>
    <w:link w:val="BalloonTextChar"/>
    <w:uiPriority w:val="99"/>
    <w:semiHidden/>
    <w:unhideWhenUsed/>
    <w:rsid w:val="008F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0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532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45320"/>
  </w:style>
  <w:style w:type="character" w:styleId="FollowedHyperlink">
    <w:name w:val="FollowedHyperlink"/>
    <w:basedOn w:val="DefaultParagraphFont"/>
    <w:uiPriority w:val="99"/>
    <w:semiHidden/>
    <w:unhideWhenUsed/>
    <w:rsid w:val="00E0654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0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7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7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ho.int/ncdnet/about/4diseases/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files/documents/2017/09/zt/report-2016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ncdnet/about/4diseases/e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files/documents/2017/09/zt/report-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3E48-9415-4563-87E5-9FB03C0D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Festa, Kate (DPH)</dc:creator>
  <cp:lastModifiedBy>Brown, Brittany L (DPH)</cp:lastModifiedBy>
  <cp:revision>4</cp:revision>
  <dcterms:created xsi:type="dcterms:W3CDTF">2021-10-21T19:10:00Z</dcterms:created>
  <dcterms:modified xsi:type="dcterms:W3CDTF">2021-10-21T19:47:00Z</dcterms:modified>
</cp:coreProperties>
</file>