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BF48" w14:textId="65223481" w:rsidR="00403685" w:rsidRPr="007D7512" w:rsidRDefault="00086041" w:rsidP="0002237D">
      <w:pPr>
        <w:pStyle w:val="Heading1"/>
        <w:rPr>
          <w:w w:val="97"/>
        </w:rPr>
      </w:pPr>
      <w:r w:rsidRPr="007D7512">
        <w:rPr>
          <w:w w:val="97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415C21E7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MassHealth logo&#10;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00000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MassHealth logo&#10;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00000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529C5" w:rsidRPr="007D7512">
        <w:rPr>
          <w:w w:val="97"/>
        </w:rPr>
        <w:t>Chronic Disease and Rehabilitation Inpatient Hospital</w:t>
      </w:r>
      <w:r w:rsidR="000D6500" w:rsidRPr="007D7512">
        <w:rPr>
          <w:w w:val="97"/>
        </w:rPr>
        <w:t xml:space="preserve"> </w:t>
      </w:r>
      <w:r w:rsidR="00403685" w:rsidRPr="000E2C8A">
        <w:rPr>
          <w:w w:val="97"/>
        </w:rPr>
        <w:t xml:space="preserve">Bulletin </w:t>
      </w:r>
      <w:r w:rsidR="000E2C8A" w:rsidRPr="000E2C8A">
        <w:rPr>
          <w:w w:val="97"/>
        </w:rPr>
        <w:t>103</w:t>
      </w:r>
    </w:p>
    <w:p w14:paraId="0814A6EF" w14:textId="60180935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3E4959">
        <w:tab/>
      </w:r>
      <w:r w:rsidR="00F06F04">
        <w:t>March</w:t>
      </w:r>
      <w:r w:rsidR="006529C5">
        <w:t xml:space="preserve"> 2024</w:t>
      </w:r>
    </w:p>
    <w:p w14:paraId="163C0B92" w14:textId="3231F406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6529C5" w:rsidRPr="006529C5">
        <w:t>Chronic Disease and Rehabilitation Inpatient Hospitals Participating in MassHealth</w:t>
      </w:r>
    </w:p>
    <w:p w14:paraId="18948E6C" w14:textId="1DF27E38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 [signature of Mike Levine]</w:t>
      </w:r>
    </w:p>
    <w:p w14:paraId="7AE0ED1A" w14:textId="74001D25" w:rsidR="003A7E23" w:rsidRPr="00CD6473" w:rsidRDefault="003A7E23" w:rsidP="00CD6473">
      <w:pPr>
        <w:pStyle w:val="SubjectLine"/>
      </w:pPr>
      <w:r w:rsidRPr="00CD6473">
        <w:t>RE:</w:t>
      </w:r>
      <w:r w:rsidRPr="00CD6473">
        <w:tab/>
      </w:r>
      <w:r w:rsidR="006529C5" w:rsidRPr="006529C5">
        <w:t>Temporary Suspension of Preadmission Screening Procedures for Chronic Disease and Rehabilitation Inpatient Hospitals</w:t>
      </w:r>
    </w:p>
    <w:p w14:paraId="5122B7DF" w14:textId="4E495A82" w:rsidR="003D0423" w:rsidRDefault="003D0423" w:rsidP="00FF5AAD">
      <w:pPr>
        <w:sectPr w:rsidR="003D0423" w:rsidSect="004F329C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46F7D97C" w14:textId="193624F2" w:rsidR="0019650C" w:rsidRPr="00654896" w:rsidRDefault="006529C5" w:rsidP="0019650C">
      <w:pPr>
        <w:pStyle w:val="Heading2"/>
      </w:pPr>
      <w:r>
        <w:t>Background</w:t>
      </w:r>
    </w:p>
    <w:p w14:paraId="28D5430E" w14:textId="15590517" w:rsidR="006529C5" w:rsidRDefault="006529C5" w:rsidP="00B57BCE">
      <w:r w:rsidRPr="006529C5">
        <w:t xml:space="preserve">This bulletin, which supersedes </w:t>
      </w:r>
      <w:hyperlink r:id="rId13" w:anchor="chronic-disease-and-rehabilitation-inpatient-hospital-" w:history="1">
        <w:r w:rsidRPr="006529C5">
          <w:rPr>
            <w:rStyle w:val="Hyperlink"/>
          </w:rPr>
          <w:t>Chronic Disease and R</w:t>
        </w:r>
        <w:r w:rsidRPr="006529C5">
          <w:rPr>
            <w:rStyle w:val="Hyperlink"/>
          </w:rPr>
          <w:t>ehabilitation Inpatient Hospital (CDRIH) Bulletin 95</w:t>
        </w:r>
      </w:hyperlink>
      <w:r w:rsidRPr="006529C5">
        <w:t>, notifies CDRIHs that effective January 9,</w:t>
      </w:r>
      <w:r w:rsidR="00642B0E">
        <w:t xml:space="preserve"> </w:t>
      </w:r>
      <w:r w:rsidRPr="006529C5">
        <w:t xml:space="preserve">2024, MassHealth is temporarily suspending the requirement of Preadmission Screening for services rendered in a CDRIH, as described in provider regulation </w:t>
      </w:r>
      <w:hyperlink r:id="rId14" w:history="1">
        <w:r w:rsidRPr="000A1B38">
          <w:rPr>
            <w:rStyle w:val="Hyperlink"/>
          </w:rPr>
          <w:t>130 CMR 435.40</w:t>
        </w:r>
        <w:r w:rsidRPr="000A1B38">
          <w:rPr>
            <w:rStyle w:val="Hyperlink"/>
          </w:rPr>
          <w:t xml:space="preserve">8: </w:t>
        </w:r>
        <w:r w:rsidRPr="000A1B38">
          <w:rPr>
            <w:rStyle w:val="Hyperlink"/>
            <w:i/>
            <w:iCs/>
          </w:rPr>
          <w:t>Screening Program for Chronic Disease and Rehabilitation Hospitals</w:t>
        </w:r>
      </w:hyperlink>
      <w:r w:rsidRPr="006529C5">
        <w:t>.</w:t>
      </w:r>
    </w:p>
    <w:p w14:paraId="7CAF41A6" w14:textId="54079A9C" w:rsidR="006529C5" w:rsidRDefault="006529C5" w:rsidP="00CC6E73">
      <w:pPr>
        <w:pStyle w:val="Heading2"/>
      </w:pPr>
      <w:r w:rsidRPr="006529C5">
        <w:t>Temporary Suspension of Preadmission Screening for Services Rendered in a CDRIH</w:t>
      </w:r>
    </w:p>
    <w:p w14:paraId="0C43ED4C" w14:textId="3CBBB2A0" w:rsidR="00DF5520" w:rsidRDefault="00DF5520" w:rsidP="00B57BCE">
      <w:r>
        <w:t>As described in greater detai</w:t>
      </w:r>
      <w:r w:rsidR="00EB77C7">
        <w:t>l</w:t>
      </w:r>
      <w:r>
        <w:t xml:space="preserve"> below, due to ongoing disruptions to the healthcare delivery system, associated capacity challenges, and workforce shortages, MassHealth will not require preadmission screening of individuals seeking admission to a CDRIH </w:t>
      </w:r>
      <w:r w:rsidRPr="00642B0E">
        <w:rPr>
          <w:b/>
          <w:bCs/>
        </w:rPr>
        <w:t>between January 9, 2024</w:t>
      </w:r>
      <w:r w:rsidR="00EE491F">
        <w:rPr>
          <w:b/>
          <w:bCs/>
        </w:rPr>
        <w:t>,</w:t>
      </w:r>
      <w:r w:rsidRPr="00642B0E">
        <w:rPr>
          <w:b/>
          <w:bCs/>
        </w:rPr>
        <w:t xml:space="preserve"> and April 1, 2024</w:t>
      </w:r>
      <w:r>
        <w:t xml:space="preserve"> (</w:t>
      </w:r>
      <w:r w:rsidR="002A17F6">
        <w:t>t</w:t>
      </w:r>
      <w:r>
        <w:t xml:space="preserve">emporary </w:t>
      </w:r>
      <w:r w:rsidR="002A17F6">
        <w:t>s</w:t>
      </w:r>
      <w:r>
        <w:t xml:space="preserve">uspension </w:t>
      </w:r>
      <w:r w:rsidR="002A17F6">
        <w:t>p</w:t>
      </w:r>
      <w:r>
        <w:t>eriod). Instead, a CDRIH may admit a member after submitting a notification of admission packet to MassHealth with the documentation described below.</w:t>
      </w:r>
    </w:p>
    <w:p w14:paraId="6B8E503B" w14:textId="351BA7E8" w:rsidR="00DF5520" w:rsidRPr="006529C5" w:rsidRDefault="00DF5520" w:rsidP="00B57BCE">
      <w:r>
        <w:t xml:space="preserve">A CDRIH seeking to admit a member during the </w:t>
      </w:r>
      <w:r w:rsidR="002A17F6">
        <w:t>t</w:t>
      </w:r>
      <w:r>
        <w:t xml:space="preserve">emporary </w:t>
      </w:r>
      <w:r w:rsidR="002A17F6">
        <w:t>s</w:t>
      </w:r>
      <w:r>
        <w:t xml:space="preserve">uspension </w:t>
      </w:r>
      <w:r w:rsidR="002A17F6">
        <w:t>p</w:t>
      </w:r>
      <w:r>
        <w:t>eriod may admit the member after submitting a notification of admission packet to the MassHealth Office of Clinical Affairs (OCA) containing the following documentation:</w:t>
      </w:r>
    </w:p>
    <w:p w14:paraId="28815E18" w14:textId="7CD803F8" w:rsidR="0019650C" w:rsidRDefault="00DF5520" w:rsidP="00CF724C">
      <w:pPr>
        <w:pStyle w:val="ListParagraph"/>
      </w:pPr>
      <w:r>
        <w:t>Admission notes for the member;</w:t>
      </w:r>
    </w:p>
    <w:p w14:paraId="5E3E9856" w14:textId="1087E2C1" w:rsidR="00DF5520" w:rsidRDefault="00C6062E" w:rsidP="00DF5520">
      <w:pPr>
        <w:pStyle w:val="ListParagraph"/>
      </w:pPr>
      <w:r>
        <w:t xml:space="preserve">clinical </w:t>
      </w:r>
      <w:r w:rsidR="00DF5520">
        <w:t>notes for the member covering their last three days in an acute inpatient hospital (documenting clinical and functional status); and</w:t>
      </w:r>
    </w:p>
    <w:p w14:paraId="312DC046" w14:textId="04B63C93" w:rsidR="00DF5520" w:rsidRDefault="00DF5520" w:rsidP="00DF5520">
      <w:pPr>
        <w:pStyle w:val="ListParagraph"/>
      </w:pPr>
      <w:r>
        <w:t>CDRIH attestation of the member’s needs.</w:t>
      </w:r>
    </w:p>
    <w:p w14:paraId="01B3239E" w14:textId="77777777" w:rsidR="00156795" w:rsidRDefault="008B5E27" w:rsidP="00B57BCE">
      <w:pPr>
        <w:rPr>
          <w:b/>
        </w:rPr>
      </w:pPr>
      <w:r w:rsidRPr="008B5E27">
        <w:t>Upon receipt of a notification of admission packet with the above required documentation, OCA will assign a “PAS number” to the member’s admission for payment purposes.</w:t>
      </w:r>
    </w:p>
    <w:p w14:paraId="61FE6204" w14:textId="77777777" w:rsidR="00FE0103" w:rsidRPr="00FE0103" w:rsidRDefault="00FE0103" w:rsidP="00CC6E73"/>
    <w:p w14:paraId="752D8398" w14:textId="001D9579" w:rsidR="00156795" w:rsidRDefault="00156795" w:rsidP="00156795">
      <w:pPr>
        <w:pStyle w:val="Heading2"/>
        <w:spacing w:before="0"/>
      </w:pPr>
      <w:r w:rsidRPr="00156795">
        <w:lastRenderedPageBreak/>
        <w:t xml:space="preserve">CDRIH Admissions </w:t>
      </w:r>
      <w:r w:rsidR="00595B58">
        <w:t>b</w:t>
      </w:r>
      <w:r w:rsidR="00EE491F">
        <w:t>efore</w:t>
      </w:r>
      <w:r w:rsidRPr="00156795">
        <w:t xml:space="preserve"> January 9, 2024</w:t>
      </w:r>
      <w:r w:rsidR="00EE491F">
        <w:t>,</w:t>
      </w:r>
      <w:r w:rsidRPr="00156795">
        <w:t xml:space="preserve"> and </w:t>
      </w:r>
      <w:r w:rsidR="00595B58">
        <w:t>a</w:t>
      </w:r>
      <w:r w:rsidRPr="00156795">
        <w:t>fter April 1, 2024</w:t>
      </w:r>
    </w:p>
    <w:p w14:paraId="466EE50F" w14:textId="77777777" w:rsidR="00156795" w:rsidRPr="00156795" w:rsidRDefault="00156795" w:rsidP="007D05D6">
      <w:r w:rsidRPr="00156795">
        <w:t>Providers must continue to submit requests for preadmission screening for admissions to a CDRIH in accordance with all applicable MassHealth regulations and guidance.</w:t>
      </w:r>
    </w:p>
    <w:p w14:paraId="66F89526" w14:textId="77777777" w:rsidR="007D05D6" w:rsidRPr="007D05D6" w:rsidRDefault="007D05D6" w:rsidP="007D05D6">
      <w:pPr>
        <w:pStyle w:val="Heading2"/>
      </w:pPr>
      <w:r w:rsidRPr="007D05D6">
        <w:rPr>
          <w:bCs/>
        </w:rPr>
        <w:t>Continued Applicability of Concurrent and Retrospective Review</w:t>
      </w:r>
    </w:p>
    <w:p w14:paraId="3F1BE04C" w14:textId="4812BA0A" w:rsidR="007D05D6" w:rsidRPr="007D05D6" w:rsidRDefault="00C6062E" w:rsidP="007D05D6">
      <w:r w:rsidRPr="00C6062E">
        <w:t>Despite the flexibility described in this bulletin, all CDRIH services will continue to be subject to retrospective and concurrent reviews, in accordance with all MassHealth guidelines and regulations.</w:t>
      </w:r>
    </w:p>
    <w:p w14:paraId="0B51112D" w14:textId="63F621AB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5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000000" w:rsidP="00403685">
      <w:hyperlink r:id="rId16" w:history="1">
        <w:r w:rsidR="00403685" w:rsidRPr="00715A8E">
          <w:rPr>
            <w:rStyle w:val="Hyperlink"/>
          </w:rPr>
          <w:t>Sign up</w:t>
        </w:r>
      </w:hyperlink>
      <w:r w:rsidR="00403685" w:rsidRPr="009901A7">
        <w:t xml:space="preserve"> to receive email alerts when MassHealth issues new bulletins and transmittal letters.</w:t>
      </w:r>
    </w:p>
    <w:p w14:paraId="2F3088BE" w14:textId="77777777" w:rsidR="00403685" w:rsidRPr="009901A7" w:rsidRDefault="00403685" w:rsidP="0002237D">
      <w:pPr>
        <w:pStyle w:val="Heading2"/>
      </w:pPr>
      <w:r w:rsidRPr="009901A7">
        <w:t>Questions</w:t>
      </w:r>
      <w:r>
        <w:t xml:space="preserve"> 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Default="00CE1946" w:rsidP="0002237D">
      <w:pPr>
        <w:pStyle w:val="Heading3"/>
      </w:pPr>
      <w:r w:rsidRPr="00CE1946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17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18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777777" w:rsidR="00CE1946" w:rsidRDefault="00CE1946" w:rsidP="0002237D">
      <w:pPr>
        <w:pStyle w:val="Heading3"/>
      </w:pPr>
      <w:r w:rsidRPr="00CE1946"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5D1EE50F" w14:textId="40D6A6AE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19" w:history="1">
        <w:r w:rsidRPr="004C1407">
          <w:rPr>
            <w:rStyle w:val="Hyperlink"/>
          </w:rPr>
          <w:t>provider@masshealthquestions.com</w:t>
        </w:r>
      </w:hyperlink>
      <w:r>
        <w:t xml:space="preserve"> </w:t>
      </w:r>
    </w:p>
    <w:p w14:paraId="48AE0510" w14:textId="7B2A337A" w:rsidR="004B70C6" w:rsidRDefault="004B70C6" w:rsidP="00CC6E73">
      <w:pPr>
        <w:spacing w:before="1800"/>
      </w:pPr>
      <w:r>
        <w:drawing>
          <wp:inline distT="0" distB="0" distL="0" distR="0" wp14:anchorId="57050B68" wp14:editId="068D7EBA">
            <wp:extent cx="219438" cy="219438"/>
            <wp:effectExtent l="0" t="0" r="0" b="9525"/>
            <wp:docPr id="18651898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6E71F6A5" wp14:editId="7D4356F2">
            <wp:extent cx="219438" cy="219438"/>
            <wp:effectExtent l="0" t="0" r="9525" b="9525"/>
            <wp:docPr id="610088090" name="Picture 61008809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="004B20FE"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75921427" wp14:editId="1B6B76A8">
            <wp:extent cx="219438" cy="219438"/>
            <wp:effectExtent l="0" t="0" r="9525" b="9525"/>
            <wp:docPr id="1407212517" name="Picture 14072125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8B1B7F">
          <w:rPr>
            <w:rStyle w:val="Hyperlink"/>
            <w:position w:val="10"/>
          </w:rPr>
          <w:t>MassHealth on YouTube</w:t>
        </w:r>
      </w:hyperlink>
    </w:p>
    <w:p w14:paraId="210B46F6" w14:textId="77777777" w:rsidR="004B70C6" w:rsidRDefault="004B70C6" w:rsidP="00CE1946">
      <w:pPr>
        <w:ind w:left="720"/>
      </w:pPr>
    </w:p>
    <w:sectPr w:rsidR="004B70C6" w:rsidSect="004F329C">
      <w:headerReference w:type="default" r:id="rId26"/>
      <w:type w:val="continuous"/>
      <w:pgSz w:w="12240" w:h="15840" w:code="1"/>
      <w:pgMar w:top="576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E2186" w14:textId="77777777" w:rsidR="004F329C" w:rsidRDefault="004F329C" w:rsidP="00FF5AAD">
      <w:r>
        <w:separator/>
      </w:r>
    </w:p>
    <w:p w14:paraId="1AA8EE25" w14:textId="77777777" w:rsidR="004F329C" w:rsidRDefault="004F329C" w:rsidP="00FF5AAD"/>
    <w:p w14:paraId="5DC4BA76" w14:textId="77777777" w:rsidR="004F329C" w:rsidRDefault="004F329C" w:rsidP="00FF5AAD"/>
    <w:p w14:paraId="5F322379" w14:textId="77777777" w:rsidR="004F329C" w:rsidRDefault="004F329C" w:rsidP="00FF5AAD"/>
    <w:p w14:paraId="2187B44C" w14:textId="77777777" w:rsidR="004F329C" w:rsidRDefault="004F329C" w:rsidP="00FF5AAD"/>
  </w:endnote>
  <w:endnote w:type="continuationSeparator" w:id="0">
    <w:p w14:paraId="5814D0DC" w14:textId="77777777" w:rsidR="004F329C" w:rsidRDefault="004F329C" w:rsidP="00FF5AAD">
      <w:r>
        <w:continuationSeparator/>
      </w:r>
    </w:p>
    <w:p w14:paraId="319D5DB7" w14:textId="77777777" w:rsidR="004F329C" w:rsidRDefault="004F329C" w:rsidP="00FF5AAD"/>
    <w:p w14:paraId="7D210E7E" w14:textId="77777777" w:rsidR="004F329C" w:rsidRDefault="004F329C" w:rsidP="00FF5AAD"/>
    <w:p w14:paraId="7835EFE1" w14:textId="77777777" w:rsidR="004F329C" w:rsidRDefault="004F329C" w:rsidP="00FF5AAD"/>
    <w:p w14:paraId="48409189" w14:textId="77777777" w:rsidR="004F329C" w:rsidRDefault="004F329C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34254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366B13" w14:textId="7BD5E083" w:rsidR="000C162F" w:rsidRDefault="000C162F" w:rsidP="000C16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C68CD" w14:textId="77777777" w:rsidR="004F329C" w:rsidRDefault="004F329C" w:rsidP="00FF5AAD">
      <w:r>
        <w:separator/>
      </w:r>
    </w:p>
    <w:p w14:paraId="537D513F" w14:textId="77777777" w:rsidR="004F329C" w:rsidRDefault="004F329C" w:rsidP="00FF5AAD"/>
    <w:p w14:paraId="09A2B063" w14:textId="77777777" w:rsidR="004F329C" w:rsidRDefault="004F329C" w:rsidP="00FF5AAD"/>
    <w:p w14:paraId="415578EB" w14:textId="77777777" w:rsidR="004F329C" w:rsidRDefault="004F329C" w:rsidP="00FF5AAD"/>
    <w:p w14:paraId="070C96A2" w14:textId="77777777" w:rsidR="004F329C" w:rsidRDefault="004F329C" w:rsidP="00FF5AAD"/>
  </w:footnote>
  <w:footnote w:type="continuationSeparator" w:id="0">
    <w:p w14:paraId="30C5B164" w14:textId="77777777" w:rsidR="004F329C" w:rsidRDefault="004F329C" w:rsidP="00FF5AAD">
      <w:r>
        <w:continuationSeparator/>
      </w:r>
    </w:p>
    <w:p w14:paraId="2B33075F" w14:textId="77777777" w:rsidR="004F329C" w:rsidRDefault="004F329C" w:rsidP="00FF5AAD"/>
    <w:p w14:paraId="5FAE8A45" w14:textId="77777777" w:rsidR="004F329C" w:rsidRDefault="004F329C" w:rsidP="00FF5AAD"/>
    <w:p w14:paraId="45FB7333" w14:textId="77777777" w:rsidR="004F329C" w:rsidRDefault="004F329C" w:rsidP="00FF5AAD"/>
    <w:p w14:paraId="5A7F4836" w14:textId="77777777" w:rsidR="004F329C" w:rsidRDefault="004F329C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500E" w14:textId="77777777" w:rsidR="003D0423" w:rsidRPr="000E2C8A" w:rsidRDefault="003D0423" w:rsidP="00021DF7">
    <w:pPr>
      <w:spacing w:after="0"/>
      <w:ind w:left="6480"/>
    </w:pPr>
    <w:r>
      <w:t>MassHealth</w:t>
    </w:r>
  </w:p>
  <w:p w14:paraId="702302EC" w14:textId="6BA3C568" w:rsidR="003D0423" w:rsidRPr="000E2C8A" w:rsidRDefault="007D05D6" w:rsidP="00021DF7">
    <w:pPr>
      <w:spacing w:after="0"/>
      <w:ind w:left="6480"/>
    </w:pPr>
    <w:r w:rsidRPr="000E2C8A">
      <w:t>CDRIH</w:t>
    </w:r>
    <w:r w:rsidR="000D6500" w:rsidRPr="000E2C8A">
      <w:t xml:space="preserve"> Bulletin</w:t>
    </w:r>
    <w:r w:rsidRPr="000E2C8A">
      <w:t xml:space="preserve"> </w:t>
    </w:r>
    <w:r w:rsidR="000E2C8A" w:rsidRPr="000E2C8A">
      <w:t>103</w:t>
    </w:r>
  </w:p>
  <w:p w14:paraId="0A340FC6" w14:textId="3E16F875" w:rsidR="003D0423" w:rsidRPr="008F7531" w:rsidRDefault="00F06F04" w:rsidP="00021DF7">
    <w:pPr>
      <w:ind w:left="6480"/>
    </w:pPr>
    <w:r>
      <w:t>March</w:t>
    </w:r>
    <w:r w:rsidR="007D05D6"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34966"/>
    <w:multiLevelType w:val="hybridMultilevel"/>
    <w:tmpl w:val="07827B28"/>
    <w:lvl w:ilvl="0" w:tplc="A0709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965A9E0E"/>
    <w:lvl w:ilvl="0" w:tplc="163C7F6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1325743074">
    <w:abstractNumId w:val="10"/>
  </w:num>
  <w:num w:numId="14" w16cid:durableId="1747352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21DF7"/>
    <w:rsid w:val="0002237D"/>
    <w:rsid w:val="0002638F"/>
    <w:rsid w:val="00032BB1"/>
    <w:rsid w:val="00032C02"/>
    <w:rsid w:val="00041220"/>
    <w:rsid w:val="00056E4C"/>
    <w:rsid w:val="000706EF"/>
    <w:rsid w:val="00080FFB"/>
    <w:rsid w:val="00086041"/>
    <w:rsid w:val="000943BC"/>
    <w:rsid w:val="00095863"/>
    <w:rsid w:val="000A1B38"/>
    <w:rsid w:val="000A2664"/>
    <w:rsid w:val="000C162F"/>
    <w:rsid w:val="000C4DA7"/>
    <w:rsid w:val="000D350D"/>
    <w:rsid w:val="000D5B34"/>
    <w:rsid w:val="000D6500"/>
    <w:rsid w:val="000D71AE"/>
    <w:rsid w:val="000E2C8A"/>
    <w:rsid w:val="000E324A"/>
    <w:rsid w:val="000E3E10"/>
    <w:rsid w:val="000F173A"/>
    <w:rsid w:val="000F579B"/>
    <w:rsid w:val="00113E7F"/>
    <w:rsid w:val="00130054"/>
    <w:rsid w:val="0013051A"/>
    <w:rsid w:val="00132412"/>
    <w:rsid w:val="0014797D"/>
    <w:rsid w:val="00153E24"/>
    <w:rsid w:val="00156795"/>
    <w:rsid w:val="001655EC"/>
    <w:rsid w:val="00172318"/>
    <w:rsid w:val="00182044"/>
    <w:rsid w:val="00183784"/>
    <w:rsid w:val="0018768A"/>
    <w:rsid w:val="00194491"/>
    <w:rsid w:val="00195C8A"/>
    <w:rsid w:val="0019650C"/>
    <w:rsid w:val="0019736A"/>
    <w:rsid w:val="00197D44"/>
    <w:rsid w:val="001A25AC"/>
    <w:rsid w:val="001A477C"/>
    <w:rsid w:val="001A7499"/>
    <w:rsid w:val="001C1140"/>
    <w:rsid w:val="001C784A"/>
    <w:rsid w:val="001D5FD0"/>
    <w:rsid w:val="001E0603"/>
    <w:rsid w:val="001F6109"/>
    <w:rsid w:val="00200899"/>
    <w:rsid w:val="002018B3"/>
    <w:rsid w:val="00216420"/>
    <w:rsid w:val="00221668"/>
    <w:rsid w:val="00232E91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916ED"/>
    <w:rsid w:val="0029448A"/>
    <w:rsid w:val="00295981"/>
    <w:rsid w:val="002A17F6"/>
    <w:rsid w:val="002C12F8"/>
    <w:rsid w:val="002C40EA"/>
    <w:rsid w:val="002E3B6A"/>
    <w:rsid w:val="002E5188"/>
    <w:rsid w:val="002F7D2A"/>
    <w:rsid w:val="003065DA"/>
    <w:rsid w:val="0032327C"/>
    <w:rsid w:val="0032351D"/>
    <w:rsid w:val="00356707"/>
    <w:rsid w:val="0037002C"/>
    <w:rsid w:val="003737F7"/>
    <w:rsid w:val="00374688"/>
    <w:rsid w:val="00383D05"/>
    <w:rsid w:val="003869FD"/>
    <w:rsid w:val="00386F7B"/>
    <w:rsid w:val="00390C38"/>
    <w:rsid w:val="003A31CA"/>
    <w:rsid w:val="003A6E1E"/>
    <w:rsid w:val="003A7E23"/>
    <w:rsid w:val="003C0130"/>
    <w:rsid w:val="003C3A20"/>
    <w:rsid w:val="003D0423"/>
    <w:rsid w:val="003E4959"/>
    <w:rsid w:val="003F221A"/>
    <w:rsid w:val="003F4AF4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7107E"/>
    <w:rsid w:val="004A5518"/>
    <w:rsid w:val="004A5AA4"/>
    <w:rsid w:val="004B20FE"/>
    <w:rsid w:val="004B70C6"/>
    <w:rsid w:val="004C1488"/>
    <w:rsid w:val="004D4BC9"/>
    <w:rsid w:val="004D60BA"/>
    <w:rsid w:val="004F329C"/>
    <w:rsid w:val="004F53BC"/>
    <w:rsid w:val="004F64E7"/>
    <w:rsid w:val="004F6EE0"/>
    <w:rsid w:val="00511043"/>
    <w:rsid w:val="005237ED"/>
    <w:rsid w:val="00526EAB"/>
    <w:rsid w:val="005763C9"/>
    <w:rsid w:val="00583219"/>
    <w:rsid w:val="00590E06"/>
    <w:rsid w:val="0059389D"/>
    <w:rsid w:val="00595B58"/>
    <w:rsid w:val="005A3602"/>
    <w:rsid w:val="005A5C18"/>
    <w:rsid w:val="005B3A7D"/>
    <w:rsid w:val="005C33E4"/>
    <w:rsid w:val="005C67F5"/>
    <w:rsid w:val="005C7D99"/>
    <w:rsid w:val="005E1781"/>
    <w:rsid w:val="005E6E73"/>
    <w:rsid w:val="005F2443"/>
    <w:rsid w:val="006015A8"/>
    <w:rsid w:val="006233DC"/>
    <w:rsid w:val="006272B5"/>
    <w:rsid w:val="006353C7"/>
    <w:rsid w:val="00642B0E"/>
    <w:rsid w:val="0064698F"/>
    <w:rsid w:val="006529C5"/>
    <w:rsid w:val="00654896"/>
    <w:rsid w:val="00676163"/>
    <w:rsid w:val="006927DB"/>
    <w:rsid w:val="006A58CB"/>
    <w:rsid w:val="006D1809"/>
    <w:rsid w:val="006D49AA"/>
    <w:rsid w:val="006E1102"/>
    <w:rsid w:val="00700C89"/>
    <w:rsid w:val="00700F0E"/>
    <w:rsid w:val="00702352"/>
    <w:rsid w:val="0071108B"/>
    <w:rsid w:val="00731164"/>
    <w:rsid w:val="00733878"/>
    <w:rsid w:val="00757D07"/>
    <w:rsid w:val="0076059D"/>
    <w:rsid w:val="007629E9"/>
    <w:rsid w:val="007756B5"/>
    <w:rsid w:val="00776856"/>
    <w:rsid w:val="007837EF"/>
    <w:rsid w:val="007B7473"/>
    <w:rsid w:val="007C2918"/>
    <w:rsid w:val="007C3BAF"/>
    <w:rsid w:val="007C63E4"/>
    <w:rsid w:val="007D05D6"/>
    <w:rsid w:val="007D2272"/>
    <w:rsid w:val="007D35FC"/>
    <w:rsid w:val="007D38A4"/>
    <w:rsid w:val="007D470C"/>
    <w:rsid w:val="007D7512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56980"/>
    <w:rsid w:val="008708FF"/>
    <w:rsid w:val="00893B9C"/>
    <w:rsid w:val="00894FF0"/>
    <w:rsid w:val="008A3156"/>
    <w:rsid w:val="008A3B9D"/>
    <w:rsid w:val="008A41EA"/>
    <w:rsid w:val="008A6A30"/>
    <w:rsid w:val="008B293F"/>
    <w:rsid w:val="008B5E27"/>
    <w:rsid w:val="008F0D56"/>
    <w:rsid w:val="008F1DC8"/>
    <w:rsid w:val="008F7531"/>
    <w:rsid w:val="00902810"/>
    <w:rsid w:val="00916124"/>
    <w:rsid w:val="00930D16"/>
    <w:rsid w:val="0093651D"/>
    <w:rsid w:val="00943F98"/>
    <w:rsid w:val="00965D5A"/>
    <w:rsid w:val="00977415"/>
    <w:rsid w:val="00981FE9"/>
    <w:rsid w:val="009841A9"/>
    <w:rsid w:val="00992105"/>
    <w:rsid w:val="009A0E9B"/>
    <w:rsid w:val="009A3F81"/>
    <w:rsid w:val="009B4513"/>
    <w:rsid w:val="009D15FA"/>
    <w:rsid w:val="009D59BC"/>
    <w:rsid w:val="00A024A3"/>
    <w:rsid w:val="00A0380C"/>
    <w:rsid w:val="00A106D1"/>
    <w:rsid w:val="00A15EDB"/>
    <w:rsid w:val="00A31025"/>
    <w:rsid w:val="00A32028"/>
    <w:rsid w:val="00A422EC"/>
    <w:rsid w:val="00A458CF"/>
    <w:rsid w:val="00A4669C"/>
    <w:rsid w:val="00A56D1A"/>
    <w:rsid w:val="00A570CF"/>
    <w:rsid w:val="00A60275"/>
    <w:rsid w:val="00A63CB3"/>
    <w:rsid w:val="00A75E05"/>
    <w:rsid w:val="00AA5B85"/>
    <w:rsid w:val="00AB155F"/>
    <w:rsid w:val="00AD2EF9"/>
    <w:rsid w:val="00AD35E6"/>
    <w:rsid w:val="00AD4B0C"/>
    <w:rsid w:val="00AD7BAF"/>
    <w:rsid w:val="00AF6898"/>
    <w:rsid w:val="00AF6D8F"/>
    <w:rsid w:val="00B03A46"/>
    <w:rsid w:val="00B058D1"/>
    <w:rsid w:val="00B12A3B"/>
    <w:rsid w:val="00B131F5"/>
    <w:rsid w:val="00B20D9D"/>
    <w:rsid w:val="00B327EA"/>
    <w:rsid w:val="00B4268A"/>
    <w:rsid w:val="00B448E4"/>
    <w:rsid w:val="00B44F42"/>
    <w:rsid w:val="00B51510"/>
    <w:rsid w:val="00B57BCE"/>
    <w:rsid w:val="00B60798"/>
    <w:rsid w:val="00B62557"/>
    <w:rsid w:val="00B964AA"/>
    <w:rsid w:val="00B97DA1"/>
    <w:rsid w:val="00BC376D"/>
    <w:rsid w:val="00BC6398"/>
    <w:rsid w:val="00BD0F64"/>
    <w:rsid w:val="00BD2F4A"/>
    <w:rsid w:val="00BE49D9"/>
    <w:rsid w:val="00C046E9"/>
    <w:rsid w:val="00C05181"/>
    <w:rsid w:val="00C100CF"/>
    <w:rsid w:val="00C12AD1"/>
    <w:rsid w:val="00C14E02"/>
    <w:rsid w:val="00C16CEA"/>
    <w:rsid w:val="00C6062E"/>
    <w:rsid w:val="00C63B05"/>
    <w:rsid w:val="00C84B58"/>
    <w:rsid w:val="00C9185E"/>
    <w:rsid w:val="00CA3B98"/>
    <w:rsid w:val="00CB3D77"/>
    <w:rsid w:val="00CC0EAA"/>
    <w:rsid w:val="00CC6E73"/>
    <w:rsid w:val="00CD6473"/>
    <w:rsid w:val="00CE1946"/>
    <w:rsid w:val="00CF0AAB"/>
    <w:rsid w:val="00CF724C"/>
    <w:rsid w:val="00D0388D"/>
    <w:rsid w:val="00D20897"/>
    <w:rsid w:val="00D2728B"/>
    <w:rsid w:val="00D33ED2"/>
    <w:rsid w:val="00D40840"/>
    <w:rsid w:val="00D55314"/>
    <w:rsid w:val="00D757EC"/>
    <w:rsid w:val="00D76690"/>
    <w:rsid w:val="00D93D6D"/>
    <w:rsid w:val="00DA0783"/>
    <w:rsid w:val="00DD509A"/>
    <w:rsid w:val="00DD7B60"/>
    <w:rsid w:val="00DD7B9C"/>
    <w:rsid w:val="00DF15B5"/>
    <w:rsid w:val="00DF2BB6"/>
    <w:rsid w:val="00DF5421"/>
    <w:rsid w:val="00DF5520"/>
    <w:rsid w:val="00DF5A51"/>
    <w:rsid w:val="00E25774"/>
    <w:rsid w:val="00E26210"/>
    <w:rsid w:val="00E4227E"/>
    <w:rsid w:val="00E46EB1"/>
    <w:rsid w:val="00E61907"/>
    <w:rsid w:val="00E70EF5"/>
    <w:rsid w:val="00E72EE6"/>
    <w:rsid w:val="00EA2611"/>
    <w:rsid w:val="00EB1686"/>
    <w:rsid w:val="00EB2269"/>
    <w:rsid w:val="00EB77C7"/>
    <w:rsid w:val="00EC02EF"/>
    <w:rsid w:val="00EC4C96"/>
    <w:rsid w:val="00EC704C"/>
    <w:rsid w:val="00ED5E99"/>
    <w:rsid w:val="00EE491F"/>
    <w:rsid w:val="00EF0846"/>
    <w:rsid w:val="00EF202B"/>
    <w:rsid w:val="00EF72EF"/>
    <w:rsid w:val="00F00371"/>
    <w:rsid w:val="00F06F04"/>
    <w:rsid w:val="00F12CB8"/>
    <w:rsid w:val="00F1656D"/>
    <w:rsid w:val="00F25059"/>
    <w:rsid w:val="00F32E6F"/>
    <w:rsid w:val="00F3494C"/>
    <w:rsid w:val="00F35D39"/>
    <w:rsid w:val="00F403B2"/>
    <w:rsid w:val="00F43F3C"/>
    <w:rsid w:val="00F5166D"/>
    <w:rsid w:val="00F5746D"/>
    <w:rsid w:val="00F823BA"/>
    <w:rsid w:val="00F82EA6"/>
    <w:rsid w:val="00F902FE"/>
    <w:rsid w:val="00F95ED9"/>
    <w:rsid w:val="00FA39BC"/>
    <w:rsid w:val="00FA67C1"/>
    <w:rsid w:val="00FC1193"/>
    <w:rsid w:val="00FE010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6EE0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F6EE0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EE0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4F6EE0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4F6EE0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4F6EE0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2EF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CD6473"/>
    <w:pPr>
      <w:tabs>
        <w:tab w:val="left" w:pos="1080"/>
      </w:tabs>
      <w:spacing w:before="120" w:after="24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CD6473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642B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lists/masshealth-provider-bulletins-by-provider-type-a-c" TargetMode="External"/><Relationship Id="rId18" Type="http://schemas.openxmlformats.org/officeDocument/2006/relationships/hyperlink" Target="https://www.masshealthltss.com/s/?language=en_US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facebook.com/MassHealth1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support@masshealthltss.com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provider-bulletins-and-transmittal-letters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mailto:provider@masshealthquestion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regulations/130-CMR-435000-chronic-disease-and-rehabilitation-inpatient-hospital-services" TargetMode="External"/><Relationship Id="rId22" Type="http://schemas.openxmlformats.org/officeDocument/2006/relationships/image" Target="media/image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3375</Characters>
  <Application>Microsoft Office Word</Application>
  <DocSecurity>0</DocSecurity>
  <Lines>70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3860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keywords>Provider Bulletin</cp:keywords>
  <cp:lastModifiedBy>Schooling, Kathryn H (EHS)</cp:lastModifiedBy>
  <cp:revision>3</cp:revision>
  <cp:lastPrinted>2023-04-06T14:06:00Z</cp:lastPrinted>
  <dcterms:created xsi:type="dcterms:W3CDTF">2024-03-06T20:07:00Z</dcterms:created>
  <dcterms:modified xsi:type="dcterms:W3CDTF">2024-03-06T20:37:00Z</dcterms:modified>
</cp:coreProperties>
</file>