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2459B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8F8BC6C" wp14:editId="59615DC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021C5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03BC7998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F8BC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782021C5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03BC7998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756FC93" wp14:editId="2F245B1C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0C8147F" wp14:editId="36C6FF04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184514AB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2D3690EE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2162C5C4" w14:textId="77777777" w:rsidR="006D3F15" w:rsidRPr="00777A22" w:rsidRDefault="00D2608C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549B8BB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840D78B" w14:textId="44A9DC0C" w:rsidR="00F664CC" w:rsidRPr="005B27F1" w:rsidRDefault="006B39E2" w:rsidP="001478C6">
      <w:pPr>
        <w:pStyle w:val="Heading1"/>
        <w:ind w:left="5400" w:hanging="360"/>
      </w:pPr>
      <w:r>
        <w:t xml:space="preserve">Chronic Disease and </w:t>
      </w:r>
      <w:r w:rsidR="000E1694">
        <w:t xml:space="preserve">Rehabilitation </w:t>
      </w:r>
      <w:r>
        <w:t>Inpatient Hospital</w:t>
      </w:r>
      <w:r w:rsidR="00F664CC" w:rsidRPr="005B27F1">
        <w:t xml:space="preserve"> Bulletin </w:t>
      </w:r>
      <w:r w:rsidR="00895071">
        <w:t>93</w:t>
      </w:r>
    </w:p>
    <w:p w14:paraId="4A99C1C4" w14:textId="684BA693" w:rsidR="00F664CC" w:rsidRPr="00150BCC" w:rsidRDefault="00265701" w:rsidP="00150BCC">
      <w:pPr>
        <w:pStyle w:val="BullsHeading"/>
      </w:pPr>
      <w:r>
        <w:t xml:space="preserve">April </w:t>
      </w:r>
      <w:r w:rsidR="006B39E2">
        <w:t>2021</w:t>
      </w:r>
    </w:p>
    <w:p w14:paraId="07AB66FB" w14:textId="77777777" w:rsidR="00F664CC" w:rsidRDefault="00F664CC" w:rsidP="00E27CD8"/>
    <w:p w14:paraId="559A5870" w14:textId="77777777" w:rsidR="00F664CC" w:rsidRDefault="00F664CC" w:rsidP="00E27CD8">
      <w:pPr>
        <w:sectPr w:rsidR="00F664CC" w:rsidSect="0059142C">
          <w:headerReference w:type="default" r:id="rId9"/>
          <w:foot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1D3FB5CE" w14:textId="0177AF81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6B39E2" w:rsidRPr="006B39E2">
        <w:t xml:space="preserve">Chronic Disease and Rehabilitation </w:t>
      </w:r>
      <w:r w:rsidR="000E1694" w:rsidRPr="006B39E2">
        <w:t xml:space="preserve">Inpatient </w:t>
      </w:r>
      <w:r w:rsidR="006B39E2" w:rsidRPr="006B39E2">
        <w:t xml:space="preserve">Hospitals </w:t>
      </w:r>
      <w:r w:rsidRPr="00F664CC">
        <w:t>Participating in MassHealth</w:t>
      </w:r>
    </w:p>
    <w:p w14:paraId="302E4FA4" w14:textId="47304290"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AA6085">
        <w:t>Daniel Tsai, Assistant Secretary for MassHealth</w:t>
      </w:r>
      <w:r w:rsidR="001478C6">
        <w:t xml:space="preserve"> [signature of Daniel Tsai]</w:t>
      </w:r>
    </w:p>
    <w:p w14:paraId="7BB21C11" w14:textId="77777777" w:rsidR="00F664CC" w:rsidRPr="00F664CC" w:rsidRDefault="00F664CC" w:rsidP="006B39E2">
      <w:pPr>
        <w:pStyle w:val="SubjectLine"/>
        <w:ind w:left="1440" w:hanging="1080"/>
      </w:pPr>
      <w:r w:rsidRPr="00F664CC">
        <w:t>RE:</w:t>
      </w:r>
      <w:r w:rsidR="00BD2DAF">
        <w:tab/>
      </w:r>
      <w:r w:rsidR="006B39E2">
        <w:t>Temporary Suspension of the 45-Day Administrative</w:t>
      </w:r>
      <w:r w:rsidR="001A48D0">
        <w:t xml:space="preserve"> </w:t>
      </w:r>
      <w:r w:rsidR="006B39E2">
        <w:t xml:space="preserve">Day Nonpayment Provision </w:t>
      </w:r>
      <w:r w:rsidR="001A48D0">
        <w:t xml:space="preserve">Under </w:t>
      </w:r>
      <w:r w:rsidR="006B39E2">
        <w:t>130 CMR 435.000</w:t>
      </w:r>
    </w:p>
    <w:p w14:paraId="7AEBC20A" w14:textId="77777777" w:rsidR="00F664CC" w:rsidRPr="005B27F1" w:rsidRDefault="006B39E2" w:rsidP="00E27CD8">
      <w:pPr>
        <w:pStyle w:val="Heading2"/>
      </w:pPr>
      <w:r>
        <w:t>Background</w:t>
      </w:r>
    </w:p>
    <w:p w14:paraId="4180023A" w14:textId="1293DF32" w:rsidR="00C024A2" w:rsidRPr="00E27CD8" w:rsidRDefault="004E389E" w:rsidP="00E27CD8">
      <w:r>
        <w:t>Under</w:t>
      </w:r>
      <w:r w:rsidR="006B39E2" w:rsidRPr="006B39E2">
        <w:t xml:space="preserve"> MassHealth chronic </w:t>
      </w:r>
      <w:r w:rsidR="006B39E2" w:rsidRPr="00D2608C">
        <w:t>disease and rehabilitation inpatient hospital (CDRH) provider regulations at 130 CMR 435.407(G), the first 45 administrative days of a member’s admission or continued stay in a CDRH are not reimbursable</w:t>
      </w:r>
      <w:r>
        <w:t xml:space="preserve"> </w:t>
      </w:r>
      <w:r w:rsidRPr="006B39E2">
        <w:t>for MassHealth members 21 years of age and older</w:t>
      </w:r>
      <w:r w:rsidR="006B39E2" w:rsidRPr="006B39E2">
        <w:t>.</w:t>
      </w:r>
    </w:p>
    <w:p w14:paraId="66E24A01" w14:textId="77777777" w:rsidR="00F664CC" w:rsidRPr="005B27F1" w:rsidRDefault="006B39E2" w:rsidP="006B39E2">
      <w:pPr>
        <w:pStyle w:val="Heading2"/>
      </w:pPr>
      <w:r>
        <w:t>Temporary Policy Change</w:t>
      </w:r>
      <w:r w:rsidR="001554E7" w:rsidRPr="005B27F1">
        <w:t xml:space="preserve"> </w:t>
      </w:r>
      <w:r w:rsidR="00F60574">
        <w:tab/>
      </w:r>
    </w:p>
    <w:p w14:paraId="123DE786" w14:textId="0F79321A" w:rsidR="00F664CC" w:rsidRPr="008B6E51" w:rsidRDefault="006B39E2" w:rsidP="00E27CD8">
      <w:r w:rsidRPr="006B39E2">
        <w:t xml:space="preserve">During the COVID-19 pandemic, however, CDRH providers are experiencing challenges around safely discharging MassHealth members to appropriate settings. Accordingly, to facilitate better health outcomes for MassHealth members and to equitably address these challenges, </w:t>
      </w:r>
      <w:r w:rsidR="008D1CD8">
        <w:t>the Executive Office Health and Human Service (</w:t>
      </w:r>
      <w:r w:rsidRPr="006B39E2">
        <w:t>EOHHS</w:t>
      </w:r>
      <w:r w:rsidR="008D1CD8">
        <w:t>)</w:t>
      </w:r>
      <w:r w:rsidRPr="006B39E2">
        <w:t xml:space="preserve"> is </w:t>
      </w:r>
      <w:r w:rsidR="002010D6">
        <w:t xml:space="preserve">further </w:t>
      </w:r>
      <w:r w:rsidR="004B255C">
        <w:t>extending the temporary suspension of</w:t>
      </w:r>
      <w:r w:rsidRPr="006B39E2">
        <w:t xml:space="preserve"> its enforcement of the 45-day administrative</w:t>
      </w:r>
      <w:r w:rsidR="00C82CBA">
        <w:t xml:space="preserve"> </w:t>
      </w:r>
      <w:r w:rsidRPr="006B39E2">
        <w:t xml:space="preserve">day (AD) nonpayment provision under 130 CMR 435.407(G) </w:t>
      </w:r>
      <w:r w:rsidR="004B255C">
        <w:t xml:space="preserve">described in Chronic Disease and </w:t>
      </w:r>
      <w:r w:rsidR="00120255">
        <w:t xml:space="preserve">Rehabilitation </w:t>
      </w:r>
      <w:r w:rsidR="004B255C">
        <w:t>Inpatient Hospital</w:t>
      </w:r>
      <w:r w:rsidR="004B255C" w:rsidRPr="005B27F1">
        <w:t xml:space="preserve"> </w:t>
      </w:r>
      <w:r w:rsidR="004B255C">
        <w:t xml:space="preserve">Bulletin 91 </w:t>
      </w:r>
      <w:r w:rsidRPr="006B39E2">
        <w:t xml:space="preserve">and as further described in this bulletin. This change is effective for dates of service </w:t>
      </w:r>
      <w:r w:rsidR="004E389E">
        <w:t>beginning</w:t>
      </w:r>
      <w:r w:rsidRPr="006B39E2">
        <w:t xml:space="preserve"> </w:t>
      </w:r>
      <w:r w:rsidR="00265701">
        <w:t>March 31</w:t>
      </w:r>
      <w:r w:rsidRPr="006B39E2">
        <w:t>, 2021, through</w:t>
      </w:r>
      <w:r w:rsidR="00265701">
        <w:t xml:space="preserve"> June 30</w:t>
      </w:r>
      <w:r w:rsidRPr="006B39E2">
        <w:t xml:space="preserve">, 2021. This change applies to all MassHealth members admitted to a CDRH hospital. CDRH providers should bill using the short-stay AD occurrence </w:t>
      </w:r>
      <w:r w:rsidR="00C82CBA">
        <w:t>c</w:t>
      </w:r>
      <w:r w:rsidR="00C82CBA" w:rsidRPr="006B39E2">
        <w:t xml:space="preserve">ode </w:t>
      </w:r>
      <w:r w:rsidRPr="006B39E2">
        <w:t xml:space="preserve">21 for any MassHealth member in the provider’s CDRH who is currently in or entering the 45-day AD nonpayment window during this period. For </w:t>
      </w:r>
      <w:r w:rsidR="004E389E">
        <w:t>these</w:t>
      </w:r>
      <w:r w:rsidR="004E389E" w:rsidRPr="006B39E2">
        <w:t xml:space="preserve"> </w:t>
      </w:r>
      <w:r w:rsidRPr="006B39E2">
        <w:t>members, payment will be made during this period according to the AD rate in the CDRH provider’s contract.</w:t>
      </w:r>
    </w:p>
    <w:p w14:paraId="6BE7CD61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36BEE9F1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1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55218503" w14:textId="7EC54B81" w:rsidR="00F664CC" w:rsidRPr="009901A7" w:rsidRDefault="00F664CC" w:rsidP="00E27CD8">
      <w:r w:rsidRPr="009901A7">
        <w:t>To sign up to receive email alerts when MassHealth issues new bulletins and transmittal letters, send a blank email to</w:t>
      </w:r>
      <w:r w:rsidR="008D1CD8">
        <w:t xml:space="preserve"> </w:t>
      </w:r>
      <w:hyperlink r:id="rId12" w:history="1">
        <w:r w:rsidR="008D1CD8" w:rsidRPr="00EC5559">
          <w:rPr>
            <w:rStyle w:val="Hyperlink"/>
          </w:rPr>
          <w:t>join-masshealth-provider-pubs@listserv.state.ma.us</w:t>
        </w:r>
      </w:hyperlink>
      <w:r w:rsidRPr="009901A7">
        <w:t>. No text in the body or subject line is needed.</w:t>
      </w:r>
    </w:p>
    <w:p w14:paraId="0CEBEF17" w14:textId="77777777" w:rsidR="00B008D9" w:rsidRDefault="00B008D9">
      <w:pPr>
        <w:spacing w:before="0" w:after="200" w:afterAutospacing="0" w:line="276" w:lineRule="auto"/>
        <w:ind w:left="0"/>
        <w:rPr>
          <w:b/>
          <w:color w:val="1F497D" w:themeColor="text2"/>
          <w:sz w:val="24"/>
          <w:szCs w:val="24"/>
        </w:rPr>
      </w:pPr>
      <w:r>
        <w:br w:type="page"/>
      </w:r>
    </w:p>
    <w:p w14:paraId="01F8A25B" w14:textId="3B1AC45D" w:rsidR="00F664CC" w:rsidRPr="009901A7" w:rsidRDefault="00F664CC" w:rsidP="00E27CD8">
      <w:pPr>
        <w:pStyle w:val="Heading2"/>
      </w:pPr>
      <w:r w:rsidRPr="009901A7">
        <w:lastRenderedPageBreak/>
        <w:t>Questions</w:t>
      </w:r>
      <w:r w:rsidR="001554E7">
        <w:t xml:space="preserve"> </w:t>
      </w:r>
    </w:p>
    <w:p w14:paraId="3A791D81" w14:textId="71EE915E" w:rsidR="0039104C" w:rsidRDefault="0039104C" w:rsidP="00625C1F">
      <w:pPr>
        <w:pStyle w:val="BodyTextIndent"/>
        <w:spacing w:before="0" w:after="240" w:afterAutospacing="0"/>
      </w:pPr>
      <w:r>
        <w:t>If you have questions about the information in this bulletin, please contact the Long</w:t>
      </w:r>
      <w:r w:rsidR="004E389E">
        <w:t>-</w:t>
      </w:r>
      <w:r>
        <w:t>Term Services and Supports (LTSS) Provider Service Center.</w:t>
      </w:r>
    </w:p>
    <w:p w14:paraId="312AD437" w14:textId="77777777" w:rsidR="00870219" w:rsidRPr="0039104C" w:rsidRDefault="00870219" w:rsidP="00870219">
      <w:pPr>
        <w:spacing w:after="0" w:afterAutospacing="0"/>
        <w:ind w:left="0"/>
        <w:rPr>
          <w:rFonts w:cs="Arial"/>
        </w:rPr>
      </w:pPr>
      <w:r>
        <w:rPr>
          <w:rFonts w:cs="Arial"/>
          <w:b/>
        </w:rPr>
        <w:tab/>
      </w:r>
      <w:r w:rsidRPr="0039104C">
        <w:rPr>
          <w:rFonts w:cs="Arial"/>
          <w:b/>
        </w:rPr>
        <w:t>Phone</w:t>
      </w:r>
      <w:r>
        <w:rPr>
          <w:rFonts w:cs="Arial"/>
          <w:b/>
        </w:rPr>
        <w:t>:</w:t>
      </w:r>
      <w:r>
        <w:rPr>
          <w:rFonts w:cs="Arial"/>
        </w:rPr>
        <w:t xml:space="preserve">  </w:t>
      </w:r>
      <w:r w:rsidRPr="0039104C">
        <w:rPr>
          <w:rFonts w:cs="Arial"/>
        </w:rPr>
        <w:t>Toll free (844) 368-5184</w:t>
      </w:r>
    </w:p>
    <w:p w14:paraId="531C1B12" w14:textId="77777777" w:rsidR="00870219" w:rsidRPr="0039104C" w:rsidRDefault="00870219" w:rsidP="00870219">
      <w:pPr>
        <w:spacing w:after="0" w:afterAutospacing="0"/>
        <w:ind w:left="0"/>
        <w:rPr>
          <w:rFonts w:cs="Arial"/>
        </w:rPr>
      </w:pPr>
      <w:r>
        <w:rPr>
          <w:rFonts w:cs="Arial"/>
          <w:b/>
        </w:rPr>
        <w:tab/>
      </w:r>
      <w:r w:rsidRPr="0039104C">
        <w:rPr>
          <w:rFonts w:cs="Arial"/>
          <w:b/>
        </w:rPr>
        <w:t>Email</w:t>
      </w:r>
      <w:r>
        <w:rPr>
          <w:rFonts w:cs="Arial"/>
          <w:b/>
        </w:rPr>
        <w:t xml:space="preserve">: </w:t>
      </w:r>
      <w:r>
        <w:rPr>
          <w:rFonts w:cs="Arial"/>
        </w:rPr>
        <w:t xml:space="preserve"> </w:t>
      </w:r>
      <w:hyperlink r:id="rId13" w:history="1">
        <w:r w:rsidRPr="0039104C">
          <w:rPr>
            <w:rStyle w:val="Hyperlink"/>
            <w:rFonts w:cs="Arial"/>
          </w:rPr>
          <w:t>support@masshealthltss.com</w:t>
        </w:r>
      </w:hyperlink>
      <w:r w:rsidRPr="0039104C">
        <w:rPr>
          <w:rFonts w:cs="Arial"/>
        </w:rPr>
        <w:t xml:space="preserve"> </w:t>
      </w:r>
    </w:p>
    <w:p w14:paraId="78475A40" w14:textId="77777777" w:rsidR="00870219" w:rsidRPr="00D2608C" w:rsidRDefault="00870219" w:rsidP="00870219">
      <w:pPr>
        <w:spacing w:after="0" w:afterAutospacing="0"/>
        <w:ind w:left="0"/>
        <w:rPr>
          <w:rFonts w:cs="Arial"/>
        </w:rPr>
      </w:pPr>
      <w:r>
        <w:rPr>
          <w:rFonts w:cs="Arial"/>
          <w:b/>
        </w:rPr>
        <w:tab/>
      </w:r>
      <w:r w:rsidRPr="00D2608C">
        <w:rPr>
          <w:rFonts w:cs="Arial"/>
          <w:b/>
        </w:rPr>
        <w:t>Portal:</w:t>
      </w:r>
      <w:r w:rsidRPr="00D2608C">
        <w:rPr>
          <w:rFonts w:cs="Arial"/>
        </w:rPr>
        <w:t xml:space="preserve">  </w:t>
      </w:r>
      <w:hyperlink r:id="rId14" w:history="1">
        <w:r w:rsidRPr="00D2608C">
          <w:rPr>
            <w:rStyle w:val="Hyperlink"/>
            <w:rFonts w:cs="Arial"/>
          </w:rPr>
          <w:t>www.MassHealthLTSS.com</w:t>
        </w:r>
      </w:hyperlink>
      <w:r w:rsidRPr="00D2608C">
        <w:rPr>
          <w:rFonts w:cs="Arial"/>
        </w:rPr>
        <w:t xml:space="preserve"> </w:t>
      </w:r>
    </w:p>
    <w:p w14:paraId="645E4BD9" w14:textId="77777777" w:rsidR="00870219" w:rsidRPr="00D2608C" w:rsidRDefault="00870219" w:rsidP="00870219">
      <w:pPr>
        <w:spacing w:after="0" w:afterAutospacing="0"/>
        <w:ind w:left="0" w:firstLine="720"/>
        <w:rPr>
          <w:rFonts w:cs="Arial"/>
        </w:rPr>
      </w:pPr>
      <w:r w:rsidRPr="00D2608C">
        <w:rPr>
          <w:rFonts w:cs="Arial"/>
          <w:b/>
        </w:rPr>
        <w:t xml:space="preserve">Mail:  </w:t>
      </w:r>
      <w:r w:rsidRPr="00D2608C">
        <w:rPr>
          <w:rFonts w:cs="Arial"/>
        </w:rPr>
        <w:t>MassHealth LTSS</w:t>
      </w:r>
    </w:p>
    <w:p w14:paraId="1090B4C1" w14:textId="12C371A9" w:rsidR="00870219" w:rsidRPr="00D2608C" w:rsidRDefault="00870219" w:rsidP="0039104C">
      <w:pPr>
        <w:tabs>
          <w:tab w:val="left" w:pos="0"/>
        </w:tabs>
        <w:spacing w:before="0" w:after="0" w:afterAutospacing="0"/>
        <w:ind w:left="0"/>
        <w:rPr>
          <w:rFonts w:cs="Arial"/>
        </w:rPr>
      </w:pPr>
      <w:r w:rsidRPr="00D2608C">
        <w:rPr>
          <w:rFonts w:cs="Arial"/>
        </w:rPr>
        <w:tab/>
      </w:r>
      <w:r w:rsidRPr="00D2608C">
        <w:rPr>
          <w:rFonts w:cs="Arial"/>
        </w:rPr>
        <w:tab/>
        <w:t xml:space="preserve">PO Box 159108 </w:t>
      </w:r>
    </w:p>
    <w:p w14:paraId="1A72F954" w14:textId="77777777" w:rsidR="00870219" w:rsidRPr="00D2608C" w:rsidRDefault="00870219" w:rsidP="00870219">
      <w:pPr>
        <w:tabs>
          <w:tab w:val="left" w:pos="1818"/>
        </w:tabs>
        <w:spacing w:before="0" w:after="0" w:afterAutospacing="0"/>
        <w:ind w:firstLine="1080"/>
        <w:rPr>
          <w:rFonts w:cs="Arial"/>
        </w:rPr>
      </w:pPr>
      <w:r w:rsidRPr="00D2608C">
        <w:rPr>
          <w:rFonts w:cs="Arial"/>
        </w:rPr>
        <w:t>Boston, MA  02215</w:t>
      </w:r>
    </w:p>
    <w:p w14:paraId="47D3BB3F" w14:textId="77777777" w:rsidR="00870219" w:rsidRPr="0039104C" w:rsidRDefault="00870219" w:rsidP="00870219">
      <w:pPr>
        <w:spacing w:after="0" w:afterAutospacing="0"/>
        <w:ind w:firstLine="360"/>
        <w:rPr>
          <w:rFonts w:cs="Arial"/>
        </w:rPr>
      </w:pPr>
      <w:r w:rsidRPr="00D2608C">
        <w:rPr>
          <w:rFonts w:cs="Arial"/>
          <w:b/>
        </w:rPr>
        <w:t xml:space="preserve">Fax:  </w:t>
      </w:r>
      <w:r w:rsidRPr="00D2608C">
        <w:rPr>
          <w:rFonts w:cs="Arial"/>
        </w:rPr>
        <w:t>(888) 832-3006</w:t>
      </w:r>
    </w:p>
    <w:p w14:paraId="20C32E6A" w14:textId="77777777" w:rsidR="00CC1E11" w:rsidRPr="00F664CC" w:rsidRDefault="00CC1E11" w:rsidP="0039104C">
      <w:pPr>
        <w:tabs>
          <w:tab w:val="left" w:pos="1800"/>
          <w:tab w:val="left" w:pos="1980"/>
        </w:tabs>
        <w:ind w:left="0"/>
      </w:pPr>
    </w:p>
    <w:p w14:paraId="7AD859C4" w14:textId="77777777" w:rsidR="0039104C" w:rsidRPr="00F664CC" w:rsidRDefault="0039104C">
      <w:pPr>
        <w:tabs>
          <w:tab w:val="left" w:pos="1800"/>
          <w:tab w:val="left" w:pos="1980"/>
        </w:tabs>
        <w:ind w:left="0"/>
      </w:pPr>
    </w:p>
    <w:sectPr w:rsidR="0039104C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40C447" w14:textId="77777777" w:rsidR="005358DF" w:rsidRDefault="005358DF" w:rsidP="00E27CD8">
      <w:r>
        <w:separator/>
      </w:r>
    </w:p>
  </w:endnote>
  <w:endnote w:type="continuationSeparator" w:id="0">
    <w:p w14:paraId="3B1CED49" w14:textId="77777777" w:rsidR="005358DF" w:rsidRDefault="005358DF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418C5" w14:textId="77777777" w:rsidR="00CC1E11" w:rsidRPr="00CC1E11" w:rsidRDefault="00CC1E11" w:rsidP="00E27CD8">
    <w:pPr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E1731" w14:textId="77777777" w:rsidR="005358DF" w:rsidRDefault="005358DF" w:rsidP="00E27CD8">
      <w:r>
        <w:separator/>
      </w:r>
    </w:p>
  </w:footnote>
  <w:footnote w:type="continuationSeparator" w:id="0">
    <w:p w14:paraId="0BA0A290" w14:textId="77777777" w:rsidR="005358DF" w:rsidRDefault="005358DF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EF889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7F81612E" w14:textId="41327559" w:rsidR="00AD204A" w:rsidRPr="00F664CC" w:rsidRDefault="006B39E2" w:rsidP="001478C6">
    <w:pPr>
      <w:pStyle w:val="BullsHeading"/>
      <w:ind w:left="5400" w:hanging="360"/>
    </w:pPr>
    <w:r>
      <w:t xml:space="preserve">Chronic Disease and </w:t>
    </w:r>
    <w:r w:rsidR="000E1694">
      <w:t xml:space="preserve">Rehabilitation </w:t>
    </w:r>
    <w:r>
      <w:t>Inpatient Hospital</w:t>
    </w:r>
    <w:r w:rsidR="00AD204A" w:rsidRPr="00F664CC">
      <w:t xml:space="preserve"> Bulletin </w:t>
    </w:r>
    <w:r w:rsidR="00895071">
      <w:t>93</w:t>
    </w:r>
  </w:p>
  <w:p w14:paraId="217A1182" w14:textId="1999D666" w:rsidR="00AD204A" w:rsidRDefault="00D52FD4" w:rsidP="00AD204A">
    <w:pPr>
      <w:pStyle w:val="BullsHeading"/>
    </w:pPr>
    <w:r>
      <w:t xml:space="preserve">April </w:t>
    </w:r>
    <w:r w:rsidR="006B39E2">
      <w:t>2021</w:t>
    </w:r>
  </w:p>
  <w:p w14:paraId="62FE5C00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0E1694">
      <w:rPr>
        <w:noProof/>
      </w:rPr>
      <w:t>2</w:t>
    </w:r>
    <w:r>
      <w:fldChar w:fldCharType="end"/>
    </w:r>
    <w:r>
      <w:t xml:space="preserve"> of </w:t>
    </w:r>
    <w:r w:rsidR="00D2608C">
      <w:fldChar w:fldCharType="begin"/>
    </w:r>
    <w:r w:rsidR="00D2608C">
      <w:instrText xml:space="preserve"> NUMPAGES  \* Arabic  \* MERGEFORMAT </w:instrText>
    </w:r>
    <w:r w:rsidR="00D2608C">
      <w:fldChar w:fldCharType="separate"/>
    </w:r>
    <w:r w:rsidR="000E1694">
      <w:rPr>
        <w:noProof/>
      </w:rPr>
      <w:t>2</w:t>
    </w:r>
    <w:r w:rsidR="00D2608C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30D0E"/>
    <w:rsid w:val="000C2275"/>
    <w:rsid w:val="000D16E4"/>
    <w:rsid w:val="000D3DB5"/>
    <w:rsid w:val="000E1694"/>
    <w:rsid w:val="00120255"/>
    <w:rsid w:val="001478C6"/>
    <w:rsid w:val="00150BCC"/>
    <w:rsid w:val="001554E7"/>
    <w:rsid w:val="00155699"/>
    <w:rsid w:val="001634DD"/>
    <w:rsid w:val="001A48D0"/>
    <w:rsid w:val="002010D6"/>
    <w:rsid w:val="00221556"/>
    <w:rsid w:val="00232931"/>
    <w:rsid w:val="00265701"/>
    <w:rsid w:val="0028720F"/>
    <w:rsid w:val="002F2993"/>
    <w:rsid w:val="0039104C"/>
    <w:rsid w:val="003A7588"/>
    <w:rsid w:val="003E2878"/>
    <w:rsid w:val="0040415F"/>
    <w:rsid w:val="0048116D"/>
    <w:rsid w:val="004A52D1"/>
    <w:rsid w:val="004A7718"/>
    <w:rsid w:val="004B255C"/>
    <w:rsid w:val="004E389E"/>
    <w:rsid w:val="004F4B9A"/>
    <w:rsid w:val="005068BD"/>
    <w:rsid w:val="00507CFF"/>
    <w:rsid w:val="005358DF"/>
    <w:rsid w:val="0054615D"/>
    <w:rsid w:val="0058634E"/>
    <w:rsid w:val="0059142C"/>
    <w:rsid w:val="005B27F1"/>
    <w:rsid w:val="005E4B62"/>
    <w:rsid w:val="005F2B69"/>
    <w:rsid w:val="00625C1F"/>
    <w:rsid w:val="0065230F"/>
    <w:rsid w:val="006941BF"/>
    <w:rsid w:val="006B39E2"/>
    <w:rsid w:val="006B66E5"/>
    <w:rsid w:val="006C70F9"/>
    <w:rsid w:val="006D3F15"/>
    <w:rsid w:val="00706438"/>
    <w:rsid w:val="00777A22"/>
    <w:rsid w:val="00795E06"/>
    <w:rsid w:val="007F7DBF"/>
    <w:rsid w:val="008072F9"/>
    <w:rsid w:val="00863041"/>
    <w:rsid w:val="00870219"/>
    <w:rsid w:val="00895071"/>
    <w:rsid w:val="008B6E51"/>
    <w:rsid w:val="008C0A31"/>
    <w:rsid w:val="008D1CD8"/>
    <w:rsid w:val="00913E80"/>
    <w:rsid w:val="00914588"/>
    <w:rsid w:val="00922F04"/>
    <w:rsid w:val="00982839"/>
    <w:rsid w:val="009E32BA"/>
    <w:rsid w:val="009E435F"/>
    <w:rsid w:val="00A772C1"/>
    <w:rsid w:val="00A90E4D"/>
    <w:rsid w:val="00A95FC1"/>
    <w:rsid w:val="00AA6085"/>
    <w:rsid w:val="00AD204A"/>
    <w:rsid w:val="00AD6899"/>
    <w:rsid w:val="00B008D9"/>
    <w:rsid w:val="00B16AC7"/>
    <w:rsid w:val="00B73653"/>
    <w:rsid w:val="00BC3755"/>
    <w:rsid w:val="00BD2DAF"/>
    <w:rsid w:val="00C024A2"/>
    <w:rsid w:val="00C82CBA"/>
    <w:rsid w:val="00CB4470"/>
    <w:rsid w:val="00CC1E11"/>
    <w:rsid w:val="00CD456D"/>
    <w:rsid w:val="00D2608C"/>
    <w:rsid w:val="00D52FD4"/>
    <w:rsid w:val="00E01D80"/>
    <w:rsid w:val="00E27CD8"/>
    <w:rsid w:val="00ED497C"/>
    <w:rsid w:val="00EF235E"/>
    <w:rsid w:val="00F60574"/>
    <w:rsid w:val="00F664CC"/>
    <w:rsid w:val="00F73D6F"/>
    <w:rsid w:val="00F74F30"/>
    <w:rsid w:val="00FB1E06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1F97DDF"/>
  <w15:docId w15:val="{366994CE-FB8C-4C0A-A48A-876FD4CC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8D1C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mailto:support@masshealthlts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join-masshealth-provider-pubs@listserv.state.ma.u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s.gov/masshealth-provider-bulletin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MassHealthLTS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1</TotalTime>
  <Pages>2</Pages>
  <Words>353</Words>
  <Characters>2526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MassHeatlh Publication</dc:creator>
  <cp:lastModifiedBy>Briggs, Debby (EHS)</cp:lastModifiedBy>
  <cp:revision>2</cp:revision>
  <cp:lastPrinted>2021-04-30T18:34:00Z</cp:lastPrinted>
  <dcterms:created xsi:type="dcterms:W3CDTF">2021-04-30T20:25:00Z</dcterms:created>
  <dcterms:modified xsi:type="dcterms:W3CDTF">2021-04-30T20:25:00Z</dcterms:modified>
</cp:coreProperties>
</file>