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01312">
                <wp:simplePos x="0" y="0"/>
                <wp:positionH relativeFrom="page">
                  <wp:posOffset>105155</wp:posOffset>
                </wp:positionH>
                <wp:positionV relativeFrom="page">
                  <wp:posOffset>304800</wp:posOffset>
                </wp:positionV>
                <wp:extent cx="9914255" cy="7164070"/>
                <wp:effectExtent l="0" t="0" r="0" b="0"/>
                <wp:wrapNone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9914255" cy="7164070"/>
                          <a:chExt cx="9914255" cy="716407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6632143"/>
                            <a:ext cx="9914255" cy="2044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914255" h="204470">
                                <a:moveTo>
                                  <a:pt x="9914001" y="0"/>
                                </a:moveTo>
                                <a:lnTo>
                                  <a:pt x="3207131" y="0"/>
                                </a:lnTo>
                                <a:lnTo>
                                  <a:pt x="31796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32"/>
                                </a:lnTo>
                                <a:lnTo>
                                  <a:pt x="3179686" y="27432"/>
                                </a:lnTo>
                                <a:lnTo>
                                  <a:pt x="3179686" y="28956"/>
                                </a:lnTo>
                                <a:lnTo>
                                  <a:pt x="3179686" y="204216"/>
                                </a:lnTo>
                                <a:lnTo>
                                  <a:pt x="3207131" y="204216"/>
                                </a:lnTo>
                                <a:lnTo>
                                  <a:pt x="3207131" y="28956"/>
                                </a:lnTo>
                                <a:lnTo>
                                  <a:pt x="3207131" y="27432"/>
                                </a:lnTo>
                                <a:lnTo>
                                  <a:pt x="9914001" y="27432"/>
                                </a:lnTo>
                                <a:lnTo>
                                  <a:pt x="99140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199644" y="0"/>
                            <a:ext cx="9450705" cy="71640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50705" h="7164070">
                                <a:moveTo>
                                  <a:pt x="9450311" y="7157936"/>
                                </a:moveTo>
                                <a:lnTo>
                                  <a:pt x="9444228" y="7157936"/>
                                </a:lnTo>
                                <a:lnTo>
                                  <a:pt x="6096" y="7157936"/>
                                </a:lnTo>
                                <a:lnTo>
                                  <a:pt x="0" y="7157936"/>
                                </a:lnTo>
                                <a:lnTo>
                                  <a:pt x="0" y="7164019"/>
                                </a:lnTo>
                                <a:lnTo>
                                  <a:pt x="6096" y="7164019"/>
                                </a:lnTo>
                                <a:lnTo>
                                  <a:pt x="9444228" y="7164019"/>
                                </a:lnTo>
                                <a:lnTo>
                                  <a:pt x="9450311" y="7164019"/>
                                </a:lnTo>
                                <a:lnTo>
                                  <a:pt x="9450311" y="7157936"/>
                                </a:lnTo>
                                <a:close/>
                              </a:path>
                              <a:path w="9450705" h="7164070">
                                <a:moveTo>
                                  <a:pt x="9450311" y="0"/>
                                </a:moveTo>
                                <a:lnTo>
                                  <a:pt x="9444228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45"/>
                                </a:lnTo>
                                <a:lnTo>
                                  <a:pt x="0" y="7157923"/>
                                </a:lnTo>
                                <a:lnTo>
                                  <a:pt x="6096" y="7157923"/>
                                </a:lnTo>
                                <a:lnTo>
                                  <a:pt x="6096" y="6096"/>
                                </a:lnTo>
                                <a:lnTo>
                                  <a:pt x="9444228" y="6096"/>
                                </a:lnTo>
                                <a:lnTo>
                                  <a:pt x="9444228" y="7157923"/>
                                </a:lnTo>
                                <a:lnTo>
                                  <a:pt x="9450311" y="7157923"/>
                                </a:lnTo>
                                <a:lnTo>
                                  <a:pt x="9450311" y="6096"/>
                                </a:lnTo>
                                <a:lnTo>
                                  <a:pt x="9450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.280pt;margin-top:24pt;width:780.65pt;height:564.1pt;mso-position-horizontal-relative:page;mso-position-vertical-relative:page;z-index:-15815168" id="docshapegroup2" coordorigin="166,480" coordsize="15613,11282">
                <v:shape style="position:absolute;left:165;top:10924;width:15613;height:322" id="docshape3" coordorigin="166,10924" coordsize="15613,322" path="m15778,10924l5216,10924,5173,10924,166,10924,166,10968,5173,10968,5173,10970,5173,11246,5216,11246,5216,10970,5216,10968,15778,10968,15778,10924xe" filled="true" fillcolor="#808080" stroked="false">
                  <v:path arrowok="t"/>
                  <v:fill type="solid"/>
                </v:shape>
                <v:shape style="position:absolute;left:480;top:480;width:14883;height:11282" id="docshape4" coordorigin="480,480" coordsize="14883,11282" path="m15362,11752l15353,11752,490,11752,480,11752,480,11762,490,11762,15353,11762,15362,11762,15362,11752xm15362,480l15353,480,490,480,480,480,480,490,480,490,480,11752,490,11752,490,490,15353,490,15353,11752,15362,11752,15362,490,15362,490,15362,480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w:t>Catastrophic</w:t>
      </w:r>
      <w:r>
        <w:rPr>
          <w:spacing w:val="-8"/>
        </w:rPr>
        <w:t> </w:t>
      </w:r>
      <w:r>
        <w:rPr/>
        <w:t>Illness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Children</w:t>
      </w:r>
      <w:r>
        <w:rPr>
          <w:spacing w:val="-8"/>
        </w:rPr>
        <w:t> </w:t>
      </w:r>
      <w:r>
        <w:rPr/>
        <w:t>Relief</w:t>
      </w:r>
      <w:r>
        <w:rPr>
          <w:spacing w:val="-8"/>
        </w:rPr>
        <w:t> </w:t>
      </w:r>
      <w:r>
        <w:rPr/>
        <w:t>Fund Expense Documentation</w:t>
      </w:r>
    </w:p>
    <w:p>
      <w:pPr>
        <w:pStyle w:val="ListParagraph"/>
        <w:numPr>
          <w:ilvl w:val="0"/>
          <w:numId w:val="1"/>
        </w:numPr>
        <w:tabs>
          <w:tab w:pos="464" w:val="left" w:leader="none"/>
        </w:tabs>
        <w:spacing w:line="240" w:lineRule="auto" w:before="185" w:after="0"/>
        <w:ind w:left="464" w:right="0" w:hanging="360"/>
        <w:jc w:val="left"/>
        <w:rPr>
          <w:sz w:val="22"/>
        </w:rPr>
      </w:pPr>
      <w:r>
        <w:rPr>
          <w:sz w:val="22"/>
        </w:rPr>
        <w:t>CICRF</w:t>
      </w:r>
      <w:r>
        <w:rPr>
          <w:spacing w:val="-7"/>
          <w:sz w:val="22"/>
        </w:rPr>
        <w:t> </w:t>
      </w:r>
      <w:r>
        <w:rPr>
          <w:sz w:val="22"/>
        </w:rPr>
        <w:t>considers</w:t>
      </w:r>
      <w:r>
        <w:rPr>
          <w:spacing w:val="-7"/>
          <w:sz w:val="22"/>
        </w:rPr>
        <w:t> </w:t>
      </w:r>
      <w:r>
        <w:rPr>
          <w:sz w:val="22"/>
        </w:rPr>
        <w:t>eligible</w:t>
      </w:r>
      <w:r>
        <w:rPr>
          <w:spacing w:val="-2"/>
          <w:sz w:val="22"/>
        </w:rPr>
        <w:t> </w:t>
      </w:r>
      <w:r>
        <w:rPr>
          <w:sz w:val="22"/>
        </w:rPr>
        <w:t>expenses</w:t>
      </w:r>
      <w:r>
        <w:rPr>
          <w:spacing w:val="-7"/>
          <w:sz w:val="22"/>
        </w:rPr>
        <w:t> </w:t>
      </w:r>
      <w:r>
        <w:rPr>
          <w:sz w:val="22"/>
        </w:rPr>
        <w:t>within</w:t>
      </w:r>
      <w:r>
        <w:rPr>
          <w:spacing w:val="-5"/>
          <w:sz w:val="22"/>
        </w:rPr>
        <w:t> </w:t>
      </w:r>
      <w:r>
        <w:rPr>
          <w:sz w:val="22"/>
          <w:u w:val="single"/>
        </w:rPr>
        <w:t>two</w:t>
      </w:r>
      <w:r>
        <w:rPr>
          <w:spacing w:val="-7"/>
          <w:sz w:val="22"/>
          <w:u w:val="single"/>
        </w:rPr>
        <w:t> </w:t>
      </w:r>
      <w:r>
        <w:rPr>
          <w:sz w:val="22"/>
          <w:u w:val="single"/>
        </w:rPr>
        <w:t>years</w:t>
      </w:r>
      <w:r>
        <w:rPr>
          <w:spacing w:val="-4"/>
          <w:sz w:val="22"/>
          <w:u w:val="single"/>
        </w:rPr>
        <w:t> </w:t>
      </w:r>
      <w:r>
        <w:rPr>
          <w:sz w:val="22"/>
          <w:u w:val="single"/>
        </w:rPr>
        <w:t>of</w:t>
      </w:r>
      <w:r>
        <w:rPr>
          <w:spacing w:val="-6"/>
          <w:sz w:val="22"/>
          <w:u w:val="single"/>
        </w:rPr>
        <w:t> </w:t>
      </w:r>
      <w:r>
        <w:rPr>
          <w:sz w:val="22"/>
          <w:u w:val="single"/>
        </w:rPr>
        <w:t>the</w:t>
      </w:r>
      <w:r>
        <w:rPr>
          <w:spacing w:val="-5"/>
          <w:sz w:val="22"/>
          <w:u w:val="single"/>
        </w:rPr>
        <w:t> </w:t>
      </w:r>
      <w:r>
        <w:rPr>
          <w:sz w:val="22"/>
          <w:u w:val="single"/>
        </w:rPr>
        <w:t>date</w:t>
      </w:r>
      <w:r>
        <w:rPr>
          <w:spacing w:val="-7"/>
          <w:sz w:val="22"/>
          <w:u w:val="single"/>
        </w:rPr>
        <w:t> </w:t>
      </w:r>
      <w:r>
        <w:rPr>
          <w:sz w:val="22"/>
          <w:u w:val="single"/>
        </w:rPr>
        <w:t>the</w:t>
      </w:r>
      <w:r>
        <w:rPr>
          <w:spacing w:val="-7"/>
          <w:sz w:val="22"/>
          <w:u w:val="single"/>
        </w:rPr>
        <w:t> </w:t>
      </w:r>
      <w:r>
        <w:rPr>
          <w:sz w:val="22"/>
          <w:u w:val="single"/>
        </w:rPr>
        <w:t>application</w:t>
      </w:r>
      <w:r>
        <w:rPr>
          <w:spacing w:val="-5"/>
          <w:sz w:val="22"/>
          <w:u w:val="single"/>
        </w:rPr>
        <w:t> </w:t>
      </w:r>
      <w:r>
        <w:rPr>
          <w:sz w:val="22"/>
          <w:u w:val="single"/>
        </w:rPr>
        <w:t>is</w:t>
      </w:r>
      <w:r>
        <w:rPr>
          <w:spacing w:val="-7"/>
          <w:sz w:val="22"/>
          <w:u w:val="single"/>
        </w:rPr>
        <w:t> </w:t>
      </w:r>
      <w:r>
        <w:rPr>
          <w:spacing w:val="-2"/>
          <w:sz w:val="22"/>
          <w:u w:val="single"/>
        </w:rPr>
        <w:t>received.</w:t>
      </w:r>
    </w:p>
    <w:p>
      <w:pPr>
        <w:pStyle w:val="ListParagraph"/>
        <w:numPr>
          <w:ilvl w:val="0"/>
          <w:numId w:val="1"/>
        </w:numPr>
        <w:tabs>
          <w:tab w:pos="464" w:val="left" w:leader="none"/>
        </w:tabs>
        <w:spacing w:line="240" w:lineRule="auto" w:before="37" w:after="0"/>
        <w:ind w:left="464" w:right="0" w:hanging="360"/>
        <w:jc w:val="left"/>
        <w:rPr>
          <w:sz w:val="22"/>
        </w:rPr>
      </w:pPr>
      <w:r>
        <w:rPr>
          <w:b/>
          <w:sz w:val="22"/>
        </w:rPr>
        <w:t>Proof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expenses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have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been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paid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by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parent/guardian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required</w:t>
      </w:r>
      <w:r>
        <w:rPr>
          <w:sz w:val="22"/>
        </w:rPr>
        <w:t>.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some</w:t>
      </w:r>
      <w:r>
        <w:rPr>
          <w:spacing w:val="-6"/>
          <w:sz w:val="22"/>
        </w:rPr>
        <w:t> </w:t>
      </w:r>
      <w:r>
        <w:rPr>
          <w:sz w:val="22"/>
        </w:rPr>
        <w:t>cases,</w:t>
      </w:r>
      <w:r>
        <w:rPr>
          <w:spacing w:val="-1"/>
          <w:sz w:val="22"/>
        </w:rPr>
        <w:t> </w:t>
      </w:r>
      <w:r>
        <w:rPr>
          <w:b/>
          <w:sz w:val="22"/>
        </w:rPr>
        <w:t>proof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insurance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denial</w:t>
      </w:r>
      <w:r>
        <w:rPr>
          <w:b/>
          <w:spacing w:val="-3"/>
          <w:sz w:val="22"/>
        </w:rPr>
        <w:t> </w:t>
      </w:r>
      <w:r>
        <w:rPr>
          <w:sz w:val="22"/>
        </w:rPr>
        <w:t>will</w:t>
      </w:r>
      <w:r>
        <w:rPr>
          <w:spacing w:val="-4"/>
          <w:sz w:val="22"/>
        </w:rPr>
        <w:t> </w:t>
      </w:r>
      <w:r>
        <w:rPr>
          <w:sz w:val="22"/>
        </w:rPr>
        <w:t>also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needed.</w:t>
      </w:r>
    </w:p>
    <w:p>
      <w:pPr>
        <w:pStyle w:val="BodyText"/>
        <w:spacing w:before="3"/>
        <w:rPr>
          <w:sz w:val="13"/>
          <w:u w:val="none"/>
        </w:rPr>
      </w:pPr>
    </w:p>
    <w:tbl>
      <w:tblPr>
        <w:tblW w:w="0" w:type="auto"/>
        <w:jc w:val="left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21"/>
        <w:gridCol w:w="4860"/>
        <w:gridCol w:w="2880"/>
        <w:gridCol w:w="2628"/>
      </w:tblGrid>
      <w:tr>
        <w:trPr>
          <w:trHeight w:val="278" w:hRule="atLeast"/>
        </w:trPr>
        <w:tc>
          <w:tcPr>
            <w:tcW w:w="3421" w:type="dxa"/>
            <w:shd w:val="clear" w:color="auto" w:fill="D9D9D9"/>
          </w:tcPr>
          <w:p>
            <w:pPr>
              <w:pStyle w:val="TableParagraph"/>
              <w:spacing w:line="255" w:lineRule="exact"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Type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Expense</w:t>
            </w:r>
          </w:p>
        </w:tc>
        <w:tc>
          <w:tcPr>
            <w:tcW w:w="4860" w:type="dxa"/>
            <w:shd w:val="clear" w:color="auto" w:fill="D9D9D9"/>
          </w:tcPr>
          <w:p>
            <w:pPr>
              <w:pStyle w:val="TableParagraph"/>
              <w:spacing w:line="255" w:lineRule="exact" w:before="2"/>
              <w:ind w:left="1089"/>
              <w:rPr>
                <w:b/>
                <w:sz w:val="24"/>
              </w:rPr>
            </w:pPr>
            <w:r>
              <w:rPr>
                <w:b/>
                <w:sz w:val="24"/>
              </w:rPr>
              <w:t>Documentation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Needed</w:t>
            </w:r>
          </w:p>
        </w:tc>
        <w:tc>
          <w:tcPr>
            <w:tcW w:w="2880" w:type="dxa"/>
            <w:shd w:val="clear" w:color="auto" w:fill="D9D9D9"/>
          </w:tcPr>
          <w:p>
            <w:pPr>
              <w:pStyle w:val="TableParagraph"/>
              <w:spacing w:line="255" w:lineRule="exact" w:before="2"/>
              <w:ind w:left="446"/>
              <w:rPr>
                <w:b/>
                <w:sz w:val="24"/>
              </w:rPr>
            </w:pPr>
            <w:r>
              <w:rPr>
                <w:b/>
                <w:sz w:val="24"/>
              </w:rPr>
              <w:t>Proof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of </w:t>
            </w:r>
            <w:r>
              <w:rPr>
                <w:b/>
                <w:spacing w:val="-2"/>
                <w:sz w:val="24"/>
              </w:rPr>
              <w:t>Payment</w:t>
            </w:r>
          </w:p>
        </w:tc>
        <w:tc>
          <w:tcPr>
            <w:tcW w:w="2628" w:type="dxa"/>
            <w:shd w:val="clear" w:color="auto" w:fill="D9D9D9"/>
          </w:tcPr>
          <w:p>
            <w:pPr>
              <w:pStyle w:val="TableParagraph"/>
              <w:spacing w:line="255" w:lineRule="exact" w:before="2"/>
              <w:ind w:left="74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Insurance</w:t>
            </w:r>
          </w:p>
        </w:tc>
      </w:tr>
      <w:tr>
        <w:trPr>
          <w:trHeight w:val="1293" w:hRule="atLeast"/>
        </w:trPr>
        <w:tc>
          <w:tcPr>
            <w:tcW w:w="3421" w:type="dxa"/>
          </w:tcPr>
          <w:p>
            <w:pPr>
              <w:pStyle w:val="TableParagraph"/>
              <w:spacing w:before="91"/>
              <w:ind w:right="121"/>
              <w:rPr>
                <w:sz w:val="22"/>
              </w:rPr>
            </w:pPr>
            <w:r>
              <w:rPr>
                <w:b/>
                <w:sz w:val="22"/>
              </w:rPr>
              <w:t>Medical</w:t>
            </w:r>
            <w:r>
              <w:rPr>
                <w:b/>
                <w:spacing w:val="-16"/>
                <w:sz w:val="22"/>
              </w:rPr>
              <w:t> </w:t>
            </w:r>
            <w:r>
              <w:rPr>
                <w:b/>
                <w:sz w:val="22"/>
              </w:rPr>
              <w:t>Expenses,</w:t>
            </w:r>
            <w:r>
              <w:rPr>
                <w:b/>
                <w:spacing w:val="-15"/>
                <w:sz w:val="22"/>
              </w:rPr>
              <w:t> </w:t>
            </w:r>
            <w:r>
              <w:rPr>
                <w:sz w:val="22"/>
              </w:rPr>
              <w:t>hospital, physician, laboratory, ambulance, home nursing, residential treatment, etc.</w:t>
            </w:r>
          </w:p>
        </w:tc>
        <w:tc>
          <w:tcPr>
            <w:tcW w:w="48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Billing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statements,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including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service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dates, services rendered, insurance &amp; family</w:t>
            </w:r>
          </w:p>
          <w:p>
            <w:pPr>
              <w:pStyle w:val="TableParagraph"/>
              <w:ind w:left="78"/>
              <w:rPr>
                <w:sz w:val="22"/>
              </w:rPr>
            </w:pPr>
            <w:r>
              <w:rPr>
                <w:spacing w:val="-33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payments,</w:t>
            </w:r>
            <w:r>
              <w:rPr>
                <w:spacing w:val="-13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copay/co-insurance</w:t>
            </w:r>
            <w:r>
              <w:rPr>
                <w:spacing w:val="-8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and</w:t>
            </w:r>
            <w:r>
              <w:rPr>
                <w:spacing w:val="-9"/>
                <w:sz w:val="22"/>
                <w:u w:val="single"/>
              </w:rPr>
              <w:t> </w:t>
            </w:r>
            <w:r>
              <w:rPr>
                <w:spacing w:val="-2"/>
                <w:sz w:val="22"/>
                <w:u w:val="single"/>
              </w:rPr>
              <w:t>deductibles</w:t>
            </w:r>
            <w:r>
              <w:rPr>
                <w:spacing w:val="40"/>
                <w:sz w:val="22"/>
                <w:u w:val="single"/>
              </w:rPr>
              <w:t> </w:t>
            </w:r>
          </w:p>
          <w:p>
            <w:pPr>
              <w:pStyle w:val="TableParagraph"/>
              <w:spacing w:line="252" w:lineRule="exact" w:before="10"/>
              <w:rPr>
                <w:sz w:val="22"/>
              </w:rPr>
            </w:pPr>
            <w:r>
              <w:rPr>
                <w:sz w:val="22"/>
              </w:rPr>
              <w:t>Letter from the child’s physician stating the medical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reasons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out-of-state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treatment</w:t>
            </w:r>
          </w:p>
        </w:tc>
        <w:tc>
          <w:tcPr>
            <w:tcW w:w="2880" w:type="dxa"/>
          </w:tcPr>
          <w:p>
            <w:pPr>
              <w:pStyle w:val="TableParagraph"/>
              <w:spacing w:before="252"/>
              <w:ind w:left="108"/>
              <w:rPr>
                <w:sz w:val="22"/>
              </w:rPr>
            </w:pPr>
            <w:r>
              <w:rPr>
                <w:sz w:val="22"/>
              </w:rPr>
              <w:t>Credit card receipts &amp; statements, canceled checks,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bank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statements</w:t>
            </w:r>
          </w:p>
        </w:tc>
        <w:tc>
          <w:tcPr>
            <w:tcW w:w="2628" w:type="dxa"/>
          </w:tcPr>
          <w:p>
            <w:pPr>
              <w:pStyle w:val="TableParagraph"/>
              <w:spacing w:before="252"/>
              <w:ind w:left="108" w:right="169"/>
              <w:rPr>
                <w:sz w:val="22"/>
              </w:rPr>
            </w:pPr>
            <w:r>
              <w:rPr>
                <w:sz w:val="22"/>
              </w:rPr>
              <w:t>Explanation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Benefits showing payments and/or denial and appeal letters</w:t>
            </w:r>
          </w:p>
        </w:tc>
      </w:tr>
      <w:tr>
        <w:trPr>
          <w:trHeight w:val="1548" w:hRule="atLeast"/>
        </w:trPr>
        <w:tc>
          <w:tcPr>
            <w:tcW w:w="3421" w:type="dxa"/>
          </w:tcPr>
          <w:p>
            <w:pPr>
              <w:pStyle w:val="TableParagraph"/>
              <w:spacing w:before="93"/>
              <w:ind w:left="0"/>
              <w:rPr>
                <w:sz w:val="22"/>
              </w:rPr>
            </w:pPr>
          </w:p>
          <w:p>
            <w:pPr>
              <w:pStyle w:val="TableParagraph"/>
              <w:ind w:right="121"/>
              <w:rPr>
                <w:sz w:val="22"/>
              </w:rPr>
            </w:pPr>
            <w:r>
              <w:rPr>
                <w:b/>
                <w:sz w:val="22"/>
              </w:rPr>
              <w:t>Medical Equipment &amp; Supplies,</w:t>
            </w:r>
            <w:r>
              <w:rPr>
                <w:b/>
                <w:spacing w:val="-16"/>
                <w:sz w:val="22"/>
              </w:rPr>
              <w:t> </w:t>
            </w:r>
            <w:r>
              <w:rPr>
                <w:sz w:val="22"/>
              </w:rPr>
              <w:t>mobility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equipment, generators, etc.</w:t>
            </w:r>
          </w:p>
        </w:tc>
        <w:tc>
          <w:tcPr>
            <w:tcW w:w="4860" w:type="dxa"/>
          </w:tcPr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sz w:val="22"/>
              </w:rPr>
              <w:t>Billing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statements,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including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service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dates, services rendered, insurance &amp; family</w:t>
            </w:r>
          </w:p>
          <w:p>
            <w:pPr>
              <w:pStyle w:val="TableParagraph"/>
              <w:spacing w:line="254" w:lineRule="auto"/>
              <w:ind w:hanging="29"/>
              <w:rPr>
                <w:sz w:val="22"/>
              </w:rPr>
            </w:pPr>
            <w:r>
              <w:rPr>
                <w:spacing w:val="-33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payments,</w:t>
            </w:r>
            <w:r>
              <w:rPr>
                <w:spacing w:val="-12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copay/co-insurance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and</w:t>
            </w:r>
            <w:r>
              <w:rPr>
                <w:spacing w:val="-9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deductibles</w:t>
            </w:r>
            <w:r>
              <w:rPr>
                <w:spacing w:val="15"/>
                <w:sz w:val="22"/>
                <w:u w:val="single"/>
              </w:rPr>
              <w:t> 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Letter from the child’s physician and/or healthcare provider with the medical reasons</w:t>
            </w:r>
          </w:p>
          <w:p>
            <w:pPr>
              <w:pStyle w:val="TableParagraph"/>
              <w:spacing w:line="217" w:lineRule="exact"/>
              <w:rPr>
                <w:sz w:val="22"/>
              </w:rPr>
            </w:pP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each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expense</w:t>
            </w:r>
          </w:p>
        </w:tc>
        <w:tc>
          <w:tcPr>
            <w:tcW w:w="2880" w:type="dxa"/>
          </w:tcPr>
          <w:p>
            <w:pPr>
              <w:pStyle w:val="TableParagraph"/>
              <w:spacing w:before="1"/>
              <w:ind w:left="0"/>
              <w:rPr>
                <w:sz w:val="22"/>
              </w:rPr>
            </w:pPr>
          </w:p>
          <w:p>
            <w:pPr>
              <w:pStyle w:val="TableParagraph"/>
              <w:spacing w:before="1"/>
              <w:ind w:left="108"/>
              <w:rPr>
                <w:sz w:val="22"/>
              </w:rPr>
            </w:pPr>
            <w:r>
              <w:rPr>
                <w:sz w:val="22"/>
              </w:rPr>
              <w:t>Credit card receipts &amp; statements, canceled checks,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bank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statements</w:t>
            </w:r>
          </w:p>
        </w:tc>
        <w:tc>
          <w:tcPr>
            <w:tcW w:w="2628" w:type="dxa"/>
          </w:tcPr>
          <w:p>
            <w:pPr>
              <w:pStyle w:val="TableParagraph"/>
              <w:spacing w:before="1"/>
              <w:ind w:left="0"/>
              <w:rPr>
                <w:sz w:val="22"/>
              </w:rPr>
            </w:pPr>
          </w:p>
          <w:p>
            <w:pPr>
              <w:pStyle w:val="TableParagraph"/>
              <w:spacing w:before="1"/>
              <w:ind w:left="108" w:right="169"/>
              <w:rPr>
                <w:sz w:val="22"/>
              </w:rPr>
            </w:pPr>
            <w:r>
              <w:rPr>
                <w:sz w:val="22"/>
              </w:rPr>
              <w:t>Explanation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Benefits showing payments and/or denial and appeal letters for each </w:t>
            </w:r>
            <w:r>
              <w:rPr>
                <w:spacing w:val="-4"/>
                <w:sz w:val="22"/>
              </w:rPr>
              <w:t>item</w:t>
            </w:r>
          </w:p>
        </w:tc>
      </w:tr>
      <w:tr>
        <w:trPr>
          <w:trHeight w:val="1550" w:hRule="atLeast"/>
        </w:trPr>
        <w:tc>
          <w:tcPr>
            <w:tcW w:w="3421" w:type="dxa"/>
          </w:tcPr>
          <w:p>
            <w:pPr>
              <w:pStyle w:val="TableParagraph"/>
              <w:spacing w:before="1"/>
              <w:ind w:left="0"/>
              <w:rPr>
                <w:sz w:val="22"/>
              </w:rPr>
            </w:pPr>
          </w:p>
          <w:p>
            <w:pPr>
              <w:pStyle w:val="TableParagraph"/>
              <w:ind w:right="462"/>
              <w:rPr>
                <w:sz w:val="22"/>
              </w:rPr>
            </w:pPr>
            <w:r>
              <w:rPr>
                <w:b/>
                <w:sz w:val="22"/>
              </w:rPr>
              <w:t>Medication</w:t>
            </w:r>
            <w:r>
              <w:rPr>
                <w:sz w:val="22"/>
              </w:rPr>
              <w:t>,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prescription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and over-the-counter, nutritional </w:t>
            </w:r>
            <w:r>
              <w:rPr>
                <w:spacing w:val="-2"/>
                <w:sz w:val="22"/>
              </w:rPr>
              <w:t>supplements</w:t>
            </w:r>
          </w:p>
        </w:tc>
        <w:tc>
          <w:tcPr>
            <w:tcW w:w="4860" w:type="dxa"/>
          </w:tcPr>
          <w:p>
            <w:pPr>
              <w:pStyle w:val="TableParagraph"/>
              <w:spacing w:before="2" w:after="16"/>
              <w:rPr>
                <w:sz w:val="22"/>
              </w:rPr>
            </w:pPr>
            <w:r>
              <w:rPr>
                <w:sz w:val="22"/>
              </w:rPr>
              <w:t>Receipts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pharmacy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summary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report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showing child’s name, date of service and name of </w:t>
            </w:r>
            <w:r>
              <w:rPr>
                <w:spacing w:val="-2"/>
                <w:sz w:val="22"/>
              </w:rPr>
              <w:t>medication</w:t>
            </w:r>
          </w:p>
          <w:p>
            <w:pPr>
              <w:pStyle w:val="TableParagraph"/>
              <w:spacing w:line="20" w:lineRule="exact"/>
              <w:ind w:left="79"/>
              <w:rPr>
                <w:sz w:val="2"/>
              </w:rPr>
            </w:pPr>
            <w:r>
              <w:rPr>
                <w:sz w:val="2"/>
              </w:rPr>
              <mc:AlternateContent>
                <mc:Choice Requires="wps">
                  <w:drawing>
                    <wp:inline distT="0" distB="0" distL="0" distR="0">
                      <wp:extent cx="2985770" cy="6350"/>
                      <wp:effectExtent l="0" t="0" r="0" b="0"/>
                      <wp:docPr id="5" name="Group 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" name="Group 5"/>
                            <wpg:cNvGrpSpPr/>
                            <wpg:grpSpPr>
                              <a:xfrm>
                                <a:off x="0" y="0"/>
                                <a:ext cx="2985770" cy="6350"/>
                                <a:chExt cx="2985770" cy="6350"/>
                              </a:xfrm>
                            </wpg:grpSpPr>
                            <wps:wsp>
                              <wps:cNvPr id="6" name="Graphic 6"/>
                              <wps:cNvSpPr/>
                              <wps:spPr>
                                <a:xfrm>
                                  <a:off x="0" y="0"/>
                                  <a:ext cx="298577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985770" h="6350">
                                      <a:moveTo>
                                        <a:pt x="298577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2985770" y="6096"/>
                                      </a:lnTo>
                                      <a:lnTo>
                                        <a:pt x="29857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35.1pt;height:.5pt;mso-position-horizontal-relative:char;mso-position-vertical-relative:line" id="docshapegroup5" coordorigin="0,0" coordsize="4702,10">
                      <v:rect style="position:absolute;left:0;top:0;width:4702;height:10" id="docshape6" filled="true" fillcolor="#000000" stroked="false">
                        <v:fill type="solid"/>
                      </v:rect>
                    </v:group>
                  </w:pict>
                </mc:Fallback>
              </mc:AlternateContent>
            </w:r>
            <w:r>
              <w:rPr>
                <w:sz w:val="2"/>
              </w:rPr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Letter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child’s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physician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and/or</w:t>
            </w:r>
          </w:p>
          <w:p>
            <w:pPr>
              <w:pStyle w:val="TableParagraph"/>
              <w:spacing w:line="252" w:lineRule="exact"/>
              <w:ind w:right="215"/>
              <w:rPr>
                <w:sz w:val="22"/>
              </w:rPr>
            </w:pPr>
            <w:r>
              <w:rPr>
                <w:sz w:val="22"/>
              </w:rPr>
              <w:t>healthcare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provider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medical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reasons for each over-the counter expense</w:t>
            </w:r>
          </w:p>
        </w:tc>
        <w:tc>
          <w:tcPr>
            <w:tcW w:w="2880" w:type="dxa"/>
          </w:tcPr>
          <w:p>
            <w:pPr>
              <w:pStyle w:val="TableParagraph"/>
              <w:spacing w:before="1"/>
              <w:ind w:left="0"/>
              <w:rPr>
                <w:sz w:val="22"/>
              </w:rPr>
            </w:pPr>
          </w:p>
          <w:p>
            <w:pPr>
              <w:pStyle w:val="TableParagraph"/>
              <w:ind w:left="108" w:right="104"/>
              <w:rPr>
                <w:sz w:val="22"/>
              </w:rPr>
            </w:pPr>
            <w:r>
              <w:rPr>
                <w:sz w:val="22"/>
              </w:rPr>
              <w:t>Receipts for each medication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pharmacy summary report</w:t>
            </w:r>
          </w:p>
        </w:tc>
        <w:tc>
          <w:tcPr>
            <w:tcW w:w="2628" w:type="dxa"/>
          </w:tcPr>
          <w:p>
            <w:pPr>
              <w:pStyle w:val="TableParagraph"/>
              <w:spacing w:before="1"/>
              <w:ind w:left="0"/>
              <w:rPr>
                <w:sz w:val="22"/>
              </w:rPr>
            </w:pPr>
          </w:p>
          <w:p>
            <w:pPr>
              <w:pStyle w:val="TableParagraph"/>
              <w:ind w:left="108" w:right="169"/>
              <w:rPr>
                <w:sz w:val="22"/>
              </w:rPr>
            </w:pPr>
            <w:r>
              <w:rPr>
                <w:sz w:val="22"/>
              </w:rPr>
              <w:t>Explanation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Benefits showing payments and/or denial and appeal letters</w:t>
            </w:r>
          </w:p>
        </w:tc>
      </w:tr>
      <w:tr>
        <w:trPr>
          <w:trHeight w:val="1562" w:hRule="atLeast"/>
        </w:trPr>
        <w:tc>
          <w:tcPr>
            <w:tcW w:w="3421" w:type="dxa"/>
          </w:tcPr>
          <w:p>
            <w:pPr>
              <w:pStyle w:val="TableParagraph"/>
              <w:spacing w:before="86"/>
              <w:ind w:left="0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b/>
                <w:sz w:val="22"/>
              </w:rPr>
              <w:t>Therapy Services, </w:t>
            </w:r>
            <w:r>
              <w:rPr>
                <w:sz w:val="22"/>
              </w:rPr>
              <w:t>e.g. aqua therapy,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chiropractic,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therapeutic horseback riding, alternative </w:t>
            </w:r>
            <w:r>
              <w:rPr>
                <w:spacing w:val="-2"/>
                <w:sz w:val="22"/>
              </w:rPr>
              <w:t>treatments</w:t>
            </w:r>
          </w:p>
        </w:tc>
        <w:tc>
          <w:tcPr>
            <w:tcW w:w="48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Billing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statements,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including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service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dates, services rendered, insurance &amp; family</w:t>
            </w:r>
          </w:p>
          <w:p>
            <w:pPr>
              <w:pStyle w:val="TableParagraph"/>
              <w:tabs>
                <w:tab w:pos="4780" w:val="left" w:leader="none"/>
              </w:tabs>
              <w:spacing w:line="264" w:lineRule="auto"/>
              <w:ind w:right="68" w:hanging="29"/>
              <w:rPr>
                <w:sz w:val="22"/>
              </w:rPr>
            </w:pPr>
            <w:r>
              <w:rPr>
                <w:spacing w:val="-33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payments</w:t>
              <w:tab/>
            </w:r>
            <w:r>
              <w:rPr>
                <w:sz w:val="22"/>
              </w:rPr>
              <w:t> Letter from the child’s physician and/or healthcare provider with the medical reasons</w:t>
            </w:r>
          </w:p>
          <w:p>
            <w:pPr>
              <w:pStyle w:val="TableParagraph"/>
              <w:spacing w:line="206" w:lineRule="exact"/>
              <w:rPr>
                <w:sz w:val="22"/>
              </w:rPr>
            </w:pP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each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expense</w:t>
            </w:r>
          </w:p>
        </w:tc>
        <w:tc>
          <w:tcPr>
            <w:tcW w:w="2880" w:type="dxa"/>
          </w:tcPr>
          <w:p>
            <w:pPr>
              <w:pStyle w:val="TableParagraph"/>
              <w:ind w:left="108" w:right="104"/>
              <w:rPr>
                <w:sz w:val="22"/>
              </w:rPr>
            </w:pPr>
            <w:r>
              <w:rPr>
                <w:sz w:val="22"/>
              </w:rPr>
              <w:t>Credit card receipts &amp; statements, canceled checks, bank statements, or statement from provider showing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payment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family and dates of service</w:t>
            </w:r>
          </w:p>
        </w:tc>
        <w:tc>
          <w:tcPr>
            <w:tcW w:w="2628" w:type="dxa"/>
          </w:tcPr>
          <w:p>
            <w:pPr>
              <w:pStyle w:val="TableParagraph"/>
              <w:spacing w:before="248"/>
              <w:ind w:left="108" w:right="169"/>
              <w:rPr>
                <w:sz w:val="22"/>
              </w:rPr>
            </w:pPr>
            <w:r>
              <w:rPr>
                <w:sz w:val="22"/>
              </w:rPr>
              <w:t>Explanation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Benefits showing payments and/or denial and appeal letters</w:t>
            </w:r>
          </w:p>
        </w:tc>
      </w:tr>
      <w:tr>
        <w:trPr>
          <w:trHeight w:val="758" w:hRule="atLeast"/>
        </w:trPr>
        <w:tc>
          <w:tcPr>
            <w:tcW w:w="3421" w:type="dxa"/>
          </w:tcPr>
          <w:p>
            <w:pPr>
              <w:pStyle w:val="TableParagraph"/>
              <w:spacing w:before="93"/>
              <w:rPr>
                <w:b/>
                <w:sz w:val="22"/>
              </w:rPr>
            </w:pPr>
            <w:r>
              <w:rPr>
                <w:b/>
                <w:sz w:val="22"/>
              </w:rPr>
              <w:t>CommonHealth,</w:t>
            </w:r>
            <w:r>
              <w:rPr>
                <w:b/>
                <w:spacing w:val="-16"/>
                <w:sz w:val="22"/>
              </w:rPr>
              <w:t> </w:t>
            </w:r>
            <w:r>
              <w:rPr>
                <w:b/>
                <w:sz w:val="22"/>
              </w:rPr>
              <w:t>MassHealth, and CMSP premiums</w:t>
            </w:r>
          </w:p>
        </w:tc>
        <w:tc>
          <w:tcPr>
            <w:tcW w:w="4860" w:type="dxa"/>
          </w:tcPr>
          <w:p>
            <w:pPr>
              <w:pStyle w:val="TableParagraph"/>
              <w:spacing w:line="252" w:lineRule="exact" w:before="234"/>
              <w:rPr>
                <w:sz w:val="22"/>
              </w:rPr>
            </w:pPr>
            <w:r>
              <w:rPr>
                <w:sz w:val="22"/>
              </w:rPr>
              <w:t>MassHealth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statements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(CICRF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request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on your behalf with a signed release)</w:t>
            </w:r>
          </w:p>
        </w:tc>
        <w:tc>
          <w:tcPr>
            <w:tcW w:w="2880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Credit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card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receipts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0"/>
                <w:sz w:val="22"/>
              </w:rPr>
              <w:t>&amp;</w:t>
            </w:r>
          </w:p>
          <w:p>
            <w:pPr>
              <w:pStyle w:val="TableParagraph"/>
              <w:spacing w:line="252" w:lineRule="exact"/>
              <w:ind w:left="108"/>
              <w:rPr>
                <w:sz w:val="22"/>
              </w:rPr>
            </w:pPr>
            <w:r>
              <w:rPr>
                <w:sz w:val="22"/>
              </w:rPr>
              <w:t>statements, canceled checks,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bank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statements</w:t>
            </w:r>
          </w:p>
        </w:tc>
        <w:tc>
          <w:tcPr>
            <w:tcW w:w="2628" w:type="dxa"/>
          </w:tcPr>
          <w:p>
            <w:pPr>
              <w:pStyle w:val="TableParagraph"/>
              <w:spacing w:before="1"/>
              <w:ind w:left="0"/>
              <w:rPr>
                <w:sz w:val="22"/>
              </w:rPr>
            </w:pP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pacing w:val="-5"/>
                <w:sz w:val="22"/>
              </w:rPr>
              <w:t>N/A</w:t>
            </w:r>
          </w:p>
        </w:tc>
      </w:tr>
      <w:tr>
        <w:trPr>
          <w:trHeight w:val="761" w:hRule="atLeast"/>
        </w:trPr>
        <w:tc>
          <w:tcPr>
            <w:tcW w:w="3421" w:type="dxa"/>
          </w:tcPr>
          <w:p>
            <w:pPr>
              <w:pStyle w:val="TableParagraph"/>
              <w:spacing w:line="253" w:lineRule="exact" w:before="2"/>
              <w:rPr>
                <w:sz w:val="22"/>
              </w:rPr>
            </w:pPr>
            <w:r>
              <w:rPr>
                <w:b/>
                <w:sz w:val="22"/>
              </w:rPr>
              <w:t>Travel/Lodging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Expenses</w:t>
            </w:r>
            <w:r>
              <w:rPr>
                <w:sz w:val="22"/>
              </w:rPr>
              <w:t>,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5"/>
                <w:sz w:val="22"/>
              </w:rPr>
              <w:t>if</w:t>
            </w:r>
          </w:p>
          <w:p>
            <w:pPr>
              <w:pStyle w:val="TableParagraph"/>
              <w:spacing w:line="252" w:lineRule="exact"/>
              <w:ind w:right="121"/>
              <w:rPr>
                <w:sz w:val="22"/>
              </w:rPr>
            </w:pPr>
            <w:r>
              <w:rPr>
                <w:sz w:val="22"/>
              </w:rPr>
              <w:t>you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live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50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miles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more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from the treating facility</w:t>
            </w:r>
          </w:p>
        </w:tc>
        <w:tc>
          <w:tcPr>
            <w:tcW w:w="4860" w:type="dxa"/>
          </w:tcPr>
          <w:p>
            <w:pPr>
              <w:pStyle w:val="TableParagraph"/>
              <w:spacing w:line="252" w:lineRule="exact" w:before="237"/>
              <w:rPr>
                <w:sz w:val="22"/>
              </w:rPr>
            </w:pPr>
            <w:r>
              <w:rPr>
                <w:sz w:val="22"/>
              </w:rPr>
              <w:t>Billing statements, receipts or invoices with the parent/guardian’s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name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date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service</w:t>
            </w:r>
          </w:p>
        </w:tc>
        <w:tc>
          <w:tcPr>
            <w:tcW w:w="2880" w:type="dxa"/>
          </w:tcPr>
          <w:p>
            <w:pPr>
              <w:pStyle w:val="TableParagraph"/>
              <w:spacing w:line="253" w:lineRule="exact" w:before="2"/>
              <w:ind w:left="108"/>
              <w:rPr>
                <w:sz w:val="22"/>
              </w:rPr>
            </w:pPr>
            <w:r>
              <w:rPr>
                <w:sz w:val="22"/>
              </w:rPr>
              <w:t>Credit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card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receipts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0"/>
                <w:sz w:val="22"/>
              </w:rPr>
              <w:t>&amp;</w:t>
            </w:r>
          </w:p>
          <w:p>
            <w:pPr>
              <w:pStyle w:val="TableParagraph"/>
              <w:spacing w:line="252" w:lineRule="exact"/>
              <w:ind w:left="108"/>
              <w:rPr>
                <w:sz w:val="22"/>
              </w:rPr>
            </w:pPr>
            <w:r>
              <w:rPr>
                <w:sz w:val="22"/>
              </w:rPr>
              <w:t>statements, canceled checks,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bank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statements</w:t>
            </w:r>
          </w:p>
        </w:tc>
        <w:tc>
          <w:tcPr>
            <w:tcW w:w="2628" w:type="dxa"/>
          </w:tcPr>
          <w:p>
            <w:pPr>
              <w:pStyle w:val="TableParagraph"/>
              <w:spacing w:before="1"/>
              <w:ind w:left="0"/>
              <w:rPr>
                <w:sz w:val="22"/>
              </w:rPr>
            </w:pPr>
          </w:p>
          <w:p>
            <w:pPr>
              <w:pStyle w:val="TableParagraph"/>
              <w:spacing w:before="1"/>
              <w:ind w:left="108"/>
              <w:rPr>
                <w:sz w:val="22"/>
              </w:rPr>
            </w:pPr>
            <w:r>
              <w:rPr>
                <w:spacing w:val="-5"/>
                <w:sz w:val="22"/>
              </w:rPr>
              <w:t>N/A</w:t>
            </w:r>
          </w:p>
        </w:tc>
      </w:tr>
      <w:tr>
        <w:trPr>
          <w:trHeight w:val="757" w:hRule="atLeast"/>
        </w:trPr>
        <w:tc>
          <w:tcPr>
            <w:tcW w:w="342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b/>
                <w:sz w:val="22"/>
              </w:rPr>
              <w:t>Funeral/Burial Expenses </w:t>
            </w:r>
            <w:r>
              <w:rPr>
                <w:sz w:val="22"/>
              </w:rPr>
              <w:t>for families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&lt;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400%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Federal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Poverty</w:t>
            </w:r>
          </w:p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Level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only,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max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$10,000</w:t>
            </w:r>
          </w:p>
        </w:tc>
        <w:tc>
          <w:tcPr>
            <w:tcW w:w="4860" w:type="dxa"/>
          </w:tcPr>
          <w:p>
            <w:pPr>
              <w:pStyle w:val="TableParagraph"/>
              <w:spacing w:line="250" w:lineRule="atLeast" w:before="232"/>
              <w:ind w:right="215"/>
              <w:rPr>
                <w:sz w:val="22"/>
              </w:rPr>
            </w:pPr>
            <w:r>
              <w:rPr>
                <w:sz w:val="22"/>
              </w:rPr>
              <w:t>Invoices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receipts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funeral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home, cemetery, and monuments</w:t>
            </w:r>
          </w:p>
        </w:tc>
        <w:tc>
          <w:tcPr>
            <w:tcW w:w="2880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Credit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card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receipts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&amp; statements,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canceled</w:t>
            </w:r>
          </w:p>
          <w:p>
            <w:pPr>
              <w:pStyle w:val="TableParagraph"/>
              <w:spacing w:line="232" w:lineRule="exact"/>
              <w:ind w:left="108"/>
              <w:rPr>
                <w:sz w:val="22"/>
              </w:rPr>
            </w:pPr>
            <w:r>
              <w:rPr>
                <w:sz w:val="22"/>
              </w:rPr>
              <w:t>checks,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paid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invoices</w:t>
            </w:r>
          </w:p>
        </w:tc>
        <w:tc>
          <w:tcPr>
            <w:tcW w:w="2628" w:type="dxa"/>
          </w:tcPr>
          <w:p>
            <w:pPr>
              <w:pStyle w:val="TableParagraph"/>
              <w:spacing w:before="251"/>
              <w:ind w:left="108"/>
              <w:rPr>
                <w:sz w:val="22"/>
              </w:rPr>
            </w:pPr>
            <w:r>
              <w:rPr>
                <w:spacing w:val="-5"/>
                <w:sz w:val="22"/>
              </w:rPr>
              <w:t>N/A</w:t>
            </w:r>
          </w:p>
        </w:tc>
      </w:tr>
    </w:tbl>
    <w:p>
      <w:pPr>
        <w:spacing w:after="0"/>
        <w:rPr>
          <w:sz w:val="22"/>
        </w:rPr>
        <w:sectPr>
          <w:footerReference w:type="default" r:id="rId5"/>
          <w:type w:val="continuous"/>
          <w:pgSz w:w="15840" w:h="12240" w:orient="landscape"/>
          <w:pgMar w:header="0" w:footer="1062" w:top="640" w:bottom="1260" w:left="440" w:right="1040"/>
          <w:pgNumType w:start="1"/>
        </w:sectPr>
      </w:pPr>
    </w:p>
    <w:p>
      <w:pPr>
        <w:pStyle w:val="BodyText"/>
        <w:spacing w:before="4"/>
        <w:rPr>
          <w:sz w:val="17"/>
          <w:u w:val="none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105155</wp:posOffset>
                </wp:positionH>
                <wp:positionV relativeFrom="page">
                  <wp:posOffset>304800</wp:posOffset>
                </wp:positionV>
                <wp:extent cx="9914255" cy="7164070"/>
                <wp:effectExtent l="0" t="0" r="0" b="0"/>
                <wp:wrapNone/>
                <wp:docPr id="7" name="Group 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" name="Group 7"/>
                      <wpg:cNvGrpSpPr/>
                      <wpg:grpSpPr>
                        <a:xfrm>
                          <a:off x="0" y="0"/>
                          <a:ext cx="9914255" cy="7164070"/>
                          <a:chExt cx="9914255" cy="7164070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0" y="6632143"/>
                            <a:ext cx="9914255" cy="2044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914255" h="204470">
                                <a:moveTo>
                                  <a:pt x="9914001" y="0"/>
                                </a:moveTo>
                                <a:lnTo>
                                  <a:pt x="3207131" y="0"/>
                                </a:lnTo>
                                <a:lnTo>
                                  <a:pt x="31796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32"/>
                                </a:lnTo>
                                <a:lnTo>
                                  <a:pt x="3179686" y="27432"/>
                                </a:lnTo>
                                <a:lnTo>
                                  <a:pt x="3179686" y="28956"/>
                                </a:lnTo>
                                <a:lnTo>
                                  <a:pt x="3179686" y="204216"/>
                                </a:lnTo>
                                <a:lnTo>
                                  <a:pt x="3207131" y="204216"/>
                                </a:lnTo>
                                <a:lnTo>
                                  <a:pt x="3207131" y="28956"/>
                                </a:lnTo>
                                <a:lnTo>
                                  <a:pt x="3207131" y="27432"/>
                                </a:lnTo>
                                <a:lnTo>
                                  <a:pt x="9914001" y="27432"/>
                                </a:lnTo>
                                <a:lnTo>
                                  <a:pt x="99140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199644" y="0"/>
                            <a:ext cx="9450705" cy="71640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50705" h="7164070">
                                <a:moveTo>
                                  <a:pt x="9450311" y="7157936"/>
                                </a:moveTo>
                                <a:lnTo>
                                  <a:pt x="9444228" y="7157936"/>
                                </a:lnTo>
                                <a:lnTo>
                                  <a:pt x="6096" y="7157936"/>
                                </a:lnTo>
                                <a:lnTo>
                                  <a:pt x="0" y="7157936"/>
                                </a:lnTo>
                                <a:lnTo>
                                  <a:pt x="0" y="7164019"/>
                                </a:lnTo>
                                <a:lnTo>
                                  <a:pt x="6096" y="7164019"/>
                                </a:lnTo>
                                <a:lnTo>
                                  <a:pt x="9444228" y="7164019"/>
                                </a:lnTo>
                                <a:lnTo>
                                  <a:pt x="9450311" y="7164019"/>
                                </a:lnTo>
                                <a:lnTo>
                                  <a:pt x="9450311" y="7157936"/>
                                </a:lnTo>
                                <a:close/>
                              </a:path>
                              <a:path w="9450705" h="7164070">
                                <a:moveTo>
                                  <a:pt x="9450311" y="0"/>
                                </a:moveTo>
                                <a:lnTo>
                                  <a:pt x="9444228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45"/>
                                </a:lnTo>
                                <a:lnTo>
                                  <a:pt x="0" y="7157923"/>
                                </a:lnTo>
                                <a:lnTo>
                                  <a:pt x="6096" y="7157923"/>
                                </a:lnTo>
                                <a:lnTo>
                                  <a:pt x="6096" y="6096"/>
                                </a:lnTo>
                                <a:lnTo>
                                  <a:pt x="9444228" y="6096"/>
                                </a:lnTo>
                                <a:lnTo>
                                  <a:pt x="9444228" y="7157923"/>
                                </a:lnTo>
                                <a:lnTo>
                                  <a:pt x="9450311" y="7157923"/>
                                </a:lnTo>
                                <a:lnTo>
                                  <a:pt x="9450311" y="6096"/>
                                </a:lnTo>
                                <a:lnTo>
                                  <a:pt x="9450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.280pt;margin-top:24pt;width:780.65pt;height:564.1pt;mso-position-horizontal-relative:page;mso-position-vertical-relative:page;z-index:15729664" id="docshapegroup7" coordorigin="166,480" coordsize="15613,11282">
                <v:shape style="position:absolute;left:165;top:10924;width:15613;height:322" id="docshape8" coordorigin="166,10924" coordsize="15613,322" path="m15778,10924l5216,10924,5173,10924,166,10924,166,10968,5173,10968,5173,10970,5173,11246,5216,11246,5216,10970,5216,10968,15778,10968,15778,10924xe" filled="true" fillcolor="#808080" stroked="false">
                  <v:path arrowok="t"/>
                  <v:fill type="solid"/>
                </v:shape>
                <v:shape style="position:absolute;left:480;top:480;width:14883;height:11282" id="docshape9" coordorigin="480,480" coordsize="14883,11282" path="m15362,11752l15353,11752,490,11752,480,11752,480,11762,490,11762,15353,11762,15362,11762,15362,11752xm15362,480l15353,480,490,480,480,480,480,490,480,490,480,11752,490,11752,490,490,15353,490,15353,11752,15362,11752,15362,490,15362,490,15362,480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</w:p>
    <w:sectPr>
      <w:pgSz w:w="15840" w:h="12240" w:orient="landscape"/>
      <w:pgMar w:header="0" w:footer="1062" w:top="1380" w:bottom="1260" w:left="44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  <w:u w:val="none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00800">
              <wp:simplePos x="0" y="0"/>
              <wp:positionH relativeFrom="page">
                <wp:posOffset>313436</wp:posOffset>
              </wp:positionH>
              <wp:positionV relativeFrom="page">
                <wp:posOffset>6958221</wp:posOffset>
              </wp:positionV>
              <wp:extent cx="360680" cy="13906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360680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spacing w:val="-2"/>
                              <w:sz w:val="16"/>
                            </w:rPr>
                            <w:t>12/2023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24.68pt;margin-top:547.891479pt;width:28.4pt;height:10.95pt;mso-position-horizontal-relative:page;mso-position-vertical-relative:page;z-index:-15815680" type="#_x0000_t202" id="docshape1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pacing w:val="-2"/>
                        <w:sz w:val="16"/>
                      </w:rPr>
                      <w:t>12/2023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"/>
      <w:lvlJc w:val="left"/>
      <w:pPr>
        <w:ind w:left="464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4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63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02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41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80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019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158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u w:val="single" w:color="00000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3"/>
      <w:ind w:left="6129" w:right="4342" w:hanging="1088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37"/>
      <w:ind w:left="464" w:hanging="360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2023-12-12T19:57:13Z</dcterms:created>
  <dcterms:modified xsi:type="dcterms:W3CDTF">2023-12-12T19:57:13Z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2023-12-12T00:00:00Z</vt:filetime>
  </property>
  <property fmtid="{D5CDD505-2E9C-101B-9397-08002B2CF9AE}" pid="5" name="Producer">
    <vt:lpwstr>Microsoft® Word for Office 365</vt:lpwstr>
  </property>
</Properties>
</file>