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EF9" w:rsidRPr="00505DC4" w:rsidRDefault="009F3EF9" w:rsidP="00043952">
      <w:pPr>
        <w:framePr w:w="6926" w:h="1906" w:hRule="exact" w:hSpace="187" w:wrap="notBeside" w:vAnchor="page" w:hAnchor="page" w:x="2884" w:y="711"/>
        <w:jc w:val="center"/>
        <w:rPr>
          <w:rFonts w:ascii="Arial" w:hAnsi="Arial"/>
          <w:sz w:val="40"/>
          <w:szCs w:val="40"/>
        </w:rPr>
      </w:pPr>
      <w:r w:rsidRPr="00505DC4">
        <w:rPr>
          <w:rFonts w:ascii="Arial" w:hAnsi="Arial"/>
          <w:sz w:val="40"/>
          <w:szCs w:val="40"/>
        </w:rPr>
        <w:t>The Commonwealth of Massachusetts</w:t>
      </w:r>
    </w:p>
    <w:p w:rsidR="009F3EF9" w:rsidRPr="00505DC4" w:rsidRDefault="009F3EF9" w:rsidP="00043952">
      <w:pPr>
        <w:pStyle w:val="ExecOffice"/>
        <w:framePr w:w="6926" w:h="1906" w:hRule="exact" w:wrap="notBeside" w:vAnchor="page" w:x="2884" w:y="711"/>
      </w:pPr>
      <w:r w:rsidRPr="00505DC4">
        <w:t>Executive Office of Health and Human Services</w:t>
      </w:r>
    </w:p>
    <w:p w:rsidR="009F3EF9" w:rsidRPr="00505DC4" w:rsidRDefault="009F3EF9" w:rsidP="00043952">
      <w:pPr>
        <w:pStyle w:val="ExecOffice"/>
        <w:framePr w:w="6926" w:h="1906" w:hRule="exact" w:wrap="notBeside" w:vAnchor="page" w:x="2884" w:y="711"/>
      </w:pPr>
      <w:r w:rsidRPr="00505DC4">
        <w:t>Department of Public Health</w:t>
      </w:r>
    </w:p>
    <w:p w:rsidR="009F3EF9" w:rsidRPr="00505DC4" w:rsidRDefault="009F3EF9" w:rsidP="00043952">
      <w:pPr>
        <w:pStyle w:val="ExecOffice"/>
        <w:framePr w:w="6926" w:h="1906" w:hRule="exact" w:wrap="notBeside" w:vAnchor="page" w:x="2884" w:y="711"/>
      </w:pPr>
      <w:r w:rsidRPr="00505DC4">
        <w:t>Bureau of Health Professions Licensure</w:t>
      </w:r>
    </w:p>
    <w:p w:rsidR="009F3EF9" w:rsidRPr="00505DC4" w:rsidRDefault="009F3EF9" w:rsidP="00043952">
      <w:pPr>
        <w:pStyle w:val="ExecOffice"/>
        <w:framePr w:w="6926" w:h="1906" w:hRule="exact" w:wrap="notBeside" w:vAnchor="page" w:x="2884" w:y="711"/>
      </w:pPr>
      <w:r w:rsidRPr="00505DC4">
        <w:t>239 Causeway Street, Boston, MA 02114</w:t>
      </w:r>
    </w:p>
    <w:p w:rsidR="009F3EF9" w:rsidRPr="00505DC4" w:rsidRDefault="006E6547" w:rsidP="008B01C8">
      <w:pPr>
        <w:framePr w:w="1927" w:hSpace="180" w:wrap="auto" w:vAnchor="text" w:hAnchor="page" w:x="940" w:y="-951"/>
        <w:rPr>
          <w:rFonts w:ascii="LinePrinter" w:hAnsi="LinePrinter"/>
        </w:rPr>
      </w:pPr>
      <w:r w:rsidRPr="00505DC4">
        <w:rPr>
          <w:rFonts w:ascii="LinePrinter" w:hAnsi="LinePrinter"/>
          <w:noProof/>
        </w:rPr>
        <w:drawing>
          <wp:inline distT="0" distB="0" distL="0" distR="0" wp14:anchorId="48DC2B49" wp14:editId="417571C0">
            <wp:extent cx="914400" cy="1152525"/>
            <wp:effectExtent l="0" t="0" r="0"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inline>
        </w:drawing>
      </w:r>
    </w:p>
    <w:p w:rsidR="009F3EF9" w:rsidRPr="00505DC4" w:rsidRDefault="006E6547" w:rsidP="008B01C8">
      <w:r w:rsidRPr="00505DC4">
        <w:rPr>
          <w:noProof/>
        </w:rPr>
        <mc:AlternateContent>
          <mc:Choice Requires="wps">
            <w:drawing>
              <wp:anchor distT="0" distB="0" distL="114300" distR="114300" simplePos="0" relativeHeight="251658240" behindDoc="0" locked="0" layoutInCell="1" allowOverlap="1" wp14:anchorId="5199B19C" wp14:editId="103F85DE">
                <wp:simplePos x="0" y="0"/>
                <wp:positionH relativeFrom="column">
                  <wp:posOffset>4589145</wp:posOffset>
                </wp:positionH>
                <wp:positionV relativeFrom="paragraph">
                  <wp:posOffset>655955</wp:posOffset>
                </wp:positionV>
                <wp:extent cx="1572895" cy="1136015"/>
                <wp:effectExtent l="0" t="0" r="0" b="698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136015"/>
                        </a:xfrm>
                        <a:prstGeom prst="rect">
                          <a:avLst/>
                        </a:prstGeom>
                        <a:noFill/>
                        <a:ln>
                          <a:noFill/>
                        </a:ln>
                        <a:extLst/>
                      </wps:spPr>
                      <wps:txbx>
                        <w:txbxContent>
                          <w:p w:rsidR="009F3EF9" w:rsidRDefault="009F3EF9" w:rsidP="008B01C8">
                            <w:pPr>
                              <w:pStyle w:val="Governor"/>
                              <w:spacing w:after="0"/>
                              <w:rPr>
                                <w:sz w:val="16"/>
                              </w:rPr>
                            </w:pPr>
                          </w:p>
                          <w:p w:rsidR="009F3EF9" w:rsidRPr="003A7AFC" w:rsidRDefault="009F3EF9" w:rsidP="008B01C8">
                            <w:pPr>
                              <w:pStyle w:val="Weld"/>
                            </w:pPr>
                            <w:r>
                              <w:t>MARYLOU SUDDERS</w:t>
                            </w:r>
                          </w:p>
                          <w:p w:rsidR="009F3EF9" w:rsidRDefault="009F3EF9" w:rsidP="008B01C8">
                            <w:pPr>
                              <w:pStyle w:val="Governor"/>
                            </w:pPr>
                            <w:r>
                              <w:t>Secretary</w:t>
                            </w:r>
                          </w:p>
                          <w:p w:rsidR="009F3EF9" w:rsidRPr="00FC6B42" w:rsidRDefault="009F3EF9" w:rsidP="008B01C8">
                            <w:pPr>
                              <w:pStyle w:val="Governor"/>
                              <w:spacing w:after="0"/>
                              <w:rPr>
                                <w:sz w:val="16"/>
                                <w:szCs w:val="16"/>
                              </w:rPr>
                            </w:pPr>
                            <w:r>
                              <w:rPr>
                                <w:sz w:val="16"/>
                                <w:szCs w:val="16"/>
                              </w:rPr>
                              <w:t>MONICA BHAREL, MD, MPH</w:t>
                            </w:r>
                          </w:p>
                          <w:p w:rsidR="009F3EF9" w:rsidRDefault="009F3EF9" w:rsidP="008B01C8">
                            <w:pPr>
                              <w:jc w:val="center"/>
                              <w:rPr>
                                <w:rFonts w:ascii="Arial Rounded MT Bold" w:hAnsi="Arial Rounded MT Bold"/>
                                <w:sz w:val="14"/>
                                <w:szCs w:val="14"/>
                              </w:rPr>
                            </w:pPr>
                            <w:r w:rsidRPr="00FC6B42">
                              <w:rPr>
                                <w:rFonts w:ascii="Arial Rounded MT Bold" w:hAnsi="Arial Rounded MT Bold"/>
                                <w:sz w:val="14"/>
                                <w:szCs w:val="14"/>
                              </w:rPr>
                              <w:t>Commissioner</w:t>
                            </w:r>
                          </w:p>
                          <w:p w:rsidR="009F3EF9" w:rsidRDefault="009F3EF9" w:rsidP="008B01C8">
                            <w:pPr>
                              <w:jc w:val="center"/>
                              <w:rPr>
                                <w:rFonts w:ascii="Arial Rounded MT Bold" w:hAnsi="Arial Rounded MT Bold"/>
                                <w:sz w:val="14"/>
                                <w:szCs w:val="14"/>
                              </w:rPr>
                            </w:pPr>
                          </w:p>
                          <w:p w:rsidR="009F3EF9" w:rsidRPr="004813AC" w:rsidRDefault="009F3EF9" w:rsidP="008B01C8">
                            <w:pPr>
                              <w:jc w:val="center"/>
                              <w:rPr>
                                <w:rFonts w:ascii="Arial" w:hAnsi="Arial" w:cs="Arial"/>
                                <w:b/>
                                <w:sz w:val="14"/>
                                <w:szCs w:val="14"/>
                              </w:rPr>
                            </w:pPr>
                            <w:r w:rsidRPr="004813AC">
                              <w:rPr>
                                <w:rFonts w:ascii="Arial" w:hAnsi="Arial" w:cs="Arial"/>
                                <w:b/>
                                <w:sz w:val="14"/>
                                <w:szCs w:val="14"/>
                              </w:rPr>
                              <w:t>Tel: 617-624-6000</w:t>
                            </w:r>
                          </w:p>
                          <w:p w:rsidR="009F3EF9" w:rsidRPr="004813AC" w:rsidRDefault="009F3EF9" w:rsidP="008B01C8">
                            <w:pPr>
                              <w:jc w:val="center"/>
                              <w:rPr>
                                <w:rFonts w:ascii="Arial" w:hAnsi="Arial" w:cs="Arial"/>
                                <w:b/>
                                <w:sz w:val="14"/>
                                <w:szCs w:val="14"/>
                                <w:lang w:val="fr-FR"/>
                              </w:rPr>
                            </w:pPr>
                            <w:r w:rsidRPr="004813AC">
                              <w:rPr>
                                <w:rFonts w:ascii="Arial" w:hAnsi="Arial" w:cs="Arial"/>
                                <w:b/>
                                <w:sz w:val="14"/>
                                <w:szCs w:val="14"/>
                                <w:lang w:val="fr-FR"/>
                              </w:rPr>
                              <w:t>www.mass.gov/dph</w:t>
                            </w:r>
                          </w:p>
                          <w:p w:rsidR="009F3EF9" w:rsidRPr="00FC6B42" w:rsidRDefault="009F3EF9" w:rsidP="008B01C8">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99B19C" id="_x0000_t202" coordsize="21600,21600" o:spt="202" path="m,l,21600r21600,l21600,xe">
                <v:stroke joinstyle="miter"/>
                <v:path gradientshapeok="t" o:connecttype="rect"/>
              </v:shapetype>
              <v:shape id="Text Box 7" o:spid="_x0000_s1026" type="#_x0000_t202" style="position:absolute;margin-left:361.35pt;margin-top:51.65pt;width:123.85pt;height:8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" filled="f" stroked="f">
                <v:textbox style="mso-fit-shape-to-text:t">
                  <w:txbxContent>
                    <w:p w:rsidR="009F3EF9" w:rsidRDefault="009F3EF9" w:rsidP="008B01C8">
                      <w:pPr>
                        <w:pStyle w:val="Governor"/>
                        <w:spacing w:after="0"/>
                        <w:rPr>
                          <w:sz w:val="16"/>
                        </w:rPr>
                      </w:pPr>
                    </w:p>
                    <w:p w:rsidR="009F3EF9" w:rsidRPr="003A7AFC" w:rsidRDefault="009F3EF9" w:rsidP="008B01C8">
                      <w:pPr>
                        <w:pStyle w:val="Weld"/>
                      </w:pPr>
                      <w:r>
                        <w:t>MARYLOU SUDDERS</w:t>
                      </w:r>
                    </w:p>
                    <w:p w:rsidR="009F3EF9" w:rsidRDefault="009F3EF9" w:rsidP="008B01C8">
                      <w:pPr>
                        <w:pStyle w:val="Governor"/>
                      </w:pPr>
                      <w:r>
                        <w:t>Secretary</w:t>
                      </w:r>
                    </w:p>
                    <w:p w:rsidR="009F3EF9" w:rsidRPr="00FC6B42" w:rsidRDefault="009F3EF9" w:rsidP="008B01C8">
                      <w:pPr>
                        <w:pStyle w:val="Governor"/>
                        <w:spacing w:after="0"/>
                        <w:rPr>
                          <w:sz w:val="16"/>
                          <w:szCs w:val="16"/>
                        </w:rPr>
                      </w:pPr>
                      <w:r>
                        <w:rPr>
                          <w:sz w:val="16"/>
                          <w:szCs w:val="16"/>
                        </w:rPr>
                        <w:t>MONICA BHAREL, MD, MPH</w:t>
                      </w:r>
                    </w:p>
                    <w:p w:rsidR="009F3EF9" w:rsidRDefault="009F3EF9" w:rsidP="008B01C8">
                      <w:pPr>
                        <w:jc w:val="center"/>
                        <w:rPr>
                          <w:rFonts w:ascii="Arial Rounded MT Bold" w:hAnsi="Arial Rounded MT Bold"/>
                          <w:sz w:val="14"/>
                          <w:szCs w:val="14"/>
                        </w:rPr>
                      </w:pPr>
                      <w:r w:rsidRPr="00FC6B42">
                        <w:rPr>
                          <w:rFonts w:ascii="Arial Rounded MT Bold" w:hAnsi="Arial Rounded MT Bold"/>
                          <w:sz w:val="14"/>
                          <w:szCs w:val="14"/>
                        </w:rPr>
                        <w:t>Commissioner</w:t>
                      </w:r>
                    </w:p>
                    <w:p w:rsidR="009F3EF9" w:rsidRDefault="009F3EF9" w:rsidP="008B01C8">
                      <w:pPr>
                        <w:jc w:val="center"/>
                        <w:rPr>
                          <w:rFonts w:ascii="Arial Rounded MT Bold" w:hAnsi="Arial Rounded MT Bold"/>
                          <w:sz w:val="14"/>
                          <w:szCs w:val="14"/>
                        </w:rPr>
                      </w:pPr>
                    </w:p>
                    <w:p w:rsidR="009F3EF9" w:rsidRPr="004813AC" w:rsidRDefault="009F3EF9" w:rsidP="008B01C8">
                      <w:pPr>
                        <w:jc w:val="center"/>
                        <w:rPr>
                          <w:rFonts w:ascii="Arial" w:hAnsi="Arial" w:cs="Arial"/>
                          <w:b/>
                          <w:sz w:val="14"/>
                          <w:szCs w:val="14"/>
                        </w:rPr>
                      </w:pPr>
                      <w:r w:rsidRPr="004813AC">
                        <w:rPr>
                          <w:rFonts w:ascii="Arial" w:hAnsi="Arial" w:cs="Arial"/>
                          <w:b/>
                          <w:sz w:val="14"/>
                          <w:szCs w:val="14"/>
                        </w:rPr>
                        <w:t>Tel: 617-624-6000</w:t>
                      </w:r>
                    </w:p>
                    <w:p w:rsidR="009F3EF9" w:rsidRPr="004813AC" w:rsidRDefault="009F3EF9" w:rsidP="008B01C8">
                      <w:pPr>
                        <w:jc w:val="center"/>
                        <w:rPr>
                          <w:rFonts w:ascii="Arial" w:hAnsi="Arial" w:cs="Arial"/>
                          <w:b/>
                          <w:sz w:val="14"/>
                          <w:szCs w:val="14"/>
                          <w:lang w:val="fr-FR"/>
                        </w:rPr>
                      </w:pPr>
                      <w:r w:rsidRPr="004813AC">
                        <w:rPr>
                          <w:rFonts w:ascii="Arial" w:hAnsi="Arial" w:cs="Arial"/>
                          <w:b/>
                          <w:sz w:val="14"/>
                          <w:szCs w:val="14"/>
                          <w:lang w:val="fr-FR"/>
                        </w:rPr>
                        <w:t>www.mass.gov/dph</w:t>
                      </w:r>
                    </w:p>
                    <w:p w:rsidR="009F3EF9" w:rsidRPr="00FC6B42" w:rsidRDefault="009F3EF9" w:rsidP="008B01C8">
                      <w:pPr>
                        <w:jc w:val="center"/>
                        <w:rPr>
                          <w:rFonts w:ascii="Arial Rounded MT Bold" w:hAnsi="Arial Rounded MT Bold"/>
                          <w:sz w:val="14"/>
                          <w:szCs w:val="14"/>
                        </w:rPr>
                      </w:pPr>
                    </w:p>
                  </w:txbxContent>
                </v:textbox>
              </v:shape>
            </w:pict>
          </mc:Fallback>
        </mc:AlternateContent>
      </w:r>
      <w:r w:rsidRPr="00505DC4">
        <w:rPr>
          <w:noProof/>
        </w:rPr>
        <mc:AlternateContent>
          <mc:Choice Requires="wps">
            <w:drawing>
              <wp:anchor distT="0" distB="0" distL="114300" distR="114300" simplePos="0" relativeHeight="251659264" behindDoc="0" locked="0" layoutInCell="1" allowOverlap="1" wp14:anchorId="6FFF411B" wp14:editId="2E719023">
                <wp:simplePos x="0" y="0"/>
                <wp:positionH relativeFrom="column">
                  <wp:posOffset>-747395</wp:posOffset>
                </wp:positionH>
                <wp:positionV relativeFrom="paragraph">
                  <wp:posOffset>673100</wp:posOffset>
                </wp:positionV>
                <wp:extent cx="1572895" cy="802005"/>
                <wp:effectExtent l="0" t="0" r="825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3EF9" w:rsidRDefault="009F3EF9" w:rsidP="008B01C8">
                            <w:pPr>
                              <w:pStyle w:val="Governor"/>
                              <w:spacing w:after="0"/>
                              <w:rPr>
                                <w:sz w:val="16"/>
                              </w:rPr>
                            </w:pPr>
                          </w:p>
                          <w:p w:rsidR="009F3EF9" w:rsidRDefault="009F3EF9" w:rsidP="008B01C8">
                            <w:pPr>
                              <w:pStyle w:val="Governor"/>
                              <w:spacing w:after="0"/>
                              <w:rPr>
                                <w:sz w:val="16"/>
                              </w:rPr>
                            </w:pPr>
                            <w:r>
                              <w:rPr>
                                <w:sz w:val="16"/>
                              </w:rPr>
                              <w:t>CHARLES D. BAKER</w:t>
                            </w:r>
                          </w:p>
                          <w:p w:rsidR="009F3EF9" w:rsidRDefault="009F3EF9" w:rsidP="008B01C8">
                            <w:pPr>
                              <w:pStyle w:val="Governor"/>
                            </w:pPr>
                            <w:r>
                              <w:t>Governor</w:t>
                            </w:r>
                          </w:p>
                          <w:p w:rsidR="009F3EF9" w:rsidRDefault="009F3EF9" w:rsidP="008B01C8">
                            <w:pPr>
                              <w:pStyle w:val="Governor"/>
                              <w:spacing w:after="0"/>
                              <w:rPr>
                                <w:sz w:val="16"/>
                              </w:rPr>
                            </w:pPr>
                            <w:r>
                              <w:rPr>
                                <w:sz w:val="16"/>
                              </w:rPr>
                              <w:t>KARYN E. POLITO</w:t>
                            </w:r>
                          </w:p>
                          <w:p w:rsidR="009F3EF9" w:rsidRDefault="009F3EF9" w:rsidP="008B01C8">
                            <w:pPr>
                              <w:pStyle w:val="Governor"/>
                            </w:pPr>
                            <w: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FF411B" id="Text Box 6" o:spid="_x0000_s1027" type="#_x0000_t202" style="position:absolute;margin-left:-58.85pt;margin-top:53pt;width:123.8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" stroked="f">
                <v:textbox style="mso-fit-shape-to-text:t">
                  <w:txbxContent>
                    <w:p w:rsidR="009F3EF9" w:rsidRDefault="009F3EF9" w:rsidP="008B01C8">
                      <w:pPr>
                        <w:pStyle w:val="Governor"/>
                        <w:spacing w:after="0"/>
                        <w:rPr>
                          <w:sz w:val="16"/>
                        </w:rPr>
                      </w:pPr>
                    </w:p>
                    <w:p w:rsidR="009F3EF9" w:rsidRDefault="009F3EF9" w:rsidP="008B01C8">
                      <w:pPr>
                        <w:pStyle w:val="Governor"/>
                        <w:spacing w:after="0"/>
                        <w:rPr>
                          <w:sz w:val="16"/>
                        </w:rPr>
                      </w:pPr>
                      <w:r>
                        <w:rPr>
                          <w:sz w:val="16"/>
                        </w:rPr>
                        <w:t>CHARLES D. BAKER</w:t>
                      </w:r>
                    </w:p>
                    <w:p w:rsidR="009F3EF9" w:rsidRDefault="009F3EF9" w:rsidP="008B01C8">
                      <w:pPr>
                        <w:pStyle w:val="Governor"/>
                      </w:pPr>
                      <w:r>
                        <w:t>Governor</w:t>
                      </w:r>
                    </w:p>
                    <w:p w:rsidR="009F3EF9" w:rsidRDefault="009F3EF9" w:rsidP="008B01C8">
                      <w:pPr>
                        <w:pStyle w:val="Governor"/>
                        <w:spacing w:after="0"/>
                        <w:rPr>
                          <w:sz w:val="16"/>
                        </w:rPr>
                      </w:pPr>
                      <w:r>
                        <w:rPr>
                          <w:sz w:val="16"/>
                        </w:rPr>
                        <w:t>KARYN E. POLITO</w:t>
                      </w:r>
                    </w:p>
                    <w:p w:rsidR="009F3EF9" w:rsidRDefault="009F3EF9" w:rsidP="008B01C8">
                      <w:pPr>
                        <w:pStyle w:val="Governor"/>
                      </w:pPr>
                      <w:r>
                        <w:t>Lieutenant Governor</w:t>
                      </w:r>
                    </w:p>
                  </w:txbxContent>
                </v:textbox>
              </v:shape>
            </w:pict>
          </mc:Fallback>
        </mc:AlternateContent>
      </w:r>
    </w:p>
    <w:p w:rsidR="009F3EF9" w:rsidRPr="00505DC4" w:rsidRDefault="009F3EF9" w:rsidP="008B01C8">
      <w:pPr>
        <w:jc w:val="center"/>
        <w:rPr>
          <w:b/>
          <w:szCs w:val="24"/>
        </w:rPr>
      </w:pPr>
    </w:p>
    <w:p w:rsidR="003D1141" w:rsidRPr="00505DC4" w:rsidRDefault="003D1141" w:rsidP="008B01C8">
      <w:pPr>
        <w:jc w:val="center"/>
        <w:rPr>
          <w:b/>
          <w:szCs w:val="24"/>
        </w:rPr>
      </w:pPr>
    </w:p>
    <w:p w:rsidR="009F3EF9" w:rsidRPr="00553471" w:rsidRDefault="000D54CB" w:rsidP="008B01C8">
      <w:pPr>
        <w:jc w:val="center"/>
        <w:rPr>
          <w:b/>
          <w:sz w:val="22"/>
          <w:szCs w:val="22"/>
        </w:rPr>
      </w:pPr>
      <w:r>
        <w:rPr>
          <w:b/>
          <w:sz w:val="22"/>
          <w:szCs w:val="22"/>
        </w:rPr>
        <w:t xml:space="preserve">Circular Letter:  </w:t>
      </w:r>
      <w:proofErr w:type="gramStart"/>
      <w:r>
        <w:rPr>
          <w:b/>
          <w:sz w:val="22"/>
          <w:szCs w:val="22"/>
        </w:rPr>
        <w:t>D</w:t>
      </w:r>
      <w:r w:rsidR="003D1141" w:rsidRPr="00553471">
        <w:rPr>
          <w:b/>
          <w:sz w:val="22"/>
          <w:szCs w:val="22"/>
        </w:rPr>
        <w:t xml:space="preserve">HCQ  </w:t>
      </w:r>
      <w:r w:rsidR="00F97511">
        <w:rPr>
          <w:b/>
          <w:sz w:val="22"/>
          <w:szCs w:val="22"/>
        </w:rPr>
        <w:t>17</w:t>
      </w:r>
      <w:proofErr w:type="gramEnd"/>
      <w:r w:rsidR="003D1141" w:rsidRPr="00553471">
        <w:rPr>
          <w:b/>
          <w:sz w:val="22"/>
          <w:szCs w:val="22"/>
        </w:rPr>
        <w:t>-</w:t>
      </w:r>
      <w:r w:rsidR="00F97511">
        <w:rPr>
          <w:b/>
          <w:sz w:val="22"/>
          <w:szCs w:val="22"/>
        </w:rPr>
        <w:t>1</w:t>
      </w:r>
      <w:r w:rsidR="003D1141" w:rsidRPr="00553471">
        <w:rPr>
          <w:b/>
          <w:sz w:val="22"/>
          <w:szCs w:val="22"/>
        </w:rPr>
        <w:t>-</w:t>
      </w:r>
      <w:r w:rsidR="00F97511">
        <w:rPr>
          <w:b/>
          <w:sz w:val="22"/>
          <w:szCs w:val="22"/>
        </w:rPr>
        <w:t>666</w:t>
      </w:r>
    </w:p>
    <w:p w:rsidR="009F3EF9" w:rsidRPr="00553471" w:rsidRDefault="009F3EF9" w:rsidP="00D65DA3">
      <w:pPr>
        <w:rPr>
          <w:sz w:val="22"/>
          <w:szCs w:val="22"/>
        </w:rPr>
      </w:pPr>
    </w:p>
    <w:p w:rsidR="009F3EF9" w:rsidRPr="00553471" w:rsidRDefault="009F3EF9" w:rsidP="00D65DA3">
      <w:pPr>
        <w:rPr>
          <w:sz w:val="22"/>
          <w:szCs w:val="22"/>
        </w:rPr>
      </w:pPr>
    </w:p>
    <w:p w:rsidR="009F3EF9" w:rsidRPr="00553471" w:rsidRDefault="009F3EF9" w:rsidP="00D65DA3">
      <w:pPr>
        <w:rPr>
          <w:sz w:val="22"/>
          <w:szCs w:val="22"/>
        </w:rPr>
      </w:pPr>
      <w:r w:rsidRPr="00553471">
        <w:rPr>
          <w:b/>
          <w:sz w:val="22"/>
          <w:szCs w:val="22"/>
        </w:rPr>
        <w:t>TO:</w:t>
      </w:r>
      <w:r w:rsidRPr="00553471">
        <w:rPr>
          <w:sz w:val="22"/>
          <w:szCs w:val="22"/>
        </w:rPr>
        <w:t xml:space="preserve"> </w:t>
      </w:r>
      <w:r w:rsidRPr="00553471">
        <w:rPr>
          <w:sz w:val="22"/>
          <w:szCs w:val="22"/>
        </w:rPr>
        <w:tab/>
      </w:r>
      <w:r w:rsidRPr="00553471">
        <w:rPr>
          <w:sz w:val="22"/>
          <w:szCs w:val="22"/>
        </w:rPr>
        <w:tab/>
      </w:r>
      <w:r w:rsidR="003D1141" w:rsidRPr="00553471">
        <w:rPr>
          <w:sz w:val="22"/>
          <w:szCs w:val="22"/>
        </w:rPr>
        <w:t>Pharmaceutical Drug Manufacturers</w:t>
      </w:r>
    </w:p>
    <w:p w:rsidR="009F3EF9" w:rsidRPr="00553471" w:rsidRDefault="009F3EF9" w:rsidP="00D65DA3">
      <w:pPr>
        <w:rPr>
          <w:sz w:val="22"/>
          <w:szCs w:val="22"/>
        </w:rPr>
      </w:pPr>
    </w:p>
    <w:p w:rsidR="00BE7FFD" w:rsidRPr="00553471" w:rsidRDefault="009F3EF9" w:rsidP="00A03298">
      <w:pPr>
        <w:rPr>
          <w:sz w:val="22"/>
          <w:szCs w:val="22"/>
        </w:rPr>
      </w:pPr>
      <w:r w:rsidRPr="00553471">
        <w:rPr>
          <w:b/>
          <w:sz w:val="22"/>
          <w:szCs w:val="22"/>
        </w:rPr>
        <w:t>FROM:</w:t>
      </w:r>
      <w:r w:rsidRPr="00553471">
        <w:rPr>
          <w:sz w:val="22"/>
          <w:szCs w:val="22"/>
        </w:rPr>
        <w:tab/>
      </w:r>
      <w:r w:rsidR="00BE7FFD" w:rsidRPr="00553471">
        <w:rPr>
          <w:sz w:val="22"/>
          <w:szCs w:val="22"/>
        </w:rPr>
        <w:t>Eric Sheehan, Director, Bureau of Health Care Safety and Quality</w:t>
      </w:r>
    </w:p>
    <w:p w:rsidR="00B64965" w:rsidRPr="00553471" w:rsidRDefault="00B64965" w:rsidP="00A03298">
      <w:pPr>
        <w:rPr>
          <w:sz w:val="22"/>
          <w:szCs w:val="22"/>
        </w:rPr>
      </w:pPr>
      <w:r w:rsidRPr="00553471">
        <w:rPr>
          <w:sz w:val="22"/>
          <w:szCs w:val="22"/>
        </w:rPr>
        <w:tab/>
      </w:r>
      <w:r w:rsidRPr="00553471">
        <w:rPr>
          <w:sz w:val="22"/>
          <w:szCs w:val="22"/>
        </w:rPr>
        <w:tab/>
        <w:t>James Lavery, Director, Bureau of Health Professions Licensure</w:t>
      </w:r>
      <w:r w:rsidR="00F52AC1">
        <w:rPr>
          <w:sz w:val="22"/>
          <w:szCs w:val="22"/>
        </w:rPr>
        <w:t xml:space="preserve"> </w:t>
      </w:r>
      <w:bookmarkStart w:id="0" w:name="_GoBack"/>
      <w:bookmarkEnd w:id="0"/>
    </w:p>
    <w:p w:rsidR="009F3EF9" w:rsidRPr="00553471" w:rsidRDefault="009F3EF9" w:rsidP="00DB1AAF">
      <w:pPr>
        <w:rPr>
          <w:sz w:val="22"/>
          <w:szCs w:val="22"/>
        </w:rPr>
      </w:pPr>
    </w:p>
    <w:p w:rsidR="009F3EF9" w:rsidRPr="00553471" w:rsidRDefault="009F3EF9" w:rsidP="00D65DA3">
      <w:pPr>
        <w:rPr>
          <w:sz w:val="22"/>
          <w:szCs w:val="22"/>
        </w:rPr>
      </w:pPr>
      <w:r w:rsidRPr="00553471">
        <w:rPr>
          <w:b/>
          <w:sz w:val="22"/>
          <w:szCs w:val="22"/>
        </w:rPr>
        <w:t>DATE:</w:t>
      </w:r>
      <w:r w:rsidRPr="00553471">
        <w:rPr>
          <w:b/>
          <w:sz w:val="22"/>
          <w:szCs w:val="22"/>
        </w:rPr>
        <w:tab/>
      </w:r>
      <w:r w:rsidR="00573E08">
        <w:rPr>
          <w:b/>
          <w:sz w:val="22"/>
          <w:szCs w:val="22"/>
        </w:rPr>
        <w:tab/>
      </w:r>
      <w:r w:rsidR="00485102">
        <w:rPr>
          <w:sz w:val="22"/>
          <w:szCs w:val="22"/>
        </w:rPr>
        <w:t>January 1</w:t>
      </w:r>
      <w:r w:rsidR="00F97511">
        <w:rPr>
          <w:sz w:val="22"/>
          <w:szCs w:val="22"/>
        </w:rPr>
        <w:t>8</w:t>
      </w:r>
      <w:r w:rsidR="009C4A8B">
        <w:rPr>
          <w:sz w:val="22"/>
          <w:szCs w:val="22"/>
        </w:rPr>
        <w:t>, 2017</w:t>
      </w:r>
    </w:p>
    <w:p w:rsidR="009F3EF9" w:rsidRPr="00553471" w:rsidRDefault="009F3EF9" w:rsidP="00D65DA3">
      <w:pPr>
        <w:rPr>
          <w:sz w:val="22"/>
          <w:szCs w:val="22"/>
        </w:rPr>
      </w:pPr>
    </w:p>
    <w:p w:rsidR="009F3EF9" w:rsidRPr="00553471" w:rsidRDefault="009F3EF9" w:rsidP="0076599F">
      <w:pPr>
        <w:ind w:left="1440" w:hanging="1440"/>
        <w:rPr>
          <w:sz w:val="22"/>
          <w:szCs w:val="22"/>
        </w:rPr>
      </w:pPr>
      <w:r w:rsidRPr="00553471">
        <w:rPr>
          <w:b/>
          <w:sz w:val="22"/>
          <w:szCs w:val="22"/>
        </w:rPr>
        <w:t>RE:</w:t>
      </w:r>
      <w:r w:rsidR="0076599F" w:rsidRPr="00553471">
        <w:rPr>
          <w:sz w:val="22"/>
          <w:szCs w:val="22"/>
        </w:rPr>
        <w:tab/>
      </w:r>
      <w:r w:rsidR="003D1141" w:rsidRPr="00553471">
        <w:rPr>
          <w:sz w:val="22"/>
          <w:szCs w:val="22"/>
        </w:rPr>
        <w:t>Massachusetts Drug Stewardship Program</w:t>
      </w:r>
    </w:p>
    <w:p w:rsidR="009F3EF9" w:rsidRPr="00553471" w:rsidRDefault="009F3EF9" w:rsidP="00D65DA3">
      <w:pPr>
        <w:rPr>
          <w:sz w:val="22"/>
          <w:szCs w:val="22"/>
        </w:rPr>
      </w:pPr>
    </w:p>
    <w:p w:rsidR="003D1141" w:rsidRPr="00553471" w:rsidRDefault="003D1141" w:rsidP="003D1141">
      <w:pPr>
        <w:spacing w:before="240" w:line="276" w:lineRule="auto"/>
        <w:rPr>
          <w:rFonts w:eastAsia="Calibri"/>
          <w:sz w:val="22"/>
          <w:szCs w:val="22"/>
        </w:rPr>
      </w:pPr>
      <w:r w:rsidRPr="00553471">
        <w:rPr>
          <w:rFonts w:eastAsia="Calibri"/>
          <w:sz w:val="22"/>
          <w:szCs w:val="22"/>
        </w:rPr>
        <w:t xml:space="preserve">The purpose of this Circular Letter is to inform </w:t>
      </w:r>
      <w:r w:rsidR="00513315" w:rsidRPr="00553471">
        <w:rPr>
          <w:rFonts w:eastAsia="Calibri"/>
          <w:sz w:val="22"/>
          <w:szCs w:val="22"/>
        </w:rPr>
        <w:t xml:space="preserve">manufacturers of </w:t>
      </w:r>
      <w:r w:rsidR="00637969" w:rsidRPr="00553471">
        <w:rPr>
          <w:rFonts w:eastAsia="Calibri"/>
          <w:sz w:val="22"/>
          <w:szCs w:val="22"/>
        </w:rPr>
        <w:t xml:space="preserve">pharmaceutical </w:t>
      </w:r>
      <w:r w:rsidR="00513315" w:rsidRPr="00553471">
        <w:rPr>
          <w:rFonts w:eastAsia="Calibri"/>
          <w:sz w:val="22"/>
          <w:szCs w:val="22"/>
        </w:rPr>
        <w:t>drugs</w:t>
      </w:r>
      <w:r w:rsidRPr="00553471">
        <w:rPr>
          <w:rFonts w:eastAsia="Calibri"/>
          <w:sz w:val="22"/>
          <w:szCs w:val="22"/>
        </w:rPr>
        <w:t xml:space="preserve"> regarding their obligations under M.G.L.</w:t>
      </w:r>
      <w:r w:rsidR="001C6176" w:rsidRPr="00553471">
        <w:rPr>
          <w:rFonts w:eastAsia="Calibri"/>
          <w:sz w:val="22"/>
          <w:szCs w:val="22"/>
        </w:rPr>
        <w:t xml:space="preserve"> c.</w:t>
      </w:r>
      <w:r w:rsidRPr="00553471">
        <w:rPr>
          <w:rFonts w:eastAsia="Calibri"/>
          <w:sz w:val="22"/>
          <w:szCs w:val="22"/>
        </w:rPr>
        <w:t xml:space="preserve"> 94</w:t>
      </w:r>
      <w:r w:rsidR="000765D0">
        <w:rPr>
          <w:rFonts w:eastAsia="Calibri"/>
          <w:sz w:val="22"/>
          <w:szCs w:val="22"/>
        </w:rPr>
        <w:t>H</w:t>
      </w:r>
      <w:r w:rsidRPr="00553471">
        <w:rPr>
          <w:rFonts w:eastAsia="Calibri"/>
          <w:sz w:val="22"/>
          <w:szCs w:val="22"/>
        </w:rPr>
        <w:t xml:space="preserve"> – </w:t>
      </w:r>
      <w:r w:rsidRPr="00553471">
        <w:rPr>
          <w:rFonts w:eastAsia="Calibri"/>
          <w:i/>
          <w:sz w:val="22"/>
          <w:szCs w:val="22"/>
        </w:rPr>
        <w:t>The Drug Stewardship Program</w:t>
      </w:r>
      <w:r w:rsidRPr="00553471">
        <w:rPr>
          <w:rFonts w:eastAsia="Calibri"/>
          <w:sz w:val="22"/>
          <w:szCs w:val="22"/>
        </w:rPr>
        <w:t xml:space="preserve">.  </w:t>
      </w:r>
    </w:p>
    <w:p w:rsidR="003D1141" w:rsidRPr="00553471" w:rsidRDefault="003D1141" w:rsidP="003D1141">
      <w:pPr>
        <w:spacing w:before="240" w:line="276" w:lineRule="auto"/>
        <w:rPr>
          <w:rFonts w:eastAsia="Calibri"/>
          <w:i/>
          <w:sz w:val="22"/>
          <w:szCs w:val="22"/>
        </w:rPr>
      </w:pPr>
      <w:r w:rsidRPr="00553471">
        <w:rPr>
          <w:rFonts w:eastAsia="Calibri"/>
          <w:sz w:val="22"/>
          <w:szCs w:val="22"/>
        </w:rPr>
        <w:t>As set out in M.G.L.</w:t>
      </w:r>
      <w:r w:rsidR="001C6176" w:rsidRPr="00553471">
        <w:rPr>
          <w:rFonts w:eastAsia="Calibri"/>
          <w:sz w:val="22"/>
          <w:szCs w:val="22"/>
        </w:rPr>
        <w:t xml:space="preserve"> c.</w:t>
      </w:r>
      <w:r w:rsidRPr="00553471">
        <w:rPr>
          <w:rFonts w:eastAsia="Calibri"/>
          <w:sz w:val="22"/>
          <w:szCs w:val="22"/>
        </w:rPr>
        <w:t xml:space="preserve"> 94</w:t>
      </w:r>
      <w:r w:rsidR="000765D0">
        <w:rPr>
          <w:rFonts w:eastAsia="Calibri"/>
          <w:sz w:val="22"/>
          <w:szCs w:val="22"/>
        </w:rPr>
        <w:t>H</w:t>
      </w:r>
      <w:r w:rsidRPr="00553471">
        <w:rPr>
          <w:rFonts w:eastAsia="Calibri"/>
          <w:sz w:val="22"/>
          <w:szCs w:val="22"/>
        </w:rPr>
        <w:t xml:space="preserve">, the Drug Stewardship Program </w:t>
      </w:r>
      <w:r w:rsidR="00F97511">
        <w:rPr>
          <w:rFonts w:eastAsia="Calibri"/>
          <w:sz w:val="22"/>
          <w:szCs w:val="22"/>
        </w:rPr>
        <w:t>took</w:t>
      </w:r>
      <w:r w:rsidRPr="00553471">
        <w:rPr>
          <w:rFonts w:eastAsia="Calibri"/>
          <w:sz w:val="22"/>
          <w:szCs w:val="22"/>
        </w:rPr>
        <w:t xml:space="preserve"> effect January 1, 2017.  </w:t>
      </w:r>
      <w:r w:rsidR="004549CD" w:rsidRPr="00553471">
        <w:rPr>
          <w:rFonts w:eastAsia="Calibri"/>
          <w:sz w:val="22"/>
          <w:szCs w:val="22"/>
        </w:rPr>
        <w:t xml:space="preserve">Within 180 days of the issuance of this Circular Letter, every </w:t>
      </w:r>
      <w:r w:rsidRPr="00553471">
        <w:rPr>
          <w:rFonts w:eastAsia="Calibri"/>
          <w:sz w:val="22"/>
          <w:szCs w:val="22"/>
        </w:rPr>
        <w:t xml:space="preserve">manufacturer </w:t>
      </w:r>
      <w:r w:rsidR="001139AA" w:rsidRPr="00553471">
        <w:rPr>
          <w:rFonts w:eastAsia="Calibri"/>
          <w:sz w:val="22"/>
          <w:szCs w:val="22"/>
        </w:rPr>
        <w:t>of covered drugs</w:t>
      </w:r>
      <w:r w:rsidR="00637969" w:rsidRPr="00553471">
        <w:rPr>
          <w:rFonts w:eastAsia="Calibri"/>
          <w:sz w:val="22"/>
          <w:szCs w:val="22"/>
        </w:rPr>
        <w:t>, as defined below,</w:t>
      </w:r>
      <w:r w:rsidR="001139AA" w:rsidRPr="00553471">
        <w:rPr>
          <w:rFonts w:eastAsia="Calibri"/>
          <w:sz w:val="22"/>
          <w:szCs w:val="22"/>
        </w:rPr>
        <w:t xml:space="preserve"> </w:t>
      </w:r>
      <w:r w:rsidRPr="00553471">
        <w:rPr>
          <w:rFonts w:eastAsia="Calibri"/>
          <w:sz w:val="22"/>
          <w:szCs w:val="22"/>
        </w:rPr>
        <w:t>must file a plan to operate a Drug Stewardship Program with the Department of Public Health</w:t>
      </w:r>
      <w:r w:rsidR="0026645D" w:rsidRPr="00553471">
        <w:rPr>
          <w:rFonts w:eastAsia="Calibri"/>
          <w:sz w:val="22"/>
          <w:szCs w:val="22"/>
        </w:rPr>
        <w:t xml:space="preserve"> (“Department”)</w:t>
      </w:r>
      <w:r w:rsidRPr="00553471">
        <w:rPr>
          <w:rFonts w:eastAsia="Calibri"/>
          <w:sz w:val="22"/>
          <w:szCs w:val="22"/>
        </w:rPr>
        <w:t xml:space="preserve">. The </w:t>
      </w:r>
      <w:r w:rsidR="0026645D" w:rsidRPr="00553471">
        <w:rPr>
          <w:rFonts w:eastAsia="Calibri"/>
          <w:sz w:val="22"/>
          <w:szCs w:val="22"/>
        </w:rPr>
        <w:t xml:space="preserve">plan </w:t>
      </w:r>
      <w:r w:rsidRPr="00553471">
        <w:rPr>
          <w:rFonts w:eastAsia="Calibri"/>
          <w:sz w:val="22"/>
          <w:szCs w:val="22"/>
        </w:rPr>
        <w:t xml:space="preserve">will be subject to the approval of the Department.  </w:t>
      </w:r>
      <w:r w:rsidR="00513315" w:rsidRPr="00553471">
        <w:rPr>
          <w:rFonts w:eastAsia="Calibri"/>
          <w:sz w:val="22"/>
          <w:szCs w:val="22"/>
        </w:rPr>
        <w:t>Manufacturers of covered drugs</w:t>
      </w:r>
      <w:r w:rsidR="00B95400" w:rsidRPr="00553471">
        <w:rPr>
          <w:rFonts w:eastAsia="Calibri"/>
          <w:sz w:val="22"/>
          <w:szCs w:val="22"/>
        </w:rPr>
        <w:t xml:space="preserve"> </w:t>
      </w:r>
      <w:r w:rsidRPr="00553471">
        <w:rPr>
          <w:rFonts w:eastAsia="Calibri"/>
          <w:sz w:val="22"/>
          <w:szCs w:val="22"/>
        </w:rPr>
        <w:t>will need to file annually thereafter.</w:t>
      </w:r>
    </w:p>
    <w:p w:rsidR="003D1141" w:rsidRPr="00553471" w:rsidRDefault="003D1141" w:rsidP="003D1141">
      <w:pPr>
        <w:spacing w:before="240" w:line="276" w:lineRule="auto"/>
        <w:rPr>
          <w:rFonts w:eastAsia="Calibri"/>
          <w:sz w:val="22"/>
          <w:szCs w:val="22"/>
        </w:rPr>
      </w:pPr>
      <w:r w:rsidRPr="00553471">
        <w:rPr>
          <w:rFonts w:eastAsia="Calibri"/>
          <w:b/>
          <w:sz w:val="22"/>
          <w:szCs w:val="22"/>
          <w:u w:val="single"/>
        </w:rPr>
        <w:t>Who Must File?</w:t>
      </w:r>
    </w:p>
    <w:p w:rsidR="003D1141" w:rsidRPr="00553471" w:rsidRDefault="003D1141" w:rsidP="003D1141">
      <w:pPr>
        <w:spacing w:before="240" w:line="276" w:lineRule="auto"/>
        <w:rPr>
          <w:rFonts w:eastAsia="Calibri"/>
          <w:sz w:val="22"/>
          <w:szCs w:val="22"/>
          <w:shd w:val="clear" w:color="auto" w:fill="FFFFFF"/>
        </w:rPr>
      </w:pPr>
      <w:r w:rsidRPr="00553471">
        <w:rPr>
          <w:rFonts w:eastAsia="Calibri"/>
          <w:sz w:val="22"/>
          <w:szCs w:val="22"/>
        </w:rPr>
        <w:t xml:space="preserve">Any entity </w:t>
      </w:r>
      <w:r w:rsidR="0026645D" w:rsidRPr="00553471">
        <w:rPr>
          <w:rFonts w:eastAsia="Calibri"/>
          <w:sz w:val="22"/>
          <w:szCs w:val="22"/>
        </w:rPr>
        <w:t xml:space="preserve">that </w:t>
      </w:r>
      <w:r w:rsidRPr="00553471">
        <w:rPr>
          <w:rFonts w:eastAsia="Calibri"/>
          <w:sz w:val="22"/>
          <w:szCs w:val="22"/>
          <w:shd w:val="clear" w:color="auto" w:fill="FFFFFF"/>
        </w:rPr>
        <w:t>manufactures one or more controlled substances under a U.S.</w:t>
      </w:r>
      <w:r w:rsidR="00567093" w:rsidRPr="00553471">
        <w:rPr>
          <w:rFonts w:eastAsia="Calibri"/>
          <w:sz w:val="22"/>
          <w:szCs w:val="22"/>
          <w:shd w:val="clear" w:color="auto" w:fill="FFFFFF"/>
        </w:rPr>
        <w:t xml:space="preserve"> </w:t>
      </w:r>
      <w:r w:rsidRPr="00553471">
        <w:rPr>
          <w:rFonts w:eastAsia="Calibri"/>
          <w:sz w:val="22"/>
          <w:szCs w:val="22"/>
          <w:shd w:val="clear" w:color="auto" w:fill="FFFFFF"/>
        </w:rPr>
        <w:t>F</w:t>
      </w:r>
      <w:r w:rsidR="00567093" w:rsidRPr="00553471">
        <w:rPr>
          <w:rFonts w:eastAsia="Calibri"/>
          <w:sz w:val="22"/>
          <w:szCs w:val="22"/>
          <w:shd w:val="clear" w:color="auto" w:fill="FFFFFF"/>
        </w:rPr>
        <w:t xml:space="preserve">ood and </w:t>
      </w:r>
      <w:r w:rsidRPr="00553471">
        <w:rPr>
          <w:rFonts w:eastAsia="Calibri"/>
          <w:sz w:val="22"/>
          <w:szCs w:val="22"/>
          <w:shd w:val="clear" w:color="auto" w:fill="FFFFFF"/>
        </w:rPr>
        <w:t>D</w:t>
      </w:r>
      <w:r w:rsidR="00567093" w:rsidRPr="00553471">
        <w:rPr>
          <w:rFonts w:eastAsia="Calibri"/>
          <w:sz w:val="22"/>
          <w:szCs w:val="22"/>
          <w:shd w:val="clear" w:color="auto" w:fill="FFFFFF"/>
        </w:rPr>
        <w:t xml:space="preserve">rug </w:t>
      </w:r>
      <w:r w:rsidRPr="00553471">
        <w:rPr>
          <w:rFonts w:eastAsia="Calibri"/>
          <w:sz w:val="22"/>
          <w:szCs w:val="22"/>
          <w:shd w:val="clear" w:color="auto" w:fill="FFFFFF"/>
        </w:rPr>
        <w:t>A</w:t>
      </w:r>
      <w:r w:rsidR="00567093" w:rsidRPr="00553471">
        <w:rPr>
          <w:rFonts w:eastAsia="Calibri"/>
          <w:sz w:val="22"/>
          <w:szCs w:val="22"/>
          <w:shd w:val="clear" w:color="auto" w:fill="FFFFFF"/>
        </w:rPr>
        <w:t>dministration</w:t>
      </w:r>
      <w:r w:rsidRPr="00553471">
        <w:rPr>
          <w:rFonts w:eastAsia="Calibri"/>
          <w:sz w:val="22"/>
          <w:szCs w:val="22"/>
          <w:shd w:val="clear" w:color="auto" w:fill="FFFFFF"/>
        </w:rPr>
        <w:t xml:space="preserve"> manufacturer's license (excluding institutional pharmacies as defined in </w:t>
      </w:r>
      <w:r w:rsidR="0026645D" w:rsidRPr="00553471">
        <w:rPr>
          <w:rFonts w:eastAsia="Calibri"/>
          <w:sz w:val="22"/>
          <w:szCs w:val="22"/>
        </w:rPr>
        <w:t>M.G.L. c. 112</w:t>
      </w:r>
      <w:r w:rsidR="00C47C28" w:rsidRPr="00553471">
        <w:rPr>
          <w:rFonts w:eastAsia="Calibri"/>
          <w:sz w:val="22"/>
          <w:szCs w:val="22"/>
        </w:rPr>
        <w:t>,</w:t>
      </w:r>
      <w:r w:rsidR="0026645D" w:rsidRPr="00553471">
        <w:rPr>
          <w:rFonts w:eastAsia="Calibri"/>
          <w:sz w:val="22"/>
          <w:szCs w:val="22"/>
          <w:shd w:val="clear" w:color="auto" w:fill="FFFFFF"/>
        </w:rPr>
        <w:t xml:space="preserve"> § 39D</w:t>
      </w:r>
      <w:r w:rsidR="000235C2" w:rsidRPr="00553471">
        <w:rPr>
          <w:rFonts w:eastAsia="Calibri"/>
          <w:sz w:val="22"/>
          <w:szCs w:val="22"/>
          <w:shd w:val="clear" w:color="auto" w:fill="FFFFFF"/>
        </w:rPr>
        <w:t xml:space="preserve"> </w:t>
      </w:r>
      <w:r w:rsidRPr="00553471">
        <w:rPr>
          <w:rFonts w:eastAsia="Calibri"/>
          <w:sz w:val="22"/>
          <w:szCs w:val="22"/>
          <w:shd w:val="clear" w:color="auto" w:fill="FFFFFF"/>
        </w:rPr>
        <w:t>and wholesalers</w:t>
      </w:r>
      <w:r w:rsidR="00112585" w:rsidRPr="00553471">
        <w:rPr>
          <w:rFonts w:eastAsia="Calibri"/>
          <w:sz w:val="22"/>
          <w:szCs w:val="22"/>
          <w:shd w:val="clear" w:color="auto" w:fill="FFFFFF"/>
        </w:rPr>
        <w:t xml:space="preserve"> licensed pursuant to M.G.L. c. 112</w:t>
      </w:r>
      <w:r w:rsidR="00C47C28" w:rsidRPr="00553471">
        <w:rPr>
          <w:rFonts w:eastAsia="Calibri"/>
          <w:sz w:val="22"/>
          <w:szCs w:val="22"/>
          <w:shd w:val="clear" w:color="auto" w:fill="FFFFFF"/>
        </w:rPr>
        <w:t>,</w:t>
      </w:r>
      <w:r w:rsidR="00112585" w:rsidRPr="00553471">
        <w:rPr>
          <w:rFonts w:eastAsia="Calibri"/>
          <w:sz w:val="22"/>
          <w:szCs w:val="22"/>
          <w:shd w:val="clear" w:color="auto" w:fill="FFFFFF"/>
        </w:rPr>
        <w:t xml:space="preserve"> § 36B</w:t>
      </w:r>
      <w:r w:rsidRPr="00553471">
        <w:rPr>
          <w:rFonts w:eastAsia="Calibri"/>
          <w:sz w:val="22"/>
          <w:szCs w:val="22"/>
          <w:shd w:val="clear" w:color="auto" w:fill="FFFFFF"/>
        </w:rPr>
        <w:t xml:space="preserve">); and </w:t>
      </w:r>
      <w:r w:rsidR="0026645D" w:rsidRPr="00553471">
        <w:rPr>
          <w:rFonts w:eastAsia="Calibri"/>
          <w:sz w:val="22"/>
          <w:szCs w:val="22"/>
          <w:shd w:val="clear" w:color="auto" w:fill="FFFFFF"/>
        </w:rPr>
        <w:t xml:space="preserve">that </w:t>
      </w:r>
      <w:r w:rsidRPr="00553471">
        <w:rPr>
          <w:rFonts w:eastAsia="Calibri"/>
          <w:sz w:val="22"/>
          <w:szCs w:val="22"/>
          <w:shd w:val="clear" w:color="auto" w:fill="FFFFFF"/>
        </w:rPr>
        <w:t>sells or distributes any “covered drug” to consumers in the Commonwealth, whether directly or through a wholesaler, retailer</w:t>
      </w:r>
      <w:r w:rsidR="0026645D" w:rsidRPr="00553471">
        <w:rPr>
          <w:rFonts w:eastAsia="Calibri"/>
          <w:sz w:val="22"/>
          <w:szCs w:val="22"/>
          <w:shd w:val="clear" w:color="auto" w:fill="FFFFFF"/>
        </w:rPr>
        <w:t>,</w:t>
      </w:r>
      <w:r w:rsidRPr="00553471">
        <w:rPr>
          <w:rFonts w:eastAsia="Calibri"/>
          <w:sz w:val="22"/>
          <w:szCs w:val="22"/>
          <w:shd w:val="clear" w:color="auto" w:fill="FFFFFF"/>
        </w:rPr>
        <w:t xml:space="preserve"> or other agent, must file a </w:t>
      </w:r>
      <w:r w:rsidR="000D0E46" w:rsidRPr="00553471">
        <w:rPr>
          <w:rFonts w:eastAsia="Calibri"/>
          <w:sz w:val="22"/>
          <w:szCs w:val="22"/>
          <w:shd w:val="clear" w:color="auto" w:fill="FFFFFF"/>
        </w:rPr>
        <w:t>p</w:t>
      </w:r>
      <w:r w:rsidR="0026645D" w:rsidRPr="00553471">
        <w:rPr>
          <w:rFonts w:eastAsia="Calibri"/>
          <w:sz w:val="22"/>
          <w:szCs w:val="22"/>
          <w:shd w:val="clear" w:color="auto" w:fill="FFFFFF"/>
        </w:rPr>
        <w:t>lan with the Department</w:t>
      </w:r>
      <w:r w:rsidRPr="00553471">
        <w:rPr>
          <w:rFonts w:eastAsia="Calibri"/>
          <w:sz w:val="22"/>
          <w:szCs w:val="22"/>
          <w:shd w:val="clear" w:color="auto" w:fill="FFFFFF"/>
        </w:rPr>
        <w:t>.</w:t>
      </w:r>
    </w:p>
    <w:p w:rsidR="003D1141" w:rsidRPr="00553471" w:rsidRDefault="003D1141" w:rsidP="003D1141">
      <w:pPr>
        <w:spacing w:before="120" w:line="276" w:lineRule="auto"/>
        <w:rPr>
          <w:rFonts w:eastAsia="Calibri"/>
          <w:sz w:val="22"/>
          <w:szCs w:val="22"/>
          <w:shd w:val="clear" w:color="auto" w:fill="FFFFFF"/>
        </w:rPr>
      </w:pPr>
      <w:r w:rsidRPr="00553471">
        <w:rPr>
          <w:rFonts w:eastAsia="Calibri"/>
          <w:sz w:val="22"/>
          <w:szCs w:val="22"/>
        </w:rPr>
        <w:t xml:space="preserve">A “covered drug” is </w:t>
      </w:r>
      <w:r w:rsidRPr="00553471">
        <w:rPr>
          <w:rFonts w:eastAsia="Calibri"/>
          <w:sz w:val="22"/>
          <w:szCs w:val="22"/>
          <w:shd w:val="clear" w:color="auto" w:fill="FFFFFF"/>
        </w:rPr>
        <w:t xml:space="preserve">any brand name or generic Schedule II or Schedule III opioid drug, and benzodiazepines.  The following items are specifically excluded from the definition of “covered drug”: </w:t>
      </w:r>
    </w:p>
    <w:p w:rsidR="003D1141" w:rsidRPr="00553471" w:rsidRDefault="003D1141" w:rsidP="003D1141">
      <w:pPr>
        <w:numPr>
          <w:ilvl w:val="0"/>
          <w:numId w:val="10"/>
        </w:numPr>
        <w:spacing w:before="120" w:after="200" w:line="276" w:lineRule="auto"/>
        <w:ind w:hanging="446"/>
        <w:rPr>
          <w:rFonts w:eastAsia="Calibri"/>
          <w:sz w:val="22"/>
          <w:szCs w:val="22"/>
          <w:shd w:val="clear" w:color="auto" w:fill="FFFFFF"/>
        </w:rPr>
      </w:pPr>
      <w:r w:rsidRPr="00553471">
        <w:rPr>
          <w:rFonts w:eastAsia="Calibri"/>
          <w:sz w:val="22"/>
          <w:szCs w:val="22"/>
          <w:shd w:val="clear" w:color="auto" w:fill="FFFFFF"/>
        </w:rPr>
        <w:t>Drugs intended for use solely in veterinary care.</w:t>
      </w:r>
    </w:p>
    <w:p w:rsidR="003D1141" w:rsidRPr="00553471" w:rsidRDefault="003D1141" w:rsidP="00637969">
      <w:pPr>
        <w:numPr>
          <w:ilvl w:val="0"/>
          <w:numId w:val="10"/>
        </w:numPr>
        <w:spacing w:before="120" w:after="200" w:line="276" w:lineRule="auto"/>
        <w:ind w:hanging="450"/>
        <w:rPr>
          <w:rFonts w:eastAsia="Calibri"/>
          <w:sz w:val="22"/>
          <w:szCs w:val="22"/>
        </w:rPr>
      </w:pPr>
      <w:r w:rsidRPr="00553471">
        <w:rPr>
          <w:rFonts w:eastAsia="Calibri"/>
          <w:sz w:val="22"/>
          <w:szCs w:val="22"/>
          <w:shd w:val="clear" w:color="auto" w:fill="FFFFFF"/>
        </w:rPr>
        <w:t>Cosmetic products as defined in 21 U.S.C. § 301 et seq., the U.S. Food, Drug &amp; Cosmetic Act.</w:t>
      </w:r>
    </w:p>
    <w:p w:rsidR="003D1141" w:rsidRPr="00553471" w:rsidRDefault="003D1141" w:rsidP="00573E08">
      <w:pPr>
        <w:numPr>
          <w:ilvl w:val="0"/>
          <w:numId w:val="10"/>
        </w:numPr>
        <w:spacing w:before="120" w:after="200" w:line="276" w:lineRule="auto"/>
        <w:ind w:hanging="450"/>
        <w:rPr>
          <w:rFonts w:eastAsia="Calibri"/>
          <w:sz w:val="22"/>
          <w:szCs w:val="22"/>
        </w:rPr>
      </w:pPr>
      <w:r w:rsidRPr="00553471">
        <w:rPr>
          <w:rFonts w:eastAsia="Calibri"/>
          <w:sz w:val="22"/>
          <w:szCs w:val="22"/>
          <w:shd w:val="clear" w:color="auto" w:fill="FFFFFF"/>
        </w:rPr>
        <w:t xml:space="preserve">Drugs compounded under a specialty license pursuant to </w:t>
      </w:r>
      <w:r w:rsidR="00622400" w:rsidRPr="00553471">
        <w:rPr>
          <w:rFonts w:eastAsia="Calibri"/>
          <w:sz w:val="22"/>
          <w:szCs w:val="22"/>
        </w:rPr>
        <w:t>M.G.L. c. 112</w:t>
      </w:r>
      <w:r w:rsidR="00C47C28" w:rsidRPr="00553471">
        <w:rPr>
          <w:rFonts w:eastAsia="Calibri"/>
          <w:sz w:val="22"/>
          <w:szCs w:val="22"/>
        </w:rPr>
        <w:t>,</w:t>
      </w:r>
      <w:r w:rsidR="00622400" w:rsidRPr="00553471">
        <w:rPr>
          <w:rFonts w:eastAsia="Calibri"/>
          <w:sz w:val="22"/>
          <w:szCs w:val="22"/>
          <w:shd w:val="clear" w:color="auto" w:fill="FFFFFF"/>
        </w:rPr>
        <w:t xml:space="preserve"> §§ 39G through 39J</w:t>
      </w:r>
      <w:r w:rsidRPr="00553471">
        <w:rPr>
          <w:rFonts w:eastAsia="Calibri"/>
          <w:sz w:val="22"/>
          <w:szCs w:val="22"/>
          <w:shd w:val="clear" w:color="auto" w:fill="FFFFFF"/>
        </w:rPr>
        <w:t>.</w:t>
      </w:r>
    </w:p>
    <w:p w:rsidR="003D1141" w:rsidRPr="00553471" w:rsidRDefault="003D1141" w:rsidP="00637969">
      <w:pPr>
        <w:numPr>
          <w:ilvl w:val="0"/>
          <w:numId w:val="10"/>
        </w:numPr>
        <w:spacing w:before="120" w:after="200" w:line="276" w:lineRule="auto"/>
        <w:rPr>
          <w:rFonts w:eastAsia="Calibri"/>
          <w:sz w:val="22"/>
          <w:szCs w:val="22"/>
        </w:rPr>
      </w:pPr>
      <w:r w:rsidRPr="00553471">
        <w:rPr>
          <w:rFonts w:eastAsia="Calibri"/>
          <w:sz w:val="22"/>
          <w:szCs w:val="22"/>
          <w:shd w:val="clear" w:color="auto" w:fill="FFFFFF"/>
        </w:rPr>
        <w:lastRenderedPageBreak/>
        <w:t xml:space="preserve">Hypodermic needles, lancets or other sharps products subject to collection and disposal procedures established </w:t>
      </w:r>
      <w:r w:rsidR="00622400" w:rsidRPr="00553471">
        <w:rPr>
          <w:rFonts w:eastAsia="Calibri"/>
          <w:sz w:val="22"/>
          <w:szCs w:val="22"/>
          <w:shd w:val="clear" w:color="auto" w:fill="FFFFFF"/>
        </w:rPr>
        <w:t xml:space="preserve">in accordance with </w:t>
      </w:r>
      <w:r w:rsidR="00622400" w:rsidRPr="00553471">
        <w:rPr>
          <w:rFonts w:eastAsia="Calibri"/>
          <w:sz w:val="22"/>
          <w:szCs w:val="22"/>
        </w:rPr>
        <w:t>M.G.L. c. 94C</w:t>
      </w:r>
      <w:r w:rsidR="00C47C28" w:rsidRPr="00553471">
        <w:rPr>
          <w:rFonts w:eastAsia="Calibri"/>
          <w:sz w:val="22"/>
          <w:szCs w:val="22"/>
        </w:rPr>
        <w:t>,</w:t>
      </w:r>
      <w:r w:rsidR="00622400" w:rsidRPr="00553471">
        <w:rPr>
          <w:rFonts w:eastAsia="Calibri"/>
          <w:sz w:val="22"/>
          <w:szCs w:val="22"/>
          <w:shd w:val="clear" w:color="auto" w:fill="FFFFFF"/>
        </w:rPr>
        <w:t xml:space="preserve"> § 27A through 39J</w:t>
      </w:r>
      <w:r w:rsidRPr="00553471">
        <w:rPr>
          <w:rFonts w:eastAsia="Calibri"/>
          <w:sz w:val="22"/>
          <w:szCs w:val="22"/>
          <w:shd w:val="clear" w:color="auto" w:fill="FFFFFF"/>
        </w:rPr>
        <w:t xml:space="preserve">. </w:t>
      </w:r>
    </w:p>
    <w:p w:rsidR="003D1141" w:rsidRPr="00553471" w:rsidRDefault="003D1141" w:rsidP="00637969">
      <w:pPr>
        <w:numPr>
          <w:ilvl w:val="0"/>
          <w:numId w:val="10"/>
        </w:numPr>
        <w:spacing w:before="120" w:after="200" w:line="276" w:lineRule="auto"/>
        <w:rPr>
          <w:rFonts w:eastAsia="Calibri"/>
          <w:sz w:val="22"/>
          <w:szCs w:val="22"/>
        </w:rPr>
      </w:pPr>
      <w:r w:rsidRPr="00553471">
        <w:rPr>
          <w:rFonts w:eastAsia="Calibri"/>
          <w:sz w:val="22"/>
          <w:szCs w:val="22"/>
          <w:shd w:val="clear" w:color="auto" w:fill="FFFFFF"/>
        </w:rPr>
        <w:t>Drugs approved and used primarily for medication-assisted substance use disorder treatment.</w:t>
      </w:r>
    </w:p>
    <w:p w:rsidR="003D1141" w:rsidRPr="00553471" w:rsidRDefault="003D1141" w:rsidP="003D1141">
      <w:pPr>
        <w:spacing w:before="240" w:line="276" w:lineRule="auto"/>
        <w:rPr>
          <w:rFonts w:eastAsia="Calibri"/>
          <w:b/>
          <w:sz w:val="22"/>
          <w:szCs w:val="22"/>
          <w:u w:val="single"/>
        </w:rPr>
      </w:pPr>
      <w:r w:rsidRPr="00553471">
        <w:rPr>
          <w:rFonts w:eastAsia="Calibri"/>
          <w:b/>
          <w:sz w:val="22"/>
          <w:szCs w:val="22"/>
          <w:u w:val="single"/>
        </w:rPr>
        <w:t>What is a Drug Stewardship Program?</w:t>
      </w:r>
    </w:p>
    <w:p w:rsidR="003D1141" w:rsidRPr="00553471" w:rsidRDefault="003D1141" w:rsidP="003D1141">
      <w:pPr>
        <w:spacing w:before="240" w:line="276" w:lineRule="auto"/>
        <w:rPr>
          <w:rFonts w:eastAsia="Calibri"/>
          <w:sz w:val="22"/>
          <w:szCs w:val="22"/>
        </w:rPr>
      </w:pPr>
      <w:r w:rsidRPr="00553471">
        <w:rPr>
          <w:rFonts w:eastAsia="Calibri"/>
          <w:sz w:val="22"/>
          <w:szCs w:val="22"/>
        </w:rPr>
        <w:t xml:space="preserve">A Drug Stewardship Program collects, secures, transports and safely disposes of unwanted drugs.  </w:t>
      </w:r>
      <w:r w:rsidR="005F19A3" w:rsidRPr="00553471">
        <w:rPr>
          <w:rFonts w:eastAsia="Calibri"/>
          <w:sz w:val="22"/>
          <w:szCs w:val="22"/>
        </w:rPr>
        <w:t xml:space="preserve">An </w:t>
      </w:r>
      <w:r w:rsidRPr="00553471">
        <w:rPr>
          <w:rFonts w:eastAsia="Calibri"/>
          <w:sz w:val="22"/>
          <w:szCs w:val="22"/>
        </w:rPr>
        <w:t>“</w:t>
      </w:r>
      <w:r w:rsidR="005F19A3" w:rsidRPr="00553471">
        <w:rPr>
          <w:rFonts w:eastAsia="Calibri"/>
          <w:sz w:val="22"/>
          <w:szCs w:val="22"/>
        </w:rPr>
        <w:t>u</w:t>
      </w:r>
      <w:r w:rsidRPr="00553471">
        <w:rPr>
          <w:rFonts w:eastAsia="Calibri"/>
          <w:sz w:val="22"/>
          <w:szCs w:val="22"/>
        </w:rPr>
        <w:t xml:space="preserve">nwanted drug” </w:t>
      </w:r>
      <w:r w:rsidR="005F19A3" w:rsidRPr="00553471">
        <w:rPr>
          <w:rFonts w:eastAsia="Calibri"/>
          <w:sz w:val="22"/>
          <w:szCs w:val="22"/>
        </w:rPr>
        <w:t xml:space="preserve">is a </w:t>
      </w:r>
      <w:r w:rsidRPr="00553471">
        <w:rPr>
          <w:rFonts w:eastAsia="Calibri"/>
          <w:sz w:val="22"/>
          <w:szCs w:val="22"/>
        </w:rPr>
        <w:t>covered drug</w:t>
      </w:r>
      <w:r w:rsidR="00C666F3" w:rsidRPr="00553471">
        <w:rPr>
          <w:rFonts w:eastAsia="Calibri"/>
          <w:sz w:val="22"/>
          <w:szCs w:val="22"/>
        </w:rPr>
        <w:t>, as defined above</w:t>
      </w:r>
      <w:r w:rsidR="00835B76">
        <w:rPr>
          <w:rFonts w:eastAsia="Calibri"/>
          <w:sz w:val="22"/>
          <w:szCs w:val="22"/>
        </w:rPr>
        <w:t>,</w:t>
      </w:r>
      <w:r w:rsidRPr="00553471">
        <w:rPr>
          <w:rFonts w:eastAsia="Calibri"/>
          <w:sz w:val="22"/>
          <w:szCs w:val="22"/>
        </w:rPr>
        <w:t xml:space="preserve"> </w:t>
      </w:r>
      <w:r w:rsidR="005F19A3" w:rsidRPr="00553471">
        <w:rPr>
          <w:rFonts w:eastAsia="Calibri"/>
          <w:sz w:val="22"/>
          <w:szCs w:val="22"/>
        </w:rPr>
        <w:t>that is</w:t>
      </w:r>
      <w:r w:rsidRPr="00553471">
        <w:rPr>
          <w:rFonts w:eastAsia="Calibri"/>
          <w:sz w:val="22"/>
          <w:szCs w:val="22"/>
        </w:rPr>
        <w:t>:</w:t>
      </w:r>
    </w:p>
    <w:p w:rsidR="003D1141" w:rsidRPr="00553471" w:rsidRDefault="001139AA" w:rsidP="003D1141">
      <w:pPr>
        <w:numPr>
          <w:ilvl w:val="0"/>
          <w:numId w:val="11"/>
        </w:numPr>
        <w:spacing w:before="120" w:after="200" w:line="276" w:lineRule="auto"/>
        <w:ind w:hanging="450"/>
        <w:rPr>
          <w:rFonts w:eastAsia="Calibri"/>
          <w:sz w:val="22"/>
          <w:szCs w:val="22"/>
        </w:rPr>
      </w:pPr>
      <w:r w:rsidRPr="00553471">
        <w:rPr>
          <w:rFonts w:eastAsia="Calibri"/>
          <w:sz w:val="22"/>
          <w:szCs w:val="22"/>
        </w:rPr>
        <w:t>N</w:t>
      </w:r>
      <w:r w:rsidR="003D1141" w:rsidRPr="00553471">
        <w:rPr>
          <w:rFonts w:eastAsia="Calibri"/>
          <w:sz w:val="22"/>
          <w:szCs w:val="22"/>
        </w:rPr>
        <w:t xml:space="preserve">o </w:t>
      </w:r>
      <w:r w:rsidR="003D1141" w:rsidRPr="00553471">
        <w:rPr>
          <w:rFonts w:eastAsia="Calibri"/>
          <w:sz w:val="22"/>
          <w:szCs w:val="22"/>
          <w:shd w:val="clear" w:color="auto" w:fill="FFFFFF"/>
        </w:rPr>
        <w:t>longer</w:t>
      </w:r>
      <w:r w:rsidR="003D1141" w:rsidRPr="00553471">
        <w:rPr>
          <w:rFonts w:eastAsia="Calibri"/>
          <w:sz w:val="22"/>
          <w:szCs w:val="22"/>
        </w:rPr>
        <w:t xml:space="preserve"> wanted or intended to be consumed, or which is abandoned, discarded, expired or surrendered by the person to whom it was prescribed; or </w:t>
      </w:r>
    </w:p>
    <w:p w:rsidR="003D1141" w:rsidRPr="00553471" w:rsidRDefault="001139AA" w:rsidP="003D1141">
      <w:pPr>
        <w:numPr>
          <w:ilvl w:val="0"/>
          <w:numId w:val="11"/>
        </w:numPr>
        <w:spacing w:before="120" w:after="200" w:line="276" w:lineRule="auto"/>
        <w:ind w:hanging="450"/>
        <w:rPr>
          <w:rFonts w:eastAsia="Calibri"/>
          <w:sz w:val="22"/>
          <w:szCs w:val="22"/>
        </w:rPr>
      </w:pPr>
      <w:r w:rsidRPr="00553471">
        <w:rPr>
          <w:rFonts w:eastAsia="Calibri"/>
          <w:sz w:val="22"/>
          <w:szCs w:val="22"/>
        </w:rPr>
        <w:t>V</w:t>
      </w:r>
      <w:r w:rsidR="003D1141" w:rsidRPr="00553471">
        <w:rPr>
          <w:rFonts w:eastAsia="Calibri"/>
          <w:sz w:val="22"/>
          <w:szCs w:val="22"/>
        </w:rPr>
        <w:t>oluntarily deposited at collection points co-located with a law enforcement agency.</w:t>
      </w:r>
    </w:p>
    <w:p w:rsidR="00826ABD" w:rsidRPr="00553471" w:rsidRDefault="00826ABD" w:rsidP="003D1141">
      <w:pPr>
        <w:spacing w:after="200" w:line="276" w:lineRule="auto"/>
        <w:rPr>
          <w:sz w:val="22"/>
          <w:szCs w:val="22"/>
        </w:rPr>
      </w:pPr>
      <w:r w:rsidRPr="00553471">
        <w:rPr>
          <w:sz w:val="22"/>
          <w:szCs w:val="22"/>
        </w:rPr>
        <w:t xml:space="preserve">Plans can be filed, financed and operated either individually, or by a group of manufacturers.  </w:t>
      </w:r>
      <w:r w:rsidRPr="00553471">
        <w:rPr>
          <w:b/>
          <w:sz w:val="22"/>
          <w:szCs w:val="22"/>
        </w:rPr>
        <w:t>A Drug Stewardship Program must be fully financed by the filing drug manufacturer</w:t>
      </w:r>
      <w:r w:rsidR="00E020E9" w:rsidRPr="00553471">
        <w:rPr>
          <w:b/>
          <w:sz w:val="22"/>
          <w:szCs w:val="22"/>
        </w:rPr>
        <w:t xml:space="preserve"> </w:t>
      </w:r>
      <w:r w:rsidRPr="00553471">
        <w:rPr>
          <w:b/>
          <w:sz w:val="22"/>
          <w:szCs w:val="22"/>
        </w:rPr>
        <w:t>or group of manufacturers.</w:t>
      </w:r>
      <w:r w:rsidRPr="00553471">
        <w:rPr>
          <w:sz w:val="22"/>
          <w:szCs w:val="22"/>
        </w:rPr>
        <w:t xml:space="preserve"> </w:t>
      </w:r>
    </w:p>
    <w:p w:rsidR="003D1141" w:rsidRPr="00553471" w:rsidRDefault="003D1141" w:rsidP="003D1141">
      <w:pPr>
        <w:spacing w:after="200" w:line="276" w:lineRule="auto"/>
        <w:rPr>
          <w:rFonts w:eastAsia="Calibri"/>
          <w:sz w:val="22"/>
          <w:szCs w:val="22"/>
        </w:rPr>
      </w:pPr>
      <w:r w:rsidRPr="00553471">
        <w:rPr>
          <w:rFonts w:eastAsia="Calibri"/>
          <w:sz w:val="22"/>
          <w:szCs w:val="22"/>
        </w:rPr>
        <w:t xml:space="preserve">A Drug Stewardship Program </w:t>
      </w:r>
      <w:r w:rsidR="000C6C96" w:rsidRPr="00553471">
        <w:rPr>
          <w:rFonts w:eastAsia="Calibri"/>
          <w:sz w:val="22"/>
          <w:szCs w:val="22"/>
        </w:rPr>
        <w:t xml:space="preserve">plan </w:t>
      </w:r>
      <w:r w:rsidRPr="00553471">
        <w:rPr>
          <w:rFonts w:eastAsia="Calibri"/>
          <w:sz w:val="22"/>
          <w:szCs w:val="22"/>
        </w:rPr>
        <w:t xml:space="preserve">must include, but is not limited to: </w:t>
      </w:r>
    </w:p>
    <w:p w:rsidR="003D1141" w:rsidRPr="00553471" w:rsidRDefault="003D1141" w:rsidP="00637969">
      <w:pPr>
        <w:numPr>
          <w:ilvl w:val="0"/>
          <w:numId w:val="14"/>
        </w:numPr>
        <w:spacing w:before="120" w:line="276" w:lineRule="auto"/>
        <w:ind w:left="274"/>
        <w:rPr>
          <w:rFonts w:eastAsia="Calibri"/>
          <w:sz w:val="22"/>
          <w:szCs w:val="22"/>
        </w:rPr>
      </w:pPr>
      <w:r w:rsidRPr="00553471">
        <w:rPr>
          <w:rFonts w:eastAsia="Calibri"/>
          <w:sz w:val="22"/>
          <w:szCs w:val="22"/>
        </w:rPr>
        <w:t>A collection system to provide convenient, ongoing collection services to all persons seeking to dispose of unwanted drugs; provided, however, that the collection system may accept any covered drug and any other prescription drug in a pill formulation regardless of its schedule, brand or source of manufacture</w:t>
      </w:r>
      <w:r w:rsidR="00B84B5F" w:rsidRPr="00553471">
        <w:rPr>
          <w:rFonts w:eastAsia="Calibri"/>
          <w:sz w:val="22"/>
          <w:szCs w:val="22"/>
        </w:rPr>
        <w:t xml:space="preserve">.  The </w:t>
      </w:r>
      <w:r w:rsidRPr="00553471">
        <w:rPr>
          <w:rFonts w:eastAsia="Calibri"/>
          <w:sz w:val="22"/>
          <w:szCs w:val="22"/>
        </w:rPr>
        <w:t xml:space="preserve">collection system </w:t>
      </w:r>
      <w:r w:rsidR="00B84B5F" w:rsidRPr="00553471">
        <w:rPr>
          <w:rFonts w:eastAsia="Calibri"/>
          <w:sz w:val="22"/>
          <w:szCs w:val="22"/>
        </w:rPr>
        <w:t xml:space="preserve">must </w:t>
      </w:r>
      <w:r w:rsidRPr="00553471">
        <w:rPr>
          <w:rFonts w:eastAsia="Calibri"/>
          <w:sz w:val="22"/>
          <w:szCs w:val="22"/>
        </w:rPr>
        <w:t>include</w:t>
      </w:r>
      <w:r w:rsidR="00826ABD" w:rsidRPr="00553471">
        <w:rPr>
          <w:rFonts w:eastAsia="Calibri"/>
          <w:sz w:val="22"/>
          <w:szCs w:val="22"/>
        </w:rPr>
        <w:t xml:space="preserve"> at least</w:t>
      </w:r>
      <w:r w:rsidRPr="00553471">
        <w:rPr>
          <w:rFonts w:eastAsia="Calibri"/>
          <w:sz w:val="22"/>
          <w:szCs w:val="22"/>
        </w:rPr>
        <w:t xml:space="preserve"> 2 </w:t>
      </w:r>
      <w:r w:rsidR="00325459" w:rsidRPr="00553471">
        <w:rPr>
          <w:rFonts w:eastAsia="Calibri"/>
          <w:sz w:val="22"/>
          <w:szCs w:val="22"/>
        </w:rPr>
        <w:t xml:space="preserve">of the following </w:t>
      </w:r>
      <w:r w:rsidRPr="00553471">
        <w:rPr>
          <w:rFonts w:eastAsia="Calibri"/>
          <w:sz w:val="22"/>
          <w:szCs w:val="22"/>
        </w:rPr>
        <w:t xml:space="preserve">methods, </w:t>
      </w:r>
      <w:r w:rsidR="00890CE7" w:rsidRPr="00553471">
        <w:rPr>
          <w:rFonts w:eastAsia="Calibri"/>
          <w:sz w:val="22"/>
          <w:szCs w:val="22"/>
        </w:rPr>
        <w:t>at least one of which must be methods (</w:t>
      </w:r>
      <w:proofErr w:type="spellStart"/>
      <w:r w:rsidR="00890CE7" w:rsidRPr="00553471">
        <w:rPr>
          <w:rFonts w:eastAsia="Calibri"/>
          <w:sz w:val="22"/>
          <w:szCs w:val="22"/>
        </w:rPr>
        <w:t>i</w:t>
      </w:r>
      <w:proofErr w:type="spellEnd"/>
      <w:r w:rsidR="00890CE7" w:rsidRPr="00553471">
        <w:rPr>
          <w:rFonts w:eastAsia="Calibri"/>
          <w:sz w:val="22"/>
          <w:szCs w:val="22"/>
        </w:rPr>
        <w:t>) or (ii) below</w:t>
      </w:r>
      <w:r w:rsidRPr="00553471">
        <w:rPr>
          <w:rFonts w:eastAsia="Calibri"/>
          <w:sz w:val="22"/>
          <w:szCs w:val="22"/>
        </w:rPr>
        <w:t xml:space="preserve">: </w:t>
      </w:r>
    </w:p>
    <w:p w:rsidR="003D1141" w:rsidRPr="00553471" w:rsidRDefault="001139AA" w:rsidP="00637969">
      <w:pPr>
        <w:numPr>
          <w:ilvl w:val="0"/>
          <w:numId w:val="13"/>
        </w:numPr>
        <w:spacing w:before="120" w:after="200" w:line="276" w:lineRule="auto"/>
        <w:ind w:hanging="446"/>
        <w:rPr>
          <w:rFonts w:eastAsia="Calibri"/>
          <w:sz w:val="22"/>
          <w:szCs w:val="22"/>
        </w:rPr>
      </w:pPr>
      <w:r w:rsidRPr="00553471">
        <w:rPr>
          <w:rFonts w:eastAsia="Calibri"/>
          <w:sz w:val="22"/>
          <w:szCs w:val="22"/>
        </w:rPr>
        <w:t>A</w:t>
      </w:r>
      <w:r w:rsidR="003D1141" w:rsidRPr="00553471">
        <w:rPr>
          <w:rFonts w:eastAsia="Calibri"/>
          <w:sz w:val="22"/>
          <w:szCs w:val="22"/>
        </w:rPr>
        <w:t xml:space="preserve"> mail-back program that provides prepaid and preaddressed packaging for a pharmacy to distribute when filling a prescription for a covered drug or upon request by a consumer; </w:t>
      </w:r>
    </w:p>
    <w:p w:rsidR="003D1141" w:rsidRPr="00553471" w:rsidRDefault="001139AA" w:rsidP="003D1141">
      <w:pPr>
        <w:numPr>
          <w:ilvl w:val="0"/>
          <w:numId w:val="13"/>
        </w:numPr>
        <w:spacing w:before="120" w:after="200" w:line="276" w:lineRule="auto"/>
        <w:ind w:hanging="450"/>
        <w:rPr>
          <w:rFonts w:eastAsia="Calibri"/>
          <w:sz w:val="22"/>
          <w:szCs w:val="22"/>
        </w:rPr>
      </w:pPr>
      <w:r w:rsidRPr="00553471">
        <w:rPr>
          <w:rFonts w:eastAsia="Calibri"/>
          <w:sz w:val="22"/>
          <w:szCs w:val="22"/>
        </w:rPr>
        <w:t>C</w:t>
      </w:r>
      <w:r w:rsidR="003D1141" w:rsidRPr="00553471">
        <w:rPr>
          <w:rFonts w:eastAsia="Calibri"/>
          <w:sz w:val="22"/>
          <w:szCs w:val="22"/>
        </w:rPr>
        <w:t xml:space="preserve">ollection kiosks; </w:t>
      </w:r>
    </w:p>
    <w:p w:rsidR="003D1141" w:rsidRPr="00553471" w:rsidRDefault="001139AA" w:rsidP="003D1141">
      <w:pPr>
        <w:numPr>
          <w:ilvl w:val="0"/>
          <w:numId w:val="13"/>
        </w:numPr>
        <w:spacing w:before="120" w:after="200" w:line="276" w:lineRule="auto"/>
        <w:ind w:hanging="450"/>
        <w:rPr>
          <w:rFonts w:eastAsia="Calibri"/>
          <w:sz w:val="22"/>
          <w:szCs w:val="22"/>
        </w:rPr>
      </w:pPr>
      <w:r w:rsidRPr="00553471">
        <w:rPr>
          <w:rFonts w:eastAsia="Calibri"/>
          <w:sz w:val="22"/>
          <w:szCs w:val="22"/>
        </w:rPr>
        <w:t>D</w:t>
      </w:r>
      <w:r w:rsidR="003D1141" w:rsidRPr="00553471">
        <w:rPr>
          <w:rFonts w:eastAsia="Calibri"/>
          <w:sz w:val="22"/>
          <w:szCs w:val="22"/>
        </w:rPr>
        <w:t>rop-off day events at regional locations</w:t>
      </w:r>
      <w:r w:rsidR="00241C45">
        <w:rPr>
          <w:rFonts w:eastAsia="Calibri"/>
          <w:sz w:val="22"/>
          <w:szCs w:val="22"/>
        </w:rPr>
        <w:t xml:space="preserve"> convenient to the public</w:t>
      </w:r>
      <w:r w:rsidR="003D1141" w:rsidRPr="00553471">
        <w:rPr>
          <w:rFonts w:eastAsia="Calibri"/>
          <w:sz w:val="22"/>
          <w:szCs w:val="22"/>
        </w:rPr>
        <w:t>;</w:t>
      </w:r>
      <w:r w:rsidR="00567093" w:rsidRPr="00553471">
        <w:rPr>
          <w:rFonts w:eastAsia="Calibri"/>
          <w:sz w:val="22"/>
          <w:szCs w:val="22"/>
        </w:rPr>
        <w:t xml:space="preserve"> or</w:t>
      </w:r>
    </w:p>
    <w:p w:rsidR="003D1141" w:rsidRPr="00553471" w:rsidRDefault="001139AA" w:rsidP="003D1141">
      <w:pPr>
        <w:numPr>
          <w:ilvl w:val="0"/>
          <w:numId w:val="13"/>
        </w:numPr>
        <w:spacing w:before="120" w:after="200" w:line="276" w:lineRule="auto"/>
        <w:ind w:hanging="450"/>
        <w:rPr>
          <w:rFonts w:eastAsia="Calibri"/>
          <w:sz w:val="22"/>
          <w:szCs w:val="22"/>
        </w:rPr>
      </w:pPr>
      <w:r w:rsidRPr="00553471">
        <w:rPr>
          <w:rFonts w:eastAsia="Calibri"/>
          <w:sz w:val="22"/>
          <w:szCs w:val="22"/>
        </w:rPr>
        <w:t>I</w:t>
      </w:r>
      <w:r w:rsidR="003D1141" w:rsidRPr="00553471">
        <w:rPr>
          <w:rFonts w:eastAsia="Calibri"/>
          <w:sz w:val="22"/>
          <w:szCs w:val="22"/>
        </w:rPr>
        <w:t>n-home disposal methods that render a product safe from misuse and that comply with applicable controlled substance regulations and environmental safety regulations</w:t>
      </w:r>
      <w:r w:rsidR="00631908" w:rsidRPr="00553471">
        <w:rPr>
          <w:rFonts w:eastAsia="Calibri"/>
          <w:sz w:val="22"/>
          <w:szCs w:val="22"/>
        </w:rPr>
        <w:t>.</w:t>
      </w:r>
      <w:r w:rsidR="003D1141" w:rsidRPr="00553471">
        <w:rPr>
          <w:rFonts w:eastAsia="Calibri"/>
          <w:sz w:val="22"/>
          <w:szCs w:val="22"/>
        </w:rPr>
        <w:t xml:space="preserve"> </w:t>
      </w:r>
    </w:p>
    <w:p w:rsidR="003D1141" w:rsidRPr="00553471" w:rsidRDefault="003D1141" w:rsidP="003D1141">
      <w:pPr>
        <w:numPr>
          <w:ilvl w:val="0"/>
          <w:numId w:val="14"/>
        </w:numPr>
        <w:spacing w:before="120" w:after="200" w:line="276" w:lineRule="auto"/>
        <w:rPr>
          <w:rFonts w:eastAsia="Calibri"/>
          <w:sz w:val="22"/>
          <w:szCs w:val="22"/>
        </w:rPr>
      </w:pPr>
      <w:r w:rsidRPr="00553471">
        <w:rPr>
          <w:rFonts w:eastAsia="Calibri"/>
          <w:sz w:val="22"/>
          <w:szCs w:val="22"/>
        </w:rPr>
        <w:t xml:space="preserve">Adequate provisions for the security of unwanted drugs throughout the collection process and the safety of any person involved in monitoring, staffing or servicing the stewardship program. </w:t>
      </w:r>
    </w:p>
    <w:p w:rsidR="003D1141" w:rsidRPr="00553471" w:rsidRDefault="003D1141" w:rsidP="003D1141">
      <w:pPr>
        <w:numPr>
          <w:ilvl w:val="0"/>
          <w:numId w:val="14"/>
        </w:numPr>
        <w:spacing w:before="120" w:after="200" w:line="276" w:lineRule="auto"/>
        <w:rPr>
          <w:rFonts w:eastAsia="Calibri"/>
          <w:sz w:val="22"/>
          <w:szCs w:val="22"/>
        </w:rPr>
      </w:pPr>
      <w:r w:rsidRPr="00553471">
        <w:rPr>
          <w:rFonts w:eastAsia="Calibri"/>
          <w:sz w:val="22"/>
          <w:szCs w:val="22"/>
        </w:rPr>
        <w:t>A plan for public outreach and education about the Drug Stewardship Program.</w:t>
      </w:r>
    </w:p>
    <w:p w:rsidR="003D1141" w:rsidRPr="00553471" w:rsidRDefault="003D1141" w:rsidP="003D1141">
      <w:pPr>
        <w:numPr>
          <w:ilvl w:val="0"/>
          <w:numId w:val="14"/>
        </w:numPr>
        <w:spacing w:before="120" w:after="200" w:line="276" w:lineRule="auto"/>
        <w:rPr>
          <w:rFonts w:eastAsia="Calibri"/>
          <w:sz w:val="22"/>
          <w:szCs w:val="22"/>
        </w:rPr>
      </w:pPr>
      <w:r w:rsidRPr="00553471">
        <w:rPr>
          <w:rFonts w:eastAsia="Calibri"/>
          <w:sz w:val="22"/>
          <w:szCs w:val="22"/>
        </w:rPr>
        <w:t xml:space="preserve">A plan for the manufacturer or stewardship organization that provides the operational and administrative costs associated with the program; provided, however, that no point-of-sale, point-of-collection, processing fees or other drug cost increases may be charged to individual consumers to recoup program costs. </w:t>
      </w:r>
    </w:p>
    <w:p w:rsidR="003D1141" w:rsidRPr="00553471" w:rsidRDefault="003D1141" w:rsidP="003D1141">
      <w:pPr>
        <w:numPr>
          <w:ilvl w:val="0"/>
          <w:numId w:val="14"/>
        </w:numPr>
        <w:spacing w:before="120" w:after="200" w:line="276" w:lineRule="auto"/>
        <w:rPr>
          <w:rFonts w:eastAsia="Calibri"/>
          <w:sz w:val="22"/>
          <w:szCs w:val="22"/>
        </w:rPr>
      </w:pPr>
      <w:r w:rsidRPr="00553471">
        <w:rPr>
          <w:rFonts w:eastAsia="Calibri"/>
          <w:sz w:val="22"/>
          <w:szCs w:val="22"/>
        </w:rPr>
        <w:lastRenderedPageBreak/>
        <w:t>An attestation that the program shall comply with all applicable state and federal requirements for the collection, security, transport and disposal of drug products, including any requirements established by rule or regulation of either the U.S. Drug Enforcement Administration or the U.S. Environmental Protection Agency.</w:t>
      </w:r>
    </w:p>
    <w:p w:rsidR="00637969" w:rsidRPr="00553471" w:rsidRDefault="00637969" w:rsidP="003D1141">
      <w:pPr>
        <w:numPr>
          <w:ilvl w:val="0"/>
          <w:numId w:val="14"/>
        </w:numPr>
        <w:spacing w:before="120" w:after="200" w:line="276" w:lineRule="auto"/>
        <w:rPr>
          <w:rFonts w:eastAsia="Calibri"/>
          <w:sz w:val="22"/>
          <w:szCs w:val="22"/>
        </w:rPr>
      </w:pPr>
      <w:r w:rsidRPr="00553471">
        <w:rPr>
          <w:rFonts w:eastAsia="Calibri"/>
          <w:sz w:val="22"/>
          <w:szCs w:val="22"/>
        </w:rPr>
        <w:t>A list of all manufacturers participating in the proposed plan</w:t>
      </w:r>
      <w:r w:rsidR="00702F00" w:rsidRPr="00553471">
        <w:rPr>
          <w:rFonts w:eastAsia="Calibri"/>
          <w:sz w:val="22"/>
          <w:szCs w:val="22"/>
        </w:rPr>
        <w:t xml:space="preserve"> and</w:t>
      </w:r>
      <w:r w:rsidR="00890CE7" w:rsidRPr="00553471">
        <w:rPr>
          <w:rFonts w:eastAsia="Calibri"/>
          <w:sz w:val="22"/>
          <w:szCs w:val="22"/>
        </w:rPr>
        <w:t xml:space="preserve"> the amount each will contribute to the plan financing.  Each manufacturer must also identify all </w:t>
      </w:r>
      <w:r w:rsidR="00DD65CE" w:rsidRPr="00553471">
        <w:rPr>
          <w:rFonts w:eastAsia="Calibri"/>
          <w:sz w:val="22"/>
          <w:szCs w:val="22"/>
        </w:rPr>
        <w:t xml:space="preserve">covered drug </w:t>
      </w:r>
      <w:r w:rsidR="00890CE7" w:rsidRPr="00553471">
        <w:rPr>
          <w:rFonts w:eastAsia="Calibri"/>
          <w:sz w:val="22"/>
          <w:szCs w:val="22"/>
        </w:rPr>
        <w:t xml:space="preserve">products sold in the Commonwealth during </w:t>
      </w:r>
      <w:r w:rsidR="00A5022D" w:rsidRPr="00553471">
        <w:rPr>
          <w:rFonts w:eastAsia="Calibri"/>
          <w:sz w:val="22"/>
          <w:szCs w:val="22"/>
        </w:rPr>
        <w:t xml:space="preserve">calendar year </w:t>
      </w:r>
      <w:r w:rsidR="00941379" w:rsidRPr="00553471">
        <w:rPr>
          <w:rFonts w:eastAsia="Calibri"/>
          <w:sz w:val="22"/>
          <w:szCs w:val="22"/>
        </w:rPr>
        <w:t>2016</w:t>
      </w:r>
      <w:r w:rsidR="00890CE7" w:rsidRPr="00553471">
        <w:rPr>
          <w:rFonts w:eastAsia="Calibri"/>
          <w:sz w:val="22"/>
          <w:szCs w:val="22"/>
        </w:rPr>
        <w:t>, and the number of units of each</w:t>
      </w:r>
      <w:r w:rsidRPr="00553471">
        <w:rPr>
          <w:rFonts w:eastAsia="Calibri"/>
          <w:sz w:val="22"/>
          <w:szCs w:val="22"/>
        </w:rPr>
        <w:t>.</w:t>
      </w:r>
      <w:r w:rsidR="00890CE7" w:rsidRPr="00553471">
        <w:rPr>
          <w:rFonts w:eastAsia="Calibri"/>
          <w:sz w:val="22"/>
          <w:szCs w:val="22"/>
        </w:rPr>
        <w:t xml:space="preserve">  </w:t>
      </w:r>
    </w:p>
    <w:p w:rsidR="000235C2" w:rsidRPr="00553471" w:rsidRDefault="000235C2" w:rsidP="000235C2">
      <w:pPr>
        <w:spacing w:before="120"/>
        <w:rPr>
          <w:rFonts w:eastAsia="Calibri"/>
          <w:sz w:val="22"/>
          <w:szCs w:val="22"/>
        </w:rPr>
      </w:pPr>
      <w:r w:rsidRPr="00553471">
        <w:rPr>
          <w:rFonts w:eastAsia="Calibri"/>
          <w:sz w:val="22"/>
          <w:szCs w:val="22"/>
        </w:rPr>
        <w:t>A Drug Stewardship Program need not provide for disposal of the following</w:t>
      </w:r>
      <w:r w:rsidR="00D27739" w:rsidRPr="00553471">
        <w:rPr>
          <w:rFonts w:eastAsia="Calibri"/>
          <w:sz w:val="22"/>
          <w:szCs w:val="22"/>
        </w:rPr>
        <w:t xml:space="preserve"> </w:t>
      </w:r>
      <w:r w:rsidR="00A75F48" w:rsidRPr="00553471">
        <w:rPr>
          <w:rFonts w:eastAsia="Calibri"/>
          <w:sz w:val="22"/>
          <w:szCs w:val="22"/>
        </w:rPr>
        <w:t>drugs</w:t>
      </w:r>
      <w:r w:rsidRPr="00553471">
        <w:rPr>
          <w:rFonts w:eastAsia="Calibri"/>
          <w:sz w:val="22"/>
          <w:szCs w:val="22"/>
        </w:rPr>
        <w:t xml:space="preserve">: </w:t>
      </w:r>
    </w:p>
    <w:p w:rsidR="000235C2" w:rsidRPr="00553471" w:rsidRDefault="000235C2" w:rsidP="000235C2">
      <w:pPr>
        <w:numPr>
          <w:ilvl w:val="0"/>
          <w:numId w:val="12"/>
        </w:numPr>
        <w:spacing w:before="120" w:after="200" w:line="276" w:lineRule="auto"/>
        <w:ind w:hanging="450"/>
        <w:rPr>
          <w:rFonts w:eastAsia="Calibri"/>
          <w:sz w:val="22"/>
          <w:szCs w:val="22"/>
        </w:rPr>
      </w:pPr>
      <w:r w:rsidRPr="00553471">
        <w:rPr>
          <w:rFonts w:eastAsia="Calibri"/>
          <w:sz w:val="22"/>
          <w:szCs w:val="22"/>
        </w:rPr>
        <w:t xml:space="preserve">Drugs from a non-residential source, such as waste or unused drug products from a pharmacy, hospital or health clinic or other commercial sources; and </w:t>
      </w:r>
    </w:p>
    <w:p w:rsidR="000235C2" w:rsidRPr="00553471" w:rsidRDefault="000235C2" w:rsidP="000235C2">
      <w:pPr>
        <w:numPr>
          <w:ilvl w:val="0"/>
          <w:numId w:val="12"/>
        </w:numPr>
        <w:spacing w:before="120" w:after="200" w:line="276" w:lineRule="auto"/>
        <w:ind w:hanging="450"/>
        <w:rPr>
          <w:rFonts w:eastAsia="Calibri"/>
          <w:sz w:val="22"/>
          <w:szCs w:val="22"/>
        </w:rPr>
      </w:pPr>
      <w:r w:rsidRPr="00553471">
        <w:rPr>
          <w:rFonts w:eastAsia="Calibri"/>
          <w:sz w:val="22"/>
          <w:szCs w:val="22"/>
        </w:rPr>
        <w:t>Drug products seized by law enforcement officers in the course of their law enforcement duties.</w:t>
      </w:r>
    </w:p>
    <w:p w:rsidR="002732E4" w:rsidRPr="00553471" w:rsidRDefault="002732E4" w:rsidP="002732E4">
      <w:pPr>
        <w:spacing w:before="120" w:after="200" w:line="276" w:lineRule="auto"/>
        <w:rPr>
          <w:rFonts w:eastAsia="Calibri"/>
          <w:sz w:val="22"/>
          <w:szCs w:val="22"/>
        </w:rPr>
      </w:pPr>
      <w:r w:rsidRPr="00553471">
        <w:rPr>
          <w:rFonts w:eastAsia="Calibri"/>
          <w:sz w:val="22"/>
          <w:szCs w:val="22"/>
        </w:rPr>
        <w:t>The Department may approve or disapprove a Drug Stewardship Program in whole or in part.</w:t>
      </w:r>
    </w:p>
    <w:p w:rsidR="003D1141" w:rsidRPr="00553471" w:rsidRDefault="003D1141" w:rsidP="003D1141">
      <w:pPr>
        <w:spacing w:before="240" w:line="276" w:lineRule="auto"/>
        <w:rPr>
          <w:rFonts w:eastAsia="Calibri"/>
          <w:b/>
          <w:sz w:val="22"/>
          <w:szCs w:val="22"/>
          <w:u w:val="single"/>
        </w:rPr>
      </w:pPr>
      <w:r w:rsidRPr="00553471">
        <w:rPr>
          <w:rFonts w:eastAsia="Calibri"/>
          <w:b/>
          <w:sz w:val="22"/>
          <w:szCs w:val="22"/>
          <w:u w:val="single"/>
        </w:rPr>
        <w:t>Are There Any Alternatives to Filing a Drug Stewardship P</w:t>
      </w:r>
      <w:r w:rsidR="000C6C96" w:rsidRPr="00553471">
        <w:rPr>
          <w:rFonts w:eastAsia="Calibri"/>
          <w:b/>
          <w:sz w:val="22"/>
          <w:szCs w:val="22"/>
          <w:u w:val="single"/>
        </w:rPr>
        <w:t>rogram Plan</w:t>
      </w:r>
      <w:r w:rsidRPr="00553471">
        <w:rPr>
          <w:rFonts w:eastAsia="Calibri"/>
          <w:b/>
          <w:sz w:val="22"/>
          <w:szCs w:val="22"/>
          <w:u w:val="single"/>
        </w:rPr>
        <w:t>?</w:t>
      </w:r>
    </w:p>
    <w:p w:rsidR="003D1141" w:rsidRPr="00553471" w:rsidRDefault="00A5022D" w:rsidP="003D1141">
      <w:pPr>
        <w:spacing w:before="240" w:line="276" w:lineRule="auto"/>
        <w:rPr>
          <w:rFonts w:eastAsia="Calibri"/>
          <w:sz w:val="22"/>
          <w:szCs w:val="22"/>
        </w:rPr>
      </w:pPr>
      <w:r w:rsidRPr="00553471">
        <w:rPr>
          <w:rFonts w:eastAsia="Calibri"/>
          <w:sz w:val="22"/>
          <w:szCs w:val="22"/>
        </w:rPr>
        <w:t>Pursuant to M.G.L. c. 94</w:t>
      </w:r>
      <w:r w:rsidR="000765D0">
        <w:rPr>
          <w:rFonts w:eastAsia="Calibri"/>
          <w:sz w:val="22"/>
          <w:szCs w:val="22"/>
        </w:rPr>
        <w:t>H</w:t>
      </w:r>
      <w:r w:rsidR="00A935B9" w:rsidRPr="00553471">
        <w:rPr>
          <w:rFonts w:eastAsia="Calibri"/>
          <w:sz w:val="22"/>
          <w:szCs w:val="22"/>
        </w:rPr>
        <w:t>,</w:t>
      </w:r>
      <w:r w:rsidRPr="00553471">
        <w:rPr>
          <w:rFonts w:eastAsia="Calibri"/>
          <w:sz w:val="22"/>
          <w:szCs w:val="22"/>
        </w:rPr>
        <w:t xml:space="preserve"> § 6, </w:t>
      </w:r>
      <w:r w:rsidR="00567093" w:rsidRPr="00553471">
        <w:rPr>
          <w:rFonts w:eastAsia="Calibri"/>
          <w:sz w:val="22"/>
          <w:szCs w:val="22"/>
        </w:rPr>
        <w:t xml:space="preserve">the Department </w:t>
      </w:r>
      <w:r w:rsidR="00241C45">
        <w:rPr>
          <w:rFonts w:eastAsia="Calibri"/>
          <w:sz w:val="22"/>
          <w:szCs w:val="22"/>
        </w:rPr>
        <w:t>will develop</w:t>
      </w:r>
      <w:r w:rsidRPr="00553471">
        <w:rPr>
          <w:rFonts w:eastAsia="Calibri"/>
          <w:sz w:val="22"/>
          <w:szCs w:val="22"/>
        </w:rPr>
        <w:t xml:space="preserve"> </w:t>
      </w:r>
      <w:r w:rsidR="00567093" w:rsidRPr="00553471">
        <w:rPr>
          <w:rFonts w:eastAsia="Calibri"/>
          <w:sz w:val="22"/>
          <w:szCs w:val="22"/>
        </w:rPr>
        <w:t>a</w:t>
      </w:r>
      <w:r w:rsidRPr="00553471">
        <w:rPr>
          <w:rFonts w:eastAsia="Calibri"/>
          <w:sz w:val="22"/>
          <w:szCs w:val="22"/>
        </w:rPr>
        <w:t xml:space="preserve">n alternative </w:t>
      </w:r>
      <w:r w:rsidR="00702F00" w:rsidRPr="00553471">
        <w:rPr>
          <w:rFonts w:eastAsia="Calibri"/>
          <w:sz w:val="22"/>
          <w:szCs w:val="22"/>
        </w:rPr>
        <w:t>plan</w:t>
      </w:r>
      <w:r w:rsidR="00241C45">
        <w:rPr>
          <w:rFonts w:eastAsia="Calibri"/>
          <w:sz w:val="22"/>
          <w:szCs w:val="22"/>
        </w:rPr>
        <w:t xml:space="preserve"> for compliance beginning January 1</w:t>
      </w:r>
      <w:r w:rsidR="00F97511">
        <w:rPr>
          <w:rFonts w:eastAsia="Calibri"/>
          <w:sz w:val="22"/>
          <w:szCs w:val="22"/>
        </w:rPr>
        <w:t>,</w:t>
      </w:r>
      <w:r w:rsidR="00241C45">
        <w:rPr>
          <w:rFonts w:eastAsia="Calibri"/>
          <w:sz w:val="22"/>
          <w:szCs w:val="22"/>
        </w:rPr>
        <w:t xml:space="preserve"> 2018</w:t>
      </w:r>
      <w:r w:rsidRPr="00553471">
        <w:rPr>
          <w:rFonts w:eastAsia="Calibri"/>
          <w:sz w:val="22"/>
          <w:szCs w:val="22"/>
        </w:rPr>
        <w:t xml:space="preserve">.  </w:t>
      </w:r>
      <w:r w:rsidR="00553471" w:rsidRPr="00553471">
        <w:rPr>
          <w:rFonts w:eastAsia="Calibri"/>
          <w:sz w:val="22"/>
          <w:szCs w:val="22"/>
        </w:rPr>
        <w:t xml:space="preserve">For the first year, </w:t>
      </w:r>
      <w:r w:rsidRPr="00553471">
        <w:rPr>
          <w:rFonts w:eastAsia="Calibri"/>
          <w:sz w:val="22"/>
          <w:szCs w:val="22"/>
        </w:rPr>
        <w:t xml:space="preserve">the </w:t>
      </w:r>
      <w:r w:rsidR="003D1141" w:rsidRPr="00553471">
        <w:rPr>
          <w:rFonts w:eastAsia="Calibri"/>
          <w:sz w:val="22"/>
          <w:szCs w:val="22"/>
        </w:rPr>
        <w:t xml:space="preserve">Department will not </w:t>
      </w:r>
      <w:r w:rsidRPr="00553471">
        <w:rPr>
          <w:rFonts w:eastAsia="Calibri"/>
          <w:sz w:val="22"/>
          <w:szCs w:val="22"/>
        </w:rPr>
        <w:t xml:space="preserve">make an alternative </w:t>
      </w:r>
      <w:r w:rsidR="00C445C4" w:rsidRPr="00553471">
        <w:rPr>
          <w:rFonts w:eastAsia="Calibri"/>
          <w:sz w:val="22"/>
          <w:szCs w:val="22"/>
        </w:rPr>
        <w:t>plan</w:t>
      </w:r>
      <w:r w:rsidRPr="00553471">
        <w:rPr>
          <w:rFonts w:eastAsia="Calibri"/>
          <w:sz w:val="22"/>
          <w:szCs w:val="22"/>
        </w:rPr>
        <w:t xml:space="preserve"> available</w:t>
      </w:r>
      <w:r w:rsidR="002732E4" w:rsidRPr="00553471">
        <w:rPr>
          <w:rFonts w:eastAsia="Calibri"/>
          <w:sz w:val="22"/>
          <w:szCs w:val="22"/>
        </w:rPr>
        <w:t xml:space="preserve"> as an option</w:t>
      </w:r>
      <w:r w:rsidR="00C445C4" w:rsidRPr="00553471">
        <w:rPr>
          <w:rFonts w:eastAsia="Calibri"/>
          <w:sz w:val="22"/>
          <w:szCs w:val="22"/>
        </w:rPr>
        <w:t>,</w:t>
      </w:r>
      <w:r w:rsidR="002732E4" w:rsidRPr="00553471">
        <w:rPr>
          <w:rFonts w:eastAsia="Calibri"/>
          <w:sz w:val="22"/>
          <w:szCs w:val="22"/>
        </w:rPr>
        <w:t xml:space="preserve"> and m</w:t>
      </w:r>
      <w:r w:rsidR="003D1141" w:rsidRPr="00553471">
        <w:rPr>
          <w:rFonts w:eastAsia="Calibri"/>
          <w:sz w:val="22"/>
          <w:szCs w:val="22"/>
        </w:rPr>
        <w:t xml:space="preserve">anufacturers </w:t>
      </w:r>
      <w:r w:rsidR="00B839EA" w:rsidRPr="00553471">
        <w:rPr>
          <w:rFonts w:eastAsia="Calibri"/>
          <w:sz w:val="22"/>
          <w:szCs w:val="22"/>
        </w:rPr>
        <w:t xml:space="preserve">of covered drugs </w:t>
      </w:r>
      <w:r w:rsidR="003D1141" w:rsidRPr="00553471">
        <w:rPr>
          <w:rFonts w:eastAsia="Calibri"/>
          <w:sz w:val="22"/>
          <w:szCs w:val="22"/>
        </w:rPr>
        <w:t xml:space="preserve">must file their own individual or group </w:t>
      </w:r>
      <w:r w:rsidR="00A75F48" w:rsidRPr="00553471">
        <w:rPr>
          <w:rFonts w:eastAsia="Calibri"/>
          <w:sz w:val="22"/>
          <w:szCs w:val="22"/>
        </w:rPr>
        <w:t>p</w:t>
      </w:r>
      <w:r w:rsidR="000C6C96" w:rsidRPr="00553471">
        <w:rPr>
          <w:rFonts w:eastAsia="Calibri"/>
          <w:sz w:val="22"/>
          <w:szCs w:val="22"/>
        </w:rPr>
        <w:t>lan</w:t>
      </w:r>
      <w:r w:rsidR="003D1141" w:rsidRPr="00553471">
        <w:rPr>
          <w:rFonts w:eastAsia="Calibri"/>
          <w:sz w:val="22"/>
          <w:szCs w:val="22"/>
        </w:rPr>
        <w:t>.</w:t>
      </w:r>
    </w:p>
    <w:p w:rsidR="003D1141" w:rsidRPr="00553471" w:rsidRDefault="003D1141" w:rsidP="003D1141">
      <w:pPr>
        <w:spacing w:before="240" w:line="276" w:lineRule="auto"/>
        <w:rPr>
          <w:rFonts w:eastAsia="Calibri"/>
          <w:b/>
          <w:sz w:val="22"/>
          <w:szCs w:val="22"/>
          <w:u w:val="single"/>
        </w:rPr>
      </w:pPr>
      <w:r w:rsidRPr="00553471">
        <w:rPr>
          <w:rFonts w:eastAsia="Calibri"/>
          <w:b/>
          <w:sz w:val="22"/>
          <w:szCs w:val="22"/>
          <w:u w:val="single"/>
        </w:rPr>
        <w:t>When to File:</w:t>
      </w:r>
    </w:p>
    <w:p w:rsidR="00553471" w:rsidRDefault="00241C45" w:rsidP="00553471">
      <w:pPr>
        <w:spacing w:before="120" w:after="200" w:line="276" w:lineRule="auto"/>
        <w:rPr>
          <w:rFonts w:eastAsia="Calibri"/>
          <w:sz w:val="22"/>
          <w:szCs w:val="22"/>
        </w:rPr>
      </w:pPr>
      <w:r>
        <w:rPr>
          <w:rFonts w:eastAsia="Calibri"/>
          <w:sz w:val="22"/>
          <w:szCs w:val="22"/>
        </w:rPr>
        <w:t xml:space="preserve">Upon issuance of this letter, </w:t>
      </w:r>
      <w:r w:rsidR="00540044">
        <w:rPr>
          <w:rFonts w:eastAsia="Calibri"/>
          <w:sz w:val="22"/>
          <w:szCs w:val="22"/>
        </w:rPr>
        <w:t xml:space="preserve">the Department will begin accepting plans from manufacturers.  </w:t>
      </w:r>
      <w:r w:rsidR="003D1141" w:rsidRPr="00553471">
        <w:rPr>
          <w:rFonts w:eastAsia="Calibri"/>
          <w:sz w:val="22"/>
          <w:szCs w:val="22"/>
        </w:rPr>
        <w:t xml:space="preserve">All </w:t>
      </w:r>
      <w:r w:rsidR="001139AA" w:rsidRPr="00553471">
        <w:rPr>
          <w:rFonts w:eastAsia="Calibri"/>
          <w:sz w:val="22"/>
          <w:szCs w:val="22"/>
        </w:rPr>
        <w:t xml:space="preserve">manufacturers of </w:t>
      </w:r>
      <w:r w:rsidR="003D1141" w:rsidRPr="00553471">
        <w:rPr>
          <w:rFonts w:eastAsia="Calibri"/>
          <w:sz w:val="22"/>
          <w:szCs w:val="22"/>
        </w:rPr>
        <w:t>covered drug</w:t>
      </w:r>
      <w:r w:rsidR="001139AA" w:rsidRPr="00553471">
        <w:rPr>
          <w:rFonts w:eastAsia="Calibri"/>
          <w:sz w:val="22"/>
          <w:szCs w:val="22"/>
        </w:rPr>
        <w:t>s</w:t>
      </w:r>
      <w:r w:rsidR="003D1141" w:rsidRPr="00553471">
        <w:rPr>
          <w:rFonts w:eastAsia="Calibri"/>
          <w:sz w:val="22"/>
          <w:szCs w:val="22"/>
        </w:rPr>
        <w:t xml:space="preserve"> must file an individual or joint plan </w:t>
      </w:r>
      <w:r w:rsidR="00553471" w:rsidRPr="00553471">
        <w:rPr>
          <w:rFonts w:eastAsia="Calibri"/>
          <w:sz w:val="22"/>
          <w:szCs w:val="22"/>
        </w:rPr>
        <w:t>by no later than</w:t>
      </w:r>
      <w:r w:rsidR="005B05D4">
        <w:rPr>
          <w:rFonts w:eastAsia="Calibri"/>
          <w:sz w:val="22"/>
          <w:szCs w:val="22"/>
        </w:rPr>
        <w:t>180 days of the issuance of this notice</w:t>
      </w:r>
      <w:r w:rsidR="00553471" w:rsidRPr="00553471">
        <w:rPr>
          <w:rFonts w:eastAsia="Calibri"/>
          <w:sz w:val="22"/>
          <w:szCs w:val="22"/>
        </w:rPr>
        <w:t>.</w:t>
      </w:r>
      <w:r w:rsidR="003D1141" w:rsidRPr="00553471">
        <w:rPr>
          <w:rFonts w:eastAsia="Calibri"/>
          <w:sz w:val="22"/>
          <w:szCs w:val="22"/>
        </w:rPr>
        <w:t xml:space="preserve">  Failure to comply is subject to fine.  </w:t>
      </w:r>
    </w:p>
    <w:p w:rsidR="003D1141" w:rsidRPr="00553471" w:rsidRDefault="003D1141" w:rsidP="003D1141">
      <w:pPr>
        <w:spacing w:before="240" w:line="276" w:lineRule="auto"/>
        <w:rPr>
          <w:rFonts w:eastAsia="Calibri"/>
          <w:sz w:val="22"/>
          <w:szCs w:val="22"/>
        </w:rPr>
      </w:pPr>
      <w:r w:rsidRPr="00553471">
        <w:rPr>
          <w:rFonts w:eastAsia="Calibri"/>
          <w:b/>
          <w:sz w:val="22"/>
          <w:szCs w:val="22"/>
          <w:u w:val="single"/>
        </w:rPr>
        <w:t>Where to File:</w:t>
      </w:r>
      <w:r w:rsidRPr="00553471">
        <w:rPr>
          <w:rFonts w:eastAsia="Calibri"/>
          <w:sz w:val="22"/>
          <w:szCs w:val="22"/>
        </w:rPr>
        <w:t xml:space="preserve"> </w:t>
      </w:r>
    </w:p>
    <w:p w:rsidR="003D1141" w:rsidRPr="00553471" w:rsidRDefault="00B839EA" w:rsidP="00B03608">
      <w:pPr>
        <w:spacing w:before="240" w:line="276" w:lineRule="auto"/>
        <w:rPr>
          <w:sz w:val="22"/>
          <w:szCs w:val="22"/>
        </w:rPr>
      </w:pPr>
      <w:r w:rsidRPr="00553471">
        <w:rPr>
          <w:rFonts w:eastAsia="Calibri"/>
          <w:sz w:val="22"/>
          <w:szCs w:val="22"/>
        </w:rPr>
        <w:t>P</w:t>
      </w:r>
      <w:r w:rsidR="003D1141" w:rsidRPr="00553471">
        <w:rPr>
          <w:rFonts w:eastAsia="Calibri"/>
          <w:sz w:val="22"/>
          <w:szCs w:val="22"/>
        </w:rPr>
        <w:t xml:space="preserve">lans </w:t>
      </w:r>
      <w:r w:rsidR="001139AA" w:rsidRPr="00553471">
        <w:rPr>
          <w:rFonts w:eastAsia="Calibri"/>
          <w:sz w:val="22"/>
          <w:szCs w:val="22"/>
        </w:rPr>
        <w:t xml:space="preserve">must be submitted electronically </w:t>
      </w:r>
      <w:r w:rsidR="003D1141" w:rsidRPr="00553471">
        <w:rPr>
          <w:rFonts w:eastAsia="Calibri"/>
          <w:sz w:val="22"/>
          <w:szCs w:val="22"/>
        </w:rPr>
        <w:t xml:space="preserve">to </w:t>
      </w:r>
      <w:hyperlink r:id="rId10" w:history="1">
        <w:r w:rsidR="009E4812" w:rsidRPr="009E4812">
          <w:rPr>
            <w:rStyle w:val="Hyperlink"/>
            <w:rFonts w:eastAsia="Calibri"/>
            <w:b/>
            <w:sz w:val="22"/>
            <w:szCs w:val="22"/>
          </w:rPr>
          <w:t>drugstewardship@massmail.state.ma.us</w:t>
        </w:r>
      </w:hyperlink>
      <w:r w:rsidR="003D1141" w:rsidRPr="009E4812">
        <w:rPr>
          <w:rFonts w:eastAsia="Calibri"/>
          <w:sz w:val="22"/>
          <w:szCs w:val="22"/>
        </w:rPr>
        <w:t>.</w:t>
      </w:r>
      <w:r w:rsidR="003D1141" w:rsidRPr="00553471">
        <w:rPr>
          <w:rFonts w:eastAsia="Calibri"/>
          <w:b/>
          <w:sz w:val="22"/>
          <w:szCs w:val="22"/>
        </w:rPr>
        <w:t xml:space="preserve">  </w:t>
      </w:r>
      <w:r w:rsidR="003D1141" w:rsidRPr="00553471">
        <w:rPr>
          <w:rFonts w:eastAsia="Calibri"/>
          <w:sz w:val="22"/>
          <w:szCs w:val="22"/>
        </w:rPr>
        <w:t>Program</w:t>
      </w:r>
      <w:r w:rsidRPr="00553471">
        <w:rPr>
          <w:rFonts w:eastAsia="Calibri"/>
          <w:sz w:val="22"/>
          <w:szCs w:val="22"/>
        </w:rPr>
        <w:t>-</w:t>
      </w:r>
      <w:r w:rsidR="003D1141" w:rsidRPr="00553471">
        <w:rPr>
          <w:rFonts w:eastAsia="Calibri"/>
          <w:sz w:val="22"/>
          <w:szCs w:val="22"/>
        </w:rPr>
        <w:t>related questions may be sent to the same address.</w:t>
      </w:r>
    </w:p>
    <w:sectPr w:rsidR="003D1141" w:rsidRPr="00553471" w:rsidSect="003F028A">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655" w:rsidRDefault="00085655">
      <w:r>
        <w:separator/>
      </w:r>
    </w:p>
  </w:endnote>
  <w:endnote w:type="continuationSeparator" w:id="0">
    <w:p w:rsidR="00085655" w:rsidRDefault="0008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LinePrinter">
    <w:altName w:val="Cambria"/>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EF9" w:rsidRDefault="009F3EF9" w:rsidP="00B506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3EF9" w:rsidRDefault="009F3EF9" w:rsidP="007031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EF9" w:rsidRDefault="009F3EF9">
    <w:pPr>
      <w:pStyle w:val="Footer"/>
      <w:jc w:val="right"/>
    </w:pPr>
    <w:r>
      <w:t xml:space="preserve">Page </w:t>
    </w:r>
    <w:r>
      <w:rPr>
        <w:b/>
        <w:bCs/>
      </w:rPr>
      <w:fldChar w:fldCharType="begin"/>
    </w:r>
    <w:r>
      <w:rPr>
        <w:b/>
        <w:bCs/>
      </w:rPr>
      <w:instrText xml:space="preserve"> PAGE </w:instrText>
    </w:r>
    <w:r>
      <w:rPr>
        <w:b/>
        <w:bCs/>
      </w:rPr>
      <w:fldChar w:fldCharType="separate"/>
    </w:r>
    <w:r w:rsidR="00F01CF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01CFC">
      <w:rPr>
        <w:b/>
        <w:bCs/>
        <w:noProof/>
      </w:rPr>
      <w:t>3</w:t>
    </w:r>
    <w:r>
      <w:rPr>
        <w:b/>
        <w:bCs/>
      </w:rPr>
      <w:fldChar w:fldCharType="end"/>
    </w:r>
  </w:p>
  <w:p w:rsidR="009F3EF9" w:rsidRPr="00C00537" w:rsidRDefault="009F3EF9" w:rsidP="00C00537">
    <w:pPr>
      <w:pStyle w:val="Footer"/>
      <w:ind w:right="360"/>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655" w:rsidRDefault="00085655">
      <w:r>
        <w:separator/>
      </w:r>
    </w:p>
  </w:footnote>
  <w:footnote w:type="continuationSeparator" w:id="0">
    <w:p w:rsidR="00085655" w:rsidRDefault="000856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8358E"/>
    <w:multiLevelType w:val="hybridMultilevel"/>
    <w:tmpl w:val="842AC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11310A0"/>
    <w:multiLevelType w:val="multilevel"/>
    <w:tmpl w:val="E1B8F67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nsid w:val="26595F5A"/>
    <w:multiLevelType w:val="hybridMultilevel"/>
    <w:tmpl w:val="B538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27058B"/>
    <w:multiLevelType w:val="hybridMultilevel"/>
    <w:tmpl w:val="AD92526A"/>
    <w:lvl w:ilvl="0" w:tplc="380445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6833D2"/>
    <w:multiLevelType w:val="hybridMultilevel"/>
    <w:tmpl w:val="D98457CA"/>
    <w:lvl w:ilvl="0" w:tplc="CEA40F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6005E1F"/>
    <w:multiLevelType w:val="hybridMultilevel"/>
    <w:tmpl w:val="24925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D9A6D2E"/>
    <w:multiLevelType w:val="hybridMultilevel"/>
    <w:tmpl w:val="AD2AD95A"/>
    <w:lvl w:ilvl="0" w:tplc="CEA40F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0F74802"/>
    <w:multiLevelType w:val="hybridMultilevel"/>
    <w:tmpl w:val="B9DA8A26"/>
    <w:lvl w:ilvl="0" w:tplc="A76E9CC4">
      <w:start w:val="23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CF29BD"/>
    <w:multiLevelType w:val="hybridMultilevel"/>
    <w:tmpl w:val="FB06BE9A"/>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D0841C9"/>
    <w:multiLevelType w:val="hybridMultilevel"/>
    <w:tmpl w:val="C154569A"/>
    <w:lvl w:ilvl="0" w:tplc="380445D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963594E"/>
    <w:multiLevelType w:val="hybridMultilevel"/>
    <w:tmpl w:val="C22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037760"/>
    <w:multiLevelType w:val="hybridMultilevel"/>
    <w:tmpl w:val="C154569A"/>
    <w:lvl w:ilvl="0" w:tplc="380445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4746955"/>
    <w:multiLevelType w:val="hybridMultilevel"/>
    <w:tmpl w:val="8364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176C20"/>
    <w:multiLevelType w:val="hybridMultilevel"/>
    <w:tmpl w:val="C154569A"/>
    <w:lvl w:ilvl="0" w:tplc="380445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7"/>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num>
  <w:num w:numId="8">
    <w:abstractNumId w:val="2"/>
  </w:num>
  <w:num w:numId="9">
    <w:abstractNumId w:val="13"/>
  </w:num>
  <w:num w:numId="10">
    <w:abstractNumId w:val="3"/>
  </w:num>
  <w:num w:numId="11">
    <w:abstractNumId w:val="11"/>
  </w:num>
  <w:num w:numId="12">
    <w:abstractNumId w:val="8"/>
  </w:num>
  <w:num w:numId="13">
    <w:abstractNumId w:val="9"/>
  </w:num>
  <w:num w:numId="14">
    <w:abstractNumId w:val="5"/>
  </w:num>
  <w:num w:numId="1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BF5"/>
    <w:rsid w:val="00000622"/>
    <w:rsid w:val="00002386"/>
    <w:rsid w:val="00002FF8"/>
    <w:rsid w:val="0000489B"/>
    <w:rsid w:val="00005231"/>
    <w:rsid w:val="000057DA"/>
    <w:rsid w:val="000079C4"/>
    <w:rsid w:val="00011173"/>
    <w:rsid w:val="00011E17"/>
    <w:rsid w:val="00013736"/>
    <w:rsid w:val="00013DBF"/>
    <w:rsid w:val="000159C9"/>
    <w:rsid w:val="00015B4E"/>
    <w:rsid w:val="000235C2"/>
    <w:rsid w:val="0002450C"/>
    <w:rsid w:val="00025781"/>
    <w:rsid w:val="00026741"/>
    <w:rsid w:val="00027604"/>
    <w:rsid w:val="00030193"/>
    <w:rsid w:val="00034A0F"/>
    <w:rsid w:val="00035E33"/>
    <w:rsid w:val="000360CD"/>
    <w:rsid w:val="00037D90"/>
    <w:rsid w:val="00037E66"/>
    <w:rsid w:val="00040C41"/>
    <w:rsid w:val="00043952"/>
    <w:rsid w:val="00043E39"/>
    <w:rsid w:val="000457CC"/>
    <w:rsid w:val="00046473"/>
    <w:rsid w:val="000471AA"/>
    <w:rsid w:val="0005135B"/>
    <w:rsid w:val="00053D46"/>
    <w:rsid w:val="000543FC"/>
    <w:rsid w:val="00055105"/>
    <w:rsid w:val="000626B7"/>
    <w:rsid w:val="000627CA"/>
    <w:rsid w:val="00063939"/>
    <w:rsid w:val="0006624E"/>
    <w:rsid w:val="00066779"/>
    <w:rsid w:val="000667B0"/>
    <w:rsid w:val="0006690A"/>
    <w:rsid w:val="0006726E"/>
    <w:rsid w:val="00067FE4"/>
    <w:rsid w:val="00070733"/>
    <w:rsid w:val="000719B7"/>
    <w:rsid w:val="00071A06"/>
    <w:rsid w:val="000729FB"/>
    <w:rsid w:val="00075A67"/>
    <w:rsid w:val="000765D0"/>
    <w:rsid w:val="0007797C"/>
    <w:rsid w:val="00077F57"/>
    <w:rsid w:val="00080091"/>
    <w:rsid w:val="0008032D"/>
    <w:rsid w:val="0008065F"/>
    <w:rsid w:val="000819E0"/>
    <w:rsid w:val="00083517"/>
    <w:rsid w:val="00084F3A"/>
    <w:rsid w:val="0008521A"/>
    <w:rsid w:val="00085655"/>
    <w:rsid w:val="00086290"/>
    <w:rsid w:val="000864F2"/>
    <w:rsid w:val="0009194E"/>
    <w:rsid w:val="00091F85"/>
    <w:rsid w:val="00092628"/>
    <w:rsid w:val="00092EA5"/>
    <w:rsid w:val="00093582"/>
    <w:rsid w:val="00096104"/>
    <w:rsid w:val="00097CCD"/>
    <w:rsid w:val="000A1613"/>
    <w:rsid w:val="000A4204"/>
    <w:rsid w:val="000A4A24"/>
    <w:rsid w:val="000A7C72"/>
    <w:rsid w:val="000B006C"/>
    <w:rsid w:val="000B080F"/>
    <w:rsid w:val="000B1A70"/>
    <w:rsid w:val="000B366C"/>
    <w:rsid w:val="000B46EA"/>
    <w:rsid w:val="000B59A5"/>
    <w:rsid w:val="000B5C2F"/>
    <w:rsid w:val="000B6ACC"/>
    <w:rsid w:val="000B7190"/>
    <w:rsid w:val="000C3BB0"/>
    <w:rsid w:val="000C3EEB"/>
    <w:rsid w:val="000C4A9C"/>
    <w:rsid w:val="000C4F33"/>
    <w:rsid w:val="000C620C"/>
    <w:rsid w:val="000C62C4"/>
    <w:rsid w:val="000C6C96"/>
    <w:rsid w:val="000C7C10"/>
    <w:rsid w:val="000D0E46"/>
    <w:rsid w:val="000D2E84"/>
    <w:rsid w:val="000D3099"/>
    <w:rsid w:val="000D3772"/>
    <w:rsid w:val="000D54CB"/>
    <w:rsid w:val="000D7FEF"/>
    <w:rsid w:val="000E04B8"/>
    <w:rsid w:val="000E0801"/>
    <w:rsid w:val="000E1C9B"/>
    <w:rsid w:val="000E3649"/>
    <w:rsid w:val="000E4A86"/>
    <w:rsid w:val="000E5328"/>
    <w:rsid w:val="000E6E60"/>
    <w:rsid w:val="000E705F"/>
    <w:rsid w:val="000E7112"/>
    <w:rsid w:val="000F310C"/>
    <w:rsid w:val="000F3676"/>
    <w:rsid w:val="000F3DC2"/>
    <w:rsid w:val="000F6618"/>
    <w:rsid w:val="001000C0"/>
    <w:rsid w:val="001028E7"/>
    <w:rsid w:val="001029E8"/>
    <w:rsid w:val="00105EDF"/>
    <w:rsid w:val="00107097"/>
    <w:rsid w:val="0010749B"/>
    <w:rsid w:val="00112585"/>
    <w:rsid w:val="00112C04"/>
    <w:rsid w:val="001137FD"/>
    <w:rsid w:val="001139AA"/>
    <w:rsid w:val="00114DBB"/>
    <w:rsid w:val="0011553D"/>
    <w:rsid w:val="001164A3"/>
    <w:rsid w:val="0012090B"/>
    <w:rsid w:val="001209FE"/>
    <w:rsid w:val="00121EDD"/>
    <w:rsid w:val="001237AB"/>
    <w:rsid w:val="00123C39"/>
    <w:rsid w:val="001255FD"/>
    <w:rsid w:val="00126BD6"/>
    <w:rsid w:val="00127408"/>
    <w:rsid w:val="00132F79"/>
    <w:rsid w:val="00133889"/>
    <w:rsid w:val="00133A90"/>
    <w:rsid w:val="00133C05"/>
    <w:rsid w:val="00135153"/>
    <w:rsid w:val="00136520"/>
    <w:rsid w:val="001372E9"/>
    <w:rsid w:val="00137F6F"/>
    <w:rsid w:val="00141BA5"/>
    <w:rsid w:val="00141EC5"/>
    <w:rsid w:val="00143B89"/>
    <w:rsid w:val="0014431E"/>
    <w:rsid w:val="00145195"/>
    <w:rsid w:val="00145E62"/>
    <w:rsid w:val="001460D0"/>
    <w:rsid w:val="00147975"/>
    <w:rsid w:val="00150DCB"/>
    <w:rsid w:val="00151974"/>
    <w:rsid w:val="00152113"/>
    <w:rsid w:val="001525D2"/>
    <w:rsid w:val="00153C98"/>
    <w:rsid w:val="00155A41"/>
    <w:rsid w:val="0016412E"/>
    <w:rsid w:val="001641EE"/>
    <w:rsid w:val="00165C9D"/>
    <w:rsid w:val="0017101A"/>
    <w:rsid w:val="0017427A"/>
    <w:rsid w:val="00174AE2"/>
    <w:rsid w:val="00175BB0"/>
    <w:rsid w:val="00175C46"/>
    <w:rsid w:val="00176755"/>
    <w:rsid w:val="00176CB9"/>
    <w:rsid w:val="0018057B"/>
    <w:rsid w:val="001808AA"/>
    <w:rsid w:val="0018153C"/>
    <w:rsid w:val="00182147"/>
    <w:rsid w:val="001825DA"/>
    <w:rsid w:val="00183C7C"/>
    <w:rsid w:val="00186A00"/>
    <w:rsid w:val="00187C31"/>
    <w:rsid w:val="00191FBA"/>
    <w:rsid w:val="00192718"/>
    <w:rsid w:val="00197329"/>
    <w:rsid w:val="001A0BD4"/>
    <w:rsid w:val="001A2810"/>
    <w:rsid w:val="001A4665"/>
    <w:rsid w:val="001A5867"/>
    <w:rsid w:val="001A5C36"/>
    <w:rsid w:val="001B0CE8"/>
    <w:rsid w:val="001B0CF3"/>
    <w:rsid w:val="001B16A1"/>
    <w:rsid w:val="001B4D9C"/>
    <w:rsid w:val="001B530D"/>
    <w:rsid w:val="001B6590"/>
    <w:rsid w:val="001C23E3"/>
    <w:rsid w:val="001C3255"/>
    <w:rsid w:val="001C3C14"/>
    <w:rsid w:val="001C3F38"/>
    <w:rsid w:val="001C6176"/>
    <w:rsid w:val="001C7638"/>
    <w:rsid w:val="001D3B4F"/>
    <w:rsid w:val="001D4710"/>
    <w:rsid w:val="001D5C3C"/>
    <w:rsid w:val="001D6839"/>
    <w:rsid w:val="001E18D3"/>
    <w:rsid w:val="001E2955"/>
    <w:rsid w:val="001E3269"/>
    <w:rsid w:val="001E3A92"/>
    <w:rsid w:val="001E4465"/>
    <w:rsid w:val="001E57AF"/>
    <w:rsid w:val="001E57B6"/>
    <w:rsid w:val="001E6B48"/>
    <w:rsid w:val="001F449A"/>
    <w:rsid w:val="001F66B1"/>
    <w:rsid w:val="001F6A86"/>
    <w:rsid w:val="002018FD"/>
    <w:rsid w:val="00201AA6"/>
    <w:rsid w:val="002032BC"/>
    <w:rsid w:val="0020336A"/>
    <w:rsid w:val="00210260"/>
    <w:rsid w:val="00210C3F"/>
    <w:rsid w:val="002126B4"/>
    <w:rsid w:val="00212B0C"/>
    <w:rsid w:val="00212C27"/>
    <w:rsid w:val="00212E52"/>
    <w:rsid w:val="00213E9F"/>
    <w:rsid w:val="002147C5"/>
    <w:rsid w:val="0021498F"/>
    <w:rsid w:val="00217708"/>
    <w:rsid w:val="00217B40"/>
    <w:rsid w:val="002211A9"/>
    <w:rsid w:val="00221FC8"/>
    <w:rsid w:val="00224414"/>
    <w:rsid w:val="00226E4C"/>
    <w:rsid w:val="00235C77"/>
    <w:rsid w:val="002400CF"/>
    <w:rsid w:val="00241C45"/>
    <w:rsid w:val="002444FA"/>
    <w:rsid w:val="002454C4"/>
    <w:rsid w:val="00245E5E"/>
    <w:rsid w:val="00246EB6"/>
    <w:rsid w:val="00254CAF"/>
    <w:rsid w:val="002559CD"/>
    <w:rsid w:val="00257A67"/>
    <w:rsid w:val="00260CCB"/>
    <w:rsid w:val="00262CCA"/>
    <w:rsid w:val="0026386F"/>
    <w:rsid w:val="00263E35"/>
    <w:rsid w:val="00265E96"/>
    <w:rsid w:val="0026645D"/>
    <w:rsid w:val="00270377"/>
    <w:rsid w:val="002704F9"/>
    <w:rsid w:val="002715E7"/>
    <w:rsid w:val="00271792"/>
    <w:rsid w:val="002720CD"/>
    <w:rsid w:val="0027321A"/>
    <w:rsid w:val="002732E4"/>
    <w:rsid w:val="002735C4"/>
    <w:rsid w:val="002758CC"/>
    <w:rsid w:val="00275A76"/>
    <w:rsid w:val="0028047B"/>
    <w:rsid w:val="002809AB"/>
    <w:rsid w:val="0028394D"/>
    <w:rsid w:val="00283DFC"/>
    <w:rsid w:val="00283F5A"/>
    <w:rsid w:val="00286B3F"/>
    <w:rsid w:val="00290DE7"/>
    <w:rsid w:val="002938C2"/>
    <w:rsid w:val="002941B3"/>
    <w:rsid w:val="002949CC"/>
    <w:rsid w:val="00296389"/>
    <w:rsid w:val="002A1C40"/>
    <w:rsid w:val="002A2B9D"/>
    <w:rsid w:val="002A7D05"/>
    <w:rsid w:val="002B0F5C"/>
    <w:rsid w:val="002B17E7"/>
    <w:rsid w:val="002B23AA"/>
    <w:rsid w:val="002B368F"/>
    <w:rsid w:val="002B3EFC"/>
    <w:rsid w:val="002B6D1E"/>
    <w:rsid w:val="002B7637"/>
    <w:rsid w:val="002C05B9"/>
    <w:rsid w:val="002C25BA"/>
    <w:rsid w:val="002C3DA5"/>
    <w:rsid w:val="002C4612"/>
    <w:rsid w:val="002C51FD"/>
    <w:rsid w:val="002D03A7"/>
    <w:rsid w:val="002D1444"/>
    <w:rsid w:val="002D1F20"/>
    <w:rsid w:val="002D1FE8"/>
    <w:rsid w:val="002D329D"/>
    <w:rsid w:val="002D4795"/>
    <w:rsid w:val="002E1114"/>
    <w:rsid w:val="002E2410"/>
    <w:rsid w:val="002E2F23"/>
    <w:rsid w:val="002E497C"/>
    <w:rsid w:val="002E7BC5"/>
    <w:rsid w:val="002F0C26"/>
    <w:rsid w:val="002F11D6"/>
    <w:rsid w:val="002F191A"/>
    <w:rsid w:val="002F346E"/>
    <w:rsid w:val="002F460A"/>
    <w:rsid w:val="002F5CC5"/>
    <w:rsid w:val="002F745C"/>
    <w:rsid w:val="00300B64"/>
    <w:rsid w:val="00300C69"/>
    <w:rsid w:val="00301F6E"/>
    <w:rsid w:val="00305A71"/>
    <w:rsid w:val="003061E1"/>
    <w:rsid w:val="00307050"/>
    <w:rsid w:val="00307718"/>
    <w:rsid w:val="00307FD4"/>
    <w:rsid w:val="00311E16"/>
    <w:rsid w:val="003130A1"/>
    <w:rsid w:val="00313BD7"/>
    <w:rsid w:val="003165E9"/>
    <w:rsid w:val="00317566"/>
    <w:rsid w:val="003215C8"/>
    <w:rsid w:val="00321A43"/>
    <w:rsid w:val="0032362A"/>
    <w:rsid w:val="00325459"/>
    <w:rsid w:val="003272EE"/>
    <w:rsid w:val="00331A48"/>
    <w:rsid w:val="0033272F"/>
    <w:rsid w:val="00332B6D"/>
    <w:rsid w:val="003345EB"/>
    <w:rsid w:val="0033464B"/>
    <w:rsid w:val="0033689A"/>
    <w:rsid w:val="00336B25"/>
    <w:rsid w:val="003447D4"/>
    <w:rsid w:val="00347353"/>
    <w:rsid w:val="00350DC8"/>
    <w:rsid w:val="003511AC"/>
    <w:rsid w:val="003524BD"/>
    <w:rsid w:val="003559F2"/>
    <w:rsid w:val="0035623F"/>
    <w:rsid w:val="00357365"/>
    <w:rsid w:val="003579B9"/>
    <w:rsid w:val="00361F4B"/>
    <w:rsid w:val="00362549"/>
    <w:rsid w:val="003651ED"/>
    <w:rsid w:val="003652BF"/>
    <w:rsid w:val="00365BAB"/>
    <w:rsid w:val="00370ABD"/>
    <w:rsid w:val="003714B2"/>
    <w:rsid w:val="00374F8C"/>
    <w:rsid w:val="00375301"/>
    <w:rsid w:val="0037772D"/>
    <w:rsid w:val="00382454"/>
    <w:rsid w:val="00383FF3"/>
    <w:rsid w:val="00384470"/>
    <w:rsid w:val="00384976"/>
    <w:rsid w:val="00386583"/>
    <w:rsid w:val="003872A4"/>
    <w:rsid w:val="00387440"/>
    <w:rsid w:val="003909C3"/>
    <w:rsid w:val="003931E2"/>
    <w:rsid w:val="00393420"/>
    <w:rsid w:val="003940F2"/>
    <w:rsid w:val="0039721B"/>
    <w:rsid w:val="00397FF5"/>
    <w:rsid w:val="003A2079"/>
    <w:rsid w:val="003A2269"/>
    <w:rsid w:val="003A6EFC"/>
    <w:rsid w:val="003A7AFC"/>
    <w:rsid w:val="003B041E"/>
    <w:rsid w:val="003B1310"/>
    <w:rsid w:val="003B2CD0"/>
    <w:rsid w:val="003B308F"/>
    <w:rsid w:val="003B3577"/>
    <w:rsid w:val="003C257A"/>
    <w:rsid w:val="003C5A62"/>
    <w:rsid w:val="003C77D6"/>
    <w:rsid w:val="003D1141"/>
    <w:rsid w:val="003D4C69"/>
    <w:rsid w:val="003D64B6"/>
    <w:rsid w:val="003E05AD"/>
    <w:rsid w:val="003E1B28"/>
    <w:rsid w:val="003E2BF0"/>
    <w:rsid w:val="003E3C7B"/>
    <w:rsid w:val="003E4BD2"/>
    <w:rsid w:val="003E5561"/>
    <w:rsid w:val="003E5885"/>
    <w:rsid w:val="003E5F3F"/>
    <w:rsid w:val="003F028A"/>
    <w:rsid w:val="003F14BF"/>
    <w:rsid w:val="003F3299"/>
    <w:rsid w:val="003F33E9"/>
    <w:rsid w:val="003F4860"/>
    <w:rsid w:val="003F4EB5"/>
    <w:rsid w:val="003F5134"/>
    <w:rsid w:val="003F5835"/>
    <w:rsid w:val="003F626C"/>
    <w:rsid w:val="003F630C"/>
    <w:rsid w:val="004041DF"/>
    <w:rsid w:val="00406D63"/>
    <w:rsid w:val="00410FA3"/>
    <w:rsid w:val="00411B80"/>
    <w:rsid w:val="00413438"/>
    <w:rsid w:val="004147F4"/>
    <w:rsid w:val="0042061E"/>
    <w:rsid w:val="004213F9"/>
    <w:rsid w:val="00423799"/>
    <w:rsid w:val="00423E65"/>
    <w:rsid w:val="00424C7B"/>
    <w:rsid w:val="00426DFC"/>
    <w:rsid w:val="004306DD"/>
    <w:rsid w:val="00430ABD"/>
    <w:rsid w:val="00431195"/>
    <w:rsid w:val="0043128D"/>
    <w:rsid w:val="004334C5"/>
    <w:rsid w:val="00434B30"/>
    <w:rsid w:val="00435DC5"/>
    <w:rsid w:val="00436A48"/>
    <w:rsid w:val="00436B1A"/>
    <w:rsid w:val="00440158"/>
    <w:rsid w:val="00441285"/>
    <w:rsid w:val="00445F5E"/>
    <w:rsid w:val="004466C2"/>
    <w:rsid w:val="00446C53"/>
    <w:rsid w:val="00452702"/>
    <w:rsid w:val="004549CD"/>
    <w:rsid w:val="00454F51"/>
    <w:rsid w:val="00455E03"/>
    <w:rsid w:val="004607DE"/>
    <w:rsid w:val="00461783"/>
    <w:rsid w:val="004617E2"/>
    <w:rsid w:val="00461A12"/>
    <w:rsid w:val="004628BC"/>
    <w:rsid w:val="004628FA"/>
    <w:rsid w:val="00463F64"/>
    <w:rsid w:val="00465D28"/>
    <w:rsid w:val="00470C41"/>
    <w:rsid w:val="004723A8"/>
    <w:rsid w:val="004727E6"/>
    <w:rsid w:val="004743D8"/>
    <w:rsid w:val="0047455D"/>
    <w:rsid w:val="00477D02"/>
    <w:rsid w:val="00480C3E"/>
    <w:rsid w:val="004813AC"/>
    <w:rsid w:val="00481E9B"/>
    <w:rsid w:val="004820B7"/>
    <w:rsid w:val="00485102"/>
    <w:rsid w:val="004908A8"/>
    <w:rsid w:val="00491C40"/>
    <w:rsid w:val="00491D63"/>
    <w:rsid w:val="00492636"/>
    <w:rsid w:val="00493C3A"/>
    <w:rsid w:val="004947D0"/>
    <w:rsid w:val="0049664F"/>
    <w:rsid w:val="00496DB8"/>
    <w:rsid w:val="0049715D"/>
    <w:rsid w:val="004A1880"/>
    <w:rsid w:val="004A1ACE"/>
    <w:rsid w:val="004A1E58"/>
    <w:rsid w:val="004A2559"/>
    <w:rsid w:val="004A7099"/>
    <w:rsid w:val="004B2727"/>
    <w:rsid w:val="004B27DE"/>
    <w:rsid w:val="004B34A8"/>
    <w:rsid w:val="004B37E0"/>
    <w:rsid w:val="004B534A"/>
    <w:rsid w:val="004B66FE"/>
    <w:rsid w:val="004B6A79"/>
    <w:rsid w:val="004C12B0"/>
    <w:rsid w:val="004C2C2A"/>
    <w:rsid w:val="004C6E36"/>
    <w:rsid w:val="004C737B"/>
    <w:rsid w:val="004D3A50"/>
    <w:rsid w:val="004D3E66"/>
    <w:rsid w:val="004D7B06"/>
    <w:rsid w:val="004E068E"/>
    <w:rsid w:val="004E0B02"/>
    <w:rsid w:val="004E104E"/>
    <w:rsid w:val="004E4541"/>
    <w:rsid w:val="004E4BBD"/>
    <w:rsid w:val="004E4C39"/>
    <w:rsid w:val="004E4EA7"/>
    <w:rsid w:val="004E580B"/>
    <w:rsid w:val="004E7FCD"/>
    <w:rsid w:val="004F2297"/>
    <w:rsid w:val="004F2FAF"/>
    <w:rsid w:val="004F3383"/>
    <w:rsid w:val="004F3C54"/>
    <w:rsid w:val="004F3E60"/>
    <w:rsid w:val="004F4D3B"/>
    <w:rsid w:val="004F7589"/>
    <w:rsid w:val="00500265"/>
    <w:rsid w:val="005002C1"/>
    <w:rsid w:val="00501A13"/>
    <w:rsid w:val="00505DC4"/>
    <w:rsid w:val="00510373"/>
    <w:rsid w:val="005103E2"/>
    <w:rsid w:val="0051153A"/>
    <w:rsid w:val="00511BD6"/>
    <w:rsid w:val="00513315"/>
    <w:rsid w:val="00516017"/>
    <w:rsid w:val="00516622"/>
    <w:rsid w:val="00516D8B"/>
    <w:rsid w:val="00517077"/>
    <w:rsid w:val="00520CC7"/>
    <w:rsid w:val="00521547"/>
    <w:rsid w:val="00521B59"/>
    <w:rsid w:val="00523770"/>
    <w:rsid w:val="00526F1D"/>
    <w:rsid w:val="00527911"/>
    <w:rsid w:val="0053039D"/>
    <w:rsid w:val="0053289A"/>
    <w:rsid w:val="00532B16"/>
    <w:rsid w:val="005345B2"/>
    <w:rsid w:val="00535977"/>
    <w:rsid w:val="00536E0F"/>
    <w:rsid w:val="00540044"/>
    <w:rsid w:val="00540554"/>
    <w:rsid w:val="005414A7"/>
    <w:rsid w:val="00543B2F"/>
    <w:rsid w:val="00543BC1"/>
    <w:rsid w:val="00547662"/>
    <w:rsid w:val="00552ED8"/>
    <w:rsid w:val="0055339D"/>
    <w:rsid w:val="00553471"/>
    <w:rsid w:val="00553BB0"/>
    <w:rsid w:val="00554E93"/>
    <w:rsid w:val="00556B11"/>
    <w:rsid w:val="005619CD"/>
    <w:rsid w:val="00564D40"/>
    <w:rsid w:val="0056614E"/>
    <w:rsid w:val="0056642F"/>
    <w:rsid w:val="00567093"/>
    <w:rsid w:val="00567586"/>
    <w:rsid w:val="00570B69"/>
    <w:rsid w:val="005712B2"/>
    <w:rsid w:val="00571E5D"/>
    <w:rsid w:val="0057230D"/>
    <w:rsid w:val="0057268D"/>
    <w:rsid w:val="00573E08"/>
    <w:rsid w:val="0057434C"/>
    <w:rsid w:val="0057781E"/>
    <w:rsid w:val="0058226D"/>
    <w:rsid w:val="005834BE"/>
    <w:rsid w:val="00584DDF"/>
    <w:rsid w:val="0058699D"/>
    <w:rsid w:val="00587190"/>
    <w:rsid w:val="0059027B"/>
    <w:rsid w:val="00590C75"/>
    <w:rsid w:val="00590C97"/>
    <w:rsid w:val="00591EA1"/>
    <w:rsid w:val="005930CA"/>
    <w:rsid w:val="00593191"/>
    <w:rsid w:val="00593F81"/>
    <w:rsid w:val="00594811"/>
    <w:rsid w:val="005953F1"/>
    <w:rsid w:val="005A0471"/>
    <w:rsid w:val="005A1157"/>
    <w:rsid w:val="005A131D"/>
    <w:rsid w:val="005A17CD"/>
    <w:rsid w:val="005A2310"/>
    <w:rsid w:val="005A2D14"/>
    <w:rsid w:val="005A34CC"/>
    <w:rsid w:val="005A4638"/>
    <w:rsid w:val="005A5209"/>
    <w:rsid w:val="005A5DB8"/>
    <w:rsid w:val="005A6D0F"/>
    <w:rsid w:val="005A7E03"/>
    <w:rsid w:val="005B05D4"/>
    <w:rsid w:val="005B13FE"/>
    <w:rsid w:val="005B28A5"/>
    <w:rsid w:val="005B4B12"/>
    <w:rsid w:val="005B6DE7"/>
    <w:rsid w:val="005B787A"/>
    <w:rsid w:val="005C3DE5"/>
    <w:rsid w:val="005C4AA2"/>
    <w:rsid w:val="005C4E1B"/>
    <w:rsid w:val="005C4FC3"/>
    <w:rsid w:val="005C60BF"/>
    <w:rsid w:val="005C6DF7"/>
    <w:rsid w:val="005C73DD"/>
    <w:rsid w:val="005D0437"/>
    <w:rsid w:val="005D539C"/>
    <w:rsid w:val="005D6E87"/>
    <w:rsid w:val="005D6F91"/>
    <w:rsid w:val="005D7458"/>
    <w:rsid w:val="005E4672"/>
    <w:rsid w:val="005F02C9"/>
    <w:rsid w:val="005F0F4C"/>
    <w:rsid w:val="005F111A"/>
    <w:rsid w:val="005F19A3"/>
    <w:rsid w:val="005F1C7B"/>
    <w:rsid w:val="005F295B"/>
    <w:rsid w:val="005F3A8B"/>
    <w:rsid w:val="005F74F2"/>
    <w:rsid w:val="0060083F"/>
    <w:rsid w:val="00600852"/>
    <w:rsid w:val="006025A7"/>
    <w:rsid w:val="006026A7"/>
    <w:rsid w:val="00602C41"/>
    <w:rsid w:val="006046E5"/>
    <w:rsid w:val="00610F04"/>
    <w:rsid w:val="00612F1F"/>
    <w:rsid w:val="00613D7D"/>
    <w:rsid w:val="0061734A"/>
    <w:rsid w:val="006205FE"/>
    <w:rsid w:val="006208EA"/>
    <w:rsid w:val="00622400"/>
    <w:rsid w:val="00622840"/>
    <w:rsid w:val="00624A9B"/>
    <w:rsid w:val="00624FB0"/>
    <w:rsid w:val="0062511B"/>
    <w:rsid w:val="00627310"/>
    <w:rsid w:val="00631908"/>
    <w:rsid w:val="00635AE6"/>
    <w:rsid w:val="00635CEF"/>
    <w:rsid w:val="00635F0B"/>
    <w:rsid w:val="00637187"/>
    <w:rsid w:val="00637969"/>
    <w:rsid w:val="006423AA"/>
    <w:rsid w:val="00642575"/>
    <w:rsid w:val="00643196"/>
    <w:rsid w:val="006452E3"/>
    <w:rsid w:val="00647DA7"/>
    <w:rsid w:val="006506E5"/>
    <w:rsid w:val="00650BB6"/>
    <w:rsid w:val="00652040"/>
    <w:rsid w:val="00652B17"/>
    <w:rsid w:val="00653B60"/>
    <w:rsid w:val="006547D1"/>
    <w:rsid w:val="0065518B"/>
    <w:rsid w:val="006573F6"/>
    <w:rsid w:val="00660225"/>
    <w:rsid w:val="00661513"/>
    <w:rsid w:val="00662E64"/>
    <w:rsid w:val="00663C60"/>
    <w:rsid w:val="0066577A"/>
    <w:rsid w:val="006709A8"/>
    <w:rsid w:val="00671330"/>
    <w:rsid w:val="00673D9D"/>
    <w:rsid w:val="00673EB5"/>
    <w:rsid w:val="006751A1"/>
    <w:rsid w:val="00675445"/>
    <w:rsid w:val="00675BC7"/>
    <w:rsid w:val="0068110A"/>
    <w:rsid w:val="00682793"/>
    <w:rsid w:val="00683FE4"/>
    <w:rsid w:val="00690969"/>
    <w:rsid w:val="006938BA"/>
    <w:rsid w:val="00694743"/>
    <w:rsid w:val="006959ED"/>
    <w:rsid w:val="0069713D"/>
    <w:rsid w:val="006A10EE"/>
    <w:rsid w:val="006A2A90"/>
    <w:rsid w:val="006A3064"/>
    <w:rsid w:val="006A428D"/>
    <w:rsid w:val="006A4D08"/>
    <w:rsid w:val="006A62E5"/>
    <w:rsid w:val="006B0EB7"/>
    <w:rsid w:val="006B1F97"/>
    <w:rsid w:val="006B2B92"/>
    <w:rsid w:val="006B2C93"/>
    <w:rsid w:val="006B388D"/>
    <w:rsid w:val="006B48AA"/>
    <w:rsid w:val="006B5A59"/>
    <w:rsid w:val="006B64A3"/>
    <w:rsid w:val="006B68B4"/>
    <w:rsid w:val="006C1409"/>
    <w:rsid w:val="006C37B0"/>
    <w:rsid w:val="006C3898"/>
    <w:rsid w:val="006C3AE0"/>
    <w:rsid w:val="006C5A11"/>
    <w:rsid w:val="006C5F0A"/>
    <w:rsid w:val="006C763A"/>
    <w:rsid w:val="006D214A"/>
    <w:rsid w:val="006D322A"/>
    <w:rsid w:val="006D349F"/>
    <w:rsid w:val="006D394A"/>
    <w:rsid w:val="006D3FF7"/>
    <w:rsid w:val="006D5EB6"/>
    <w:rsid w:val="006D64E2"/>
    <w:rsid w:val="006D7056"/>
    <w:rsid w:val="006D7625"/>
    <w:rsid w:val="006E0B04"/>
    <w:rsid w:val="006E0B5E"/>
    <w:rsid w:val="006E0E07"/>
    <w:rsid w:val="006E1227"/>
    <w:rsid w:val="006E6547"/>
    <w:rsid w:val="006E7E6E"/>
    <w:rsid w:val="006F0563"/>
    <w:rsid w:val="006F2A21"/>
    <w:rsid w:val="006F6A9F"/>
    <w:rsid w:val="006F7674"/>
    <w:rsid w:val="00701F51"/>
    <w:rsid w:val="00702EF0"/>
    <w:rsid w:val="00702F00"/>
    <w:rsid w:val="00703194"/>
    <w:rsid w:val="00703791"/>
    <w:rsid w:val="0070469D"/>
    <w:rsid w:val="007059F6"/>
    <w:rsid w:val="00711EF2"/>
    <w:rsid w:val="0071339A"/>
    <w:rsid w:val="0071366A"/>
    <w:rsid w:val="00714EFE"/>
    <w:rsid w:val="007156D0"/>
    <w:rsid w:val="007162CE"/>
    <w:rsid w:val="0071686F"/>
    <w:rsid w:val="00717A4B"/>
    <w:rsid w:val="007202A3"/>
    <w:rsid w:val="007226D7"/>
    <w:rsid w:val="007235F1"/>
    <w:rsid w:val="007244DD"/>
    <w:rsid w:val="00724C85"/>
    <w:rsid w:val="0072579E"/>
    <w:rsid w:val="00726E81"/>
    <w:rsid w:val="007310C4"/>
    <w:rsid w:val="00735681"/>
    <w:rsid w:val="0073592B"/>
    <w:rsid w:val="00735D22"/>
    <w:rsid w:val="00736009"/>
    <w:rsid w:val="00736203"/>
    <w:rsid w:val="00737732"/>
    <w:rsid w:val="00737790"/>
    <w:rsid w:val="007440EE"/>
    <w:rsid w:val="00744C22"/>
    <w:rsid w:val="00746741"/>
    <w:rsid w:val="00746FC5"/>
    <w:rsid w:val="00747E9F"/>
    <w:rsid w:val="0075039E"/>
    <w:rsid w:val="007524C7"/>
    <w:rsid w:val="00752960"/>
    <w:rsid w:val="007549AE"/>
    <w:rsid w:val="00755103"/>
    <w:rsid w:val="007579D8"/>
    <w:rsid w:val="00757E47"/>
    <w:rsid w:val="00760122"/>
    <w:rsid w:val="007614CB"/>
    <w:rsid w:val="00762572"/>
    <w:rsid w:val="00762878"/>
    <w:rsid w:val="00763FEE"/>
    <w:rsid w:val="0076554A"/>
    <w:rsid w:val="0076599F"/>
    <w:rsid w:val="00765A90"/>
    <w:rsid w:val="00766212"/>
    <w:rsid w:val="00766D31"/>
    <w:rsid w:val="00766E9C"/>
    <w:rsid w:val="00771514"/>
    <w:rsid w:val="007727DE"/>
    <w:rsid w:val="00775EFA"/>
    <w:rsid w:val="00776844"/>
    <w:rsid w:val="00776D39"/>
    <w:rsid w:val="007770ED"/>
    <w:rsid w:val="00780831"/>
    <w:rsid w:val="007809AB"/>
    <w:rsid w:val="007815E9"/>
    <w:rsid w:val="00782158"/>
    <w:rsid w:val="00783623"/>
    <w:rsid w:val="00785CC9"/>
    <w:rsid w:val="00790B97"/>
    <w:rsid w:val="0079110E"/>
    <w:rsid w:val="00793058"/>
    <w:rsid w:val="007934F4"/>
    <w:rsid w:val="00794188"/>
    <w:rsid w:val="007A09E0"/>
    <w:rsid w:val="007A09E7"/>
    <w:rsid w:val="007A1C57"/>
    <w:rsid w:val="007A3C77"/>
    <w:rsid w:val="007A45CB"/>
    <w:rsid w:val="007A6671"/>
    <w:rsid w:val="007B0D6E"/>
    <w:rsid w:val="007B3159"/>
    <w:rsid w:val="007B328A"/>
    <w:rsid w:val="007B37C1"/>
    <w:rsid w:val="007B45E2"/>
    <w:rsid w:val="007B54FC"/>
    <w:rsid w:val="007B568D"/>
    <w:rsid w:val="007B5C36"/>
    <w:rsid w:val="007B7522"/>
    <w:rsid w:val="007C16CC"/>
    <w:rsid w:val="007C1C81"/>
    <w:rsid w:val="007C1FD8"/>
    <w:rsid w:val="007C2754"/>
    <w:rsid w:val="007C4FF6"/>
    <w:rsid w:val="007C5F49"/>
    <w:rsid w:val="007C744D"/>
    <w:rsid w:val="007D028F"/>
    <w:rsid w:val="007D18EB"/>
    <w:rsid w:val="007D1B2D"/>
    <w:rsid w:val="007D227D"/>
    <w:rsid w:val="007D3246"/>
    <w:rsid w:val="007D6B91"/>
    <w:rsid w:val="007D7405"/>
    <w:rsid w:val="007E0656"/>
    <w:rsid w:val="007E1E26"/>
    <w:rsid w:val="007E2377"/>
    <w:rsid w:val="007E346F"/>
    <w:rsid w:val="007E6285"/>
    <w:rsid w:val="007E744E"/>
    <w:rsid w:val="007E76EA"/>
    <w:rsid w:val="007F0891"/>
    <w:rsid w:val="007F1B97"/>
    <w:rsid w:val="007F441A"/>
    <w:rsid w:val="007F4BFF"/>
    <w:rsid w:val="007F4FD2"/>
    <w:rsid w:val="00801F2C"/>
    <w:rsid w:val="00801F63"/>
    <w:rsid w:val="008040CA"/>
    <w:rsid w:val="0080456C"/>
    <w:rsid w:val="00810219"/>
    <w:rsid w:val="008118E8"/>
    <w:rsid w:val="00811ED9"/>
    <w:rsid w:val="008145FD"/>
    <w:rsid w:val="00814F14"/>
    <w:rsid w:val="00816D67"/>
    <w:rsid w:val="00820EB4"/>
    <w:rsid w:val="008216AC"/>
    <w:rsid w:val="0082315F"/>
    <w:rsid w:val="00823A86"/>
    <w:rsid w:val="00824320"/>
    <w:rsid w:val="00826ABD"/>
    <w:rsid w:val="008307E4"/>
    <w:rsid w:val="00831C4D"/>
    <w:rsid w:val="008339C9"/>
    <w:rsid w:val="00834CCD"/>
    <w:rsid w:val="00835B75"/>
    <w:rsid w:val="00835B76"/>
    <w:rsid w:val="00837864"/>
    <w:rsid w:val="00841071"/>
    <w:rsid w:val="00842490"/>
    <w:rsid w:val="008425DA"/>
    <w:rsid w:val="0084369D"/>
    <w:rsid w:val="008450B8"/>
    <w:rsid w:val="008508A8"/>
    <w:rsid w:val="0085154D"/>
    <w:rsid w:val="00852693"/>
    <w:rsid w:val="008541A9"/>
    <w:rsid w:val="00855943"/>
    <w:rsid w:val="00855F07"/>
    <w:rsid w:val="00855F34"/>
    <w:rsid w:val="0086273E"/>
    <w:rsid w:val="00865294"/>
    <w:rsid w:val="00865F72"/>
    <w:rsid w:val="00870B42"/>
    <w:rsid w:val="008771B9"/>
    <w:rsid w:val="00880691"/>
    <w:rsid w:val="00881600"/>
    <w:rsid w:val="00881D00"/>
    <w:rsid w:val="00883BDA"/>
    <w:rsid w:val="00884957"/>
    <w:rsid w:val="0088543D"/>
    <w:rsid w:val="00885E50"/>
    <w:rsid w:val="00886803"/>
    <w:rsid w:val="008904AD"/>
    <w:rsid w:val="00890CE7"/>
    <w:rsid w:val="0089114E"/>
    <w:rsid w:val="00891869"/>
    <w:rsid w:val="008927E2"/>
    <w:rsid w:val="00894545"/>
    <w:rsid w:val="00895CDD"/>
    <w:rsid w:val="00897901"/>
    <w:rsid w:val="00897D5D"/>
    <w:rsid w:val="008A0C88"/>
    <w:rsid w:val="008A129F"/>
    <w:rsid w:val="008A12A6"/>
    <w:rsid w:val="008A1C4B"/>
    <w:rsid w:val="008A2EB3"/>
    <w:rsid w:val="008A52B2"/>
    <w:rsid w:val="008A6452"/>
    <w:rsid w:val="008A6C1B"/>
    <w:rsid w:val="008B01C8"/>
    <w:rsid w:val="008B6B87"/>
    <w:rsid w:val="008B6D0E"/>
    <w:rsid w:val="008B794E"/>
    <w:rsid w:val="008C14A1"/>
    <w:rsid w:val="008C1DC1"/>
    <w:rsid w:val="008C48CE"/>
    <w:rsid w:val="008C4FE2"/>
    <w:rsid w:val="008C535B"/>
    <w:rsid w:val="008C6CE8"/>
    <w:rsid w:val="008C7FC0"/>
    <w:rsid w:val="008D1F23"/>
    <w:rsid w:val="008D2431"/>
    <w:rsid w:val="008D3315"/>
    <w:rsid w:val="008D78EE"/>
    <w:rsid w:val="008D79B7"/>
    <w:rsid w:val="008E2040"/>
    <w:rsid w:val="008E2ECD"/>
    <w:rsid w:val="008E4242"/>
    <w:rsid w:val="008E43F7"/>
    <w:rsid w:val="008E4664"/>
    <w:rsid w:val="008E5A09"/>
    <w:rsid w:val="008F10BA"/>
    <w:rsid w:val="008F17AF"/>
    <w:rsid w:val="008F5314"/>
    <w:rsid w:val="008F55E1"/>
    <w:rsid w:val="008F5CD9"/>
    <w:rsid w:val="0090071F"/>
    <w:rsid w:val="00900A88"/>
    <w:rsid w:val="00903BCD"/>
    <w:rsid w:val="009066D6"/>
    <w:rsid w:val="00907671"/>
    <w:rsid w:val="00907E45"/>
    <w:rsid w:val="009112F0"/>
    <w:rsid w:val="00913F12"/>
    <w:rsid w:val="0091526C"/>
    <w:rsid w:val="0091557C"/>
    <w:rsid w:val="009159E9"/>
    <w:rsid w:val="00915F68"/>
    <w:rsid w:val="00917308"/>
    <w:rsid w:val="009201B4"/>
    <w:rsid w:val="0092306C"/>
    <w:rsid w:val="00926B1B"/>
    <w:rsid w:val="00930C90"/>
    <w:rsid w:val="00931785"/>
    <w:rsid w:val="0093264B"/>
    <w:rsid w:val="00932858"/>
    <w:rsid w:val="00934EA6"/>
    <w:rsid w:val="00941341"/>
    <w:rsid w:val="00941379"/>
    <w:rsid w:val="0094455D"/>
    <w:rsid w:val="009459F1"/>
    <w:rsid w:val="00947426"/>
    <w:rsid w:val="009479DD"/>
    <w:rsid w:val="0095081C"/>
    <w:rsid w:val="00950C99"/>
    <w:rsid w:val="00951C16"/>
    <w:rsid w:val="009528D0"/>
    <w:rsid w:val="00952967"/>
    <w:rsid w:val="009565D6"/>
    <w:rsid w:val="00956B59"/>
    <w:rsid w:val="00956B5E"/>
    <w:rsid w:val="00956D29"/>
    <w:rsid w:val="00957736"/>
    <w:rsid w:val="009602F5"/>
    <w:rsid w:val="0096081C"/>
    <w:rsid w:val="00962D4F"/>
    <w:rsid w:val="00967260"/>
    <w:rsid w:val="009677B7"/>
    <w:rsid w:val="009711F1"/>
    <w:rsid w:val="00971224"/>
    <w:rsid w:val="00971BE9"/>
    <w:rsid w:val="00973B58"/>
    <w:rsid w:val="00974301"/>
    <w:rsid w:val="00977354"/>
    <w:rsid w:val="0098251C"/>
    <w:rsid w:val="00982A1A"/>
    <w:rsid w:val="00984BE4"/>
    <w:rsid w:val="00986B5E"/>
    <w:rsid w:val="0098703F"/>
    <w:rsid w:val="00990467"/>
    <w:rsid w:val="009908FF"/>
    <w:rsid w:val="00991012"/>
    <w:rsid w:val="00991799"/>
    <w:rsid w:val="00991BC1"/>
    <w:rsid w:val="00992DE9"/>
    <w:rsid w:val="00994240"/>
    <w:rsid w:val="009944EF"/>
    <w:rsid w:val="0099587E"/>
    <w:rsid w:val="00995D71"/>
    <w:rsid w:val="00995DE3"/>
    <w:rsid w:val="00996F70"/>
    <w:rsid w:val="00997227"/>
    <w:rsid w:val="009A0004"/>
    <w:rsid w:val="009A06AE"/>
    <w:rsid w:val="009A222D"/>
    <w:rsid w:val="009A318D"/>
    <w:rsid w:val="009A597E"/>
    <w:rsid w:val="009A5FD0"/>
    <w:rsid w:val="009A6082"/>
    <w:rsid w:val="009A6960"/>
    <w:rsid w:val="009B008D"/>
    <w:rsid w:val="009B04A2"/>
    <w:rsid w:val="009B1889"/>
    <w:rsid w:val="009B4A94"/>
    <w:rsid w:val="009B57E4"/>
    <w:rsid w:val="009B5BB1"/>
    <w:rsid w:val="009B5D4A"/>
    <w:rsid w:val="009B69E6"/>
    <w:rsid w:val="009B7C4E"/>
    <w:rsid w:val="009C0D03"/>
    <w:rsid w:val="009C0E52"/>
    <w:rsid w:val="009C21A8"/>
    <w:rsid w:val="009C2AD3"/>
    <w:rsid w:val="009C3866"/>
    <w:rsid w:val="009C4A8B"/>
    <w:rsid w:val="009C54E2"/>
    <w:rsid w:val="009C579C"/>
    <w:rsid w:val="009C7D29"/>
    <w:rsid w:val="009D00A2"/>
    <w:rsid w:val="009D0697"/>
    <w:rsid w:val="009D266E"/>
    <w:rsid w:val="009D444F"/>
    <w:rsid w:val="009D50B6"/>
    <w:rsid w:val="009D5DAF"/>
    <w:rsid w:val="009D7CE8"/>
    <w:rsid w:val="009E04FD"/>
    <w:rsid w:val="009E0FC8"/>
    <w:rsid w:val="009E1268"/>
    <w:rsid w:val="009E18A8"/>
    <w:rsid w:val="009E2538"/>
    <w:rsid w:val="009E4812"/>
    <w:rsid w:val="009E4AF6"/>
    <w:rsid w:val="009E5C79"/>
    <w:rsid w:val="009E5CD0"/>
    <w:rsid w:val="009E69CC"/>
    <w:rsid w:val="009F0E99"/>
    <w:rsid w:val="009F267E"/>
    <w:rsid w:val="009F3EF9"/>
    <w:rsid w:val="009F53C2"/>
    <w:rsid w:val="009F5937"/>
    <w:rsid w:val="009F5CA5"/>
    <w:rsid w:val="009F5DE5"/>
    <w:rsid w:val="009F6A84"/>
    <w:rsid w:val="009F7C3A"/>
    <w:rsid w:val="00A008E1"/>
    <w:rsid w:val="00A00EBB"/>
    <w:rsid w:val="00A01295"/>
    <w:rsid w:val="00A02881"/>
    <w:rsid w:val="00A02D79"/>
    <w:rsid w:val="00A03298"/>
    <w:rsid w:val="00A06FD5"/>
    <w:rsid w:val="00A07CDA"/>
    <w:rsid w:val="00A10DE3"/>
    <w:rsid w:val="00A122AB"/>
    <w:rsid w:val="00A12BED"/>
    <w:rsid w:val="00A171E4"/>
    <w:rsid w:val="00A1745E"/>
    <w:rsid w:val="00A20FCC"/>
    <w:rsid w:val="00A23155"/>
    <w:rsid w:val="00A2671D"/>
    <w:rsid w:val="00A26F10"/>
    <w:rsid w:val="00A27197"/>
    <w:rsid w:val="00A3113E"/>
    <w:rsid w:val="00A312C2"/>
    <w:rsid w:val="00A32C28"/>
    <w:rsid w:val="00A3484F"/>
    <w:rsid w:val="00A37F35"/>
    <w:rsid w:val="00A40362"/>
    <w:rsid w:val="00A40AEA"/>
    <w:rsid w:val="00A40CCD"/>
    <w:rsid w:val="00A479B8"/>
    <w:rsid w:val="00A5022D"/>
    <w:rsid w:val="00A523C6"/>
    <w:rsid w:val="00A54354"/>
    <w:rsid w:val="00A54559"/>
    <w:rsid w:val="00A548B1"/>
    <w:rsid w:val="00A60B80"/>
    <w:rsid w:val="00A616B5"/>
    <w:rsid w:val="00A62DF0"/>
    <w:rsid w:val="00A62F0A"/>
    <w:rsid w:val="00A63442"/>
    <w:rsid w:val="00A6467A"/>
    <w:rsid w:val="00A64B09"/>
    <w:rsid w:val="00A653D9"/>
    <w:rsid w:val="00A666F4"/>
    <w:rsid w:val="00A66B80"/>
    <w:rsid w:val="00A67D3F"/>
    <w:rsid w:val="00A728B8"/>
    <w:rsid w:val="00A73DB4"/>
    <w:rsid w:val="00A75F48"/>
    <w:rsid w:val="00A86EA4"/>
    <w:rsid w:val="00A878E9"/>
    <w:rsid w:val="00A9245C"/>
    <w:rsid w:val="00A935B9"/>
    <w:rsid w:val="00A97F17"/>
    <w:rsid w:val="00AA136B"/>
    <w:rsid w:val="00AA5833"/>
    <w:rsid w:val="00AA5BED"/>
    <w:rsid w:val="00AA7E09"/>
    <w:rsid w:val="00AB1FC6"/>
    <w:rsid w:val="00AB3193"/>
    <w:rsid w:val="00AB574E"/>
    <w:rsid w:val="00AB7848"/>
    <w:rsid w:val="00AC1624"/>
    <w:rsid w:val="00AC2261"/>
    <w:rsid w:val="00AC2687"/>
    <w:rsid w:val="00AC410F"/>
    <w:rsid w:val="00AC489E"/>
    <w:rsid w:val="00AC578C"/>
    <w:rsid w:val="00AC6BE9"/>
    <w:rsid w:val="00AC72F7"/>
    <w:rsid w:val="00AD005A"/>
    <w:rsid w:val="00AD1BCE"/>
    <w:rsid w:val="00AD3302"/>
    <w:rsid w:val="00AD3609"/>
    <w:rsid w:val="00AD4DDA"/>
    <w:rsid w:val="00AE1D7B"/>
    <w:rsid w:val="00AE5D69"/>
    <w:rsid w:val="00AE5DD9"/>
    <w:rsid w:val="00AE7751"/>
    <w:rsid w:val="00AF0061"/>
    <w:rsid w:val="00AF2634"/>
    <w:rsid w:val="00AF3F2F"/>
    <w:rsid w:val="00AF49D5"/>
    <w:rsid w:val="00AF4EB3"/>
    <w:rsid w:val="00AF5360"/>
    <w:rsid w:val="00AF67B1"/>
    <w:rsid w:val="00B005E1"/>
    <w:rsid w:val="00B014F5"/>
    <w:rsid w:val="00B03057"/>
    <w:rsid w:val="00B03608"/>
    <w:rsid w:val="00B0427D"/>
    <w:rsid w:val="00B05551"/>
    <w:rsid w:val="00B05D6B"/>
    <w:rsid w:val="00B05E14"/>
    <w:rsid w:val="00B064DF"/>
    <w:rsid w:val="00B10F7C"/>
    <w:rsid w:val="00B12813"/>
    <w:rsid w:val="00B1333B"/>
    <w:rsid w:val="00B14823"/>
    <w:rsid w:val="00B14870"/>
    <w:rsid w:val="00B156CF"/>
    <w:rsid w:val="00B16278"/>
    <w:rsid w:val="00B1754D"/>
    <w:rsid w:val="00B17DC7"/>
    <w:rsid w:val="00B20365"/>
    <w:rsid w:val="00B22841"/>
    <w:rsid w:val="00B2313B"/>
    <w:rsid w:val="00B24318"/>
    <w:rsid w:val="00B266B4"/>
    <w:rsid w:val="00B27709"/>
    <w:rsid w:val="00B27F23"/>
    <w:rsid w:val="00B33388"/>
    <w:rsid w:val="00B3417C"/>
    <w:rsid w:val="00B36E04"/>
    <w:rsid w:val="00B4059B"/>
    <w:rsid w:val="00B423E9"/>
    <w:rsid w:val="00B4359C"/>
    <w:rsid w:val="00B4373E"/>
    <w:rsid w:val="00B437E1"/>
    <w:rsid w:val="00B438BA"/>
    <w:rsid w:val="00B446E8"/>
    <w:rsid w:val="00B451FE"/>
    <w:rsid w:val="00B5069B"/>
    <w:rsid w:val="00B50CC7"/>
    <w:rsid w:val="00B515EA"/>
    <w:rsid w:val="00B52546"/>
    <w:rsid w:val="00B54556"/>
    <w:rsid w:val="00B567BA"/>
    <w:rsid w:val="00B57FB5"/>
    <w:rsid w:val="00B635BA"/>
    <w:rsid w:val="00B64965"/>
    <w:rsid w:val="00B65C73"/>
    <w:rsid w:val="00B65F73"/>
    <w:rsid w:val="00B70591"/>
    <w:rsid w:val="00B72A8B"/>
    <w:rsid w:val="00B74641"/>
    <w:rsid w:val="00B831EE"/>
    <w:rsid w:val="00B839EA"/>
    <w:rsid w:val="00B84070"/>
    <w:rsid w:val="00B841A7"/>
    <w:rsid w:val="00B84216"/>
    <w:rsid w:val="00B84B5F"/>
    <w:rsid w:val="00B86895"/>
    <w:rsid w:val="00B86BB5"/>
    <w:rsid w:val="00B86ECF"/>
    <w:rsid w:val="00B86EDD"/>
    <w:rsid w:val="00B9041B"/>
    <w:rsid w:val="00B90446"/>
    <w:rsid w:val="00B91281"/>
    <w:rsid w:val="00B91548"/>
    <w:rsid w:val="00B924B7"/>
    <w:rsid w:val="00B95400"/>
    <w:rsid w:val="00B954EA"/>
    <w:rsid w:val="00B9752E"/>
    <w:rsid w:val="00B97F7C"/>
    <w:rsid w:val="00BA0C30"/>
    <w:rsid w:val="00BA188A"/>
    <w:rsid w:val="00BA1E85"/>
    <w:rsid w:val="00BA438E"/>
    <w:rsid w:val="00BA45CA"/>
    <w:rsid w:val="00BA7668"/>
    <w:rsid w:val="00BB04FE"/>
    <w:rsid w:val="00BB095E"/>
    <w:rsid w:val="00BB21BE"/>
    <w:rsid w:val="00BB5123"/>
    <w:rsid w:val="00BB534C"/>
    <w:rsid w:val="00BB6B2A"/>
    <w:rsid w:val="00BC1258"/>
    <w:rsid w:val="00BC126D"/>
    <w:rsid w:val="00BC2585"/>
    <w:rsid w:val="00BC2774"/>
    <w:rsid w:val="00BC37FA"/>
    <w:rsid w:val="00BC5DAB"/>
    <w:rsid w:val="00BC60EA"/>
    <w:rsid w:val="00BC74F6"/>
    <w:rsid w:val="00BD038F"/>
    <w:rsid w:val="00BD0B72"/>
    <w:rsid w:val="00BD0D28"/>
    <w:rsid w:val="00BD3C3C"/>
    <w:rsid w:val="00BD436D"/>
    <w:rsid w:val="00BD578A"/>
    <w:rsid w:val="00BD5DA5"/>
    <w:rsid w:val="00BD6317"/>
    <w:rsid w:val="00BE110C"/>
    <w:rsid w:val="00BE12ED"/>
    <w:rsid w:val="00BE13D6"/>
    <w:rsid w:val="00BE6385"/>
    <w:rsid w:val="00BE6678"/>
    <w:rsid w:val="00BE760D"/>
    <w:rsid w:val="00BE762A"/>
    <w:rsid w:val="00BE7FFD"/>
    <w:rsid w:val="00BF0C41"/>
    <w:rsid w:val="00BF0D71"/>
    <w:rsid w:val="00BF1B3A"/>
    <w:rsid w:val="00BF3467"/>
    <w:rsid w:val="00BF5DD4"/>
    <w:rsid w:val="00C00537"/>
    <w:rsid w:val="00C02276"/>
    <w:rsid w:val="00C02FB7"/>
    <w:rsid w:val="00C038CC"/>
    <w:rsid w:val="00C05A62"/>
    <w:rsid w:val="00C07C15"/>
    <w:rsid w:val="00C15228"/>
    <w:rsid w:val="00C15F7D"/>
    <w:rsid w:val="00C17339"/>
    <w:rsid w:val="00C21274"/>
    <w:rsid w:val="00C249A3"/>
    <w:rsid w:val="00C26065"/>
    <w:rsid w:val="00C26B19"/>
    <w:rsid w:val="00C326E6"/>
    <w:rsid w:val="00C35519"/>
    <w:rsid w:val="00C3575E"/>
    <w:rsid w:val="00C37D34"/>
    <w:rsid w:val="00C43041"/>
    <w:rsid w:val="00C43C8B"/>
    <w:rsid w:val="00C445C4"/>
    <w:rsid w:val="00C45246"/>
    <w:rsid w:val="00C46955"/>
    <w:rsid w:val="00C472D5"/>
    <w:rsid w:val="00C47C28"/>
    <w:rsid w:val="00C50070"/>
    <w:rsid w:val="00C51385"/>
    <w:rsid w:val="00C51880"/>
    <w:rsid w:val="00C518F4"/>
    <w:rsid w:val="00C52720"/>
    <w:rsid w:val="00C52998"/>
    <w:rsid w:val="00C5427B"/>
    <w:rsid w:val="00C54DBA"/>
    <w:rsid w:val="00C55904"/>
    <w:rsid w:val="00C607FB"/>
    <w:rsid w:val="00C60C44"/>
    <w:rsid w:val="00C63C7D"/>
    <w:rsid w:val="00C63E77"/>
    <w:rsid w:val="00C640CA"/>
    <w:rsid w:val="00C65CCF"/>
    <w:rsid w:val="00C666F3"/>
    <w:rsid w:val="00C670ED"/>
    <w:rsid w:val="00C711F9"/>
    <w:rsid w:val="00C712A9"/>
    <w:rsid w:val="00C7193F"/>
    <w:rsid w:val="00C72BD5"/>
    <w:rsid w:val="00C7304F"/>
    <w:rsid w:val="00C733C0"/>
    <w:rsid w:val="00C74FBB"/>
    <w:rsid w:val="00C76A61"/>
    <w:rsid w:val="00C76E3D"/>
    <w:rsid w:val="00C813DB"/>
    <w:rsid w:val="00C8583E"/>
    <w:rsid w:val="00C860FA"/>
    <w:rsid w:val="00C87016"/>
    <w:rsid w:val="00C87232"/>
    <w:rsid w:val="00C87E7A"/>
    <w:rsid w:val="00C87F7D"/>
    <w:rsid w:val="00C91AD5"/>
    <w:rsid w:val="00C924EC"/>
    <w:rsid w:val="00C9465A"/>
    <w:rsid w:val="00C94951"/>
    <w:rsid w:val="00C961E6"/>
    <w:rsid w:val="00CA0DA9"/>
    <w:rsid w:val="00CA4718"/>
    <w:rsid w:val="00CA4C03"/>
    <w:rsid w:val="00CA51DF"/>
    <w:rsid w:val="00CA5A3D"/>
    <w:rsid w:val="00CA61E5"/>
    <w:rsid w:val="00CA7929"/>
    <w:rsid w:val="00CB0DBF"/>
    <w:rsid w:val="00CB1305"/>
    <w:rsid w:val="00CB267C"/>
    <w:rsid w:val="00CB34F7"/>
    <w:rsid w:val="00CB63C8"/>
    <w:rsid w:val="00CC084E"/>
    <w:rsid w:val="00CC24C5"/>
    <w:rsid w:val="00CC28D6"/>
    <w:rsid w:val="00CC42E5"/>
    <w:rsid w:val="00CC4AF0"/>
    <w:rsid w:val="00CC4F27"/>
    <w:rsid w:val="00CC785B"/>
    <w:rsid w:val="00CD0597"/>
    <w:rsid w:val="00CD22B4"/>
    <w:rsid w:val="00CD32CE"/>
    <w:rsid w:val="00CD3308"/>
    <w:rsid w:val="00CD7077"/>
    <w:rsid w:val="00CD7558"/>
    <w:rsid w:val="00CE1919"/>
    <w:rsid w:val="00CE1DA8"/>
    <w:rsid w:val="00CE41D4"/>
    <w:rsid w:val="00CE5AF4"/>
    <w:rsid w:val="00CE7ED5"/>
    <w:rsid w:val="00CF058B"/>
    <w:rsid w:val="00CF2C36"/>
    <w:rsid w:val="00CF2F74"/>
    <w:rsid w:val="00CF3D30"/>
    <w:rsid w:val="00CF44FC"/>
    <w:rsid w:val="00CF500E"/>
    <w:rsid w:val="00CF670C"/>
    <w:rsid w:val="00CF69AE"/>
    <w:rsid w:val="00CF6A03"/>
    <w:rsid w:val="00CF6E82"/>
    <w:rsid w:val="00CF6EC5"/>
    <w:rsid w:val="00CF6F63"/>
    <w:rsid w:val="00CF72C0"/>
    <w:rsid w:val="00D00A7C"/>
    <w:rsid w:val="00D01774"/>
    <w:rsid w:val="00D02535"/>
    <w:rsid w:val="00D04359"/>
    <w:rsid w:val="00D05786"/>
    <w:rsid w:val="00D06400"/>
    <w:rsid w:val="00D06848"/>
    <w:rsid w:val="00D07553"/>
    <w:rsid w:val="00D10456"/>
    <w:rsid w:val="00D13E8A"/>
    <w:rsid w:val="00D222F0"/>
    <w:rsid w:val="00D22678"/>
    <w:rsid w:val="00D22CB0"/>
    <w:rsid w:val="00D24A2F"/>
    <w:rsid w:val="00D27739"/>
    <w:rsid w:val="00D32077"/>
    <w:rsid w:val="00D33C65"/>
    <w:rsid w:val="00D35224"/>
    <w:rsid w:val="00D35DE1"/>
    <w:rsid w:val="00D407AF"/>
    <w:rsid w:val="00D421D9"/>
    <w:rsid w:val="00D436D5"/>
    <w:rsid w:val="00D44AEC"/>
    <w:rsid w:val="00D46EA6"/>
    <w:rsid w:val="00D55DAD"/>
    <w:rsid w:val="00D56110"/>
    <w:rsid w:val="00D56AD7"/>
    <w:rsid w:val="00D578CB"/>
    <w:rsid w:val="00D60864"/>
    <w:rsid w:val="00D65DA3"/>
    <w:rsid w:val="00D660F6"/>
    <w:rsid w:val="00D71B3C"/>
    <w:rsid w:val="00D724B1"/>
    <w:rsid w:val="00D74282"/>
    <w:rsid w:val="00D74944"/>
    <w:rsid w:val="00D74B44"/>
    <w:rsid w:val="00D76B3A"/>
    <w:rsid w:val="00D770D5"/>
    <w:rsid w:val="00D82522"/>
    <w:rsid w:val="00D837A3"/>
    <w:rsid w:val="00D83B59"/>
    <w:rsid w:val="00D83BDD"/>
    <w:rsid w:val="00D840E5"/>
    <w:rsid w:val="00D847D5"/>
    <w:rsid w:val="00D85201"/>
    <w:rsid w:val="00D853CB"/>
    <w:rsid w:val="00D90B6A"/>
    <w:rsid w:val="00D92899"/>
    <w:rsid w:val="00D9606F"/>
    <w:rsid w:val="00DA32D5"/>
    <w:rsid w:val="00DA5B13"/>
    <w:rsid w:val="00DA6B3E"/>
    <w:rsid w:val="00DB1AAF"/>
    <w:rsid w:val="00DB1B3D"/>
    <w:rsid w:val="00DC136D"/>
    <w:rsid w:val="00DC215F"/>
    <w:rsid w:val="00DC3368"/>
    <w:rsid w:val="00DC60EB"/>
    <w:rsid w:val="00DD46A1"/>
    <w:rsid w:val="00DD65CE"/>
    <w:rsid w:val="00DE01BA"/>
    <w:rsid w:val="00DE23CE"/>
    <w:rsid w:val="00DE25A3"/>
    <w:rsid w:val="00DE26EF"/>
    <w:rsid w:val="00DE3BCC"/>
    <w:rsid w:val="00DE3F0B"/>
    <w:rsid w:val="00DE54E6"/>
    <w:rsid w:val="00DE77B3"/>
    <w:rsid w:val="00DF2648"/>
    <w:rsid w:val="00DF34E1"/>
    <w:rsid w:val="00DF5552"/>
    <w:rsid w:val="00DF6403"/>
    <w:rsid w:val="00DF7184"/>
    <w:rsid w:val="00DF71E3"/>
    <w:rsid w:val="00DF7638"/>
    <w:rsid w:val="00E007E5"/>
    <w:rsid w:val="00E00AFB"/>
    <w:rsid w:val="00E01263"/>
    <w:rsid w:val="00E01A60"/>
    <w:rsid w:val="00E02028"/>
    <w:rsid w:val="00E020E9"/>
    <w:rsid w:val="00E021EC"/>
    <w:rsid w:val="00E04110"/>
    <w:rsid w:val="00E048B7"/>
    <w:rsid w:val="00E06FBA"/>
    <w:rsid w:val="00E10ED7"/>
    <w:rsid w:val="00E13E11"/>
    <w:rsid w:val="00E13E26"/>
    <w:rsid w:val="00E151E0"/>
    <w:rsid w:val="00E15781"/>
    <w:rsid w:val="00E161F7"/>
    <w:rsid w:val="00E16C7B"/>
    <w:rsid w:val="00E16C7D"/>
    <w:rsid w:val="00E17480"/>
    <w:rsid w:val="00E20DA2"/>
    <w:rsid w:val="00E224C4"/>
    <w:rsid w:val="00E2356D"/>
    <w:rsid w:val="00E23E2A"/>
    <w:rsid w:val="00E24FD8"/>
    <w:rsid w:val="00E25B47"/>
    <w:rsid w:val="00E32485"/>
    <w:rsid w:val="00E32BE0"/>
    <w:rsid w:val="00E32BF5"/>
    <w:rsid w:val="00E34BBB"/>
    <w:rsid w:val="00E3513F"/>
    <w:rsid w:val="00E35DF3"/>
    <w:rsid w:val="00E36240"/>
    <w:rsid w:val="00E4273B"/>
    <w:rsid w:val="00E45454"/>
    <w:rsid w:val="00E45990"/>
    <w:rsid w:val="00E46DE0"/>
    <w:rsid w:val="00E47601"/>
    <w:rsid w:val="00E50A75"/>
    <w:rsid w:val="00E52639"/>
    <w:rsid w:val="00E52B0C"/>
    <w:rsid w:val="00E53231"/>
    <w:rsid w:val="00E548D7"/>
    <w:rsid w:val="00E55B32"/>
    <w:rsid w:val="00E57A8B"/>
    <w:rsid w:val="00E608BB"/>
    <w:rsid w:val="00E7270A"/>
    <w:rsid w:val="00E72D85"/>
    <w:rsid w:val="00E7437C"/>
    <w:rsid w:val="00E74D5B"/>
    <w:rsid w:val="00E76C68"/>
    <w:rsid w:val="00E80B90"/>
    <w:rsid w:val="00E80D76"/>
    <w:rsid w:val="00E86C78"/>
    <w:rsid w:val="00E87D68"/>
    <w:rsid w:val="00E87DFF"/>
    <w:rsid w:val="00E90F47"/>
    <w:rsid w:val="00E913DC"/>
    <w:rsid w:val="00E9296C"/>
    <w:rsid w:val="00E93291"/>
    <w:rsid w:val="00E935E1"/>
    <w:rsid w:val="00E93D78"/>
    <w:rsid w:val="00E94A0F"/>
    <w:rsid w:val="00E957B3"/>
    <w:rsid w:val="00E97A00"/>
    <w:rsid w:val="00E97E5E"/>
    <w:rsid w:val="00EA1569"/>
    <w:rsid w:val="00EA1D0B"/>
    <w:rsid w:val="00EA26DC"/>
    <w:rsid w:val="00EA287D"/>
    <w:rsid w:val="00EA2BEA"/>
    <w:rsid w:val="00EA3A5F"/>
    <w:rsid w:val="00EA3E50"/>
    <w:rsid w:val="00EA4771"/>
    <w:rsid w:val="00EA5853"/>
    <w:rsid w:val="00EA6C6B"/>
    <w:rsid w:val="00EA73AA"/>
    <w:rsid w:val="00EA7B77"/>
    <w:rsid w:val="00EA7C3B"/>
    <w:rsid w:val="00EB0963"/>
    <w:rsid w:val="00EB0E0D"/>
    <w:rsid w:val="00EB1CC7"/>
    <w:rsid w:val="00EB250A"/>
    <w:rsid w:val="00EB2813"/>
    <w:rsid w:val="00EB3B77"/>
    <w:rsid w:val="00EB5794"/>
    <w:rsid w:val="00EC067C"/>
    <w:rsid w:val="00EC0B00"/>
    <w:rsid w:val="00EC3503"/>
    <w:rsid w:val="00EC7ACD"/>
    <w:rsid w:val="00ED09E1"/>
    <w:rsid w:val="00ED2A91"/>
    <w:rsid w:val="00ED4263"/>
    <w:rsid w:val="00ED5EC8"/>
    <w:rsid w:val="00ED6BDE"/>
    <w:rsid w:val="00EE03AD"/>
    <w:rsid w:val="00EE2FCC"/>
    <w:rsid w:val="00EE3DCB"/>
    <w:rsid w:val="00EE6FA7"/>
    <w:rsid w:val="00EF0C68"/>
    <w:rsid w:val="00EF1062"/>
    <w:rsid w:val="00EF13E6"/>
    <w:rsid w:val="00EF13EB"/>
    <w:rsid w:val="00EF3EE1"/>
    <w:rsid w:val="00EF4163"/>
    <w:rsid w:val="00EF7305"/>
    <w:rsid w:val="00EF7874"/>
    <w:rsid w:val="00EF7A84"/>
    <w:rsid w:val="00F0137C"/>
    <w:rsid w:val="00F01726"/>
    <w:rsid w:val="00F01ADC"/>
    <w:rsid w:val="00F01CFC"/>
    <w:rsid w:val="00F0269C"/>
    <w:rsid w:val="00F032F2"/>
    <w:rsid w:val="00F04689"/>
    <w:rsid w:val="00F04F01"/>
    <w:rsid w:val="00F10041"/>
    <w:rsid w:val="00F1169E"/>
    <w:rsid w:val="00F1172F"/>
    <w:rsid w:val="00F1177A"/>
    <w:rsid w:val="00F11857"/>
    <w:rsid w:val="00F11D38"/>
    <w:rsid w:val="00F12E46"/>
    <w:rsid w:val="00F13F41"/>
    <w:rsid w:val="00F15B23"/>
    <w:rsid w:val="00F15BBC"/>
    <w:rsid w:val="00F16E5E"/>
    <w:rsid w:val="00F16EBD"/>
    <w:rsid w:val="00F1744C"/>
    <w:rsid w:val="00F20725"/>
    <w:rsid w:val="00F2265B"/>
    <w:rsid w:val="00F24054"/>
    <w:rsid w:val="00F258DF"/>
    <w:rsid w:val="00F26F84"/>
    <w:rsid w:val="00F275F9"/>
    <w:rsid w:val="00F27B96"/>
    <w:rsid w:val="00F27C0E"/>
    <w:rsid w:val="00F27CB6"/>
    <w:rsid w:val="00F303B9"/>
    <w:rsid w:val="00F31ABF"/>
    <w:rsid w:val="00F33B5E"/>
    <w:rsid w:val="00F341F4"/>
    <w:rsid w:val="00F4151A"/>
    <w:rsid w:val="00F4344F"/>
    <w:rsid w:val="00F43456"/>
    <w:rsid w:val="00F45A1C"/>
    <w:rsid w:val="00F47884"/>
    <w:rsid w:val="00F50144"/>
    <w:rsid w:val="00F50F07"/>
    <w:rsid w:val="00F5143E"/>
    <w:rsid w:val="00F52AC1"/>
    <w:rsid w:val="00F53485"/>
    <w:rsid w:val="00F53FE4"/>
    <w:rsid w:val="00F555EA"/>
    <w:rsid w:val="00F55A98"/>
    <w:rsid w:val="00F57A07"/>
    <w:rsid w:val="00F60011"/>
    <w:rsid w:val="00F632B6"/>
    <w:rsid w:val="00F64C85"/>
    <w:rsid w:val="00F655DC"/>
    <w:rsid w:val="00F66C58"/>
    <w:rsid w:val="00F73B77"/>
    <w:rsid w:val="00F757FC"/>
    <w:rsid w:val="00F75A26"/>
    <w:rsid w:val="00F76784"/>
    <w:rsid w:val="00F81BBA"/>
    <w:rsid w:val="00F81E08"/>
    <w:rsid w:val="00F822A8"/>
    <w:rsid w:val="00F83FEF"/>
    <w:rsid w:val="00F841CE"/>
    <w:rsid w:val="00F843FB"/>
    <w:rsid w:val="00F91195"/>
    <w:rsid w:val="00F9264F"/>
    <w:rsid w:val="00F9277C"/>
    <w:rsid w:val="00F92B96"/>
    <w:rsid w:val="00F95579"/>
    <w:rsid w:val="00F958E2"/>
    <w:rsid w:val="00F9593F"/>
    <w:rsid w:val="00F96BDD"/>
    <w:rsid w:val="00F97511"/>
    <w:rsid w:val="00F97D28"/>
    <w:rsid w:val="00FA139E"/>
    <w:rsid w:val="00FA2256"/>
    <w:rsid w:val="00FA2B19"/>
    <w:rsid w:val="00FA30F5"/>
    <w:rsid w:val="00FA347E"/>
    <w:rsid w:val="00FA34EE"/>
    <w:rsid w:val="00FA5D0C"/>
    <w:rsid w:val="00FB1E17"/>
    <w:rsid w:val="00FB3265"/>
    <w:rsid w:val="00FB65DF"/>
    <w:rsid w:val="00FB71B2"/>
    <w:rsid w:val="00FB763C"/>
    <w:rsid w:val="00FB7B8B"/>
    <w:rsid w:val="00FC1AD5"/>
    <w:rsid w:val="00FC1F9D"/>
    <w:rsid w:val="00FC427F"/>
    <w:rsid w:val="00FC67FE"/>
    <w:rsid w:val="00FC6B42"/>
    <w:rsid w:val="00FD0A4D"/>
    <w:rsid w:val="00FD22C0"/>
    <w:rsid w:val="00FD2584"/>
    <w:rsid w:val="00FD66C3"/>
    <w:rsid w:val="00FD6D51"/>
    <w:rsid w:val="00FD74DA"/>
    <w:rsid w:val="00FE0D1A"/>
    <w:rsid w:val="00FE218C"/>
    <w:rsid w:val="00FE5172"/>
    <w:rsid w:val="00FF1513"/>
    <w:rsid w:val="00FF1F1D"/>
    <w:rsid w:val="00FF3452"/>
    <w:rsid w:val="00FF5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32BF5"/>
    <w:rPr>
      <w:sz w:val="24"/>
      <w:szCs w:val="20"/>
    </w:rPr>
  </w:style>
  <w:style w:type="paragraph" w:styleId="Heading2">
    <w:name w:val="heading 2"/>
    <w:basedOn w:val="Normal"/>
    <w:next w:val="Normal"/>
    <w:link w:val="Heading2Char"/>
    <w:uiPriority w:val="99"/>
    <w:qFormat/>
    <w:rsid w:val="00E32BF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32BF5"/>
    <w:rPr>
      <w:rFonts w:ascii="Arial" w:hAnsi="Arial" w:cs="Times New Roman"/>
      <w:b/>
      <w:i/>
      <w:sz w:val="28"/>
      <w:lang w:val="en-US" w:eastAsia="en-US"/>
    </w:rPr>
  </w:style>
  <w:style w:type="paragraph" w:styleId="BalloonText">
    <w:name w:val="Balloon Text"/>
    <w:basedOn w:val="Normal"/>
    <w:link w:val="BalloonTextChar"/>
    <w:uiPriority w:val="99"/>
    <w:semiHidden/>
    <w:rsid w:val="00DC21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273B"/>
    <w:rPr>
      <w:rFonts w:cs="Times New Roman"/>
      <w:sz w:val="2"/>
    </w:rPr>
  </w:style>
  <w:style w:type="paragraph" w:customStyle="1" w:styleId="ExecOffice">
    <w:name w:val="Exec Office"/>
    <w:basedOn w:val="Normal"/>
    <w:uiPriority w:val="99"/>
    <w:rsid w:val="00E32BF5"/>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E32BF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E32BF5"/>
    <w:pPr>
      <w:framePr w:hSpace="187" w:wrap="notBeside" w:vAnchor="text" w:hAnchor="page" w:x="546" w:y="141"/>
      <w:spacing w:after="120"/>
      <w:jc w:val="center"/>
    </w:pPr>
    <w:rPr>
      <w:rFonts w:ascii="Arial Rounded MT Bold" w:hAnsi="Arial Rounded MT Bold"/>
      <w:sz w:val="14"/>
    </w:rPr>
  </w:style>
  <w:style w:type="paragraph" w:styleId="Caption">
    <w:name w:val="caption"/>
    <w:basedOn w:val="Normal"/>
    <w:next w:val="Normal"/>
    <w:uiPriority w:val="99"/>
    <w:qFormat/>
    <w:rsid w:val="00E32BF5"/>
    <w:pPr>
      <w:jc w:val="center"/>
    </w:pPr>
    <w:rPr>
      <w:rFonts w:ascii="Arial" w:hAnsi="Arial"/>
      <w:b/>
      <w:sz w:val="22"/>
    </w:rPr>
  </w:style>
  <w:style w:type="paragraph" w:styleId="NormalWeb">
    <w:name w:val="Normal (Web)"/>
    <w:basedOn w:val="Normal"/>
    <w:uiPriority w:val="99"/>
    <w:rsid w:val="00E32BF5"/>
    <w:pPr>
      <w:spacing w:before="100" w:beforeAutospacing="1" w:after="100" w:afterAutospacing="1"/>
    </w:pPr>
    <w:rPr>
      <w:szCs w:val="24"/>
    </w:rPr>
  </w:style>
  <w:style w:type="paragraph" w:styleId="EndnoteText">
    <w:name w:val="endnote text"/>
    <w:basedOn w:val="Normal"/>
    <w:link w:val="EndnoteTextChar"/>
    <w:uiPriority w:val="99"/>
    <w:semiHidden/>
    <w:rsid w:val="00E32BF5"/>
    <w:rPr>
      <w:rFonts w:ascii="Arial" w:eastAsia="Batang" w:hAnsi="Arial"/>
      <w:sz w:val="20"/>
    </w:rPr>
  </w:style>
  <w:style w:type="character" w:customStyle="1" w:styleId="EndnoteTextChar">
    <w:name w:val="Endnote Text Char"/>
    <w:basedOn w:val="DefaultParagraphFont"/>
    <w:link w:val="EndnoteText"/>
    <w:uiPriority w:val="99"/>
    <w:semiHidden/>
    <w:locked/>
    <w:rsid w:val="00E4273B"/>
    <w:rPr>
      <w:rFonts w:cs="Times New Roman"/>
      <w:sz w:val="20"/>
      <w:szCs w:val="20"/>
    </w:rPr>
  </w:style>
  <w:style w:type="character" w:styleId="EndnoteReference">
    <w:name w:val="endnote reference"/>
    <w:basedOn w:val="DefaultParagraphFont"/>
    <w:uiPriority w:val="99"/>
    <w:semiHidden/>
    <w:rsid w:val="00E32BF5"/>
    <w:rPr>
      <w:rFonts w:cs="Times New Roman"/>
      <w:vertAlign w:val="superscript"/>
    </w:rPr>
  </w:style>
  <w:style w:type="table" w:styleId="TableGrid">
    <w:name w:val="Table Grid"/>
    <w:basedOn w:val="TableNormal"/>
    <w:uiPriority w:val="99"/>
    <w:rsid w:val="00EB1C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7E09"/>
    <w:pPr>
      <w:tabs>
        <w:tab w:val="center" w:pos="4320"/>
        <w:tab w:val="right" w:pos="8640"/>
      </w:tabs>
    </w:pPr>
  </w:style>
  <w:style w:type="character" w:customStyle="1" w:styleId="HeaderChar">
    <w:name w:val="Header Char"/>
    <w:basedOn w:val="DefaultParagraphFont"/>
    <w:link w:val="Header"/>
    <w:uiPriority w:val="99"/>
    <w:semiHidden/>
    <w:locked/>
    <w:rsid w:val="00E4273B"/>
    <w:rPr>
      <w:rFonts w:cs="Times New Roman"/>
      <w:sz w:val="20"/>
      <w:szCs w:val="20"/>
    </w:rPr>
  </w:style>
  <w:style w:type="paragraph" w:styleId="Footer">
    <w:name w:val="footer"/>
    <w:basedOn w:val="Normal"/>
    <w:link w:val="FooterChar"/>
    <w:uiPriority w:val="99"/>
    <w:rsid w:val="00AA7E09"/>
    <w:pPr>
      <w:tabs>
        <w:tab w:val="center" w:pos="4320"/>
        <w:tab w:val="right" w:pos="8640"/>
      </w:tabs>
    </w:pPr>
  </w:style>
  <w:style w:type="character" w:customStyle="1" w:styleId="FooterChar">
    <w:name w:val="Footer Char"/>
    <w:basedOn w:val="DefaultParagraphFont"/>
    <w:link w:val="Footer"/>
    <w:uiPriority w:val="99"/>
    <w:locked/>
    <w:rsid w:val="00E4273B"/>
    <w:rPr>
      <w:rFonts w:cs="Times New Roman"/>
      <w:sz w:val="20"/>
      <w:szCs w:val="20"/>
    </w:rPr>
  </w:style>
  <w:style w:type="paragraph" w:styleId="FootnoteText">
    <w:name w:val="footnote text"/>
    <w:basedOn w:val="Normal"/>
    <w:link w:val="FootnoteTextChar"/>
    <w:uiPriority w:val="99"/>
    <w:semiHidden/>
    <w:rsid w:val="00E548D7"/>
    <w:rPr>
      <w:sz w:val="20"/>
    </w:rPr>
  </w:style>
  <w:style w:type="character" w:customStyle="1" w:styleId="FootnoteTextChar">
    <w:name w:val="Footnote Text Char"/>
    <w:basedOn w:val="DefaultParagraphFont"/>
    <w:link w:val="FootnoteText"/>
    <w:uiPriority w:val="99"/>
    <w:semiHidden/>
    <w:locked/>
    <w:rsid w:val="00E4273B"/>
    <w:rPr>
      <w:rFonts w:cs="Times New Roman"/>
      <w:sz w:val="20"/>
      <w:szCs w:val="20"/>
    </w:rPr>
  </w:style>
  <w:style w:type="character" w:styleId="FootnoteReference">
    <w:name w:val="footnote reference"/>
    <w:basedOn w:val="DefaultParagraphFont"/>
    <w:uiPriority w:val="99"/>
    <w:semiHidden/>
    <w:rsid w:val="00E548D7"/>
    <w:rPr>
      <w:rFonts w:cs="Times New Roman"/>
      <w:vertAlign w:val="superscript"/>
    </w:rPr>
  </w:style>
  <w:style w:type="character" w:styleId="CommentReference">
    <w:name w:val="annotation reference"/>
    <w:basedOn w:val="DefaultParagraphFont"/>
    <w:uiPriority w:val="99"/>
    <w:semiHidden/>
    <w:rsid w:val="00DC215F"/>
    <w:rPr>
      <w:rFonts w:cs="Times New Roman"/>
      <w:sz w:val="16"/>
    </w:rPr>
  </w:style>
  <w:style w:type="paragraph" w:styleId="CommentText">
    <w:name w:val="annotation text"/>
    <w:basedOn w:val="Normal"/>
    <w:link w:val="CommentTextChar"/>
    <w:uiPriority w:val="99"/>
    <w:semiHidden/>
    <w:rsid w:val="00DC215F"/>
    <w:rPr>
      <w:sz w:val="20"/>
    </w:rPr>
  </w:style>
  <w:style w:type="character" w:customStyle="1" w:styleId="CommentTextChar">
    <w:name w:val="Comment Text Char"/>
    <w:basedOn w:val="DefaultParagraphFont"/>
    <w:link w:val="CommentText"/>
    <w:uiPriority w:val="99"/>
    <w:semiHidden/>
    <w:locked/>
    <w:rsid w:val="00E4273B"/>
    <w:rPr>
      <w:rFonts w:cs="Times New Roman"/>
      <w:sz w:val="20"/>
      <w:szCs w:val="20"/>
    </w:rPr>
  </w:style>
  <w:style w:type="paragraph" w:styleId="CommentSubject">
    <w:name w:val="annotation subject"/>
    <w:basedOn w:val="CommentText"/>
    <w:next w:val="CommentText"/>
    <w:link w:val="CommentSubjectChar"/>
    <w:uiPriority w:val="99"/>
    <w:semiHidden/>
    <w:rsid w:val="00DC215F"/>
    <w:rPr>
      <w:b/>
      <w:bCs/>
    </w:rPr>
  </w:style>
  <w:style w:type="character" w:customStyle="1" w:styleId="CommentSubjectChar">
    <w:name w:val="Comment Subject Char"/>
    <w:basedOn w:val="CommentTextChar"/>
    <w:link w:val="CommentSubject"/>
    <w:uiPriority w:val="99"/>
    <w:semiHidden/>
    <w:locked/>
    <w:rsid w:val="00E4273B"/>
    <w:rPr>
      <w:rFonts w:cs="Times New Roman"/>
      <w:b/>
      <w:bCs/>
      <w:sz w:val="20"/>
      <w:szCs w:val="20"/>
    </w:rPr>
  </w:style>
  <w:style w:type="paragraph" w:styleId="DocumentMap">
    <w:name w:val="Document Map"/>
    <w:basedOn w:val="Normal"/>
    <w:link w:val="DocumentMapChar"/>
    <w:uiPriority w:val="99"/>
    <w:semiHidden/>
    <w:rsid w:val="00300C6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4273B"/>
    <w:rPr>
      <w:rFonts w:cs="Times New Roman"/>
      <w:sz w:val="2"/>
    </w:rPr>
  </w:style>
  <w:style w:type="paragraph" w:customStyle="1" w:styleId="Default">
    <w:name w:val="Default"/>
    <w:uiPriority w:val="99"/>
    <w:rsid w:val="00775EFA"/>
    <w:pPr>
      <w:autoSpaceDE w:val="0"/>
      <w:autoSpaceDN w:val="0"/>
      <w:adjustRightInd w:val="0"/>
    </w:pPr>
    <w:rPr>
      <w:color w:val="000000"/>
      <w:sz w:val="24"/>
      <w:szCs w:val="24"/>
    </w:rPr>
  </w:style>
  <w:style w:type="character" w:styleId="PageNumber">
    <w:name w:val="page number"/>
    <w:basedOn w:val="DefaultParagraphFont"/>
    <w:uiPriority w:val="99"/>
    <w:rsid w:val="00703194"/>
    <w:rPr>
      <w:rFonts w:cs="Times New Roman"/>
    </w:rPr>
  </w:style>
  <w:style w:type="paragraph" w:customStyle="1" w:styleId="CM30">
    <w:name w:val="CM30"/>
    <w:basedOn w:val="Default"/>
    <w:next w:val="Default"/>
    <w:uiPriority w:val="99"/>
    <w:rsid w:val="00BD0D28"/>
    <w:rPr>
      <w:color w:val="auto"/>
    </w:rPr>
  </w:style>
  <w:style w:type="paragraph" w:customStyle="1" w:styleId="CM6">
    <w:name w:val="CM6"/>
    <w:basedOn w:val="Default"/>
    <w:next w:val="Default"/>
    <w:uiPriority w:val="99"/>
    <w:rsid w:val="00BD0D28"/>
    <w:pPr>
      <w:spacing w:line="278" w:lineRule="atLeast"/>
    </w:pPr>
    <w:rPr>
      <w:color w:val="auto"/>
    </w:rPr>
  </w:style>
  <w:style w:type="paragraph" w:customStyle="1" w:styleId="CM7">
    <w:name w:val="CM7"/>
    <w:basedOn w:val="Default"/>
    <w:next w:val="Default"/>
    <w:uiPriority w:val="99"/>
    <w:rsid w:val="00BD0D28"/>
    <w:pPr>
      <w:spacing w:line="276" w:lineRule="atLeast"/>
    </w:pPr>
    <w:rPr>
      <w:color w:val="auto"/>
    </w:rPr>
  </w:style>
  <w:style w:type="paragraph" w:customStyle="1" w:styleId="CM12">
    <w:name w:val="CM12"/>
    <w:basedOn w:val="Default"/>
    <w:next w:val="Default"/>
    <w:uiPriority w:val="99"/>
    <w:rsid w:val="007A45CB"/>
    <w:rPr>
      <w:color w:val="auto"/>
    </w:rPr>
  </w:style>
  <w:style w:type="paragraph" w:styleId="ListParagraph">
    <w:name w:val="List Paragraph"/>
    <w:basedOn w:val="Normal"/>
    <w:uiPriority w:val="99"/>
    <w:qFormat/>
    <w:rsid w:val="00053D46"/>
    <w:pPr>
      <w:ind w:left="720"/>
      <w:contextualSpacing/>
    </w:pPr>
  </w:style>
  <w:style w:type="paragraph" w:styleId="PlainText">
    <w:name w:val="Plain Text"/>
    <w:basedOn w:val="Normal"/>
    <w:link w:val="PlainTextChar"/>
    <w:uiPriority w:val="99"/>
    <w:rsid w:val="00B635BA"/>
    <w:rPr>
      <w:rFonts w:ascii="Calibri" w:hAnsi="Calibri"/>
      <w:sz w:val="22"/>
      <w:szCs w:val="21"/>
    </w:rPr>
  </w:style>
  <w:style w:type="character" w:customStyle="1" w:styleId="PlainTextChar">
    <w:name w:val="Plain Text Char"/>
    <w:basedOn w:val="DefaultParagraphFont"/>
    <w:link w:val="PlainText"/>
    <w:uiPriority w:val="99"/>
    <w:locked/>
    <w:rsid w:val="00B635BA"/>
    <w:rPr>
      <w:rFonts w:ascii="Calibri" w:hAnsi="Calibri" w:cs="Times New Roman"/>
      <w:sz w:val="21"/>
      <w:szCs w:val="21"/>
    </w:rPr>
  </w:style>
  <w:style w:type="character" w:styleId="Hyperlink">
    <w:name w:val="Hyperlink"/>
    <w:basedOn w:val="DefaultParagraphFont"/>
    <w:uiPriority w:val="99"/>
    <w:semiHidden/>
    <w:rsid w:val="00CA61E5"/>
    <w:rPr>
      <w:rFonts w:cs="Times New Roman"/>
      <w:color w:val="07459A"/>
      <w:u w:val="single"/>
    </w:rPr>
  </w:style>
  <w:style w:type="paragraph" w:styleId="NoSpacing">
    <w:name w:val="No Spacing"/>
    <w:uiPriority w:val="99"/>
    <w:qFormat/>
    <w:rsid w:val="006208EA"/>
    <w:rPr>
      <w:rFonts w:ascii="Calibri" w:hAnsi="Calibri"/>
    </w:rPr>
  </w:style>
  <w:style w:type="table" w:styleId="LightShading-Accent1">
    <w:name w:val="Light Shading Accent 1"/>
    <w:basedOn w:val="TableNormal"/>
    <w:uiPriority w:val="99"/>
    <w:rsid w:val="004F4D3B"/>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
    <w:name w:val="Light List"/>
    <w:basedOn w:val="TableNormal"/>
    <w:uiPriority w:val="99"/>
    <w:rsid w:val="004F4D3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FollowedHyperlink">
    <w:name w:val="FollowedHyperlink"/>
    <w:basedOn w:val="DefaultParagraphFont"/>
    <w:uiPriority w:val="99"/>
    <w:semiHidden/>
    <w:rsid w:val="00F27B96"/>
    <w:rPr>
      <w:rFonts w:cs="Times New Roman"/>
      <w:color w:val="800080"/>
      <w:u w:val="single"/>
    </w:rPr>
  </w:style>
  <w:style w:type="character" w:styleId="Emphasis">
    <w:name w:val="Emphasis"/>
    <w:basedOn w:val="DefaultParagraphFont"/>
    <w:uiPriority w:val="99"/>
    <w:qFormat/>
    <w:locked/>
    <w:rsid w:val="00B91281"/>
    <w:rPr>
      <w:rFonts w:cs="Times New Roman"/>
      <w:i/>
      <w:iCs/>
    </w:rPr>
  </w:style>
  <w:style w:type="character" w:customStyle="1" w:styleId="EmailStyle561">
    <w:name w:val="EmailStyle561"/>
    <w:basedOn w:val="DefaultParagraphFont"/>
    <w:uiPriority w:val="99"/>
    <w:semiHidden/>
    <w:rsid w:val="007809AB"/>
    <w:rPr>
      <w:rFonts w:ascii="Calibri" w:hAnsi="Calibri" w:cs="Arial"/>
      <w:color w:val="000080"/>
      <w:sz w:val="20"/>
      <w:szCs w:val="20"/>
      <w:u w:val="none"/>
      <w:effect w:val="none"/>
    </w:rPr>
  </w:style>
  <w:style w:type="paragraph" w:styleId="Revision">
    <w:name w:val="Revision"/>
    <w:hidden/>
    <w:uiPriority w:val="99"/>
    <w:semiHidden/>
    <w:rsid w:val="008D78EE"/>
    <w:rPr>
      <w:sz w:val="24"/>
      <w:szCs w:val="20"/>
    </w:rPr>
  </w:style>
  <w:style w:type="paragraph" w:styleId="BodyText">
    <w:name w:val="Body Text"/>
    <w:basedOn w:val="Normal"/>
    <w:link w:val="BodyTextChar"/>
    <w:uiPriority w:val="99"/>
    <w:locked/>
    <w:rsid w:val="00112585"/>
    <w:pPr>
      <w:widowControl w:val="0"/>
      <w:ind w:left="1300"/>
    </w:pPr>
    <w:rPr>
      <w:szCs w:val="24"/>
      <w:u w:val="single"/>
    </w:rPr>
  </w:style>
  <w:style w:type="character" w:customStyle="1" w:styleId="BodyTextChar">
    <w:name w:val="Body Text Char"/>
    <w:basedOn w:val="DefaultParagraphFont"/>
    <w:link w:val="BodyText"/>
    <w:uiPriority w:val="99"/>
    <w:rsid w:val="00112585"/>
    <w:rPr>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32BF5"/>
    <w:rPr>
      <w:sz w:val="24"/>
      <w:szCs w:val="20"/>
    </w:rPr>
  </w:style>
  <w:style w:type="paragraph" w:styleId="Heading2">
    <w:name w:val="heading 2"/>
    <w:basedOn w:val="Normal"/>
    <w:next w:val="Normal"/>
    <w:link w:val="Heading2Char"/>
    <w:uiPriority w:val="99"/>
    <w:qFormat/>
    <w:rsid w:val="00E32BF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32BF5"/>
    <w:rPr>
      <w:rFonts w:ascii="Arial" w:hAnsi="Arial" w:cs="Times New Roman"/>
      <w:b/>
      <w:i/>
      <w:sz w:val="28"/>
      <w:lang w:val="en-US" w:eastAsia="en-US"/>
    </w:rPr>
  </w:style>
  <w:style w:type="paragraph" w:styleId="BalloonText">
    <w:name w:val="Balloon Text"/>
    <w:basedOn w:val="Normal"/>
    <w:link w:val="BalloonTextChar"/>
    <w:uiPriority w:val="99"/>
    <w:semiHidden/>
    <w:rsid w:val="00DC21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273B"/>
    <w:rPr>
      <w:rFonts w:cs="Times New Roman"/>
      <w:sz w:val="2"/>
    </w:rPr>
  </w:style>
  <w:style w:type="paragraph" w:customStyle="1" w:styleId="ExecOffice">
    <w:name w:val="Exec Office"/>
    <w:basedOn w:val="Normal"/>
    <w:uiPriority w:val="99"/>
    <w:rsid w:val="00E32BF5"/>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E32BF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E32BF5"/>
    <w:pPr>
      <w:framePr w:hSpace="187" w:wrap="notBeside" w:vAnchor="text" w:hAnchor="page" w:x="546" w:y="141"/>
      <w:spacing w:after="120"/>
      <w:jc w:val="center"/>
    </w:pPr>
    <w:rPr>
      <w:rFonts w:ascii="Arial Rounded MT Bold" w:hAnsi="Arial Rounded MT Bold"/>
      <w:sz w:val="14"/>
    </w:rPr>
  </w:style>
  <w:style w:type="paragraph" w:styleId="Caption">
    <w:name w:val="caption"/>
    <w:basedOn w:val="Normal"/>
    <w:next w:val="Normal"/>
    <w:uiPriority w:val="99"/>
    <w:qFormat/>
    <w:rsid w:val="00E32BF5"/>
    <w:pPr>
      <w:jc w:val="center"/>
    </w:pPr>
    <w:rPr>
      <w:rFonts w:ascii="Arial" w:hAnsi="Arial"/>
      <w:b/>
      <w:sz w:val="22"/>
    </w:rPr>
  </w:style>
  <w:style w:type="paragraph" w:styleId="NormalWeb">
    <w:name w:val="Normal (Web)"/>
    <w:basedOn w:val="Normal"/>
    <w:uiPriority w:val="99"/>
    <w:rsid w:val="00E32BF5"/>
    <w:pPr>
      <w:spacing w:before="100" w:beforeAutospacing="1" w:after="100" w:afterAutospacing="1"/>
    </w:pPr>
    <w:rPr>
      <w:szCs w:val="24"/>
    </w:rPr>
  </w:style>
  <w:style w:type="paragraph" w:styleId="EndnoteText">
    <w:name w:val="endnote text"/>
    <w:basedOn w:val="Normal"/>
    <w:link w:val="EndnoteTextChar"/>
    <w:uiPriority w:val="99"/>
    <w:semiHidden/>
    <w:rsid w:val="00E32BF5"/>
    <w:rPr>
      <w:rFonts w:ascii="Arial" w:eastAsia="Batang" w:hAnsi="Arial"/>
      <w:sz w:val="20"/>
    </w:rPr>
  </w:style>
  <w:style w:type="character" w:customStyle="1" w:styleId="EndnoteTextChar">
    <w:name w:val="Endnote Text Char"/>
    <w:basedOn w:val="DefaultParagraphFont"/>
    <w:link w:val="EndnoteText"/>
    <w:uiPriority w:val="99"/>
    <w:semiHidden/>
    <w:locked/>
    <w:rsid w:val="00E4273B"/>
    <w:rPr>
      <w:rFonts w:cs="Times New Roman"/>
      <w:sz w:val="20"/>
      <w:szCs w:val="20"/>
    </w:rPr>
  </w:style>
  <w:style w:type="character" w:styleId="EndnoteReference">
    <w:name w:val="endnote reference"/>
    <w:basedOn w:val="DefaultParagraphFont"/>
    <w:uiPriority w:val="99"/>
    <w:semiHidden/>
    <w:rsid w:val="00E32BF5"/>
    <w:rPr>
      <w:rFonts w:cs="Times New Roman"/>
      <w:vertAlign w:val="superscript"/>
    </w:rPr>
  </w:style>
  <w:style w:type="table" w:styleId="TableGrid">
    <w:name w:val="Table Grid"/>
    <w:basedOn w:val="TableNormal"/>
    <w:uiPriority w:val="99"/>
    <w:rsid w:val="00EB1C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7E09"/>
    <w:pPr>
      <w:tabs>
        <w:tab w:val="center" w:pos="4320"/>
        <w:tab w:val="right" w:pos="8640"/>
      </w:tabs>
    </w:pPr>
  </w:style>
  <w:style w:type="character" w:customStyle="1" w:styleId="HeaderChar">
    <w:name w:val="Header Char"/>
    <w:basedOn w:val="DefaultParagraphFont"/>
    <w:link w:val="Header"/>
    <w:uiPriority w:val="99"/>
    <w:semiHidden/>
    <w:locked/>
    <w:rsid w:val="00E4273B"/>
    <w:rPr>
      <w:rFonts w:cs="Times New Roman"/>
      <w:sz w:val="20"/>
      <w:szCs w:val="20"/>
    </w:rPr>
  </w:style>
  <w:style w:type="paragraph" w:styleId="Footer">
    <w:name w:val="footer"/>
    <w:basedOn w:val="Normal"/>
    <w:link w:val="FooterChar"/>
    <w:uiPriority w:val="99"/>
    <w:rsid w:val="00AA7E09"/>
    <w:pPr>
      <w:tabs>
        <w:tab w:val="center" w:pos="4320"/>
        <w:tab w:val="right" w:pos="8640"/>
      </w:tabs>
    </w:pPr>
  </w:style>
  <w:style w:type="character" w:customStyle="1" w:styleId="FooterChar">
    <w:name w:val="Footer Char"/>
    <w:basedOn w:val="DefaultParagraphFont"/>
    <w:link w:val="Footer"/>
    <w:uiPriority w:val="99"/>
    <w:locked/>
    <w:rsid w:val="00E4273B"/>
    <w:rPr>
      <w:rFonts w:cs="Times New Roman"/>
      <w:sz w:val="20"/>
      <w:szCs w:val="20"/>
    </w:rPr>
  </w:style>
  <w:style w:type="paragraph" w:styleId="FootnoteText">
    <w:name w:val="footnote text"/>
    <w:basedOn w:val="Normal"/>
    <w:link w:val="FootnoteTextChar"/>
    <w:uiPriority w:val="99"/>
    <w:semiHidden/>
    <w:rsid w:val="00E548D7"/>
    <w:rPr>
      <w:sz w:val="20"/>
    </w:rPr>
  </w:style>
  <w:style w:type="character" w:customStyle="1" w:styleId="FootnoteTextChar">
    <w:name w:val="Footnote Text Char"/>
    <w:basedOn w:val="DefaultParagraphFont"/>
    <w:link w:val="FootnoteText"/>
    <w:uiPriority w:val="99"/>
    <w:semiHidden/>
    <w:locked/>
    <w:rsid w:val="00E4273B"/>
    <w:rPr>
      <w:rFonts w:cs="Times New Roman"/>
      <w:sz w:val="20"/>
      <w:szCs w:val="20"/>
    </w:rPr>
  </w:style>
  <w:style w:type="character" w:styleId="FootnoteReference">
    <w:name w:val="footnote reference"/>
    <w:basedOn w:val="DefaultParagraphFont"/>
    <w:uiPriority w:val="99"/>
    <w:semiHidden/>
    <w:rsid w:val="00E548D7"/>
    <w:rPr>
      <w:rFonts w:cs="Times New Roman"/>
      <w:vertAlign w:val="superscript"/>
    </w:rPr>
  </w:style>
  <w:style w:type="character" w:styleId="CommentReference">
    <w:name w:val="annotation reference"/>
    <w:basedOn w:val="DefaultParagraphFont"/>
    <w:uiPriority w:val="99"/>
    <w:semiHidden/>
    <w:rsid w:val="00DC215F"/>
    <w:rPr>
      <w:rFonts w:cs="Times New Roman"/>
      <w:sz w:val="16"/>
    </w:rPr>
  </w:style>
  <w:style w:type="paragraph" w:styleId="CommentText">
    <w:name w:val="annotation text"/>
    <w:basedOn w:val="Normal"/>
    <w:link w:val="CommentTextChar"/>
    <w:uiPriority w:val="99"/>
    <w:semiHidden/>
    <w:rsid w:val="00DC215F"/>
    <w:rPr>
      <w:sz w:val="20"/>
    </w:rPr>
  </w:style>
  <w:style w:type="character" w:customStyle="1" w:styleId="CommentTextChar">
    <w:name w:val="Comment Text Char"/>
    <w:basedOn w:val="DefaultParagraphFont"/>
    <w:link w:val="CommentText"/>
    <w:uiPriority w:val="99"/>
    <w:semiHidden/>
    <w:locked/>
    <w:rsid w:val="00E4273B"/>
    <w:rPr>
      <w:rFonts w:cs="Times New Roman"/>
      <w:sz w:val="20"/>
      <w:szCs w:val="20"/>
    </w:rPr>
  </w:style>
  <w:style w:type="paragraph" w:styleId="CommentSubject">
    <w:name w:val="annotation subject"/>
    <w:basedOn w:val="CommentText"/>
    <w:next w:val="CommentText"/>
    <w:link w:val="CommentSubjectChar"/>
    <w:uiPriority w:val="99"/>
    <w:semiHidden/>
    <w:rsid w:val="00DC215F"/>
    <w:rPr>
      <w:b/>
      <w:bCs/>
    </w:rPr>
  </w:style>
  <w:style w:type="character" w:customStyle="1" w:styleId="CommentSubjectChar">
    <w:name w:val="Comment Subject Char"/>
    <w:basedOn w:val="CommentTextChar"/>
    <w:link w:val="CommentSubject"/>
    <w:uiPriority w:val="99"/>
    <w:semiHidden/>
    <w:locked/>
    <w:rsid w:val="00E4273B"/>
    <w:rPr>
      <w:rFonts w:cs="Times New Roman"/>
      <w:b/>
      <w:bCs/>
      <w:sz w:val="20"/>
      <w:szCs w:val="20"/>
    </w:rPr>
  </w:style>
  <w:style w:type="paragraph" w:styleId="DocumentMap">
    <w:name w:val="Document Map"/>
    <w:basedOn w:val="Normal"/>
    <w:link w:val="DocumentMapChar"/>
    <w:uiPriority w:val="99"/>
    <w:semiHidden/>
    <w:rsid w:val="00300C6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4273B"/>
    <w:rPr>
      <w:rFonts w:cs="Times New Roman"/>
      <w:sz w:val="2"/>
    </w:rPr>
  </w:style>
  <w:style w:type="paragraph" w:customStyle="1" w:styleId="Default">
    <w:name w:val="Default"/>
    <w:uiPriority w:val="99"/>
    <w:rsid w:val="00775EFA"/>
    <w:pPr>
      <w:autoSpaceDE w:val="0"/>
      <w:autoSpaceDN w:val="0"/>
      <w:adjustRightInd w:val="0"/>
    </w:pPr>
    <w:rPr>
      <w:color w:val="000000"/>
      <w:sz w:val="24"/>
      <w:szCs w:val="24"/>
    </w:rPr>
  </w:style>
  <w:style w:type="character" w:styleId="PageNumber">
    <w:name w:val="page number"/>
    <w:basedOn w:val="DefaultParagraphFont"/>
    <w:uiPriority w:val="99"/>
    <w:rsid w:val="00703194"/>
    <w:rPr>
      <w:rFonts w:cs="Times New Roman"/>
    </w:rPr>
  </w:style>
  <w:style w:type="paragraph" w:customStyle="1" w:styleId="CM30">
    <w:name w:val="CM30"/>
    <w:basedOn w:val="Default"/>
    <w:next w:val="Default"/>
    <w:uiPriority w:val="99"/>
    <w:rsid w:val="00BD0D28"/>
    <w:rPr>
      <w:color w:val="auto"/>
    </w:rPr>
  </w:style>
  <w:style w:type="paragraph" w:customStyle="1" w:styleId="CM6">
    <w:name w:val="CM6"/>
    <w:basedOn w:val="Default"/>
    <w:next w:val="Default"/>
    <w:uiPriority w:val="99"/>
    <w:rsid w:val="00BD0D28"/>
    <w:pPr>
      <w:spacing w:line="278" w:lineRule="atLeast"/>
    </w:pPr>
    <w:rPr>
      <w:color w:val="auto"/>
    </w:rPr>
  </w:style>
  <w:style w:type="paragraph" w:customStyle="1" w:styleId="CM7">
    <w:name w:val="CM7"/>
    <w:basedOn w:val="Default"/>
    <w:next w:val="Default"/>
    <w:uiPriority w:val="99"/>
    <w:rsid w:val="00BD0D28"/>
    <w:pPr>
      <w:spacing w:line="276" w:lineRule="atLeast"/>
    </w:pPr>
    <w:rPr>
      <w:color w:val="auto"/>
    </w:rPr>
  </w:style>
  <w:style w:type="paragraph" w:customStyle="1" w:styleId="CM12">
    <w:name w:val="CM12"/>
    <w:basedOn w:val="Default"/>
    <w:next w:val="Default"/>
    <w:uiPriority w:val="99"/>
    <w:rsid w:val="007A45CB"/>
    <w:rPr>
      <w:color w:val="auto"/>
    </w:rPr>
  </w:style>
  <w:style w:type="paragraph" w:styleId="ListParagraph">
    <w:name w:val="List Paragraph"/>
    <w:basedOn w:val="Normal"/>
    <w:uiPriority w:val="99"/>
    <w:qFormat/>
    <w:rsid w:val="00053D46"/>
    <w:pPr>
      <w:ind w:left="720"/>
      <w:contextualSpacing/>
    </w:pPr>
  </w:style>
  <w:style w:type="paragraph" w:styleId="PlainText">
    <w:name w:val="Plain Text"/>
    <w:basedOn w:val="Normal"/>
    <w:link w:val="PlainTextChar"/>
    <w:uiPriority w:val="99"/>
    <w:rsid w:val="00B635BA"/>
    <w:rPr>
      <w:rFonts w:ascii="Calibri" w:hAnsi="Calibri"/>
      <w:sz w:val="22"/>
      <w:szCs w:val="21"/>
    </w:rPr>
  </w:style>
  <w:style w:type="character" w:customStyle="1" w:styleId="PlainTextChar">
    <w:name w:val="Plain Text Char"/>
    <w:basedOn w:val="DefaultParagraphFont"/>
    <w:link w:val="PlainText"/>
    <w:uiPriority w:val="99"/>
    <w:locked/>
    <w:rsid w:val="00B635BA"/>
    <w:rPr>
      <w:rFonts w:ascii="Calibri" w:hAnsi="Calibri" w:cs="Times New Roman"/>
      <w:sz w:val="21"/>
      <w:szCs w:val="21"/>
    </w:rPr>
  </w:style>
  <w:style w:type="character" w:styleId="Hyperlink">
    <w:name w:val="Hyperlink"/>
    <w:basedOn w:val="DefaultParagraphFont"/>
    <w:uiPriority w:val="99"/>
    <w:semiHidden/>
    <w:rsid w:val="00CA61E5"/>
    <w:rPr>
      <w:rFonts w:cs="Times New Roman"/>
      <w:color w:val="07459A"/>
      <w:u w:val="single"/>
    </w:rPr>
  </w:style>
  <w:style w:type="paragraph" w:styleId="NoSpacing">
    <w:name w:val="No Spacing"/>
    <w:uiPriority w:val="99"/>
    <w:qFormat/>
    <w:rsid w:val="006208EA"/>
    <w:rPr>
      <w:rFonts w:ascii="Calibri" w:hAnsi="Calibri"/>
    </w:rPr>
  </w:style>
  <w:style w:type="table" w:styleId="LightShading-Accent1">
    <w:name w:val="Light Shading Accent 1"/>
    <w:basedOn w:val="TableNormal"/>
    <w:uiPriority w:val="99"/>
    <w:rsid w:val="004F4D3B"/>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
    <w:name w:val="Light List"/>
    <w:basedOn w:val="TableNormal"/>
    <w:uiPriority w:val="99"/>
    <w:rsid w:val="004F4D3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FollowedHyperlink">
    <w:name w:val="FollowedHyperlink"/>
    <w:basedOn w:val="DefaultParagraphFont"/>
    <w:uiPriority w:val="99"/>
    <w:semiHidden/>
    <w:rsid w:val="00F27B96"/>
    <w:rPr>
      <w:rFonts w:cs="Times New Roman"/>
      <w:color w:val="800080"/>
      <w:u w:val="single"/>
    </w:rPr>
  </w:style>
  <w:style w:type="character" w:styleId="Emphasis">
    <w:name w:val="Emphasis"/>
    <w:basedOn w:val="DefaultParagraphFont"/>
    <w:uiPriority w:val="99"/>
    <w:qFormat/>
    <w:locked/>
    <w:rsid w:val="00B91281"/>
    <w:rPr>
      <w:rFonts w:cs="Times New Roman"/>
      <w:i/>
      <w:iCs/>
    </w:rPr>
  </w:style>
  <w:style w:type="character" w:customStyle="1" w:styleId="EmailStyle561">
    <w:name w:val="EmailStyle561"/>
    <w:basedOn w:val="DefaultParagraphFont"/>
    <w:uiPriority w:val="99"/>
    <w:semiHidden/>
    <w:rsid w:val="007809AB"/>
    <w:rPr>
      <w:rFonts w:ascii="Calibri" w:hAnsi="Calibri" w:cs="Arial"/>
      <w:color w:val="000080"/>
      <w:sz w:val="20"/>
      <w:szCs w:val="20"/>
      <w:u w:val="none"/>
      <w:effect w:val="none"/>
    </w:rPr>
  </w:style>
  <w:style w:type="paragraph" w:styleId="Revision">
    <w:name w:val="Revision"/>
    <w:hidden/>
    <w:uiPriority w:val="99"/>
    <w:semiHidden/>
    <w:rsid w:val="008D78EE"/>
    <w:rPr>
      <w:sz w:val="24"/>
      <w:szCs w:val="20"/>
    </w:rPr>
  </w:style>
  <w:style w:type="paragraph" w:styleId="BodyText">
    <w:name w:val="Body Text"/>
    <w:basedOn w:val="Normal"/>
    <w:link w:val="BodyTextChar"/>
    <w:uiPriority w:val="99"/>
    <w:locked/>
    <w:rsid w:val="00112585"/>
    <w:pPr>
      <w:widowControl w:val="0"/>
      <w:ind w:left="1300"/>
    </w:pPr>
    <w:rPr>
      <w:szCs w:val="24"/>
      <w:u w:val="single"/>
    </w:rPr>
  </w:style>
  <w:style w:type="character" w:customStyle="1" w:styleId="BodyTextChar">
    <w:name w:val="Body Text Char"/>
    <w:basedOn w:val="DefaultParagraphFont"/>
    <w:link w:val="BodyText"/>
    <w:uiPriority w:val="99"/>
    <w:rsid w:val="00112585"/>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29323">
      <w:marLeft w:val="0"/>
      <w:marRight w:val="0"/>
      <w:marTop w:val="0"/>
      <w:marBottom w:val="0"/>
      <w:divBdr>
        <w:top w:val="none" w:sz="0" w:space="0" w:color="auto"/>
        <w:left w:val="none" w:sz="0" w:space="0" w:color="auto"/>
        <w:bottom w:val="none" w:sz="0" w:space="0" w:color="auto"/>
        <w:right w:val="none" w:sz="0" w:space="0" w:color="auto"/>
      </w:divBdr>
      <w:divsChild>
        <w:div w:id="909729322">
          <w:marLeft w:val="0"/>
          <w:marRight w:val="0"/>
          <w:marTop w:val="0"/>
          <w:marBottom w:val="0"/>
          <w:divBdr>
            <w:top w:val="none" w:sz="0" w:space="0" w:color="auto"/>
            <w:left w:val="none" w:sz="0" w:space="0" w:color="auto"/>
            <w:bottom w:val="none" w:sz="0" w:space="0" w:color="auto"/>
            <w:right w:val="none" w:sz="0" w:space="0" w:color="auto"/>
          </w:divBdr>
          <w:divsChild>
            <w:div w:id="909729412">
              <w:marLeft w:val="0"/>
              <w:marRight w:val="0"/>
              <w:marTop w:val="0"/>
              <w:marBottom w:val="0"/>
              <w:divBdr>
                <w:top w:val="none" w:sz="0" w:space="0" w:color="auto"/>
                <w:left w:val="none" w:sz="0" w:space="0" w:color="auto"/>
                <w:bottom w:val="none" w:sz="0" w:space="0" w:color="auto"/>
                <w:right w:val="none" w:sz="0" w:space="0" w:color="auto"/>
              </w:divBdr>
              <w:divsChild>
                <w:div w:id="9097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29324">
      <w:marLeft w:val="0"/>
      <w:marRight w:val="0"/>
      <w:marTop w:val="0"/>
      <w:marBottom w:val="0"/>
      <w:divBdr>
        <w:top w:val="none" w:sz="0" w:space="0" w:color="auto"/>
        <w:left w:val="none" w:sz="0" w:space="0" w:color="auto"/>
        <w:bottom w:val="none" w:sz="0" w:space="0" w:color="auto"/>
        <w:right w:val="none" w:sz="0" w:space="0" w:color="auto"/>
      </w:divBdr>
    </w:div>
    <w:div w:id="909729330">
      <w:marLeft w:val="0"/>
      <w:marRight w:val="0"/>
      <w:marTop w:val="0"/>
      <w:marBottom w:val="0"/>
      <w:divBdr>
        <w:top w:val="none" w:sz="0" w:space="0" w:color="auto"/>
        <w:left w:val="none" w:sz="0" w:space="0" w:color="auto"/>
        <w:bottom w:val="none" w:sz="0" w:space="0" w:color="auto"/>
        <w:right w:val="none" w:sz="0" w:space="0" w:color="auto"/>
      </w:divBdr>
      <w:divsChild>
        <w:div w:id="909729371">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41">
              <w:marLeft w:val="0"/>
              <w:marRight w:val="0"/>
              <w:marTop w:val="0"/>
              <w:marBottom w:val="0"/>
              <w:divBdr>
                <w:top w:val="none" w:sz="0" w:space="0" w:color="auto"/>
                <w:left w:val="none" w:sz="0" w:space="0" w:color="auto"/>
                <w:bottom w:val="none" w:sz="0" w:space="0" w:color="auto"/>
                <w:right w:val="none" w:sz="0" w:space="0" w:color="auto"/>
              </w:divBdr>
              <w:divsChild>
                <w:div w:id="909729335">
                  <w:marLeft w:val="0"/>
                  <w:marRight w:val="0"/>
                  <w:marTop w:val="0"/>
                  <w:marBottom w:val="0"/>
                  <w:divBdr>
                    <w:top w:val="none" w:sz="0" w:space="0" w:color="auto"/>
                    <w:left w:val="none" w:sz="0" w:space="0" w:color="auto"/>
                    <w:bottom w:val="none" w:sz="0" w:space="0" w:color="auto"/>
                    <w:right w:val="none" w:sz="0" w:space="0" w:color="auto"/>
                  </w:divBdr>
                  <w:divsChild>
                    <w:div w:id="909729375">
                      <w:marLeft w:val="0"/>
                      <w:marRight w:val="0"/>
                      <w:marTop w:val="0"/>
                      <w:marBottom w:val="0"/>
                      <w:divBdr>
                        <w:top w:val="none" w:sz="0" w:space="0" w:color="auto"/>
                        <w:left w:val="none" w:sz="0" w:space="0" w:color="auto"/>
                        <w:bottom w:val="none" w:sz="0" w:space="0" w:color="auto"/>
                        <w:right w:val="none" w:sz="0" w:space="0" w:color="auto"/>
                      </w:divBdr>
                      <w:divsChild>
                        <w:div w:id="909729326">
                          <w:marLeft w:val="0"/>
                          <w:marRight w:val="0"/>
                          <w:marTop w:val="0"/>
                          <w:marBottom w:val="0"/>
                          <w:divBdr>
                            <w:top w:val="none" w:sz="0" w:space="0" w:color="auto"/>
                            <w:left w:val="none" w:sz="0" w:space="0" w:color="auto"/>
                            <w:bottom w:val="none" w:sz="0" w:space="0" w:color="auto"/>
                            <w:right w:val="none" w:sz="0" w:space="0" w:color="auto"/>
                          </w:divBdr>
                          <w:divsChild>
                            <w:div w:id="909729334">
                              <w:marLeft w:val="0"/>
                              <w:marRight w:val="0"/>
                              <w:marTop w:val="0"/>
                              <w:marBottom w:val="0"/>
                              <w:divBdr>
                                <w:top w:val="none" w:sz="0" w:space="0" w:color="auto"/>
                                <w:left w:val="none" w:sz="0" w:space="0" w:color="auto"/>
                                <w:bottom w:val="none" w:sz="0" w:space="0" w:color="auto"/>
                                <w:right w:val="none" w:sz="0" w:space="0" w:color="auto"/>
                              </w:divBdr>
                              <w:divsChild>
                                <w:div w:id="909729370">
                                  <w:marLeft w:val="0"/>
                                  <w:marRight w:val="0"/>
                                  <w:marTop w:val="0"/>
                                  <w:marBottom w:val="0"/>
                                  <w:divBdr>
                                    <w:top w:val="none" w:sz="0" w:space="0" w:color="auto"/>
                                    <w:left w:val="none" w:sz="0" w:space="0" w:color="auto"/>
                                    <w:bottom w:val="none" w:sz="0" w:space="0" w:color="auto"/>
                                    <w:right w:val="none" w:sz="0" w:space="0" w:color="auto"/>
                                  </w:divBdr>
                                  <w:divsChild>
                                    <w:div w:id="909729362">
                                      <w:marLeft w:val="0"/>
                                      <w:marRight w:val="0"/>
                                      <w:marTop w:val="0"/>
                                      <w:marBottom w:val="0"/>
                                      <w:divBdr>
                                        <w:top w:val="none" w:sz="0" w:space="0" w:color="auto"/>
                                        <w:left w:val="none" w:sz="0" w:space="0" w:color="auto"/>
                                        <w:bottom w:val="none" w:sz="0" w:space="0" w:color="auto"/>
                                        <w:right w:val="none" w:sz="0" w:space="0" w:color="auto"/>
                                      </w:divBdr>
                                      <w:divsChild>
                                        <w:div w:id="909729389">
                                          <w:marLeft w:val="0"/>
                                          <w:marRight w:val="0"/>
                                          <w:marTop w:val="0"/>
                                          <w:marBottom w:val="300"/>
                                          <w:divBdr>
                                            <w:top w:val="none" w:sz="0" w:space="0" w:color="auto"/>
                                            <w:left w:val="none" w:sz="0" w:space="0" w:color="auto"/>
                                            <w:bottom w:val="none" w:sz="0" w:space="0" w:color="auto"/>
                                            <w:right w:val="none" w:sz="0" w:space="0" w:color="auto"/>
                                          </w:divBdr>
                                          <w:divsChild>
                                            <w:div w:id="909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2">
      <w:marLeft w:val="0"/>
      <w:marRight w:val="0"/>
      <w:marTop w:val="0"/>
      <w:marBottom w:val="0"/>
      <w:divBdr>
        <w:top w:val="none" w:sz="0" w:space="0" w:color="auto"/>
        <w:left w:val="none" w:sz="0" w:space="0" w:color="auto"/>
        <w:bottom w:val="none" w:sz="0" w:space="0" w:color="auto"/>
        <w:right w:val="none" w:sz="0" w:space="0" w:color="auto"/>
      </w:divBdr>
      <w:divsChild>
        <w:div w:id="909729349">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90">
              <w:marLeft w:val="0"/>
              <w:marRight w:val="0"/>
              <w:marTop w:val="0"/>
              <w:marBottom w:val="0"/>
              <w:divBdr>
                <w:top w:val="none" w:sz="0" w:space="0" w:color="auto"/>
                <w:left w:val="none" w:sz="0" w:space="0" w:color="auto"/>
                <w:bottom w:val="none" w:sz="0" w:space="0" w:color="auto"/>
                <w:right w:val="none" w:sz="0" w:space="0" w:color="auto"/>
              </w:divBdr>
              <w:divsChild>
                <w:div w:id="909729345">
                  <w:marLeft w:val="0"/>
                  <w:marRight w:val="0"/>
                  <w:marTop w:val="0"/>
                  <w:marBottom w:val="0"/>
                  <w:divBdr>
                    <w:top w:val="none" w:sz="0" w:space="0" w:color="auto"/>
                    <w:left w:val="none" w:sz="0" w:space="0" w:color="auto"/>
                    <w:bottom w:val="none" w:sz="0" w:space="0" w:color="auto"/>
                    <w:right w:val="none" w:sz="0" w:space="0" w:color="auto"/>
                  </w:divBdr>
                  <w:divsChild>
                    <w:div w:id="909729329">
                      <w:marLeft w:val="0"/>
                      <w:marRight w:val="0"/>
                      <w:marTop w:val="0"/>
                      <w:marBottom w:val="0"/>
                      <w:divBdr>
                        <w:top w:val="none" w:sz="0" w:space="0" w:color="auto"/>
                        <w:left w:val="none" w:sz="0" w:space="0" w:color="auto"/>
                        <w:bottom w:val="none" w:sz="0" w:space="0" w:color="auto"/>
                        <w:right w:val="none" w:sz="0" w:space="0" w:color="auto"/>
                      </w:divBdr>
                      <w:divsChild>
                        <w:div w:id="909729378">
                          <w:marLeft w:val="0"/>
                          <w:marRight w:val="0"/>
                          <w:marTop w:val="0"/>
                          <w:marBottom w:val="0"/>
                          <w:divBdr>
                            <w:top w:val="none" w:sz="0" w:space="0" w:color="auto"/>
                            <w:left w:val="none" w:sz="0" w:space="0" w:color="auto"/>
                            <w:bottom w:val="none" w:sz="0" w:space="0" w:color="auto"/>
                            <w:right w:val="none" w:sz="0" w:space="0" w:color="auto"/>
                          </w:divBdr>
                          <w:divsChild>
                            <w:div w:id="909729385">
                              <w:marLeft w:val="0"/>
                              <w:marRight w:val="0"/>
                              <w:marTop w:val="0"/>
                              <w:marBottom w:val="0"/>
                              <w:divBdr>
                                <w:top w:val="none" w:sz="0" w:space="0" w:color="auto"/>
                                <w:left w:val="none" w:sz="0" w:space="0" w:color="auto"/>
                                <w:bottom w:val="none" w:sz="0" w:space="0" w:color="auto"/>
                                <w:right w:val="none" w:sz="0" w:space="0" w:color="auto"/>
                              </w:divBdr>
                              <w:divsChild>
                                <w:div w:id="909729380">
                                  <w:marLeft w:val="0"/>
                                  <w:marRight w:val="0"/>
                                  <w:marTop w:val="0"/>
                                  <w:marBottom w:val="0"/>
                                  <w:divBdr>
                                    <w:top w:val="none" w:sz="0" w:space="0" w:color="auto"/>
                                    <w:left w:val="none" w:sz="0" w:space="0" w:color="auto"/>
                                    <w:bottom w:val="none" w:sz="0" w:space="0" w:color="auto"/>
                                    <w:right w:val="none" w:sz="0" w:space="0" w:color="auto"/>
                                  </w:divBdr>
                                  <w:divsChild>
                                    <w:div w:id="909729373">
                                      <w:marLeft w:val="0"/>
                                      <w:marRight w:val="0"/>
                                      <w:marTop w:val="0"/>
                                      <w:marBottom w:val="0"/>
                                      <w:divBdr>
                                        <w:top w:val="none" w:sz="0" w:space="0" w:color="auto"/>
                                        <w:left w:val="none" w:sz="0" w:space="0" w:color="auto"/>
                                        <w:bottom w:val="none" w:sz="0" w:space="0" w:color="auto"/>
                                        <w:right w:val="none" w:sz="0" w:space="0" w:color="auto"/>
                                      </w:divBdr>
                                      <w:divsChild>
                                        <w:div w:id="909729397">
                                          <w:marLeft w:val="0"/>
                                          <w:marRight w:val="0"/>
                                          <w:marTop w:val="0"/>
                                          <w:marBottom w:val="300"/>
                                          <w:divBdr>
                                            <w:top w:val="none" w:sz="0" w:space="0" w:color="auto"/>
                                            <w:left w:val="none" w:sz="0" w:space="0" w:color="auto"/>
                                            <w:bottom w:val="none" w:sz="0" w:space="0" w:color="auto"/>
                                            <w:right w:val="none" w:sz="0" w:space="0" w:color="auto"/>
                                          </w:divBdr>
                                          <w:divsChild>
                                            <w:div w:id="9097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3">
      <w:marLeft w:val="0"/>
      <w:marRight w:val="0"/>
      <w:marTop w:val="0"/>
      <w:marBottom w:val="0"/>
      <w:divBdr>
        <w:top w:val="none" w:sz="0" w:space="0" w:color="auto"/>
        <w:left w:val="none" w:sz="0" w:space="0" w:color="auto"/>
        <w:bottom w:val="none" w:sz="0" w:space="0" w:color="auto"/>
        <w:right w:val="none" w:sz="0" w:space="0" w:color="auto"/>
      </w:divBdr>
    </w:div>
    <w:div w:id="909729336">
      <w:marLeft w:val="0"/>
      <w:marRight w:val="0"/>
      <w:marTop w:val="0"/>
      <w:marBottom w:val="0"/>
      <w:divBdr>
        <w:top w:val="none" w:sz="0" w:space="0" w:color="auto"/>
        <w:left w:val="none" w:sz="0" w:space="0" w:color="auto"/>
        <w:bottom w:val="none" w:sz="0" w:space="0" w:color="auto"/>
        <w:right w:val="none" w:sz="0" w:space="0" w:color="auto"/>
      </w:divBdr>
      <w:divsChild>
        <w:div w:id="909729402">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60">
              <w:marLeft w:val="0"/>
              <w:marRight w:val="0"/>
              <w:marTop w:val="0"/>
              <w:marBottom w:val="0"/>
              <w:divBdr>
                <w:top w:val="none" w:sz="0" w:space="0" w:color="auto"/>
                <w:left w:val="none" w:sz="0" w:space="0" w:color="auto"/>
                <w:bottom w:val="none" w:sz="0" w:space="0" w:color="auto"/>
                <w:right w:val="none" w:sz="0" w:space="0" w:color="auto"/>
              </w:divBdr>
              <w:divsChild>
                <w:div w:id="909729399">
                  <w:marLeft w:val="0"/>
                  <w:marRight w:val="0"/>
                  <w:marTop w:val="0"/>
                  <w:marBottom w:val="0"/>
                  <w:divBdr>
                    <w:top w:val="none" w:sz="0" w:space="0" w:color="auto"/>
                    <w:left w:val="none" w:sz="0" w:space="0" w:color="auto"/>
                    <w:bottom w:val="none" w:sz="0" w:space="0" w:color="auto"/>
                    <w:right w:val="none" w:sz="0" w:space="0" w:color="auto"/>
                  </w:divBdr>
                  <w:divsChild>
                    <w:div w:id="909729404">
                      <w:marLeft w:val="0"/>
                      <w:marRight w:val="0"/>
                      <w:marTop w:val="0"/>
                      <w:marBottom w:val="0"/>
                      <w:divBdr>
                        <w:top w:val="none" w:sz="0" w:space="0" w:color="auto"/>
                        <w:left w:val="none" w:sz="0" w:space="0" w:color="auto"/>
                        <w:bottom w:val="none" w:sz="0" w:space="0" w:color="auto"/>
                        <w:right w:val="none" w:sz="0" w:space="0" w:color="auto"/>
                      </w:divBdr>
                      <w:divsChild>
                        <w:div w:id="909729353">
                          <w:marLeft w:val="0"/>
                          <w:marRight w:val="0"/>
                          <w:marTop w:val="0"/>
                          <w:marBottom w:val="0"/>
                          <w:divBdr>
                            <w:top w:val="none" w:sz="0" w:space="0" w:color="auto"/>
                            <w:left w:val="none" w:sz="0" w:space="0" w:color="auto"/>
                            <w:bottom w:val="none" w:sz="0" w:space="0" w:color="auto"/>
                            <w:right w:val="none" w:sz="0" w:space="0" w:color="auto"/>
                          </w:divBdr>
                          <w:divsChild>
                            <w:div w:id="909729363">
                              <w:marLeft w:val="0"/>
                              <w:marRight w:val="0"/>
                              <w:marTop w:val="0"/>
                              <w:marBottom w:val="0"/>
                              <w:divBdr>
                                <w:top w:val="none" w:sz="0" w:space="0" w:color="auto"/>
                                <w:left w:val="none" w:sz="0" w:space="0" w:color="auto"/>
                                <w:bottom w:val="none" w:sz="0" w:space="0" w:color="auto"/>
                                <w:right w:val="none" w:sz="0" w:space="0" w:color="auto"/>
                              </w:divBdr>
                              <w:divsChild>
                                <w:div w:id="909729379">
                                  <w:marLeft w:val="0"/>
                                  <w:marRight w:val="0"/>
                                  <w:marTop w:val="0"/>
                                  <w:marBottom w:val="0"/>
                                  <w:divBdr>
                                    <w:top w:val="none" w:sz="0" w:space="0" w:color="auto"/>
                                    <w:left w:val="none" w:sz="0" w:space="0" w:color="auto"/>
                                    <w:bottom w:val="none" w:sz="0" w:space="0" w:color="auto"/>
                                    <w:right w:val="none" w:sz="0" w:space="0" w:color="auto"/>
                                  </w:divBdr>
                                  <w:divsChild>
                                    <w:div w:id="909729357">
                                      <w:marLeft w:val="0"/>
                                      <w:marRight w:val="0"/>
                                      <w:marTop w:val="0"/>
                                      <w:marBottom w:val="0"/>
                                      <w:divBdr>
                                        <w:top w:val="none" w:sz="0" w:space="0" w:color="auto"/>
                                        <w:left w:val="none" w:sz="0" w:space="0" w:color="auto"/>
                                        <w:bottom w:val="none" w:sz="0" w:space="0" w:color="auto"/>
                                        <w:right w:val="none" w:sz="0" w:space="0" w:color="auto"/>
                                      </w:divBdr>
                                      <w:divsChild>
                                        <w:div w:id="909729401">
                                          <w:marLeft w:val="0"/>
                                          <w:marRight w:val="0"/>
                                          <w:marTop w:val="0"/>
                                          <w:marBottom w:val="300"/>
                                          <w:divBdr>
                                            <w:top w:val="none" w:sz="0" w:space="0" w:color="auto"/>
                                            <w:left w:val="none" w:sz="0" w:space="0" w:color="auto"/>
                                            <w:bottom w:val="none" w:sz="0" w:space="0" w:color="auto"/>
                                            <w:right w:val="none" w:sz="0" w:space="0" w:color="auto"/>
                                          </w:divBdr>
                                          <w:divsChild>
                                            <w:div w:id="9097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8">
      <w:marLeft w:val="0"/>
      <w:marRight w:val="0"/>
      <w:marTop w:val="0"/>
      <w:marBottom w:val="0"/>
      <w:divBdr>
        <w:top w:val="none" w:sz="0" w:space="0" w:color="auto"/>
        <w:left w:val="none" w:sz="0" w:space="0" w:color="auto"/>
        <w:bottom w:val="none" w:sz="0" w:space="0" w:color="auto"/>
        <w:right w:val="none" w:sz="0" w:space="0" w:color="auto"/>
      </w:divBdr>
      <w:divsChild>
        <w:div w:id="909729342">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76">
              <w:marLeft w:val="0"/>
              <w:marRight w:val="0"/>
              <w:marTop w:val="0"/>
              <w:marBottom w:val="0"/>
              <w:divBdr>
                <w:top w:val="none" w:sz="0" w:space="0" w:color="auto"/>
                <w:left w:val="none" w:sz="0" w:space="0" w:color="auto"/>
                <w:bottom w:val="none" w:sz="0" w:space="0" w:color="auto"/>
                <w:right w:val="none" w:sz="0" w:space="0" w:color="auto"/>
              </w:divBdr>
              <w:divsChild>
                <w:div w:id="909729383">
                  <w:marLeft w:val="0"/>
                  <w:marRight w:val="0"/>
                  <w:marTop w:val="0"/>
                  <w:marBottom w:val="0"/>
                  <w:divBdr>
                    <w:top w:val="none" w:sz="0" w:space="0" w:color="auto"/>
                    <w:left w:val="none" w:sz="0" w:space="0" w:color="auto"/>
                    <w:bottom w:val="none" w:sz="0" w:space="0" w:color="auto"/>
                    <w:right w:val="none" w:sz="0" w:space="0" w:color="auto"/>
                  </w:divBdr>
                  <w:divsChild>
                    <w:div w:id="909729337">
                      <w:marLeft w:val="0"/>
                      <w:marRight w:val="0"/>
                      <w:marTop w:val="0"/>
                      <w:marBottom w:val="0"/>
                      <w:divBdr>
                        <w:top w:val="none" w:sz="0" w:space="0" w:color="auto"/>
                        <w:left w:val="none" w:sz="0" w:space="0" w:color="auto"/>
                        <w:bottom w:val="none" w:sz="0" w:space="0" w:color="auto"/>
                        <w:right w:val="none" w:sz="0" w:space="0" w:color="auto"/>
                      </w:divBdr>
                      <w:divsChild>
                        <w:div w:id="909729348">
                          <w:marLeft w:val="0"/>
                          <w:marRight w:val="0"/>
                          <w:marTop w:val="0"/>
                          <w:marBottom w:val="0"/>
                          <w:divBdr>
                            <w:top w:val="none" w:sz="0" w:space="0" w:color="auto"/>
                            <w:left w:val="none" w:sz="0" w:space="0" w:color="auto"/>
                            <w:bottom w:val="none" w:sz="0" w:space="0" w:color="auto"/>
                            <w:right w:val="none" w:sz="0" w:space="0" w:color="auto"/>
                          </w:divBdr>
                          <w:divsChild>
                            <w:div w:id="909729368">
                              <w:marLeft w:val="0"/>
                              <w:marRight w:val="0"/>
                              <w:marTop w:val="0"/>
                              <w:marBottom w:val="0"/>
                              <w:divBdr>
                                <w:top w:val="none" w:sz="0" w:space="0" w:color="auto"/>
                                <w:left w:val="none" w:sz="0" w:space="0" w:color="auto"/>
                                <w:bottom w:val="none" w:sz="0" w:space="0" w:color="auto"/>
                                <w:right w:val="none" w:sz="0" w:space="0" w:color="auto"/>
                              </w:divBdr>
                              <w:divsChild>
                                <w:div w:id="909729391">
                                  <w:marLeft w:val="0"/>
                                  <w:marRight w:val="0"/>
                                  <w:marTop w:val="0"/>
                                  <w:marBottom w:val="0"/>
                                  <w:divBdr>
                                    <w:top w:val="none" w:sz="0" w:space="0" w:color="auto"/>
                                    <w:left w:val="none" w:sz="0" w:space="0" w:color="auto"/>
                                    <w:bottom w:val="none" w:sz="0" w:space="0" w:color="auto"/>
                                    <w:right w:val="none" w:sz="0" w:space="0" w:color="auto"/>
                                  </w:divBdr>
                                  <w:divsChild>
                                    <w:div w:id="909729365">
                                      <w:marLeft w:val="0"/>
                                      <w:marRight w:val="0"/>
                                      <w:marTop w:val="0"/>
                                      <w:marBottom w:val="0"/>
                                      <w:divBdr>
                                        <w:top w:val="none" w:sz="0" w:space="0" w:color="auto"/>
                                        <w:left w:val="none" w:sz="0" w:space="0" w:color="auto"/>
                                        <w:bottom w:val="none" w:sz="0" w:space="0" w:color="auto"/>
                                        <w:right w:val="none" w:sz="0" w:space="0" w:color="auto"/>
                                      </w:divBdr>
                                      <w:divsChild>
                                        <w:div w:id="909729327">
                                          <w:marLeft w:val="0"/>
                                          <w:marRight w:val="0"/>
                                          <w:marTop w:val="0"/>
                                          <w:marBottom w:val="300"/>
                                          <w:divBdr>
                                            <w:top w:val="none" w:sz="0" w:space="0" w:color="auto"/>
                                            <w:left w:val="none" w:sz="0" w:space="0" w:color="auto"/>
                                            <w:bottom w:val="none" w:sz="0" w:space="0" w:color="auto"/>
                                            <w:right w:val="none" w:sz="0" w:space="0" w:color="auto"/>
                                          </w:divBdr>
                                          <w:divsChild>
                                            <w:div w:id="9097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40">
      <w:marLeft w:val="0"/>
      <w:marRight w:val="0"/>
      <w:marTop w:val="0"/>
      <w:marBottom w:val="0"/>
      <w:divBdr>
        <w:top w:val="none" w:sz="0" w:space="0" w:color="auto"/>
        <w:left w:val="none" w:sz="0" w:space="0" w:color="auto"/>
        <w:bottom w:val="none" w:sz="0" w:space="0" w:color="auto"/>
        <w:right w:val="none" w:sz="0" w:space="0" w:color="auto"/>
      </w:divBdr>
      <w:divsChild>
        <w:div w:id="909729361">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39">
              <w:marLeft w:val="0"/>
              <w:marRight w:val="0"/>
              <w:marTop w:val="0"/>
              <w:marBottom w:val="0"/>
              <w:divBdr>
                <w:top w:val="none" w:sz="0" w:space="0" w:color="auto"/>
                <w:left w:val="none" w:sz="0" w:space="0" w:color="auto"/>
                <w:bottom w:val="none" w:sz="0" w:space="0" w:color="auto"/>
                <w:right w:val="none" w:sz="0" w:space="0" w:color="auto"/>
              </w:divBdr>
              <w:divsChild>
                <w:div w:id="909729396">
                  <w:marLeft w:val="0"/>
                  <w:marRight w:val="0"/>
                  <w:marTop w:val="0"/>
                  <w:marBottom w:val="0"/>
                  <w:divBdr>
                    <w:top w:val="none" w:sz="0" w:space="0" w:color="auto"/>
                    <w:left w:val="none" w:sz="0" w:space="0" w:color="auto"/>
                    <w:bottom w:val="none" w:sz="0" w:space="0" w:color="auto"/>
                    <w:right w:val="none" w:sz="0" w:space="0" w:color="auto"/>
                  </w:divBdr>
                  <w:divsChild>
                    <w:div w:id="909729392">
                      <w:marLeft w:val="0"/>
                      <w:marRight w:val="0"/>
                      <w:marTop w:val="0"/>
                      <w:marBottom w:val="0"/>
                      <w:divBdr>
                        <w:top w:val="none" w:sz="0" w:space="0" w:color="auto"/>
                        <w:left w:val="none" w:sz="0" w:space="0" w:color="auto"/>
                        <w:bottom w:val="none" w:sz="0" w:space="0" w:color="auto"/>
                        <w:right w:val="none" w:sz="0" w:space="0" w:color="auto"/>
                      </w:divBdr>
                      <w:divsChild>
                        <w:div w:id="909729405">
                          <w:marLeft w:val="0"/>
                          <w:marRight w:val="0"/>
                          <w:marTop w:val="0"/>
                          <w:marBottom w:val="0"/>
                          <w:divBdr>
                            <w:top w:val="none" w:sz="0" w:space="0" w:color="auto"/>
                            <w:left w:val="none" w:sz="0" w:space="0" w:color="auto"/>
                            <w:bottom w:val="none" w:sz="0" w:space="0" w:color="auto"/>
                            <w:right w:val="none" w:sz="0" w:space="0" w:color="auto"/>
                          </w:divBdr>
                          <w:divsChild>
                            <w:div w:id="909729407">
                              <w:marLeft w:val="0"/>
                              <w:marRight w:val="0"/>
                              <w:marTop w:val="0"/>
                              <w:marBottom w:val="0"/>
                              <w:divBdr>
                                <w:top w:val="none" w:sz="0" w:space="0" w:color="auto"/>
                                <w:left w:val="none" w:sz="0" w:space="0" w:color="auto"/>
                                <w:bottom w:val="none" w:sz="0" w:space="0" w:color="auto"/>
                                <w:right w:val="none" w:sz="0" w:space="0" w:color="auto"/>
                              </w:divBdr>
                              <w:divsChild>
                                <w:div w:id="909729406">
                                  <w:marLeft w:val="0"/>
                                  <w:marRight w:val="0"/>
                                  <w:marTop w:val="0"/>
                                  <w:marBottom w:val="0"/>
                                  <w:divBdr>
                                    <w:top w:val="none" w:sz="0" w:space="0" w:color="auto"/>
                                    <w:left w:val="none" w:sz="0" w:space="0" w:color="auto"/>
                                    <w:bottom w:val="none" w:sz="0" w:space="0" w:color="auto"/>
                                    <w:right w:val="none" w:sz="0" w:space="0" w:color="auto"/>
                                  </w:divBdr>
                                  <w:divsChild>
                                    <w:div w:id="909729398">
                                      <w:marLeft w:val="0"/>
                                      <w:marRight w:val="0"/>
                                      <w:marTop w:val="0"/>
                                      <w:marBottom w:val="0"/>
                                      <w:divBdr>
                                        <w:top w:val="none" w:sz="0" w:space="0" w:color="auto"/>
                                        <w:left w:val="none" w:sz="0" w:space="0" w:color="auto"/>
                                        <w:bottom w:val="none" w:sz="0" w:space="0" w:color="auto"/>
                                        <w:right w:val="none" w:sz="0" w:space="0" w:color="auto"/>
                                      </w:divBdr>
                                      <w:divsChild>
                                        <w:div w:id="909729403">
                                          <w:marLeft w:val="0"/>
                                          <w:marRight w:val="0"/>
                                          <w:marTop w:val="0"/>
                                          <w:marBottom w:val="300"/>
                                          <w:divBdr>
                                            <w:top w:val="none" w:sz="0" w:space="0" w:color="auto"/>
                                            <w:left w:val="none" w:sz="0" w:space="0" w:color="auto"/>
                                            <w:bottom w:val="none" w:sz="0" w:space="0" w:color="auto"/>
                                            <w:right w:val="none" w:sz="0" w:space="0" w:color="auto"/>
                                          </w:divBdr>
                                          <w:divsChild>
                                            <w:div w:id="9097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54">
      <w:marLeft w:val="0"/>
      <w:marRight w:val="0"/>
      <w:marTop w:val="0"/>
      <w:marBottom w:val="0"/>
      <w:divBdr>
        <w:top w:val="none" w:sz="0" w:space="0" w:color="auto"/>
        <w:left w:val="none" w:sz="0" w:space="0" w:color="auto"/>
        <w:bottom w:val="none" w:sz="0" w:space="0" w:color="auto"/>
        <w:right w:val="none" w:sz="0" w:space="0" w:color="auto"/>
      </w:divBdr>
      <w:divsChild>
        <w:div w:id="909729343">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52">
              <w:marLeft w:val="0"/>
              <w:marRight w:val="0"/>
              <w:marTop w:val="0"/>
              <w:marBottom w:val="0"/>
              <w:divBdr>
                <w:top w:val="none" w:sz="0" w:space="0" w:color="auto"/>
                <w:left w:val="none" w:sz="0" w:space="0" w:color="auto"/>
                <w:bottom w:val="none" w:sz="0" w:space="0" w:color="auto"/>
                <w:right w:val="none" w:sz="0" w:space="0" w:color="auto"/>
              </w:divBdr>
              <w:divsChild>
                <w:div w:id="909729393">
                  <w:marLeft w:val="0"/>
                  <w:marRight w:val="0"/>
                  <w:marTop w:val="0"/>
                  <w:marBottom w:val="0"/>
                  <w:divBdr>
                    <w:top w:val="none" w:sz="0" w:space="0" w:color="auto"/>
                    <w:left w:val="none" w:sz="0" w:space="0" w:color="auto"/>
                    <w:bottom w:val="none" w:sz="0" w:space="0" w:color="auto"/>
                    <w:right w:val="none" w:sz="0" w:space="0" w:color="auto"/>
                  </w:divBdr>
                  <w:divsChild>
                    <w:div w:id="909729364">
                      <w:marLeft w:val="0"/>
                      <w:marRight w:val="0"/>
                      <w:marTop w:val="0"/>
                      <w:marBottom w:val="0"/>
                      <w:divBdr>
                        <w:top w:val="none" w:sz="0" w:space="0" w:color="auto"/>
                        <w:left w:val="none" w:sz="0" w:space="0" w:color="auto"/>
                        <w:bottom w:val="none" w:sz="0" w:space="0" w:color="auto"/>
                        <w:right w:val="none" w:sz="0" w:space="0" w:color="auto"/>
                      </w:divBdr>
                      <w:divsChild>
                        <w:div w:id="909729394">
                          <w:marLeft w:val="0"/>
                          <w:marRight w:val="0"/>
                          <w:marTop w:val="0"/>
                          <w:marBottom w:val="0"/>
                          <w:divBdr>
                            <w:top w:val="none" w:sz="0" w:space="0" w:color="auto"/>
                            <w:left w:val="none" w:sz="0" w:space="0" w:color="auto"/>
                            <w:bottom w:val="none" w:sz="0" w:space="0" w:color="auto"/>
                            <w:right w:val="none" w:sz="0" w:space="0" w:color="auto"/>
                          </w:divBdr>
                          <w:divsChild>
                            <w:div w:id="909729358">
                              <w:marLeft w:val="0"/>
                              <w:marRight w:val="0"/>
                              <w:marTop w:val="0"/>
                              <w:marBottom w:val="0"/>
                              <w:divBdr>
                                <w:top w:val="none" w:sz="0" w:space="0" w:color="auto"/>
                                <w:left w:val="none" w:sz="0" w:space="0" w:color="auto"/>
                                <w:bottom w:val="none" w:sz="0" w:space="0" w:color="auto"/>
                                <w:right w:val="none" w:sz="0" w:space="0" w:color="auto"/>
                              </w:divBdr>
                              <w:divsChild>
                                <w:div w:id="909729382">
                                  <w:marLeft w:val="0"/>
                                  <w:marRight w:val="0"/>
                                  <w:marTop w:val="0"/>
                                  <w:marBottom w:val="0"/>
                                  <w:divBdr>
                                    <w:top w:val="none" w:sz="0" w:space="0" w:color="auto"/>
                                    <w:left w:val="none" w:sz="0" w:space="0" w:color="auto"/>
                                    <w:bottom w:val="none" w:sz="0" w:space="0" w:color="auto"/>
                                    <w:right w:val="none" w:sz="0" w:space="0" w:color="auto"/>
                                  </w:divBdr>
                                  <w:divsChild>
                                    <w:div w:id="909729350">
                                      <w:marLeft w:val="0"/>
                                      <w:marRight w:val="0"/>
                                      <w:marTop w:val="0"/>
                                      <w:marBottom w:val="0"/>
                                      <w:divBdr>
                                        <w:top w:val="none" w:sz="0" w:space="0" w:color="auto"/>
                                        <w:left w:val="none" w:sz="0" w:space="0" w:color="auto"/>
                                        <w:bottom w:val="none" w:sz="0" w:space="0" w:color="auto"/>
                                        <w:right w:val="none" w:sz="0" w:space="0" w:color="auto"/>
                                      </w:divBdr>
                                      <w:divsChild>
                                        <w:div w:id="909729387">
                                          <w:marLeft w:val="0"/>
                                          <w:marRight w:val="0"/>
                                          <w:marTop w:val="0"/>
                                          <w:marBottom w:val="300"/>
                                          <w:divBdr>
                                            <w:top w:val="none" w:sz="0" w:space="0" w:color="auto"/>
                                            <w:left w:val="none" w:sz="0" w:space="0" w:color="auto"/>
                                            <w:bottom w:val="none" w:sz="0" w:space="0" w:color="auto"/>
                                            <w:right w:val="none" w:sz="0" w:space="0" w:color="auto"/>
                                          </w:divBdr>
                                          <w:divsChild>
                                            <w:div w:id="9097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55">
      <w:marLeft w:val="0"/>
      <w:marRight w:val="0"/>
      <w:marTop w:val="0"/>
      <w:marBottom w:val="0"/>
      <w:divBdr>
        <w:top w:val="none" w:sz="0" w:space="0" w:color="auto"/>
        <w:left w:val="none" w:sz="0" w:space="0" w:color="auto"/>
        <w:bottom w:val="none" w:sz="0" w:space="0" w:color="auto"/>
        <w:right w:val="none" w:sz="0" w:space="0" w:color="auto"/>
      </w:divBdr>
    </w:div>
    <w:div w:id="909729367">
      <w:marLeft w:val="0"/>
      <w:marRight w:val="0"/>
      <w:marTop w:val="0"/>
      <w:marBottom w:val="0"/>
      <w:divBdr>
        <w:top w:val="none" w:sz="0" w:space="0" w:color="auto"/>
        <w:left w:val="none" w:sz="0" w:space="0" w:color="auto"/>
        <w:bottom w:val="none" w:sz="0" w:space="0" w:color="auto"/>
        <w:right w:val="none" w:sz="0" w:space="0" w:color="auto"/>
      </w:divBdr>
      <w:divsChild>
        <w:div w:id="909729408">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86">
              <w:marLeft w:val="0"/>
              <w:marRight w:val="0"/>
              <w:marTop w:val="0"/>
              <w:marBottom w:val="0"/>
              <w:divBdr>
                <w:top w:val="none" w:sz="0" w:space="0" w:color="auto"/>
                <w:left w:val="none" w:sz="0" w:space="0" w:color="auto"/>
                <w:bottom w:val="none" w:sz="0" w:space="0" w:color="auto"/>
                <w:right w:val="none" w:sz="0" w:space="0" w:color="auto"/>
              </w:divBdr>
              <w:divsChild>
                <w:div w:id="909729331">
                  <w:marLeft w:val="0"/>
                  <w:marRight w:val="0"/>
                  <w:marTop w:val="0"/>
                  <w:marBottom w:val="0"/>
                  <w:divBdr>
                    <w:top w:val="none" w:sz="0" w:space="0" w:color="auto"/>
                    <w:left w:val="none" w:sz="0" w:space="0" w:color="auto"/>
                    <w:bottom w:val="none" w:sz="0" w:space="0" w:color="auto"/>
                    <w:right w:val="none" w:sz="0" w:space="0" w:color="auto"/>
                  </w:divBdr>
                  <w:divsChild>
                    <w:div w:id="909729351">
                      <w:marLeft w:val="0"/>
                      <w:marRight w:val="0"/>
                      <w:marTop w:val="0"/>
                      <w:marBottom w:val="0"/>
                      <w:divBdr>
                        <w:top w:val="none" w:sz="0" w:space="0" w:color="auto"/>
                        <w:left w:val="none" w:sz="0" w:space="0" w:color="auto"/>
                        <w:bottom w:val="none" w:sz="0" w:space="0" w:color="auto"/>
                        <w:right w:val="none" w:sz="0" w:space="0" w:color="auto"/>
                      </w:divBdr>
                      <w:divsChild>
                        <w:div w:id="909729381">
                          <w:marLeft w:val="0"/>
                          <w:marRight w:val="0"/>
                          <w:marTop w:val="0"/>
                          <w:marBottom w:val="0"/>
                          <w:divBdr>
                            <w:top w:val="none" w:sz="0" w:space="0" w:color="auto"/>
                            <w:left w:val="none" w:sz="0" w:space="0" w:color="auto"/>
                            <w:bottom w:val="none" w:sz="0" w:space="0" w:color="auto"/>
                            <w:right w:val="none" w:sz="0" w:space="0" w:color="auto"/>
                          </w:divBdr>
                          <w:divsChild>
                            <w:div w:id="909729356">
                              <w:marLeft w:val="0"/>
                              <w:marRight w:val="0"/>
                              <w:marTop w:val="0"/>
                              <w:marBottom w:val="0"/>
                              <w:divBdr>
                                <w:top w:val="none" w:sz="0" w:space="0" w:color="auto"/>
                                <w:left w:val="none" w:sz="0" w:space="0" w:color="auto"/>
                                <w:bottom w:val="none" w:sz="0" w:space="0" w:color="auto"/>
                                <w:right w:val="none" w:sz="0" w:space="0" w:color="auto"/>
                              </w:divBdr>
                              <w:divsChild>
                                <w:div w:id="909729346">
                                  <w:marLeft w:val="0"/>
                                  <w:marRight w:val="0"/>
                                  <w:marTop w:val="0"/>
                                  <w:marBottom w:val="0"/>
                                  <w:divBdr>
                                    <w:top w:val="none" w:sz="0" w:space="0" w:color="auto"/>
                                    <w:left w:val="none" w:sz="0" w:space="0" w:color="auto"/>
                                    <w:bottom w:val="none" w:sz="0" w:space="0" w:color="auto"/>
                                    <w:right w:val="none" w:sz="0" w:space="0" w:color="auto"/>
                                  </w:divBdr>
                                  <w:divsChild>
                                    <w:div w:id="909729359">
                                      <w:marLeft w:val="0"/>
                                      <w:marRight w:val="0"/>
                                      <w:marTop w:val="0"/>
                                      <w:marBottom w:val="0"/>
                                      <w:divBdr>
                                        <w:top w:val="none" w:sz="0" w:space="0" w:color="auto"/>
                                        <w:left w:val="none" w:sz="0" w:space="0" w:color="auto"/>
                                        <w:bottom w:val="none" w:sz="0" w:space="0" w:color="auto"/>
                                        <w:right w:val="none" w:sz="0" w:space="0" w:color="auto"/>
                                      </w:divBdr>
                                      <w:divsChild>
                                        <w:div w:id="909729377">
                                          <w:marLeft w:val="0"/>
                                          <w:marRight w:val="0"/>
                                          <w:marTop w:val="0"/>
                                          <w:marBottom w:val="300"/>
                                          <w:divBdr>
                                            <w:top w:val="none" w:sz="0" w:space="0" w:color="auto"/>
                                            <w:left w:val="none" w:sz="0" w:space="0" w:color="auto"/>
                                            <w:bottom w:val="none" w:sz="0" w:space="0" w:color="auto"/>
                                            <w:right w:val="none" w:sz="0" w:space="0" w:color="auto"/>
                                          </w:divBdr>
                                          <w:divsChild>
                                            <w:div w:id="9097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69">
      <w:marLeft w:val="0"/>
      <w:marRight w:val="0"/>
      <w:marTop w:val="0"/>
      <w:marBottom w:val="0"/>
      <w:divBdr>
        <w:top w:val="none" w:sz="0" w:space="0" w:color="auto"/>
        <w:left w:val="none" w:sz="0" w:space="0" w:color="auto"/>
        <w:bottom w:val="none" w:sz="0" w:space="0" w:color="auto"/>
        <w:right w:val="none" w:sz="0" w:space="0" w:color="auto"/>
      </w:divBdr>
    </w:div>
    <w:div w:id="909729374">
      <w:marLeft w:val="0"/>
      <w:marRight w:val="0"/>
      <w:marTop w:val="0"/>
      <w:marBottom w:val="0"/>
      <w:divBdr>
        <w:top w:val="none" w:sz="0" w:space="0" w:color="auto"/>
        <w:left w:val="none" w:sz="0" w:space="0" w:color="auto"/>
        <w:bottom w:val="none" w:sz="0" w:space="0" w:color="auto"/>
        <w:right w:val="none" w:sz="0" w:space="0" w:color="auto"/>
      </w:divBdr>
    </w:div>
    <w:div w:id="909729384">
      <w:marLeft w:val="0"/>
      <w:marRight w:val="0"/>
      <w:marTop w:val="0"/>
      <w:marBottom w:val="0"/>
      <w:divBdr>
        <w:top w:val="none" w:sz="0" w:space="0" w:color="auto"/>
        <w:left w:val="none" w:sz="0" w:space="0" w:color="auto"/>
        <w:bottom w:val="none" w:sz="0" w:space="0" w:color="auto"/>
        <w:right w:val="none" w:sz="0" w:space="0" w:color="auto"/>
      </w:divBdr>
    </w:div>
    <w:div w:id="909729388">
      <w:marLeft w:val="0"/>
      <w:marRight w:val="0"/>
      <w:marTop w:val="0"/>
      <w:marBottom w:val="0"/>
      <w:divBdr>
        <w:top w:val="none" w:sz="0" w:space="0" w:color="auto"/>
        <w:left w:val="none" w:sz="0" w:space="0" w:color="auto"/>
        <w:bottom w:val="none" w:sz="0" w:space="0" w:color="auto"/>
        <w:right w:val="none" w:sz="0" w:space="0" w:color="auto"/>
      </w:divBdr>
    </w:div>
    <w:div w:id="909729409">
      <w:marLeft w:val="0"/>
      <w:marRight w:val="0"/>
      <w:marTop w:val="0"/>
      <w:marBottom w:val="0"/>
      <w:divBdr>
        <w:top w:val="none" w:sz="0" w:space="0" w:color="auto"/>
        <w:left w:val="none" w:sz="0" w:space="0" w:color="auto"/>
        <w:bottom w:val="none" w:sz="0" w:space="0" w:color="auto"/>
        <w:right w:val="none" w:sz="0" w:space="0" w:color="auto"/>
      </w:divBdr>
      <w:divsChild>
        <w:div w:id="909729325">
          <w:marLeft w:val="0"/>
          <w:marRight w:val="0"/>
          <w:marTop w:val="0"/>
          <w:marBottom w:val="0"/>
          <w:divBdr>
            <w:top w:val="none" w:sz="0" w:space="0" w:color="auto"/>
            <w:left w:val="none" w:sz="0" w:space="0" w:color="auto"/>
            <w:bottom w:val="none" w:sz="0" w:space="0" w:color="auto"/>
            <w:right w:val="none" w:sz="0" w:space="0" w:color="auto"/>
          </w:divBdr>
        </w:div>
      </w:divsChild>
    </w:div>
    <w:div w:id="909729411">
      <w:marLeft w:val="0"/>
      <w:marRight w:val="0"/>
      <w:marTop w:val="0"/>
      <w:marBottom w:val="0"/>
      <w:divBdr>
        <w:top w:val="none" w:sz="0" w:space="0" w:color="auto"/>
        <w:left w:val="none" w:sz="0" w:space="0" w:color="auto"/>
        <w:bottom w:val="none" w:sz="0" w:space="0" w:color="auto"/>
        <w:right w:val="none" w:sz="0" w:space="0" w:color="auto"/>
      </w:divBdr>
    </w:div>
    <w:div w:id="9097294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drugstewardship@massmail.state.ma.us"/>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5CE56-0DFB-4BBF-A7F8-D583011FC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954</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DPH</Company>
  <LinksUpToDate>false</LinksUpToDate>
  <CharactersWithSpaces>6261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2017-02-24T14:07:00Z</dcterms:created>
  <dc:creator>Mangan, Thomas (DPH)</dc:creator>
  <lastModifiedBy/>
  <lastPrinted>2017-01-18T17:42:00Z</lastPrinted>
  <dcterms:modified xsi:type="dcterms:W3CDTF">2017-03-01T20:05:00Z</dcterms:modified>
  <revision>4</revision>
  <dc:title>The Commonwealth of Massachusetts</dc:title>
</coreProperties>
</file>