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398AC8FD"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681419" w:rsidRPr="00681419">
        <w:t>DCP 23-04-116</w:t>
      </w:r>
    </w:p>
    <w:p w14:paraId="6F6CCBC1" w14:textId="77777777" w:rsidR="00300D42" w:rsidRPr="0010226C" w:rsidRDefault="00300D42" w:rsidP="00300D42">
      <w:pPr>
        <w:rPr>
          <w:b/>
          <w:smallCaps/>
          <w:szCs w:val="24"/>
        </w:rPr>
      </w:pPr>
    </w:p>
    <w:p w14:paraId="3BD19E0E" w14:textId="77777777" w:rsidR="00300D42" w:rsidRPr="00DE28A0" w:rsidRDefault="00300D42" w:rsidP="00300D42">
      <w:pPr>
        <w:tabs>
          <w:tab w:val="left" w:pos="1080"/>
        </w:tabs>
        <w:rPr>
          <w:spacing w:val="-3"/>
          <w:sz w:val="23"/>
          <w:szCs w:val="23"/>
        </w:rPr>
      </w:pPr>
      <w:r w:rsidRPr="00DE28A0">
        <w:rPr>
          <w:b/>
          <w:bCs/>
          <w:sz w:val="23"/>
          <w:szCs w:val="23"/>
        </w:rPr>
        <w:t>To:</w:t>
      </w:r>
      <w:r w:rsidRPr="00DE28A0">
        <w:rPr>
          <w:b/>
          <w:bCs/>
          <w:sz w:val="23"/>
          <w:szCs w:val="23"/>
        </w:rPr>
        <w:tab/>
      </w:r>
      <w:r w:rsidRPr="00DE28A0">
        <w:rPr>
          <w:sz w:val="23"/>
          <w:szCs w:val="23"/>
        </w:rPr>
        <w:t>Individual Practitioners</w:t>
      </w:r>
    </w:p>
    <w:p w14:paraId="73A94B23" w14:textId="77777777" w:rsidR="00300D42" w:rsidRPr="00DE28A0" w:rsidRDefault="00300D42" w:rsidP="00300D42">
      <w:pPr>
        <w:rPr>
          <w:spacing w:val="-3"/>
          <w:sz w:val="23"/>
          <w:szCs w:val="23"/>
        </w:rPr>
      </w:pPr>
    </w:p>
    <w:p w14:paraId="40B46591" w14:textId="77777777" w:rsidR="00300D42" w:rsidRPr="00DE28A0" w:rsidRDefault="00300D42" w:rsidP="00300D42">
      <w:pPr>
        <w:tabs>
          <w:tab w:val="left" w:pos="1080"/>
        </w:tabs>
        <w:rPr>
          <w:sz w:val="23"/>
          <w:szCs w:val="23"/>
        </w:rPr>
      </w:pPr>
      <w:r w:rsidRPr="00DE28A0">
        <w:rPr>
          <w:b/>
          <w:bCs/>
          <w:spacing w:val="-3"/>
          <w:sz w:val="23"/>
          <w:szCs w:val="23"/>
        </w:rPr>
        <w:t>F</w:t>
      </w:r>
      <w:r w:rsidRPr="00DE28A0">
        <w:rPr>
          <w:b/>
          <w:bCs/>
          <w:spacing w:val="-1"/>
          <w:sz w:val="23"/>
          <w:szCs w:val="23"/>
        </w:rPr>
        <w:t>r</w:t>
      </w:r>
      <w:r w:rsidRPr="00DE28A0">
        <w:rPr>
          <w:b/>
          <w:bCs/>
          <w:spacing w:val="2"/>
          <w:sz w:val="23"/>
          <w:szCs w:val="23"/>
        </w:rPr>
        <w:t>o</w:t>
      </w:r>
      <w:r w:rsidRPr="00DE28A0">
        <w:rPr>
          <w:b/>
          <w:bCs/>
          <w:spacing w:val="-1"/>
          <w:sz w:val="23"/>
          <w:szCs w:val="23"/>
        </w:rPr>
        <w:t>m</w:t>
      </w:r>
      <w:r w:rsidRPr="00DE28A0">
        <w:rPr>
          <w:b/>
          <w:bCs/>
          <w:sz w:val="23"/>
          <w:szCs w:val="23"/>
        </w:rPr>
        <w:t>:</w:t>
      </w:r>
      <w:r w:rsidRPr="00DE28A0">
        <w:rPr>
          <w:b/>
          <w:bCs/>
          <w:sz w:val="23"/>
          <w:szCs w:val="23"/>
        </w:rPr>
        <w:tab/>
      </w:r>
      <w:r w:rsidRPr="00DE28A0">
        <w:rPr>
          <w:sz w:val="23"/>
          <w:szCs w:val="23"/>
        </w:rPr>
        <w:t>J</w:t>
      </w:r>
      <w:r w:rsidRPr="00DE28A0">
        <w:rPr>
          <w:spacing w:val="-1"/>
          <w:sz w:val="23"/>
          <w:szCs w:val="23"/>
        </w:rPr>
        <w:t>a</w:t>
      </w:r>
      <w:r w:rsidRPr="00DE28A0">
        <w:rPr>
          <w:sz w:val="23"/>
          <w:szCs w:val="23"/>
        </w:rPr>
        <w:t xml:space="preserve">mes </w:t>
      </w:r>
      <w:r w:rsidRPr="00DE28A0">
        <w:rPr>
          <w:spacing w:val="-3"/>
          <w:sz w:val="23"/>
          <w:szCs w:val="23"/>
        </w:rPr>
        <w:t>L</w:t>
      </w:r>
      <w:r w:rsidRPr="00DE28A0">
        <w:rPr>
          <w:spacing w:val="-1"/>
          <w:sz w:val="23"/>
          <w:szCs w:val="23"/>
        </w:rPr>
        <w:t>a</w:t>
      </w:r>
      <w:r w:rsidRPr="00DE28A0">
        <w:rPr>
          <w:sz w:val="23"/>
          <w:szCs w:val="23"/>
        </w:rPr>
        <w:t>v</w:t>
      </w:r>
      <w:r w:rsidRPr="00DE28A0">
        <w:rPr>
          <w:spacing w:val="1"/>
          <w:sz w:val="23"/>
          <w:szCs w:val="23"/>
        </w:rPr>
        <w:t>e</w:t>
      </w:r>
      <w:r w:rsidRPr="00DE28A0">
        <w:rPr>
          <w:spacing w:val="3"/>
          <w:sz w:val="23"/>
          <w:szCs w:val="23"/>
        </w:rPr>
        <w:t>r</w:t>
      </w:r>
      <w:r w:rsidRPr="00DE28A0">
        <w:rPr>
          <w:spacing w:val="-5"/>
          <w:sz w:val="23"/>
          <w:szCs w:val="23"/>
        </w:rPr>
        <w:t>y</w:t>
      </w:r>
      <w:r w:rsidRPr="00DE28A0">
        <w:rPr>
          <w:sz w:val="23"/>
          <w:szCs w:val="23"/>
        </w:rPr>
        <w:t>, Dire</w:t>
      </w:r>
      <w:r w:rsidRPr="00DE28A0">
        <w:rPr>
          <w:spacing w:val="-1"/>
          <w:sz w:val="23"/>
          <w:szCs w:val="23"/>
        </w:rPr>
        <w:t>c</w:t>
      </w:r>
      <w:r w:rsidRPr="00DE28A0">
        <w:rPr>
          <w:sz w:val="23"/>
          <w:szCs w:val="23"/>
        </w:rPr>
        <w:t>tor,</w:t>
      </w:r>
      <w:r w:rsidRPr="00DE28A0">
        <w:rPr>
          <w:spacing w:val="1"/>
          <w:sz w:val="23"/>
          <w:szCs w:val="23"/>
        </w:rPr>
        <w:t xml:space="preserve"> </w:t>
      </w:r>
      <w:r w:rsidRPr="00DE28A0">
        <w:rPr>
          <w:spacing w:val="-2"/>
          <w:sz w:val="23"/>
          <w:szCs w:val="23"/>
        </w:rPr>
        <w:t>B</w:t>
      </w:r>
      <w:r w:rsidRPr="00DE28A0">
        <w:rPr>
          <w:sz w:val="23"/>
          <w:szCs w:val="23"/>
        </w:rPr>
        <w:t>u</w:t>
      </w:r>
      <w:r w:rsidRPr="00DE28A0">
        <w:rPr>
          <w:spacing w:val="-1"/>
          <w:sz w:val="23"/>
          <w:szCs w:val="23"/>
        </w:rPr>
        <w:t>r</w:t>
      </w:r>
      <w:r w:rsidRPr="00DE28A0">
        <w:rPr>
          <w:spacing w:val="1"/>
          <w:sz w:val="23"/>
          <w:szCs w:val="23"/>
        </w:rPr>
        <w:t>e</w:t>
      </w:r>
      <w:r w:rsidRPr="00DE28A0">
        <w:rPr>
          <w:spacing w:val="-1"/>
          <w:sz w:val="23"/>
          <w:szCs w:val="23"/>
        </w:rPr>
        <w:t>a</w:t>
      </w:r>
      <w:r w:rsidRPr="00DE28A0">
        <w:rPr>
          <w:sz w:val="23"/>
          <w:szCs w:val="23"/>
        </w:rPr>
        <w:t>u of H</w:t>
      </w:r>
      <w:r w:rsidRPr="00DE28A0">
        <w:rPr>
          <w:spacing w:val="-1"/>
          <w:sz w:val="23"/>
          <w:szCs w:val="23"/>
        </w:rPr>
        <w:t>ea</w:t>
      </w:r>
      <w:r w:rsidRPr="00DE28A0">
        <w:rPr>
          <w:sz w:val="23"/>
          <w:szCs w:val="23"/>
        </w:rPr>
        <w:t>lth Pro</w:t>
      </w:r>
      <w:r w:rsidRPr="00DE28A0">
        <w:rPr>
          <w:spacing w:val="-2"/>
          <w:sz w:val="23"/>
          <w:szCs w:val="23"/>
        </w:rPr>
        <w:t>f</w:t>
      </w:r>
      <w:r w:rsidRPr="00DE28A0">
        <w:rPr>
          <w:spacing w:val="-1"/>
          <w:sz w:val="23"/>
          <w:szCs w:val="23"/>
        </w:rPr>
        <w:t>e</w:t>
      </w:r>
      <w:r w:rsidRPr="00DE28A0">
        <w:rPr>
          <w:sz w:val="23"/>
          <w:szCs w:val="23"/>
        </w:rPr>
        <w:t>s</w:t>
      </w:r>
      <w:r w:rsidRPr="00DE28A0">
        <w:rPr>
          <w:spacing w:val="2"/>
          <w:sz w:val="23"/>
          <w:szCs w:val="23"/>
        </w:rPr>
        <w:t>s</w:t>
      </w:r>
      <w:r w:rsidRPr="00DE28A0">
        <w:rPr>
          <w:sz w:val="23"/>
          <w:szCs w:val="23"/>
        </w:rPr>
        <w:t>ions</w:t>
      </w:r>
      <w:r w:rsidRPr="00DE28A0">
        <w:rPr>
          <w:spacing w:val="2"/>
          <w:sz w:val="23"/>
          <w:szCs w:val="23"/>
        </w:rPr>
        <w:t xml:space="preserve"> </w:t>
      </w:r>
      <w:r w:rsidRPr="00DE28A0">
        <w:rPr>
          <w:spacing w:val="-6"/>
          <w:sz w:val="23"/>
          <w:szCs w:val="23"/>
        </w:rPr>
        <w:t>L</w:t>
      </w:r>
      <w:r w:rsidRPr="00DE28A0">
        <w:rPr>
          <w:sz w:val="23"/>
          <w:szCs w:val="23"/>
        </w:rPr>
        <w:t>ic</w:t>
      </w:r>
      <w:r w:rsidRPr="00DE28A0">
        <w:rPr>
          <w:spacing w:val="-2"/>
          <w:sz w:val="23"/>
          <w:szCs w:val="23"/>
        </w:rPr>
        <w:t>e</w:t>
      </w:r>
      <w:r w:rsidRPr="00DE28A0">
        <w:rPr>
          <w:sz w:val="23"/>
          <w:szCs w:val="23"/>
        </w:rPr>
        <w:t>ns</w:t>
      </w:r>
      <w:r w:rsidRPr="00DE28A0">
        <w:rPr>
          <w:spacing w:val="2"/>
          <w:sz w:val="23"/>
          <w:szCs w:val="23"/>
        </w:rPr>
        <w:t>u</w:t>
      </w:r>
      <w:r w:rsidRPr="00DE28A0">
        <w:rPr>
          <w:sz w:val="23"/>
          <w:szCs w:val="23"/>
        </w:rPr>
        <w:t>re</w:t>
      </w:r>
    </w:p>
    <w:p w14:paraId="63A93C39" w14:textId="77777777" w:rsidR="00300D42" w:rsidRPr="00DE28A0" w:rsidRDefault="00300D42" w:rsidP="00300D42">
      <w:pPr>
        <w:tabs>
          <w:tab w:val="left" w:pos="1080"/>
        </w:tabs>
        <w:rPr>
          <w:sz w:val="23"/>
          <w:szCs w:val="23"/>
        </w:rPr>
      </w:pPr>
      <w:r w:rsidRPr="00DE28A0">
        <w:rPr>
          <w:sz w:val="23"/>
          <w:szCs w:val="23"/>
        </w:rPr>
        <w:tab/>
      </w:r>
      <w:r w:rsidRPr="00DE28A0">
        <w:rPr>
          <w:spacing w:val="-3"/>
          <w:sz w:val="23"/>
          <w:szCs w:val="23"/>
        </w:rPr>
        <w:t>David Johnson, Director, Drug Control Program</w:t>
      </w:r>
    </w:p>
    <w:p w14:paraId="6E783AA9" w14:textId="77777777" w:rsidR="00300D42" w:rsidRPr="00DE28A0" w:rsidRDefault="00300D42" w:rsidP="00300D42">
      <w:pPr>
        <w:tabs>
          <w:tab w:val="left" w:pos="1080"/>
        </w:tabs>
        <w:rPr>
          <w:b/>
          <w:bCs/>
          <w:sz w:val="23"/>
          <w:szCs w:val="23"/>
        </w:rPr>
      </w:pPr>
    </w:p>
    <w:p w14:paraId="156F4B13" w14:textId="38094364" w:rsidR="00300D42" w:rsidRPr="00DE28A0" w:rsidRDefault="00300D42" w:rsidP="00300D42">
      <w:pPr>
        <w:tabs>
          <w:tab w:val="left" w:pos="1080"/>
        </w:tabs>
        <w:rPr>
          <w:spacing w:val="-3"/>
          <w:sz w:val="23"/>
          <w:szCs w:val="23"/>
        </w:rPr>
      </w:pPr>
      <w:r w:rsidRPr="00DE28A0">
        <w:rPr>
          <w:b/>
          <w:bCs/>
          <w:sz w:val="23"/>
          <w:szCs w:val="23"/>
        </w:rPr>
        <w:t>Da</w:t>
      </w:r>
      <w:r w:rsidRPr="00DE28A0">
        <w:rPr>
          <w:b/>
          <w:bCs/>
          <w:spacing w:val="-2"/>
          <w:sz w:val="23"/>
          <w:szCs w:val="23"/>
        </w:rPr>
        <w:t>t</w:t>
      </w:r>
      <w:r w:rsidRPr="00DE28A0">
        <w:rPr>
          <w:b/>
          <w:bCs/>
          <w:spacing w:val="-1"/>
          <w:sz w:val="23"/>
          <w:szCs w:val="23"/>
        </w:rPr>
        <w:t>e</w:t>
      </w:r>
      <w:r w:rsidRPr="00DE28A0">
        <w:rPr>
          <w:b/>
          <w:bCs/>
          <w:sz w:val="23"/>
          <w:szCs w:val="23"/>
        </w:rPr>
        <w:t>:</w:t>
      </w:r>
      <w:r w:rsidRPr="00DE28A0">
        <w:rPr>
          <w:b/>
          <w:bCs/>
          <w:sz w:val="23"/>
          <w:szCs w:val="23"/>
        </w:rPr>
        <w:tab/>
      </w:r>
      <w:r>
        <w:rPr>
          <w:sz w:val="23"/>
          <w:szCs w:val="23"/>
        </w:rPr>
        <w:t>April</w:t>
      </w:r>
      <w:r w:rsidRPr="00DE28A0">
        <w:rPr>
          <w:sz w:val="23"/>
          <w:szCs w:val="23"/>
        </w:rPr>
        <w:t xml:space="preserve"> </w:t>
      </w:r>
      <w:r>
        <w:rPr>
          <w:sz w:val="23"/>
          <w:szCs w:val="23"/>
        </w:rPr>
        <w:t>21</w:t>
      </w:r>
      <w:r w:rsidRPr="00DE28A0">
        <w:rPr>
          <w:spacing w:val="2"/>
          <w:sz w:val="23"/>
          <w:szCs w:val="23"/>
        </w:rPr>
        <w:t>, 2023</w:t>
      </w:r>
    </w:p>
    <w:p w14:paraId="699FDE1C" w14:textId="77777777" w:rsidR="00300D42" w:rsidRPr="00DE28A0" w:rsidRDefault="00300D42" w:rsidP="00300D42">
      <w:pPr>
        <w:tabs>
          <w:tab w:val="left" w:pos="9630"/>
        </w:tabs>
        <w:spacing w:before="16" w:line="260" w:lineRule="exact"/>
        <w:rPr>
          <w:sz w:val="23"/>
          <w:szCs w:val="23"/>
        </w:rPr>
      </w:pPr>
    </w:p>
    <w:p w14:paraId="3518B994" w14:textId="77777777" w:rsidR="00300D42" w:rsidRPr="00DE28A0" w:rsidRDefault="00300D42" w:rsidP="00300D42">
      <w:pPr>
        <w:tabs>
          <w:tab w:val="left" w:pos="1080"/>
        </w:tabs>
        <w:rPr>
          <w:sz w:val="23"/>
          <w:szCs w:val="23"/>
        </w:rPr>
      </w:pPr>
      <w:r w:rsidRPr="00DE28A0">
        <w:rPr>
          <w:b/>
          <w:bCs/>
          <w:sz w:val="23"/>
          <w:szCs w:val="23"/>
        </w:rPr>
        <w:t>Subj</w:t>
      </w:r>
      <w:r w:rsidRPr="00DE28A0">
        <w:rPr>
          <w:b/>
          <w:bCs/>
          <w:spacing w:val="-2"/>
          <w:sz w:val="23"/>
          <w:szCs w:val="23"/>
        </w:rPr>
        <w:t>e</w:t>
      </w:r>
      <w:r w:rsidRPr="00DE28A0">
        <w:rPr>
          <w:b/>
          <w:bCs/>
          <w:spacing w:val="-1"/>
          <w:sz w:val="23"/>
          <w:szCs w:val="23"/>
        </w:rPr>
        <w:t>c</w:t>
      </w:r>
      <w:r w:rsidRPr="00DE28A0">
        <w:rPr>
          <w:b/>
          <w:bCs/>
          <w:sz w:val="23"/>
          <w:szCs w:val="23"/>
        </w:rPr>
        <w:t>t:</w:t>
      </w:r>
      <w:r w:rsidRPr="00DE28A0">
        <w:rPr>
          <w:b/>
          <w:bCs/>
          <w:sz w:val="23"/>
          <w:szCs w:val="23"/>
        </w:rPr>
        <w:tab/>
      </w:r>
      <w:r w:rsidRPr="00DE28A0">
        <w:rPr>
          <w:sz w:val="23"/>
          <w:szCs w:val="23"/>
        </w:rPr>
        <w:t>Address</w:t>
      </w:r>
      <w:r w:rsidRPr="00DE28A0">
        <w:rPr>
          <w:b/>
          <w:bCs/>
          <w:sz w:val="23"/>
          <w:szCs w:val="23"/>
        </w:rPr>
        <w:t xml:space="preserve"> </w:t>
      </w:r>
      <w:r w:rsidRPr="00DE28A0">
        <w:rPr>
          <w:sz w:val="23"/>
          <w:szCs w:val="23"/>
        </w:rPr>
        <w:t xml:space="preserve">for Individual Practitioner Massachusetts Controlled Substance Registration </w:t>
      </w:r>
    </w:p>
    <w:p w14:paraId="109441B4" w14:textId="77777777" w:rsidR="00300D42" w:rsidRPr="00DE28A0" w:rsidRDefault="00300D42" w:rsidP="00300D42">
      <w:pPr>
        <w:tabs>
          <w:tab w:val="left" w:pos="1080"/>
        </w:tabs>
        <w:rPr>
          <w:sz w:val="23"/>
          <w:szCs w:val="23"/>
        </w:rPr>
      </w:pPr>
      <w:r w:rsidRPr="00DE28A0">
        <w:rPr>
          <w:sz w:val="23"/>
          <w:szCs w:val="23"/>
        </w:rPr>
        <w:tab/>
        <w:t>(MCSR) Applications and Renewals</w:t>
      </w:r>
    </w:p>
    <w:p w14:paraId="22A94F30" w14:textId="77777777" w:rsidR="00300D42" w:rsidRPr="00DE28A0" w:rsidRDefault="00300D42" w:rsidP="00300D42">
      <w:pPr>
        <w:spacing w:line="200" w:lineRule="exact"/>
        <w:rPr>
          <w:sz w:val="23"/>
          <w:szCs w:val="23"/>
        </w:rPr>
      </w:pPr>
    </w:p>
    <w:p w14:paraId="544FB223" w14:textId="77777777" w:rsidR="00300D42" w:rsidRPr="00DE28A0" w:rsidRDefault="00300D42" w:rsidP="00300D42">
      <w:pPr>
        <w:spacing w:line="200" w:lineRule="exact"/>
        <w:rPr>
          <w:sz w:val="23"/>
          <w:szCs w:val="23"/>
        </w:rPr>
      </w:pPr>
    </w:p>
    <w:p w14:paraId="1071D06B" w14:textId="77777777" w:rsidR="00300D42" w:rsidRPr="00DE28A0" w:rsidRDefault="00300D42" w:rsidP="00300D42">
      <w:pPr>
        <w:pStyle w:val="BodyText"/>
        <w:spacing w:after="240"/>
        <w:rPr>
          <w:spacing w:val="1"/>
          <w:sz w:val="23"/>
          <w:szCs w:val="23"/>
        </w:rPr>
      </w:pPr>
      <w:r w:rsidRPr="00DE28A0">
        <w:rPr>
          <w:noProof/>
          <w:sz w:val="23"/>
          <w:szCs w:val="23"/>
        </w:rPr>
        <mc:AlternateContent>
          <mc:Choice Requires="wpg">
            <w:drawing>
              <wp:anchor distT="0" distB="0" distL="114300" distR="114300" simplePos="0" relativeHeight="251660288" behindDoc="1" locked="0" layoutInCell="1" allowOverlap="1" wp14:anchorId="7B716E58" wp14:editId="49A3268C">
                <wp:simplePos x="0" y="0"/>
                <wp:positionH relativeFrom="page">
                  <wp:posOffset>896620</wp:posOffset>
                </wp:positionH>
                <wp:positionV relativeFrom="paragraph">
                  <wp:posOffset>-135255</wp:posOffset>
                </wp:positionV>
                <wp:extent cx="5981065" cy="1270"/>
                <wp:effectExtent l="10795" t="14605" r="18415"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213"/>
                          <a:chExt cx="9419" cy="2"/>
                        </a:xfrm>
                      </wpg:grpSpPr>
                      <wps:wsp>
                        <wps:cNvPr id="11" name="Freeform 9"/>
                        <wps:cNvSpPr>
                          <a:spLocks/>
                        </wps:cNvSpPr>
                        <wps:spPr bwMode="auto">
                          <a:xfrm>
                            <a:off x="1412" y="-213"/>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81E9" id="Group 10" o:spid="_x0000_s1026" style="position:absolute;margin-left:70.6pt;margin-top:-10.65pt;width:470.95pt;height:.1pt;z-index:-251656192;mso-position-horizontal-relative:page" coordorigin="1412,-213"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">
                <v:shape id="Freeform 9" o:spid="_x0000_s1027" style="position:absolute;left:1412;top:-21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" path="m,l9419,e" filled="f" strokeweight="1.54pt">
                  <v:path arrowok="t" o:connecttype="custom" o:connectlocs="0,0;9419,0" o:connectangles="0,0"/>
                </v:shape>
                <w10:wrap anchorx="page"/>
              </v:group>
            </w:pict>
          </mc:Fallback>
        </mc:AlternateContent>
      </w:r>
      <w:r w:rsidRPr="00DE28A0">
        <w:rPr>
          <w:spacing w:val="1"/>
          <w:sz w:val="23"/>
          <w:szCs w:val="23"/>
        </w:rPr>
        <w:t xml:space="preserve">This Circular Letter is issued </w:t>
      </w:r>
      <w:r w:rsidRPr="00DE28A0">
        <w:rPr>
          <w:spacing w:val="2"/>
          <w:sz w:val="23"/>
          <w:szCs w:val="23"/>
        </w:rPr>
        <w:t>b</w:t>
      </w:r>
      <w:r w:rsidRPr="00DE28A0">
        <w:rPr>
          <w:sz w:val="23"/>
          <w:szCs w:val="23"/>
        </w:rPr>
        <w:t>y</w:t>
      </w:r>
      <w:r w:rsidRPr="00DE28A0">
        <w:rPr>
          <w:spacing w:val="-5"/>
          <w:sz w:val="23"/>
          <w:szCs w:val="23"/>
        </w:rPr>
        <w:t xml:space="preserve"> </w:t>
      </w:r>
      <w:r w:rsidRPr="00DE28A0">
        <w:rPr>
          <w:sz w:val="23"/>
          <w:szCs w:val="23"/>
        </w:rPr>
        <w:t>the</w:t>
      </w:r>
      <w:r w:rsidRPr="00DE28A0">
        <w:rPr>
          <w:spacing w:val="1"/>
          <w:sz w:val="23"/>
          <w:szCs w:val="23"/>
        </w:rPr>
        <w:t xml:space="preserve"> </w:t>
      </w:r>
      <w:r w:rsidRPr="00DE28A0">
        <w:rPr>
          <w:sz w:val="23"/>
          <w:szCs w:val="23"/>
        </w:rPr>
        <w:t>D</w:t>
      </w:r>
      <w:r w:rsidRPr="00DE28A0">
        <w:rPr>
          <w:spacing w:val="-2"/>
          <w:sz w:val="23"/>
          <w:szCs w:val="23"/>
        </w:rPr>
        <w:t>r</w:t>
      </w:r>
      <w:r w:rsidRPr="00DE28A0">
        <w:rPr>
          <w:spacing w:val="2"/>
          <w:sz w:val="23"/>
          <w:szCs w:val="23"/>
        </w:rPr>
        <w:t>u</w:t>
      </w:r>
      <w:r w:rsidRPr="00DE28A0">
        <w:rPr>
          <w:sz w:val="23"/>
          <w:szCs w:val="23"/>
        </w:rPr>
        <w:t>g Control Pro</w:t>
      </w:r>
      <w:r w:rsidRPr="00DE28A0">
        <w:rPr>
          <w:spacing w:val="-4"/>
          <w:sz w:val="23"/>
          <w:szCs w:val="23"/>
        </w:rPr>
        <w:t>g</w:t>
      </w:r>
      <w:r w:rsidRPr="00DE28A0">
        <w:rPr>
          <w:sz w:val="23"/>
          <w:szCs w:val="23"/>
        </w:rPr>
        <w:t>r</w:t>
      </w:r>
      <w:r w:rsidRPr="00DE28A0">
        <w:rPr>
          <w:spacing w:val="-2"/>
          <w:sz w:val="23"/>
          <w:szCs w:val="23"/>
        </w:rPr>
        <w:t>a</w:t>
      </w:r>
      <w:r w:rsidRPr="00DE28A0">
        <w:rPr>
          <w:sz w:val="23"/>
          <w:szCs w:val="23"/>
        </w:rPr>
        <w:t xml:space="preserve">m (DCP), which is part of the </w:t>
      </w:r>
      <w:r w:rsidRPr="00DE28A0">
        <w:rPr>
          <w:spacing w:val="-2"/>
          <w:sz w:val="23"/>
          <w:szCs w:val="23"/>
        </w:rPr>
        <w:t>B</w:t>
      </w:r>
      <w:r w:rsidRPr="00DE28A0">
        <w:rPr>
          <w:spacing w:val="2"/>
          <w:sz w:val="23"/>
          <w:szCs w:val="23"/>
        </w:rPr>
        <w:t>u</w:t>
      </w:r>
      <w:r w:rsidRPr="00DE28A0">
        <w:rPr>
          <w:sz w:val="23"/>
          <w:szCs w:val="23"/>
        </w:rPr>
        <w:t>re</w:t>
      </w:r>
      <w:r w:rsidRPr="00DE28A0">
        <w:rPr>
          <w:spacing w:val="-1"/>
          <w:sz w:val="23"/>
          <w:szCs w:val="23"/>
        </w:rPr>
        <w:t>a</w:t>
      </w:r>
      <w:r w:rsidRPr="00DE28A0">
        <w:rPr>
          <w:sz w:val="23"/>
          <w:szCs w:val="23"/>
        </w:rPr>
        <w:t xml:space="preserve">u of </w:t>
      </w:r>
      <w:r w:rsidRPr="00DE28A0">
        <w:rPr>
          <w:spacing w:val="-2"/>
          <w:sz w:val="23"/>
          <w:szCs w:val="23"/>
        </w:rPr>
        <w:t>H</w:t>
      </w:r>
      <w:r w:rsidRPr="00DE28A0">
        <w:rPr>
          <w:spacing w:val="1"/>
          <w:sz w:val="23"/>
          <w:szCs w:val="23"/>
        </w:rPr>
        <w:t>e</w:t>
      </w:r>
      <w:r w:rsidRPr="00DE28A0">
        <w:rPr>
          <w:spacing w:val="-1"/>
          <w:sz w:val="23"/>
          <w:szCs w:val="23"/>
        </w:rPr>
        <w:t>a</w:t>
      </w:r>
      <w:r w:rsidRPr="00DE28A0">
        <w:rPr>
          <w:sz w:val="23"/>
          <w:szCs w:val="23"/>
        </w:rPr>
        <w:t>lth Pro</w:t>
      </w:r>
      <w:r w:rsidRPr="00DE28A0">
        <w:rPr>
          <w:spacing w:val="-2"/>
          <w:sz w:val="23"/>
          <w:szCs w:val="23"/>
        </w:rPr>
        <w:t>f</w:t>
      </w:r>
      <w:r w:rsidRPr="00DE28A0">
        <w:rPr>
          <w:spacing w:val="-1"/>
          <w:sz w:val="23"/>
          <w:szCs w:val="23"/>
        </w:rPr>
        <w:t>e</w:t>
      </w:r>
      <w:r w:rsidRPr="00DE28A0">
        <w:rPr>
          <w:sz w:val="23"/>
          <w:szCs w:val="23"/>
        </w:rPr>
        <w:t>ssions</w:t>
      </w:r>
      <w:r w:rsidRPr="00DE28A0">
        <w:rPr>
          <w:spacing w:val="2"/>
          <w:sz w:val="23"/>
          <w:szCs w:val="23"/>
        </w:rPr>
        <w:t xml:space="preserve"> </w:t>
      </w:r>
      <w:r w:rsidRPr="00DE28A0">
        <w:rPr>
          <w:spacing w:val="-6"/>
          <w:sz w:val="23"/>
          <w:szCs w:val="23"/>
        </w:rPr>
        <w:t>L</w:t>
      </w:r>
      <w:r w:rsidRPr="00DE28A0">
        <w:rPr>
          <w:sz w:val="23"/>
          <w:szCs w:val="23"/>
        </w:rPr>
        <w:t>i</w:t>
      </w:r>
      <w:r w:rsidRPr="00DE28A0">
        <w:rPr>
          <w:spacing w:val="1"/>
          <w:sz w:val="23"/>
          <w:szCs w:val="23"/>
        </w:rPr>
        <w:t>c</w:t>
      </w:r>
      <w:r w:rsidRPr="00DE28A0">
        <w:rPr>
          <w:spacing w:val="-1"/>
          <w:sz w:val="23"/>
          <w:szCs w:val="23"/>
        </w:rPr>
        <w:t>e</w:t>
      </w:r>
      <w:r w:rsidRPr="00DE28A0">
        <w:rPr>
          <w:sz w:val="23"/>
          <w:szCs w:val="23"/>
        </w:rPr>
        <w:t>nsur</w:t>
      </w:r>
      <w:r w:rsidRPr="00DE28A0">
        <w:rPr>
          <w:spacing w:val="-2"/>
          <w:sz w:val="23"/>
          <w:szCs w:val="23"/>
        </w:rPr>
        <w:t>e (BHPL),</w:t>
      </w:r>
      <w:r w:rsidRPr="00DE28A0">
        <w:rPr>
          <w:spacing w:val="1"/>
          <w:sz w:val="23"/>
          <w:szCs w:val="23"/>
        </w:rPr>
        <w:t xml:space="preserve"> regarding the address to be provided in Massachusetts Controlled Substance Registration (MCSR) applications and renewals for practitioners listed in 105 CMR 700.004(A)(2).</w:t>
      </w:r>
    </w:p>
    <w:p w14:paraId="79555B54" w14:textId="77777777" w:rsidR="00300D42" w:rsidRPr="00DE28A0" w:rsidRDefault="00300D42" w:rsidP="00300D42">
      <w:pPr>
        <w:pStyle w:val="BodyText"/>
        <w:spacing w:after="240"/>
        <w:rPr>
          <w:spacing w:val="1"/>
          <w:sz w:val="23"/>
          <w:szCs w:val="23"/>
        </w:rPr>
      </w:pPr>
      <w:r w:rsidRPr="00DE28A0">
        <w:rPr>
          <w:spacing w:val="1"/>
          <w:sz w:val="23"/>
          <w:szCs w:val="23"/>
        </w:rPr>
        <w:t xml:space="preserve">A practitioner must have an MCSR for each location where they are responsible for the purchase and/or storage of controlled substances.  The address provided for the application must be that of the location.  For example, if a practitioner MCSR is used to purchase controlled substances and authorize storage at two separate practice offices, that practitioner must have two separate MCSRs, one for each such practice office.  Each of the MCSR applications must list the physical address of the practice office to be covered by the MCSR. </w:t>
      </w:r>
    </w:p>
    <w:p w14:paraId="5A9DAA23" w14:textId="77777777" w:rsidR="00300D42" w:rsidRPr="00DE28A0" w:rsidRDefault="00300D42" w:rsidP="00300D42">
      <w:pPr>
        <w:pStyle w:val="BodyText"/>
        <w:spacing w:after="120"/>
        <w:rPr>
          <w:spacing w:val="1"/>
          <w:sz w:val="23"/>
          <w:szCs w:val="23"/>
        </w:rPr>
      </w:pPr>
      <w:r w:rsidRPr="00DE28A0">
        <w:rPr>
          <w:spacing w:val="1"/>
          <w:sz w:val="23"/>
          <w:szCs w:val="23"/>
        </w:rPr>
        <w:t xml:space="preserve">If a practitioner is not responsible for the purchase and/or storage of controlled substances, they may use any address where DCP can direct program communications for the practitioner.  For example, if a Practitioner only prescribes and administers controlled substances, they may use any address where the practitioner can be regularly reached, including the following: </w:t>
      </w:r>
    </w:p>
    <w:p w14:paraId="6D94EE08" w14:textId="77777777" w:rsidR="00300D42" w:rsidRPr="00DE28A0" w:rsidRDefault="00300D42" w:rsidP="00300D42">
      <w:pPr>
        <w:pStyle w:val="BodyText"/>
        <w:numPr>
          <w:ilvl w:val="0"/>
          <w:numId w:val="1"/>
        </w:numPr>
        <w:spacing w:after="120"/>
        <w:rPr>
          <w:spacing w:val="1"/>
          <w:sz w:val="23"/>
          <w:szCs w:val="23"/>
        </w:rPr>
      </w:pPr>
      <w:r w:rsidRPr="00DE28A0">
        <w:rPr>
          <w:spacing w:val="1"/>
          <w:sz w:val="23"/>
          <w:szCs w:val="23"/>
        </w:rPr>
        <w:t xml:space="preserve">A post office box or other mail collection type location is permissible for this category of MCSR.  The practitioner will be responsible for the prompt receipt and response to communications sent to such an address.  </w:t>
      </w:r>
    </w:p>
    <w:p w14:paraId="057CA9A3" w14:textId="77777777" w:rsidR="00300D42" w:rsidRPr="00DE28A0" w:rsidRDefault="00300D42" w:rsidP="00300D42">
      <w:pPr>
        <w:pStyle w:val="BodyText"/>
        <w:numPr>
          <w:ilvl w:val="0"/>
          <w:numId w:val="1"/>
        </w:numPr>
        <w:spacing w:after="120"/>
        <w:rPr>
          <w:spacing w:val="1"/>
          <w:sz w:val="23"/>
          <w:szCs w:val="23"/>
        </w:rPr>
      </w:pPr>
      <w:r w:rsidRPr="00DE28A0">
        <w:rPr>
          <w:spacing w:val="1"/>
          <w:sz w:val="23"/>
          <w:szCs w:val="23"/>
        </w:rPr>
        <w:t xml:space="preserve">A practitioner may also elect to use a home address, noting that all MCSR related addresses are considered public information, and will be provided in response to public records requests, unless the practitioner qualifies for a Public Records Law exemption and requests suppression of this personal information. </w:t>
      </w:r>
      <w:r w:rsidRPr="00DE28A0">
        <w:rPr>
          <w:spacing w:val="1"/>
          <w:sz w:val="23"/>
          <w:szCs w:val="23"/>
        </w:rPr>
        <w:br/>
      </w:r>
      <w:hyperlink r:id="rId12" w:history="1">
        <w:r w:rsidRPr="00DE28A0">
          <w:rPr>
            <w:rStyle w:val="Hyperlink"/>
            <w:sz w:val="23"/>
            <w:szCs w:val="23"/>
          </w:rPr>
          <w:t>Request health profession license information confidentiality benefits | Mass.gov</w:t>
        </w:r>
      </w:hyperlink>
    </w:p>
    <w:p w14:paraId="1A848817" w14:textId="77777777" w:rsidR="00300D42" w:rsidRPr="00DE28A0" w:rsidRDefault="00300D42" w:rsidP="00300D42">
      <w:pPr>
        <w:pStyle w:val="BodyText"/>
        <w:spacing w:after="120"/>
        <w:ind w:left="720"/>
        <w:rPr>
          <w:spacing w:val="1"/>
          <w:sz w:val="23"/>
          <w:szCs w:val="23"/>
        </w:rPr>
      </w:pPr>
    </w:p>
    <w:p w14:paraId="557A8B37" w14:textId="52F0EB79" w:rsidR="00033154" w:rsidRPr="009908FF" w:rsidRDefault="00300D42" w:rsidP="00300D42">
      <w:pPr>
        <w:pStyle w:val="BodyText"/>
        <w:spacing w:after="240"/>
      </w:pPr>
      <w:r>
        <w:rPr>
          <w:sz w:val="23"/>
          <w:szCs w:val="23"/>
        </w:rPr>
        <w:t>Please direct any q</w:t>
      </w:r>
      <w:r w:rsidRPr="00DE28A0">
        <w:rPr>
          <w:sz w:val="23"/>
          <w:szCs w:val="23"/>
        </w:rPr>
        <w:t>u</w:t>
      </w:r>
      <w:r w:rsidRPr="00DE28A0">
        <w:rPr>
          <w:spacing w:val="-2"/>
          <w:sz w:val="23"/>
          <w:szCs w:val="23"/>
        </w:rPr>
        <w:t>e</w:t>
      </w:r>
      <w:r w:rsidRPr="00DE28A0">
        <w:rPr>
          <w:sz w:val="23"/>
          <w:szCs w:val="23"/>
        </w:rPr>
        <w:t xml:space="preserve">stions or </w:t>
      </w:r>
      <w:r w:rsidRPr="00DE28A0">
        <w:rPr>
          <w:spacing w:val="-2"/>
          <w:sz w:val="23"/>
          <w:szCs w:val="23"/>
        </w:rPr>
        <w:t>c</w:t>
      </w:r>
      <w:r w:rsidRPr="00DE28A0">
        <w:rPr>
          <w:sz w:val="23"/>
          <w:szCs w:val="23"/>
        </w:rPr>
        <w:t>on</w:t>
      </w:r>
      <w:r w:rsidRPr="00DE28A0">
        <w:rPr>
          <w:spacing w:val="1"/>
          <w:sz w:val="23"/>
          <w:szCs w:val="23"/>
        </w:rPr>
        <w:t>c</w:t>
      </w:r>
      <w:r w:rsidRPr="00DE28A0">
        <w:rPr>
          <w:spacing w:val="-1"/>
          <w:sz w:val="23"/>
          <w:szCs w:val="23"/>
        </w:rPr>
        <w:t>e</w:t>
      </w:r>
      <w:r w:rsidRPr="00DE28A0">
        <w:rPr>
          <w:sz w:val="23"/>
          <w:szCs w:val="23"/>
        </w:rPr>
        <w:t xml:space="preserve">rns to </w:t>
      </w:r>
      <w:r w:rsidRPr="00DE28A0">
        <w:rPr>
          <w:spacing w:val="-1"/>
          <w:sz w:val="23"/>
          <w:szCs w:val="23"/>
        </w:rPr>
        <w:t>T</w:t>
      </w:r>
      <w:r w:rsidRPr="00DE28A0">
        <w:rPr>
          <w:sz w:val="23"/>
          <w:szCs w:val="23"/>
        </w:rPr>
        <w:t>he</w:t>
      </w:r>
      <w:r w:rsidRPr="00DE28A0">
        <w:rPr>
          <w:spacing w:val="-1"/>
          <w:sz w:val="23"/>
          <w:szCs w:val="23"/>
        </w:rPr>
        <w:t xml:space="preserve"> </w:t>
      </w:r>
      <w:r w:rsidRPr="00DE28A0">
        <w:rPr>
          <w:sz w:val="23"/>
          <w:szCs w:val="23"/>
        </w:rPr>
        <w:t>D</w:t>
      </w:r>
      <w:r w:rsidRPr="00DE28A0">
        <w:rPr>
          <w:spacing w:val="-2"/>
          <w:sz w:val="23"/>
          <w:szCs w:val="23"/>
        </w:rPr>
        <w:t>r</w:t>
      </w:r>
      <w:r w:rsidRPr="00DE28A0">
        <w:rPr>
          <w:spacing w:val="2"/>
          <w:sz w:val="23"/>
          <w:szCs w:val="23"/>
        </w:rPr>
        <w:t>u</w:t>
      </w:r>
      <w:r w:rsidRPr="00DE28A0">
        <w:rPr>
          <w:sz w:val="23"/>
          <w:szCs w:val="23"/>
        </w:rPr>
        <w:t>g</w:t>
      </w:r>
      <w:r w:rsidRPr="00DE28A0">
        <w:rPr>
          <w:spacing w:val="-3"/>
          <w:sz w:val="23"/>
          <w:szCs w:val="23"/>
        </w:rPr>
        <w:t xml:space="preserve"> </w:t>
      </w:r>
      <w:r w:rsidRPr="00DE28A0">
        <w:rPr>
          <w:sz w:val="23"/>
          <w:szCs w:val="23"/>
        </w:rPr>
        <w:t>Control Pr</w:t>
      </w:r>
      <w:r w:rsidRPr="00DE28A0">
        <w:rPr>
          <w:spacing w:val="1"/>
          <w:sz w:val="23"/>
          <w:szCs w:val="23"/>
        </w:rPr>
        <w:t>o</w:t>
      </w:r>
      <w:r w:rsidRPr="00DE28A0">
        <w:rPr>
          <w:spacing w:val="-3"/>
          <w:sz w:val="23"/>
          <w:szCs w:val="23"/>
        </w:rPr>
        <w:t>g</w:t>
      </w:r>
      <w:r w:rsidRPr="00DE28A0">
        <w:rPr>
          <w:sz w:val="23"/>
          <w:szCs w:val="23"/>
        </w:rPr>
        <w:t>ram at</w:t>
      </w:r>
      <w:r w:rsidRPr="00DE28A0">
        <w:rPr>
          <w:spacing w:val="2"/>
          <w:sz w:val="23"/>
          <w:szCs w:val="23"/>
        </w:rPr>
        <w:t xml:space="preserve"> </w:t>
      </w:r>
      <w:hyperlink r:id="rId13" w:history="1">
        <w:r w:rsidRPr="00DE28A0">
          <w:rPr>
            <w:rStyle w:val="Hyperlink"/>
            <w:sz w:val="23"/>
            <w:szCs w:val="23"/>
          </w:rPr>
          <w:t>d</w:t>
        </w:r>
        <w:r w:rsidRPr="00DE28A0">
          <w:rPr>
            <w:rStyle w:val="Hyperlink"/>
            <w:spacing w:val="-1"/>
            <w:sz w:val="23"/>
            <w:szCs w:val="23"/>
          </w:rPr>
          <w:t>c</w:t>
        </w:r>
        <w:r w:rsidRPr="00DE28A0">
          <w:rPr>
            <w:rStyle w:val="Hyperlink"/>
            <w:sz w:val="23"/>
            <w:szCs w:val="23"/>
          </w:rPr>
          <w:t>p.dph@mass.gov</w:t>
        </w:r>
      </w:hyperlink>
      <w:r w:rsidRPr="00DE28A0">
        <w:rPr>
          <w:rStyle w:val="Hyperlink"/>
          <w:color w:val="auto"/>
          <w:sz w:val="23"/>
          <w:szCs w:val="23"/>
          <w:u w:val="none"/>
        </w:rPr>
        <w:t>.</w:t>
      </w:r>
    </w:p>
    <w:sectPr w:rsidR="00033154" w:rsidRPr="009908FF">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A9CE" w14:textId="77777777" w:rsidR="005F7743" w:rsidRDefault="005F7743" w:rsidP="00593606">
      <w:r>
        <w:separator/>
      </w:r>
    </w:p>
  </w:endnote>
  <w:endnote w:type="continuationSeparator" w:id="0">
    <w:p w14:paraId="0BDA5E49" w14:textId="77777777" w:rsidR="005F7743" w:rsidRDefault="005F7743"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8A19" w14:textId="77777777" w:rsidR="005F7743" w:rsidRDefault="005F7743" w:rsidP="00593606">
      <w:r>
        <w:separator/>
      </w:r>
    </w:p>
  </w:footnote>
  <w:footnote w:type="continuationSeparator" w:id="0">
    <w:p w14:paraId="491879CB" w14:textId="77777777" w:rsidR="005F7743" w:rsidRDefault="005F7743" w:rsidP="0059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0D42"/>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93606"/>
    <w:rsid w:val="005F7743"/>
    <w:rsid w:val="00681419"/>
    <w:rsid w:val="006D06D9"/>
    <w:rsid w:val="006D77A6"/>
    <w:rsid w:val="00702109"/>
    <w:rsid w:val="0072610D"/>
    <w:rsid w:val="00757006"/>
    <w:rsid w:val="007B3F4B"/>
    <w:rsid w:val="007B7347"/>
    <w:rsid w:val="007D10F3"/>
    <w:rsid w:val="007F3CDB"/>
    <w:rsid w:val="009253E3"/>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dph@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how-to/request-health-profession-license-information-confidentiality-benef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Letterhead.dot</Template>
  <TotalTime>10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Furey-Moore, Nathaniel (DPH)</cp:lastModifiedBy>
  <cp:revision>4</cp:revision>
  <cp:lastPrinted>2023-04-25T14:27:00Z</cp:lastPrinted>
  <dcterms:created xsi:type="dcterms:W3CDTF">2023-04-25T14:26:00Z</dcterms:created>
  <dcterms:modified xsi:type="dcterms:W3CDTF">2023-04-25T14:27:00Z</dcterms:modified>
</cp:coreProperties>
</file>