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80" w:rsidRPr="00CE7A36" w:rsidRDefault="00480D80" w:rsidP="006F4CD1">
      <w:pPr>
        <w:jc w:val="center"/>
      </w:pPr>
    </w:p>
    <w:p w:rsidR="000751E8" w:rsidRPr="00496EA2" w:rsidRDefault="008A0B73" w:rsidP="006F4CD1">
      <w:pPr>
        <w:jc w:val="center"/>
        <w:rPr>
          <w:b/>
        </w:rPr>
      </w:pPr>
      <w:r w:rsidRPr="004E7629">
        <w:rPr>
          <w:b/>
        </w:rPr>
        <w:t>Joint</w:t>
      </w:r>
      <w:r w:rsidRPr="002B11B9">
        <w:rPr>
          <w:b/>
        </w:rPr>
        <w:t xml:space="preserve"> Advisory</w:t>
      </w:r>
    </w:p>
    <w:p w:rsidR="008A0B73" w:rsidRPr="00496EA2" w:rsidRDefault="008A0B73" w:rsidP="006F4CD1">
      <w:pPr>
        <w:jc w:val="center"/>
      </w:pPr>
    </w:p>
    <w:p w:rsidR="000751E8" w:rsidRPr="004E7629" w:rsidRDefault="000751E8" w:rsidP="00D6444A">
      <w:pPr>
        <w:tabs>
          <w:tab w:val="left" w:pos="1440"/>
        </w:tabs>
        <w:ind w:left="1440" w:hanging="1440"/>
        <w:rPr>
          <w:szCs w:val="24"/>
        </w:rPr>
      </w:pPr>
      <w:r w:rsidRPr="004E7629">
        <w:rPr>
          <w:b/>
          <w:szCs w:val="24"/>
        </w:rPr>
        <w:t>TO:</w:t>
      </w:r>
      <w:r w:rsidRPr="004E7629">
        <w:rPr>
          <w:b/>
          <w:szCs w:val="24"/>
        </w:rPr>
        <w:tab/>
      </w:r>
      <w:r w:rsidR="000C0387" w:rsidRPr="000C0387">
        <w:rPr>
          <w:szCs w:val="24"/>
        </w:rPr>
        <w:t>Approved</w:t>
      </w:r>
      <w:r w:rsidR="000C0387">
        <w:rPr>
          <w:b/>
          <w:szCs w:val="24"/>
        </w:rPr>
        <w:t xml:space="preserve"> </w:t>
      </w:r>
      <w:r w:rsidR="00002B58">
        <w:rPr>
          <w:bCs/>
          <w:color w:val="000000"/>
          <w:szCs w:val="24"/>
        </w:rPr>
        <w:t xml:space="preserve">Private </w:t>
      </w:r>
      <w:r w:rsidR="008A0B73" w:rsidRPr="004E7629">
        <w:rPr>
          <w:bCs/>
          <w:color w:val="000000"/>
          <w:szCs w:val="24"/>
        </w:rPr>
        <w:t>S</w:t>
      </w:r>
      <w:r w:rsidR="0002523C" w:rsidRPr="004E7629">
        <w:rPr>
          <w:bCs/>
          <w:color w:val="000000"/>
          <w:szCs w:val="24"/>
        </w:rPr>
        <w:t xml:space="preserve">pecial Education </w:t>
      </w:r>
      <w:r w:rsidR="008A0B73" w:rsidRPr="004E7629">
        <w:rPr>
          <w:bCs/>
          <w:color w:val="000000"/>
          <w:szCs w:val="24"/>
        </w:rPr>
        <w:t>School</w:t>
      </w:r>
      <w:r w:rsidR="00002B58">
        <w:rPr>
          <w:bCs/>
          <w:color w:val="000000"/>
          <w:szCs w:val="24"/>
        </w:rPr>
        <w:t xml:space="preserve"> Residential Programs jointly approved and licensed by the Department of Elementary and Secondary Education  and the Department of Early Education and Care </w:t>
      </w:r>
    </w:p>
    <w:p w:rsidR="000751E8" w:rsidRPr="004E7629" w:rsidRDefault="000751E8" w:rsidP="00162C1D">
      <w:pPr>
        <w:tabs>
          <w:tab w:val="left" w:pos="1440"/>
          <w:tab w:val="left" w:pos="1800"/>
        </w:tabs>
        <w:rPr>
          <w:b/>
          <w:sz w:val="16"/>
          <w:szCs w:val="16"/>
        </w:rPr>
      </w:pPr>
    </w:p>
    <w:p w:rsidR="000751E8" w:rsidRPr="004E7629" w:rsidRDefault="000751E8" w:rsidP="00162C1D">
      <w:pPr>
        <w:tabs>
          <w:tab w:val="left" w:pos="1440"/>
          <w:tab w:val="left" w:pos="1800"/>
        </w:tabs>
        <w:rPr>
          <w:szCs w:val="24"/>
        </w:rPr>
      </w:pPr>
      <w:r w:rsidRPr="004E7629">
        <w:rPr>
          <w:b/>
          <w:szCs w:val="24"/>
        </w:rPr>
        <w:t>FROM:</w:t>
      </w:r>
      <w:r w:rsidRPr="004E7629">
        <w:rPr>
          <w:b/>
          <w:szCs w:val="24"/>
        </w:rPr>
        <w:tab/>
      </w:r>
      <w:r w:rsidR="0002523C" w:rsidRPr="004E7629">
        <w:rPr>
          <w:szCs w:val="24"/>
        </w:rPr>
        <w:t>David E. Johnson</w:t>
      </w:r>
      <w:r w:rsidR="008A0B73" w:rsidRPr="004E7629">
        <w:rPr>
          <w:szCs w:val="24"/>
        </w:rPr>
        <w:t xml:space="preserve">, </w:t>
      </w:r>
      <w:r w:rsidR="001B503B" w:rsidRPr="004E7629">
        <w:rPr>
          <w:szCs w:val="24"/>
        </w:rPr>
        <w:t>Director</w:t>
      </w:r>
      <w:r w:rsidR="0074041B" w:rsidRPr="004E7629">
        <w:rPr>
          <w:szCs w:val="24"/>
        </w:rPr>
        <w:t xml:space="preserve">, </w:t>
      </w:r>
      <w:proofErr w:type="gramStart"/>
      <w:r w:rsidR="0002523C" w:rsidRPr="004E7629">
        <w:rPr>
          <w:szCs w:val="24"/>
        </w:rPr>
        <w:t>Drug</w:t>
      </w:r>
      <w:proofErr w:type="gramEnd"/>
      <w:r w:rsidR="0002523C" w:rsidRPr="004E7629">
        <w:rPr>
          <w:szCs w:val="24"/>
        </w:rPr>
        <w:t xml:space="preserve"> Control Program</w:t>
      </w:r>
    </w:p>
    <w:p w:rsidR="000875BE" w:rsidRPr="00CE7A36" w:rsidRDefault="004964E1" w:rsidP="00D42C83">
      <w:pPr>
        <w:tabs>
          <w:tab w:val="left" w:pos="1440"/>
        </w:tabs>
        <w:ind w:left="1800" w:hanging="360"/>
        <w:rPr>
          <w:szCs w:val="24"/>
        </w:rPr>
      </w:pPr>
      <w:r>
        <w:rPr>
          <w:szCs w:val="24"/>
        </w:rPr>
        <w:t>Karen Robitaille</w:t>
      </w:r>
      <w:r w:rsidR="000875BE" w:rsidRPr="004E7629">
        <w:rPr>
          <w:szCs w:val="24"/>
        </w:rPr>
        <w:t xml:space="preserve">, Director, </w:t>
      </w:r>
      <w:r>
        <w:rPr>
          <w:szCs w:val="24"/>
        </w:rPr>
        <w:t>School Health Unit</w:t>
      </w:r>
    </w:p>
    <w:p w:rsidR="000751E8" w:rsidRPr="00496EA2" w:rsidRDefault="000751E8" w:rsidP="00162C1D">
      <w:pPr>
        <w:tabs>
          <w:tab w:val="left" w:pos="1440"/>
          <w:tab w:val="left" w:pos="1800"/>
        </w:tabs>
        <w:rPr>
          <w:b/>
          <w:sz w:val="16"/>
          <w:szCs w:val="16"/>
        </w:rPr>
      </w:pPr>
    </w:p>
    <w:p w:rsidR="000751E8" w:rsidRPr="00CE7A36" w:rsidRDefault="000751E8" w:rsidP="00162C1D">
      <w:pPr>
        <w:tabs>
          <w:tab w:val="left" w:pos="1440"/>
          <w:tab w:val="left" w:pos="1800"/>
        </w:tabs>
        <w:rPr>
          <w:szCs w:val="24"/>
        </w:rPr>
      </w:pPr>
      <w:r w:rsidRPr="00496EA2">
        <w:rPr>
          <w:b/>
          <w:szCs w:val="24"/>
        </w:rPr>
        <w:t>DATE:</w:t>
      </w:r>
      <w:r w:rsidRPr="00496EA2">
        <w:rPr>
          <w:b/>
          <w:szCs w:val="24"/>
        </w:rPr>
        <w:tab/>
      </w:r>
      <w:r w:rsidR="00286A38">
        <w:rPr>
          <w:szCs w:val="24"/>
        </w:rPr>
        <w:t>March</w:t>
      </w:r>
      <w:r w:rsidR="00E04756">
        <w:rPr>
          <w:szCs w:val="24"/>
        </w:rPr>
        <w:t xml:space="preserve"> </w:t>
      </w:r>
      <w:r w:rsidR="00A80BD9">
        <w:rPr>
          <w:szCs w:val="24"/>
        </w:rPr>
        <w:t>9</w:t>
      </w:r>
      <w:r w:rsidR="00D874B2">
        <w:rPr>
          <w:szCs w:val="24"/>
        </w:rPr>
        <w:t>,</w:t>
      </w:r>
      <w:r w:rsidR="001C5BE0" w:rsidRPr="004E7629">
        <w:rPr>
          <w:szCs w:val="24"/>
        </w:rPr>
        <w:t xml:space="preserve"> 20</w:t>
      </w:r>
      <w:r w:rsidR="00286A38">
        <w:rPr>
          <w:szCs w:val="24"/>
        </w:rPr>
        <w:t>20</w:t>
      </w:r>
    </w:p>
    <w:p w:rsidR="000751E8" w:rsidRPr="00496EA2" w:rsidRDefault="000751E8" w:rsidP="00162C1D">
      <w:pPr>
        <w:tabs>
          <w:tab w:val="left" w:pos="1440"/>
          <w:tab w:val="left" w:pos="1800"/>
        </w:tabs>
        <w:rPr>
          <w:b/>
          <w:sz w:val="16"/>
          <w:szCs w:val="16"/>
        </w:rPr>
      </w:pPr>
    </w:p>
    <w:p w:rsidR="00184284" w:rsidRDefault="000751E8" w:rsidP="00D6444A">
      <w:pPr>
        <w:tabs>
          <w:tab w:val="left" w:pos="1440"/>
        </w:tabs>
        <w:ind w:left="1440" w:right="-720" w:hanging="1440"/>
        <w:rPr>
          <w:bCs/>
          <w:color w:val="000000"/>
          <w:szCs w:val="24"/>
        </w:rPr>
      </w:pPr>
      <w:r w:rsidRPr="004E7629">
        <w:rPr>
          <w:b/>
          <w:szCs w:val="24"/>
        </w:rPr>
        <w:t>SUBJECT:</w:t>
      </w:r>
      <w:r w:rsidRPr="004E7629">
        <w:rPr>
          <w:b/>
          <w:szCs w:val="24"/>
        </w:rPr>
        <w:tab/>
      </w:r>
      <w:r w:rsidR="008A0B73" w:rsidRPr="004E7629">
        <w:rPr>
          <w:bCs/>
          <w:color w:val="000000"/>
          <w:szCs w:val="24"/>
        </w:rPr>
        <w:t>Medication Administration</w:t>
      </w:r>
      <w:r w:rsidR="00CB571D" w:rsidRPr="004E7629">
        <w:rPr>
          <w:bCs/>
          <w:color w:val="000000"/>
          <w:szCs w:val="24"/>
        </w:rPr>
        <w:t xml:space="preserve"> in </w:t>
      </w:r>
      <w:r w:rsidR="00002B58">
        <w:rPr>
          <w:bCs/>
          <w:color w:val="000000"/>
          <w:szCs w:val="24"/>
        </w:rPr>
        <w:t>Private</w:t>
      </w:r>
      <w:r w:rsidR="00CB571D" w:rsidRPr="004E7629">
        <w:rPr>
          <w:bCs/>
          <w:color w:val="000000"/>
          <w:szCs w:val="24"/>
        </w:rPr>
        <w:t xml:space="preserve"> </w:t>
      </w:r>
      <w:r w:rsidR="000C0387">
        <w:rPr>
          <w:bCs/>
          <w:color w:val="000000"/>
          <w:szCs w:val="24"/>
        </w:rPr>
        <w:t>Approved</w:t>
      </w:r>
      <w:r w:rsidR="000C0387" w:rsidRPr="004E7629">
        <w:rPr>
          <w:bCs/>
          <w:color w:val="000000"/>
          <w:szCs w:val="24"/>
        </w:rPr>
        <w:t xml:space="preserve"> </w:t>
      </w:r>
      <w:r w:rsidR="00162C1D" w:rsidRPr="004E7629">
        <w:rPr>
          <w:bCs/>
          <w:color w:val="000000"/>
          <w:szCs w:val="24"/>
        </w:rPr>
        <w:t xml:space="preserve">Special Education </w:t>
      </w:r>
      <w:r w:rsidR="00CB571D" w:rsidRPr="004E7629">
        <w:rPr>
          <w:bCs/>
          <w:color w:val="000000"/>
          <w:szCs w:val="24"/>
        </w:rPr>
        <w:t>School</w:t>
      </w:r>
      <w:r w:rsidR="00002B58">
        <w:rPr>
          <w:bCs/>
          <w:color w:val="000000"/>
          <w:szCs w:val="24"/>
        </w:rPr>
        <w:t xml:space="preserve"> </w:t>
      </w:r>
    </w:p>
    <w:p w:rsidR="000C0387" w:rsidRDefault="00184284" w:rsidP="00D6444A">
      <w:pPr>
        <w:tabs>
          <w:tab w:val="left" w:pos="1440"/>
        </w:tabs>
        <w:ind w:left="1440" w:right="-720" w:hanging="1440"/>
        <w:rPr>
          <w:bCs/>
          <w:color w:val="000000"/>
          <w:szCs w:val="24"/>
        </w:rPr>
      </w:pPr>
      <w:r>
        <w:rPr>
          <w:b/>
          <w:szCs w:val="24"/>
        </w:rPr>
        <w:tab/>
      </w:r>
      <w:r w:rsidR="00002B58">
        <w:rPr>
          <w:bCs/>
          <w:color w:val="000000"/>
          <w:szCs w:val="24"/>
        </w:rPr>
        <w:t xml:space="preserve">Residential Programs </w:t>
      </w:r>
    </w:p>
    <w:p w:rsidR="000751E8" w:rsidRPr="000C0387" w:rsidRDefault="000751E8" w:rsidP="000C0387">
      <w:pPr>
        <w:tabs>
          <w:tab w:val="left" w:pos="1440"/>
        </w:tabs>
        <w:ind w:left="1440" w:right="-720" w:hanging="1440"/>
        <w:rPr>
          <w:szCs w:val="24"/>
        </w:rPr>
      </w:pPr>
    </w:p>
    <w:p w:rsidR="00554EC0" w:rsidRDefault="00554EC0" w:rsidP="006F4CD1">
      <w:pPr>
        <w:rPr>
          <w:b/>
        </w:rPr>
      </w:pPr>
      <w:r w:rsidRPr="00554EC0">
        <w:rPr>
          <w:b/>
        </w:rPr>
        <w:t>Purpose</w:t>
      </w:r>
    </w:p>
    <w:p w:rsidR="00614688" w:rsidRDefault="00A50AFE" w:rsidP="006F4CD1">
      <w:r>
        <w:t xml:space="preserve">This advisory details existing law and does not constitute a change in policy. </w:t>
      </w:r>
      <w:r w:rsidR="00554EC0">
        <w:t xml:space="preserve">The purpose of this </w:t>
      </w:r>
      <w:r w:rsidR="009A012F">
        <w:t>advisory</w:t>
      </w:r>
      <w:r w:rsidR="007C3716">
        <w:t xml:space="preserve"> is to provide </w:t>
      </w:r>
      <w:r w:rsidR="004E2EF9">
        <w:t xml:space="preserve">clarification and </w:t>
      </w:r>
      <w:r w:rsidR="007C3716">
        <w:t xml:space="preserve">guidance </w:t>
      </w:r>
      <w:r w:rsidR="00554EC0">
        <w:t xml:space="preserve">applicable to the administration of medications to children residing at </w:t>
      </w:r>
      <w:r w:rsidR="00184284">
        <w:t xml:space="preserve">Approved </w:t>
      </w:r>
      <w:r w:rsidR="00002B58">
        <w:rPr>
          <w:bCs/>
          <w:color w:val="000000"/>
          <w:szCs w:val="24"/>
        </w:rPr>
        <w:t xml:space="preserve">Private </w:t>
      </w:r>
      <w:r w:rsidR="00554EC0" w:rsidRPr="0002523C">
        <w:rPr>
          <w:bCs/>
          <w:color w:val="000000"/>
          <w:szCs w:val="24"/>
        </w:rPr>
        <w:t>S</w:t>
      </w:r>
      <w:r w:rsidR="00554EC0">
        <w:rPr>
          <w:bCs/>
          <w:color w:val="000000"/>
          <w:szCs w:val="24"/>
        </w:rPr>
        <w:t xml:space="preserve">pecial Education </w:t>
      </w:r>
      <w:r w:rsidR="00002B58">
        <w:rPr>
          <w:bCs/>
          <w:color w:val="000000"/>
          <w:szCs w:val="24"/>
        </w:rPr>
        <w:t xml:space="preserve">School </w:t>
      </w:r>
      <w:r w:rsidR="00554EC0" w:rsidRPr="0002523C">
        <w:rPr>
          <w:bCs/>
          <w:color w:val="000000"/>
          <w:szCs w:val="24"/>
        </w:rPr>
        <w:t xml:space="preserve">Residential </w:t>
      </w:r>
      <w:r w:rsidR="00002B58">
        <w:rPr>
          <w:bCs/>
          <w:color w:val="000000"/>
          <w:szCs w:val="24"/>
        </w:rPr>
        <w:t>Programs</w:t>
      </w:r>
      <w:r w:rsidR="000C0387">
        <w:rPr>
          <w:bCs/>
          <w:color w:val="000000"/>
          <w:szCs w:val="24"/>
        </w:rPr>
        <w:t xml:space="preserve"> (ASERP</w:t>
      </w:r>
      <w:r w:rsidR="0045284A">
        <w:rPr>
          <w:bCs/>
          <w:color w:val="000000"/>
          <w:szCs w:val="24"/>
        </w:rPr>
        <w:t>s</w:t>
      </w:r>
      <w:r w:rsidR="000C0387">
        <w:rPr>
          <w:bCs/>
          <w:color w:val="000000"/>
          <w:szCs w:val="24"/>
        </w:rPr>
        <w:t>)</w:t>
      </w:r>
      <w:r w:rsidR="00554EC0">
        <w:rPr>
          <w:bCs/>
          <w:color w:val="000000"/>
          <w:szCs w:val="24"/>
        </w:rPr>
        <w:t xml:space="preserve"> </w:t>
      </w:r>
      <w:r w:rsidR="00002B58">
        <w:rPr>
          <w:bCs/>
          <w:color w:val="000000"/>
          <w:szCs w:val="24"/>
        </w:rPr>
        <w:t>jointly approved and licensed by the Department of Elementary and Secondary Education (DESE) and the Department of Early Education and Care (DEEC)</w:t>
      </w:r>
      <w:r w:rsidR="00554EC0">
        <w:rPr>
          <w:bCs/>
          <w:color w:val="000000"/>
          <w:szCs w:val="24"/>
        </w:rPr>
        <w:t xml:space="preserve">. </w:t>
      </w:r>
      <w:r w:rsidR="00CB571D">
        <w:rPr>
          <w:bCs/>
          <w:color w:val="000000"/>
          <w:szCs w:val="24"/>
        </w:rPr>
        <w:t xml:space="preserve">This </w:t>
      </w:r>
      <w:r w:rsidR="009A012F">
        <w:rPr>
          <w:bCs/>
          <w:color w:val="000000"/>
          <w:szCs w:val="24"/>
        </w:rPr>
        <w:t>guidance</w:t>
      </w:r>
      <w:r w:rsidR="00CB571D">
        <w:rPr>
          <w:bCs/>
          <w:color w:val="000000"/>
          <w:szCs w:val="24"/>
        </w:rPr>
        <w:t xml:space="preserve"> does not apply to other types of residential or boarding schools.</w:t>
      </w:r>
      <w:r w:rsidR="000C0387">
        <w:rPr>
          <w:rStyle w:val="FootnoteReference"/>
          <w:bCs/>
          <w:color w:val="000000"/>
          <w:szCs w:val="24"/>
        </w:rPr>
        <w:footnoteReference w:id="1"/>
      </w:r>
      <w:r w:rsidR="00CB571D">
        <w:rPr>
          <w:bCs/>
          <w:color w:val="000000"/>
          <w:szCs w:val="24"/>
        </w:rPr>
        <w:t xml:space="preserve"> </w:t>
      </w:r>
    </w:p>
    <w:p w:rsidR="00AB5EFC" w:rsidRDefault="00AB5EFC" w:rsidP="006F4CD1"/>
    <w:p w:rsidR="00601E9A" w:rsidRDefault="00A50AFE" w:rsidP="006F4CD1">
      <w:r>
        <w:t>Some</w:t>
      </w:r>
      <w:r w:rsidR="009D22B3">
        <w:t xml:space="preserve"> confusion has been expressed over the administration of medication outside of Regular School Activities to students and non-students</w:t>
      </w:r>
      <w:r w:rsidR="00595D38">
        <w:rPr>
          <w:rStyle w:val="FootnoteReference"/>
        </w:rPr>
        <w:footnoteReference w:id="2"/>
      </w:r>
      <w:r w:rsidR="009D22B3">
        <w:t xml:space="preserve"> </w:t>
      </w:r>
      <w:r w:rsidR="004832CE">
        <w:t xml:space="preserve">who </w:t>
      </w:r>
      <w:r w:rsidR="009D22B3">
        <w:t xml:space="preserve">reside at </w:t>
      </w:r>
      <w:r w:rsidR="000C0387">
        <w:t>ASERP</w:t>
      </w:r>
      <w:r w:rsidR="0045284A">
        <w:t>s</w:t>
      </w:r>
      <w:r w:rsidR="009D22B3">
        <w:t xml:space="preserve">. </w:t>
      </w:r>
      <w:r w:rsidR="00101DD6">
        <w:t>The following definition is f</w:t>
      </w:r>
      <w:r w:rsidR="00AB5EFC">
        <w:t xml:space="preserve">or purposes of this guidance, as applicable only to </w:t>
      </w:r>
      <w:r w:rsidR="000C0387">
        <w:t>ASERP</w:t>
      </w:r>
      <w:r w:rsidR="0045284A">
        <w:t>s</w:t>
      </w:r>
      <w:r w:rsidR="000C0387">
        <w:t>.</w:t>
      </w:r>
      <w:r w:rsidR="003D4539">
        <w:t xml:space="preserve"> </w:t>
      </w:r>
      <w:r w:rsidR="003D4539" w:rsidRPr="008744D3">
        <w:t xml:space="preserve">This definition is </w:t>
      </w:r>
      <w:r w:rsidR="003D4539">
        <w:t xml:space="preserve">not </w:t>
      </w:r>
      <w:r w:rsidR="003D4539" w:rsidRPr="008744D3">
        <w:t>applicable to public or private day schools</w:t>
      </w:r>
      <w:r w:rsidR="003D4539">
        <w:t xml:space="preserve"> or other </w:t>
      </w:r>
      <w:r w:rsidR="003D4539">
        <w:rPr>
          <w:bCs/>
          <w:color w:val="000000"/>
          <w:szCs w:val="24"/>
        </w:rPr>
        <w:t>types of residential or boarding schools</w:t>
      </w:r>
      <w:r w:rsidR="003D4539" w:rsidRPr="008744D3">
        <w:t>.</w:t>
      </w:r>
    </w:p>
    <w:p w:rsidR="00D6444A" w:rsidRDefault="00D6444A" w:rsidP="006F4CD1">
      <w:pPr>
        <w:rPr>
          <w:u w:val="single"/>
        </w:rPr>
      </w:pPr>
    </w:p>
    <w:p w:rsidR="00480D80" w:rsidRDefault="00601E9A" w:rsidP="00F963CF">
      <w:pPr>
        <w:ind w:left="720"/>
        <w:rPr>
          <w:b/>
        </w:rPr>
      </w:pPr>
      <w:r>
        <w:rPr>
          <w:u w:val="single"/>
        </w:rPr>
        <w:t>R</w:t>
      </w:r>
      <w:r w:rsidR="00AB5EFC" w:rsidRPr="00AF2F47">
        <w:rPr>
          <w:u w:val="single"/>
        </w:rPr>
        <w:t xml:space="preserve">egular </w:t>
      </w:r>
      <w:r>
        <w:rPr>
          <w:u w:val="single"/>
        </w:rPr>
        <w:t>S</w:t>
      </w:r>
      <w:r w:rsidR="00AB5EFC" w:rsidRPr="00AF2F47">
        <w:rPr>
          <w:u w:val="single"/>
        </w:rPr>
        <w:t xml:space="preserve">chool </w:t>
      </w:r>
      <w:r>
        <w:rPr>
          <w:u w:val="single"/>
        </w:rPr>
        <w:t>A</w:t>
      </w:r>
      <w:r w:rsidR="00AB5EFC" w:rsidRPr="00AF2F47">
        <w:rPr>
          <w:u w:val="single"/>
        </w:rPr>
        <w:t>ctivities</w:t>
      </w:r>
      <w:r w:rsidR="00AB5EFC" w:rsidRPr="008744D3">
        <w:t xml:space="preserve"> </w:t>
      </w:r>
      <w:r w:rsidR="00AB5EFC">
        <w:t xml:space="preserve">means </w:t>
      </w:r>
      <w:r w:rsidR="00AB5EFC" w:rsidRPr="008744D3">
        <w:t xml:space="preserve">all instructional/academic activities, as well as all activities organized or sanctioned by the school, including but not limited to, interscholastic sporting events, after school or extracurricular clubs or organizations, and proms or other social events organized as part of the instructional/academic portion of the school, including overnight field trips. </w:t>
      </w:r>
      <w:r w:rsidR="00AB5EFC" w:rsidRPr="003D4539">
        <w:rPr>
          <w:u w:val="single"/>
        </w:rPr>
        <w:t xml:space="preserve">Regular </w:t>
      </w:r>
      <w:r w:rsidR="007946AA" w:rsidRPr="003D4539">
        <w:rPr>
          <w:u w:val="single"/>
        </w:rPr>
        <w:t>S</w:t>
      </w:r>
      <w:r w:rsidR="00AB5EFC" w:rsidRPr="003D4539">
        <w:rPr>
          <w:u w:val="single"/>
        </w:rPr>
        <w:t xml:space="preserve">chool </w:t>
      </w:r>
      <w:r w:rsidR="007946AA" w:rsidRPr="003D4539">
        <w:rPr>
          <w:u w:val="single"/>
        </w:rPr>
        <w:t>A</w:t>
      </w:r>
      <w:r w:rsidR="00AB5EFC" w:rsidRPr="003D4539">
        <w:rPr>
          <w:u w:val="single"/>
        </w:rPr>
        <w:t>ctivities</w:t>
      </w:r>
      <w:r w:rsidR="00AB5EFC" w:rsidRPr="008744D3">
        <w:t xml:space="preserve"> do not include activities associated with </w:t>
      </w:r>
      <w:r w:rsidR="00902852">
        <w:t>residential services and supports provided to youth</w:t>
      </w:r>
      <w:r w:rsidR="00AB5EFC" w:rsidRPr="008744D3">
        <w:t xml:space="preserve">. </w:t>
      </w:r>
    </w:p>
    <w:p w:rsidR="00164368" w:rsidRDefault="00164368">
      <w:pPr>
        <w:rPr>
          <w:b/>
        </w:rPr>
      </w:pPr>
      <w:r>
        <w:rPr>
          <w:b/>
        </w:rPr>
        <w:br w:type="page"/>
      </w:r>
    </w:p>
    <w:p w:rsidR="001B503B" w:rsidRDefault="009426D6" w:rsidP="004964E1">
      <w:pPr>
        <w:tabs>
          <w:tab w:val="left" w:pos="1800"/>
        </w:tabs>
        <w:rPr>
          <w:b/>
        </w:rPr>
      </w:pPr>
      <w:r>
        <w:rPr>
          <w:b/>
        </w:rPr>
        <w:lastRenderedPageBreak/>
        <w:t>Medication Administration Models</w:t>
      </w:r>
    </w:p>
    <w:p w:rsidR="00F37C3B" w:rsidRDefault="00D2313A" w:rsidP="004964E1">
      <w:pPr>
        <w:tabs>
          <w:tab w:val="left" w:pos="1800"/>
        </w:tabs>
        <w:rPr>
          <w:bCs/>
          <w:color w:val="000000"/>
          <w:szCs w:val="24"/>
        </w:rPr>
      </w:pPr>
      <w:r w:rsidRPr="00B90FB6">
        <w:rPr>
          <w:bCs/>
          <w:color w:val="000000"/>
          <w:szCs w:val="24"/>
        </w:rPr>
        <w:t xml:space="preserve">M.G.L. c. 94C </w:t>
      </w:r>
      <w:r w:rsidR="00836DEA" w:rsidRPr="00B90FB6">
        <w:rPr>
          <w:bCs/>
          <w:color w:val="000000"/>
          <w:szCs w:val="24"/>
        </w:rPr>
        <w:t>sets forth</w:t>
      </w:r>
      <w:r w:rsidRPr="00B90FB6">
        <w:rPr>
          <w:bCs/>
          <w:color w:val="000000"/>
          <w:szCs w:val="24"/>
        </w:rPr>
        <w:t xml:space="preserve"> who can lawfully possess and administer medications in </w:t>
      </w:r>
      <w:r w:rsidR="00D42C83" w:rsidRPr="00B90FB6">
        <w:rPr>
          <w:bCs/>
          <w:color w:val="000000"/>
          <w:szCs w:val="24"/>
        </w:rPr>
        <w:t>Massachusetts</w:t>
      </w:r>
      <w:r w:rsidRPr="00B90FB6">
        <w:rPr>
          <w:bCs/>
          <w:color w:val="000000"/>
          <w:szCs w:val="24"/>
        </w:rPr>
        <w:t>.</w:t>
      </w:r>
      <w:r>
        <w:rPr>
          <w:bCs/>
          <w:color w:val="000000"/>
          <w:szCs w:val="24"/>
        </w:rPr>
        <w:t xml:space="preserve"> </w:t>
      </w:r>
      <w:r w:rsidR="00601E9A">
        <w:t xml:space="preserve">Three distinct models of medication administration in </w:t>
      </w:r>
      <w:r w:rsidR="000C0387">
        <w:t>ASERP</w:t>
      </w:r>
      <w:r w:rsidR="004832CE">
        <w:t xml:space="preserve"> </w:t>
      </w:r>
      <w:r w:rsidR="00601E9A">
        <w:t>residential settings are authorized by law and regulation.</w:t>
      </w:r>
      <w:r w:rsidR="00601E9A">
        <w:rPr>
          <w:rStyle w:val="FootnoteReference"/>
        </w:rPr>
        <w:footnoteReference w:id="3"/>
      </w:r>
      <w:r w:rsidR="00D1154E">
        <w:t xml:space="preserve"> </w:t>
      </w:r>
      <w:r w:rsidR="00601E9A">
        <w:t xml:space="preserve">With appropriate separation of </w:t>
      </w:r>
      <w:r w:rsidR="00902852">
        <w:t xml:space="preserve">medication administration </w:t>
      </w:r>
      <w:r w:rsidR="00601E9A">
        <w:t>activities, residential students and non-students may be served by one model or a combination of models, as outlined below.</w:t>
      </w:r>
      <w:r w:rsidR="00184284">
        <w:rPr>
          <w:rStyle w:val="FootnoteReference"/>
        </w:rPr>
        <w:footnoteReference w:id="4"/>
      </w:r>
    </w:p>
    <w:p w:rsidR="00F37C3B" w:rsidRDefault="00F37C3B" w:rsidP="006F4CD1">
      <w:pPr>
        <w:tabs>
          <w:tab w:val="left" w:pos="1800"/>
        </w:tabs>
        <w:rPr>
          <w:bCs/>
          <w:color w:val="000000"/>
          <w:szCs w:val="24"/>
        </w:rPr>
      </w:pPr>
    </w:p>
    <w:p w:rsidR="00F37C3B" w:rsidRPr="00F37C3B" w:rsidRDefault="00F37C3B" w:rsidP="006F4CD1">
      <w:pPr>
        <w:tabs>
          <w:tab w:val="left" w:pos="1800"/>
        </w:tabs>
        <w:rPr>
          <w:bCs/>
          <w:color w:val="000000"/>
          <w:szCs w:val="24"/>
          <w:u w:val="single"/>
        </w:rPr>
      </w:pPr>
      <w:r w:rsidRPr="00F37C3B">
        <w:rPr>
          <w:bCs/>
          <w:color w:val="000000"/>
          <w:szCs w:val="24"/>
          <w:u w:val="single"/>
        </w:rPr>
        <w:t xml:space="preserve">Licensed Health Care </w:t>
      </w:r>
      <w:r w:rsidR="00DE5941">
        <w:rPr>
          <w:bCs/>
          <w:color w:val="000000"/>
          <w:szCs w:val="24"/>
          <w:u w:val="single"/>
        </w:rPr>
        <w:t>Professional</w:t>
      </w:r>
    </w:p>
    <w:p w:rsidR="007940F7" w:rsidRDefault="007940F7" w:rsidP="006F4CD1">
      <w:pPr>
        <w:tabs>
          <w:tab w:val="left" w:pos="1800"/>
        </w:tabs>
        <w:rPr>
          <w:bCs/>
          <w:color w:val="000000"/>
          <w:szCs w:val="24"/>
        </w:rPr>
      </w:pPr>
      <w:r>
        <w:rPr>
          <w:bCs/>
          <w:color w:val="000000"/>
          <w:szCs w:val="24"/>
        </w:rPr>
        <w:t xml:space="preserve">It is always permissible for a licensed health care </w:t>
      </w:r>
      <w:r w:rsidR="00DE5941">
        <w:rPr>
          <w:bCs/>
          <w:color w:val="000000"/>
          <w:szCs w:val="24"/>
        </w:rPr>
        <w:t>professional</w:t>
      </w:r>
      <w:r>
        <w:rPr>
          <w:bCs/>
          <w:color w:val="000000"/>
          <w:szCs w:val="24"/>
        </w:rPr>
        <w:t xml:space="preserve">, including a </w:t>
      </w:r>
      <w:r>
        <w:t>registered prescriber or nurse, to administer medication within their scope of practice</w:t>
      </w:r>
      <w:r w:rsidR="00AF6BB7">
        <w:t xml:space="preserve">, as outlined in </w:t>
      </w:r>
      <w:r w:rsidR="00E560ED">
        <w:rPr>
          <w:bCs/>
          <w:color w:val="000000"/>
          <w:szCs w:val="24"/>
        </w:rPr>
        <w:t>relevant board</w:t>
      </w:r>
      <w:r w:rsidR="00E560ED">
        <w:t xml:space="preserve"> </w:t>
      </w:r>
      <w:r w:rsidR="00AF6BB7">
        <w:t>regulation</w:t>
      </w:r>
      <w:r w:rsidR="00E560ED">
        <w:t>s</w:t>
      </w:r>
      <w:r w:rsidR="00AF6BB7">
        <w:t>.</w:t>
      </w:r>
      <w:r w:rsidR="00AF6BB7">
        <w:rPr>
          <w:rStyle w:val="FootnoteReference"/>
        </w:rPr>
        <w:footnoteReference w:id="5"/>
      </w:r>
      <w:r w:rsidR="003F3D5D">
        <w:t xml:space="preserve"> </w:t>
      </w:r>
      <w:r w:rsidR="008B44CC">
        <w:t>L</w:t>
      </w:r>
      <w:r w:rsidR="00496EA2">
        <w:t xml:space="preserve">icensed </w:t>
      </w:r>
      <w:r w:rsidR="00D1154E">
        <w:t>h</w:t>
      </w:r>
      <w:r w:rsidR="00496EA2">
        <w:t xml:space="preserve">ealth </w:t>
      </w:r>
      <w:r w:rsidR="00D1154E">
        <w:t>c</w:t>
      </w:r>
      <w:r w:rsidR="00496EA2">
        <w:t xml:space="preserve">are </w:t>
      </w:r>
      <w:r w:rsidR="00D1154E">
        <w:t>p</w:t>
      </w:r>
      <w:r w:rsidR="00496EA2">
        <w:t>rofessionals</w:t>
      </w:r>
      <w:r w:rsidR="00AB5EFC">
        <w:t xml:space="preserve"> may</w:t>
      </w:r>
      <w:r w:rsidR="008744D3">
        <w:t xml:space="preserve"> be </w:t>
      </w:r>
      <w:r w:rsidR="00496EA2">
        <w:t xml:space="preserve">employed </w:t>
      </w:r>
      <w:r w:rsidR="008744D3">
        <w:t xml:space="preserve">for medication administration to students and non-student residents of an </w:t>
      </w:r>
      <w:r w:rsidR="000C0387">
        <w:t>ASERP</w:t>
      </w:r>
      <w:r w:rsidR="008744D3">
        <w:t xml:space="preserve"> at any time</w:t>
      </w:r>
      <w:r w:rsidR="00496EA2">
        <w:t xml:space="preserve"> and </w:t>
      </w:r>
      <w:r w:rsidR="003966BD">
        <w:rPr>
          <w:bCs/>
          <w:color w:val="000000"/>
          <w:szCs w:val="24"/>
        </w:rPr>
        <w:t>in any setting</w:t>
      </w:r>
      <w:r w:rsidR="00E560ED">
        <w:rPr>
          <w:bCs/>
          <w:color w:val="000000"/>
          <w:szCs w:val="24"/>
        </w:rPr>
        <w:t>.</w:t>
      </w:r>
      <w:r w:rsidR="00E60C26">
        <w:rPr>
          <w:bCs/>
          <w:color w:val="000000"/>
          <w:szCs w:val="24"/>
        </w:rPr>
        <w:t xml:space="preserve"> </w:t>
      </w:r>
      <w:r w:rsidR="00450157">
        <w:rPr>
          <w:bCs/>
          <w:color w:val="000000"/>
          <w:szCs w:val="24"/>
        </w:rPr>
        <w:t>As authorized by prescriber orders and prescriptions, a</w:t>
      </w:r>
      <w:r w:rsidR="00E60C26">
        <w:rPr>
          <w:bCs/>
          <w:color w:val="000000"/>
          <w:szCs w:val="24"/>
        </w:rPr>
        <w:t xml:space="preserve"> </w:t>
      </w:r>
      <w:r w:rsidR="00D1154E">
        <w:t>l</w:t>
      </w:r>
      <w:r w:rsidR="00E60C26">
        <w:t xml:space="preserve">icensed </w:t>
      </w:r>
      <w:r w:rsidR="00D1154E">
        <w:t>h</w:t>
      </w:r>
      <w:r w:rsidR="00E60C26">
        <w:t xml:space="preserve">ealth </w:t>
      </w:r>
      <w:r w:rsidR="00D1154E">
        <w:t>c</w:t>
      </w:r>
      <w:r w:rsidR="00E60C26">
        <w:t xml:space="preserve">are </w:t>
      </w:r>
      <w:r w:rsidR="00D1154E">
        <w:t>p</w:t>
      </w:r>
      <w:r w:rsidR="00E60C26">
        <w:t xml:space="preserve">rofessional may provide all medication administration at an </w:t>
      </w:r>
      <w:r w:rsidR="000C0387">
        <w:t>ASERP</w:t>
      </w:r>
      <w:r w:rsidR="00E60C26">
        <w:t xml:space="preserve"> or may provide supplement</w:t>
      </w:r>
      <w:r w:rsidR="00C6597A">
        <w:t>al</w:t>
      </w:r>
      <w:r w:rsidR="00E60C26">
        <w:t xml:space="preserve"> medication administration for student and non-student residents of an </w:t>
      </w:r>
      <w:r w:rsidR="000C0387">
        <w:t>ASERP</w:t>
      </w:r>
      <w:r w:rsidR="00E60C26">
        <w:t xml:space="preserve"> who cannot be served by one of the other models for </w:t>
      </w:r>
      <w:r w:rsidR="00C6597A">
        <w:t xml:space="preserve">any </w:t>
      </w:r>
      <w:r w:rsidR="00E60C26">
        <w:t>reason. Activities</w:t>
      </w:r>
      <w:r w:rsidR="00C6597A">
        <w:t xml:space="preserve"> under this model</w:t>
      </w:r>
      <w:r w:rsidR="00E60C26">
        <w:t>, including drug storage</w:t>
      </w:r>
      <w:r w:rsidR="00D1154E">
        <w:t xml:space="preserve"> and record keeping</w:t>
      </w:r>
      <w:r w:rsidR="00C6597A">
        <w:t xml:space="preserve">, must be separate and distinct from </w:t>
      </w:r>
      <w:r w:rsidR="008B44CC">
        <w:t xml:space="preserve">activities conducted under </w:t>
      </w:r>
      <w:r w:rsidR="00C6597A">
        <w:t xml:space="preserve">other models and registered sites, even within the same residential site. </w:t>
      </w:r>
    </w:p>
    <w:p w:rsidR="007940F7" w:rsidRDefault="007940F7" w:rsidP="006F4CD1">
      <w:pPr>
        <w:tabs>
          <w:tab w:val="left" w:pos="1800"/>
        </w:tabs>
        <w:rPr>
          <w:bCs/>
          <w:color w:val="000000"/>
          <w:szCs w:val="24"/>
        </w:rPr>
      </w:pPr>
    </w:p>
    <w:p w:rsidR="00D05381" w:rsidRPr="006C4922" w:rsidRDefault="00D05381" w:rsidP="00D05381">
      <w:pPr>
        <w:tabs>
          <w:tab w:val="left" w:pos="1800"/>
        </w:tabs>
        <w:rPr>
          <w:u w:val="single"/>
        </w:rPr>
      </w:pPr>
      <w:r w:rsidRPr="006C4922">
        <w:rPr>
          <w:bCs/>
          <w:color w:val="000000"/>
          <w:szCs w:val="24"/>
          <w:u w:val="single"/>
        </w:rPr>
        <w:t>School Health</w:t>
      </w:r>
      <w:r>
        <w:rPr>
          <w:bCs/>
          <w:color w:val="000000"/>
          <w:szCs w:val="24"/>
          <w:u w:val="single"/>
        </w:rPr>
        <w:t xml:space="preserve"> </w:t>
      </w:r>
    </w:p>
    <w:p w:rsidR="00D05381" w:rsidRDefault="001A18C6" w:rsidP="008744D3">
      <w:pPr>
        <w:tabs>
          <w:tab w:val="left" w:pos="1800"/>
        </w:tabs>
      </w:pPr>
      <w:r w:rsidRPr="00470874">
        <w:t xml:space="preserve">The </w:t>
      </w:r>
      <w:r w:rsidR="002C34AC" w:rsidRPr="00470874">
        <w:t xml:space="preserve">School Health medication administration </w:t>
      </w:r>
      <w:r w:rsidRPr="00470874">
        <w:t xml:space="preserve">model allows </w:t>
      </w:r>
      <w:r w:rsidR="008744D3" w:rsidRPr="00470874">
        <w:t xml:space="preserve">a licensed </w:t>
      </w:r>
      <w:r w:rsidR="000D6B1A" w:rsidRPr="00470874">
        <w:t xml:space="preserve">registered </w:t>
      </w:r>
      <w:r w:rsidR="00E81FCF" w:rsidRPr="00470874">
        <w:t>nurse</w:t>
      </w:r>
      <w:r w:rsidR="008744D3" w:rsidRPr="00470874">
        <w:t xml:space="preserve"> </w:t>
      </w:r>
      <w:r w:rsidRPr="00470874">
        <w:t xml:space="preserve">to </w:t>
      </w:r>
      <w:r w:rsidR="008744D3" w:rsidRPr="00470874">
        <w:t xml:space="preserve">delegate </w:t>
      </w:r>
      <w:r w:rsidRPr="00470874">
        <w:t>medication administration</w:t>
      </w:r>
      <w:r w:rsidR="00E560ED" w:rsidRPr="00470874">
        <w:rPr>
          <w:rStyle w:val="FootnoteReference"/>
        </w:rPr>
        <w:footnoteReference w:id="6"/>
      </w:r>
      <w:r w:rsidRPr="00470874">
        <w:t xml:space="preserve"> </w:t>
      </w:r>
      <w:r w:rsidR="008744D3" w:rsidRPr="00470874">
        <w:t xml:space="preserve">to unlicensed </w:t>
      </w:r>
      <w:r w:rsidR="00E560ED" w:rsidRPr="00470874">
        <w:t>personnel</w:t>
      </w:r>
      <w:r w:rsidR="008744D3" w:rsidRPr="00470874">
        <w:rPr>
          <w:rStyle w:val="FootnoteReference"/>
          <w:bCs/>
          <w:color w:val="000000"/>
          <w:szCs w:val="24"/>
        </w:rPr>
        <w:footnoteReference w:id="7"/>
      </w:r>
      <w:r w:rsidRPr="00470874">
        <w:t xml:space="preserve"> </w:t>
      </w:r>
      <w:r w:rsidR="00496EA2" w:rsidRPr="00470874">
        <w:t xml:space="preserve">in </w:t>
      </w:r>
      <w:r w:rsidR="008B44CC" w:rsidRPr="00470874">
        <w:t xml:space="preserve">an </w:t>
      </w:r>
      <w:r w:rsidR="000C0387" w:rsidRPr="00470874">
        <w:t>ASERP</w:t>
      </w:r>
      <w:r w:rsidR="00450157" w:rsidRPr="00470874">
        <w:t xml:space="preserve"> </w:t>
      </w:r>
      <w:r w:rsidR="00450157" w:rsidRPr="00470874">
        <w:rPr>
          <w:szCs w:val="24"/>
        </w:rPr>
        <w:t xml:space="preserve">for </w:t>
      </w:r>
      <w:r w:rsidR="00450157" w:rsidRPr="00470874">
        <w:t xml:space="preserve">students of the </w:t>
      </w:r>
      <w:r w:rsidR="000C0387" w:rsidRPr="00470874">
        <w:t>ASERP</w:t>
      </w:r>
      <w:r w:rsidR="00450157" w:rsidRPr="00470874">
        <w:t xml:space="preserve"> only</w:t>
      </w:r>
      <w:r w:rsidRPr="00470874">
        <w:t>.</w:t>
      </w:r>
      <w:r w:rsidR="008744D3" w:rsidRPr="00470874">
        <w:t xml:space="preserve"> </w:t>
      </w:r>
      <w:r w:rsidR="003F3D5D" w:rsidRPr="00470874">
        <w:rPr>
          <w:szCs w:val="24"/>
        </w:rPr>
        <w:t>Delegation</w:t>
      </w:r>
      <w:r w:rsidR="00D05381" w:rsidRPr="00470874">
        <w:rPr>
          <w:szCs w:val="24"/>
        </w:rPr>
        <w:t xml:space="preserve"> of medication administration to unlicensed personnel </w:t>
      </w:r>
      <w:r w:rsidR="008B44CC" w:rsidRPr="00470874">
        <w:rPr>
          <w:szCs w:val="24"/>
        </w:rPr>
        <w:t xml:space="preserve">in an </w:t>
      </w:r>
      <w:r w:rsidR="000C0387" w:rsidRPr="00470874">
        <w:rPr>
          <w:szCs w:val="24"/>
        </w:rPr>
        <w:t>ASERP</w:t>
      </w:r>
      <w:r w:rsidR="008B44CC" w:rsidRPr="00470874">
        <w:rPr>
          <w:szCs w:val="24"/>
        </w:rPr>
        <w:t xml:space="preserve"> </w:t>
      </w:r>
      <w:r w:rsidR="00D05381" w:rsidRPr="00470874">
        <w:rPr>
          <w:szCs w:val="24"/>
        </w:rPr>
        <w:t xml:space="preserve">is authorized at all times with approval of </w:t>
      </w:r>
      <w:r w:rsidR="000C18CD" w:rsidRPr="00470874">
        <w:rPr>
          <w:szCs w:val="24"/>
        </w:rPr>
        <w:t xml:space="preserve">the </w:t>
      </w:r>
      <w:r w:rsidRPr="00470874">
        <w:t xml:space="preserve">Department of Public Health’s (DPH) </w:t>
      </w:r>
      <w:r w:rsidR="00D05381" w:rsidRPr="00470874">
        <w:t xml:space="preserve">School Health </w:t>
      </w:r>
      <w:r w:rsidR="00D96922" w:rsidRPr="00470874">
        <w:t>Unit</w:t>
      </w:r>
      <w:r w:rsidR="000A0934" w:rsidRPr="00470874">
        <w:t xml:space="preserve"> (SHU)</w:t>
      </w:r>
      <w:r w:rsidR="00D05381" w:rsidRPr="00470874">
        <w:rPr>
          <w:rStyle w:val="FootnoteReference"/>
        </w:rPr>
        <w:footnoteReference w:id="8"/>
      </w:r>
      <w:r w:rsidR="00D05381" w:rsidRPr="00470874">
        <w:t xml:space="preserve"> and possession of a </w:t>
      </w:r>
      <w:r w:rsidR="001C1100" w:rsidRPr="00470874">
        <w:rPr>
          <w:bCs/>
          <w:color w:val="000000"/>
          <w:szCs w:val="24"/>
        </w:rPr>
        <w:t xml:space="preserve">School Health </w:t>
      </w:r>
      <w:r w:rsidR="00D05381" w:rsidRPr="00470874">
        <w:rPr>
          <w:bCs/>
          <w:color w:val="000000"/>
          <w:szCs w:val="24"/>
        </w:rPr>
        <w:t>Massachusetts Controlled Substance Registration (MCSR)</w:t>
      </w:r>
      <w:r w:rsidR="00E460D6" w:rsidRPr="00470874">
        <w:rPr>
          <w:bCs/>
          <w:color w:val="000000"/>
          <w:szCs w:val="24"/>
        </w:rPr>
        <w:t>, issued by the Drug Control Program (DCP)</w:t>
      </w:r>
      <w:r w:rsidR="00D05381" w:rsidRPr="00470874">
        <w:rPr>
          <w:bCs/>
          <w:color w:val="000000"/>
          <w:szCs w:val="24"/>
        </w:rPr>
        <w:t>.</w:t>
      </w:r>
      <w:r w:rsidR="00D05381" w:rsidRPr="00470874">
        <w:t xml:space="preserve"> Once approved and registered, an </w:t>
      </w:r>
      <w:r w:rsidR="000C0387" w:rsidRPr="00470874">
        <w:t>ASERP</w:t>
      </w:r>
      <w:r w:rsidR="00D05381" w:rsidRPr="00470874">
        <w:t xml:space="preserve"> may use this model </w:t>
      </w:r>
      <w:r w:rsidR="00C21CEE" w:rsidRPr="00470874">
        <w:t xml:space="preserve">at all times </w:t>
      </w:r>
      <w:r w:rsidR="00D05381" w:rsidRPr="00470874">
        <w:t xml:space="preserve">to allow a </w:t>
      </w:r>
      <w:r w:rsidR="008B44CC" w:rsidRPr="00470874">
        <w:t xml:space="preserve">licensed </w:t>
      </w:r>
      <w:r w:rsidR="000D6B1A" w:rsidRPr="00470874">
        <w:t xml:space="preserve">registered </w:t>
      </w:r>
      <w:r w:rsidR="00E81FCF" w:rsidRPr="00470874">
        <w:t>nurse</w:t>
      </w:r>
      <w:r w:rsidR="00D05381" w:rsidRPr="00470874">
        <w:t xml:space="preserve"> to delegate medication administration </w:t>
      </w:r>
      <w:r w:rsidR="00FA1153" w:rsidRPr="00470874">
        <w:t xml:space="preserve">for </w:t>
      </w:r>
      <w:r w:rsidR="00A11E2E" w:rsidRPr="00470874">
        <w:t xml:space="preserve">its </w:t>
      </w:r>
      <w:r w:rsidR="00FA1153" w:rsidRPr="00470874">
        <w:t xml:space="preserve">students </w:t>
      </w:r>
      <w:r w:rsidR="00D05381" w:rsidRPr="00470874">
        <w:t xml:space="preserve">to unlicensed school personnel, subject to training requirements outlined in </w:t>
      </w:r>
      <w:r w:rsidR="0005260B" w:rsidRPr="00470874">
        <w:t xml:space="preserve">the School Health regulation, </w:t>
      </w:r>
      <w:r w:rsidR="00D05381" w:rsidRPr="00470874">
        <w:t xml:space="preserve">provided that the </w:t>
      </w:r>
      <w:r w:rsidR="008B44CC" w:rsidRPr="00470874">
        <w:t xml:space="preserve">licensed </w:t>
      </w:r>
      <w:r w:rsidR="000D6B1A" w:rsidRPr="00470874">
        <w:t xml:space="preserve">registered </w:t>
      </w:r>
      <w:r w:rsidR="00E81FCF" w:rsidRPr="00470874">
        <w:t>nurse</w:t>
      </w:r>
      <w:r w:rsidR="008B44CC" w:rsidRPr="00470874">
        <w:t xml:space="preserve"> </w:t>
      </w:r>
      <w:r w:rsidR="00D05381" w:rsidRPr="00470874">
        <w:t>is on duty in the school system during times of administration by</w:t>
      </w:r>
      <w:r w:rsidR="00D05381">
        <w:t xml:space="preserve"> designated school personnel, and available by telephone should consultation be required.</w:t>
      </w:r>
      <w:r w:rsidR="00D05381">
        <w:rPr>
          <w:rStyle w:val="FootnoteReference"/>
        </w:rPr>
        <w:footnoteReference w:id="9"/>
      </w:r>
      <w:r w:rsidR="00D05381">
        <w:t xml:space="preserve"> </w:t>
      </w:r>
    </w:p>
    <w:p w:rsidR="00D05381" w:rsidRDefault="00D05381" w:rsidP="00D05381">
      <w:pPr>
        <w:tabs>
          <w:tab w:val="left" w:pos="1800"/>
        </w:tabs>
      </w:pPr>
    </w:p>
    <w:p w:rsidR="003F3D5D" w:rsidRPr="006C4922" w:rsidRDefault="003F3D5D" w:rsidP="003F3D5D">
      <w:pPr>
        <w:tabs>
          <w:tab w:val="left" w:pos="1800"/>
        </w:tabs>
        <w:rPr>
          <w:bCs/>
          <w:color w:val="000000"/>
          <w:szCs w:val="24"/>
          <w:u w:val="single"/>
        </w:rPr>
      </w:pPr>
      <w:r>
        <w:rPr>
          <w:bCs/>
          <w:color w:val="000000"/>
          <w:szCs w:val="24"/>
          <w:u w:val="single"/>
        </w:rPr>
        <w:t>Medication Administration Program</w:t>
      </w:r>
      <w:r w:rsidRPr="006C4922">
        <w:rPr>
          <w:bCs/>
          <w:color w:val="000000"/>
          <w:szCs w:val="24"/>
          <w:u w:val="single"/>
        </w:rPr>
        <w:t xml:space="preserve"> (MAP)</w:t>
      </w:r>
    </w:p>
    <w:p w:rsidR="001C3D56" w:rsidRDefault="006A2FF3" w:rsidP="001C3D56">
      <w:pPr>
        <w:tabs>
          <w:tab w:val="left" w:pos="1800"/>
        </w:tabs>
      </w:pPr>
      <w:r>
        <w:t xml:space="preserve">MAP is </w:t>
      </w:r>
      <w:r w:rsidR="001C1100">
        <w:t xml:space="preserve">a medication administration model that is </w:t>
      </w:r>
      <w:r w:rsidR="008744D3">
        <w:t xml:space="preserve">available </w:t>
      </w:r>
      <w:r w:rsidR="001C1100">
        <w:t xml:space="preserve">at an </w:t>
      </w:r>
      <w:r w:rsidR="000C0387">
        <w:t>ASERP</w:t>
      </w:r>
      <w:r w:rsidR="001C1100">
        <w:t xml:space="preserve"> </w:t>
      </w:r>
      <w:r w:rsidR="00E35F52">
        <w:t xml:space="preserve">only </w:t>
      </w:r>
      <w:r w:rsidR="008744D3">
        <w:t xml:space="preserve">for </w:t>
      </w:r>
      <w:r w:rsidR="00AD0004">
        <w:t>MAP eligible</w:t>
      </w:r>
      <w:r w:rsidR="00AD0004">
        <w:rPr>
          <w:rStyle w:val="FootnoteReference"/>
        </w:rPr>
        <w:footnoteReference w:id="10"/>
      </w:r>
      <w:r w:rsidR="00AD0004">
        <w:t xml:space="preserve"> </w:t>
      </w:r>
      <w:r w:rsidR="00E35F52">
        <w:t xml:space="preserve">youth </w:t>
      </w:r>
      <w:r w:rsidR="008744D3">
        <w:t xml:space="preserve">residents </w:t>
      </w:r>
      <w:r w:rsidR="00701BCD">
        <w:t>when they are not engaged in Regular School Activities. To be MAP</w:t>
      </w:r>
      <w:r w:rsidR="00AD0004">
        <w:t xml:space="preserve"> eligible</w:t>
      </w:r>
      <w:r w:rsidR="00701BCD">
        <w:t>, youth must be stable</w:t>
      </w:r>
      <w:r w:rsidR="00701BCD">
        <w:rPr>
          <w:rStyle w:val="FootnoteReference"/>
        </w:rPr>
        <w:footnoteReference w:id="11"/>
      </w:r>
      <w:r w:rsidR="00701BCD">
        <w:t xml:space="preserve"> recipients of residential services</w:t>
      </w:r>
      <w:r w:rsidR="00E81FCF">
        <w:t xml:space="preserve"> </w:t>
      </w:r>
      <w:r w:rsidR="003C28C8">
        <w:t xml:space="preserve">funded </w:t>
      </w:r>
      <w:r w:rsidR="008744D3">
        <w:t xml:space="preserve">by </w:t>
      </w:r>
      <w:r w:rsidR="00E35F52">
        <w:t xml:space="preserve">either </w:t>
      </w:r>
      <w:r w:rsidR="008744D3">
        <w:t xml:space="preserve">the Department of Mental Health </w:t>
      </w:r>
      <w:r w:rsidR="00E35F52">
        <w:t xml:space="preserve">or </w:t>
      </w:r>
      <w:r w:rsidR="008744D3">
        <w:t xml:space="preserve">the Department of Children and Families </w:t>
      </w:r>
      <w:r w:rsidR="00947F78">
        <w:t>(Group Home)</w:t>
      </w:r>
      <w:r w:rsidR="008744D3">
        <w:t xml:space="preserve">. This </w:t>
      </w:r>
      <w:r w:rsidR="00450157">
        <w:t xml:space="preserve">direct authorization </w:t>
      </w:r>
      <w:r w:rsidR="008744D3">
        <w:t xml:space="preserve">model allows unlicensed MAP Certified Staff with requisite training to administer medication according to medication orders </w:t>
      </w:r>
      <w:r w:rsidR="00B8154A">
        <w:t xml:space="preserve"> </w:t>
      </w:r>
      <w:r w:rsidR="008744D3">
        <w:t>of registered prescribers</w:t>
      </w:r>
      <w:r w:rsidR="000C18CD">
        <w:t>,</w:t>
      </w:r>
      <w:r w:rsidR="000A0934">
        <w:rPr>
          <w:rStyle w:val="FootnoteReference"/>
        </w:rPr>
        <w:footnoteReference w:id="12"/>
      </w:r>
      <w:r w:rsidR="008744D3">
        <w:t xml:space="preserve"> pursuant to policies outlined in regulation and the MAP Policy Manual,</w:t>
      </w:r>
      <w:r w:rsidR="008744D3">
        <w:rPr>
          <w:rStyle w:val="FootnoteReference"/>
        </w:rPr>
        <w:footnoteReference w:id="13"/>
      </w:r>
      <w:r w:rsidR="008744D3">
        <w:t xml:space="preserve"> including a requirement for a Nurse Monitor</w:t>
      </w:r>
      <w:r w:rsidR="00C54441">
        <w:t xml:space="preserve"> in youth programs</w:t>
      </w:r>
      <w:r w:rsidR="008744D3">
        <w:t>. MAP is offered through and regulated by DCP</w:t>
      </w:r>
      <w:r w:rsidR="0082147E">
        <w:t>,</w:t>
      </w:r>
      <w:r w:rsidR="008744D3">
        <w:rPr>
          <w:rStyle w:val="FootnoteReference"/>
        </w:rPr>
        <w:footnoteReference w:id="14"/>
      </w:r>
      <w:r w:rsidR="008744D3">
        <w:t xml:space="preserve"> </w:t>
      </w:r>
      <w:r w:rsidR="0082147E">
        <w:t xml:space="preserve">and </w:t>
      </w:r>
      <w:r w:rsidR="008744D3">
        <w:t>requires approved programs to possess a MAP MCSR, issued by DCP.</w:t>
      </w:r>
      <w:r w:rsidR="003F3D5D">
        <w:t xml:space="preserve"> </w:t>
      </w:r>
      <w:r w:rsidR="001C3D56">
        <w:br w:type="page"/>
      </w:r>
    </w:p>
    <w:p w:rsidR="00E460D6" w:rsidRDefault="00496EA2" w:rsidP="00E460D6">
      <w:pPr>
        <w:tabs>
          <w:tab w:val="left" w:pos="1800"/>
        </w:tabs>
        <w:rPr>
          <w:b/>
          <w:bCs/>
          <w:color w:val="000000"/>
          <w:szCs w:val="24"/>
        </w:rPr>
      </w:pPr>
      <w:r>
        <w:rPr>
          <w:b/>
          <w:bCs/>
          <w:color w:val="000000"/>
          <w:szCs w:val="24"/>
        </w:rPr>
        <w:lastRenderedPageBreak/>
        <w:t xml:space="preserve">Massachusetts </w:t>
      </w:r>
      <w:r w:rsidR="009426D6" w:rsidRPr="002723FB">
        <w:rPr>
          <w:b/>
          <w:bCs/>
          <w:color w:val="000000"/>
          <w:szCs w:val="24"/>
        </w:rPr>
        <w:t>Controlled Substance</w:t>
      </w:r>
      <w:r w:rsidR="00E460D6" w:rsidRPr="002723FB">
        <w:rPr>
          <w:b/>
          <w:bCs/>
          <w:color w:val="000000"/>
          <w:szCs w:val="24"/>
        </w:rPr>
        <w:t xml:space="preserve"> Registration</w:t>
      </w:r>
      <w:r>
        <w:rPr>
          <w:b/>
          <w:bCs/>
          <w:color w:val="000000"/>
          <w:szCs w:val="24"/>
        </w:rPr>
        <w:t xml:space="preserve"> (MCSR)</w:t>
      </w:r>
    </w:p>
    <w:p w:rsidR="00AD0004" w:rsidRDefault="00036A30" w:rsidP="00E460D6">
      <w:pPr>
        <w:tabs>
          <w:tab w:val="left" w:pos="1800"/>
        </w:tabs>
        <w:rPr>
          <w:bCs/>
          <w:color w:val="000000"/>
          <w:szCs w:val="24"/>
        </w:rPr>
      </w:pPr>
      <w:r>
        <w:rPr>
          <w:bCs/>
          <w:color w:val="000000"/>
          <w:szCs w:val="24"/>
        </w:rPr>
        <w:t>T</w:t>
      </w:r>
      <w:r w:rsidR="00AF6BB7">
        <w:rPr>
          <w:bCs/>
          <w:color w:val="000000"/>
          <w:szCs w:val="24"/>
        </w:rPr>
        <w:t xml:space="preserve">he medication administration models </w:t>
      </w:r>
      <w:r w:rsidR="00496EA2">
        <w:rPr>
          <w:bCs/>
          <w:color w:val="000000"/>
          <w:szCs w:val="24"/>
        </w:rPr>
        <w:t xml:space="preserve">that </w:t>
      </w:r>
      <w:r w:rsidR="00AF6BB7">
        <w:rPr>
          <w:bCs/>
          <w:color w:val="000000"/>
          <w:szCs w:val="24"/>
        </w:rPr>
        <w:t>us</w:t>
      </w:r>
      <w:r w:rsidR="00496EA2">
        <w:rPr>
          <w:bCs/>
          <w:color w:val="000000"/>
          <w:szCs w:val="24"/>
        </w:rPr>
        <w:t>e</w:t>
      </w:r>
      <w:r w:rsidR="00AF6BB7">
        <w:rPr>
          <w:bCs/>
          <w:color w:val="000000"/>
          <w:szCs w:val="24"/>
        </w:rPr>
        <w:t xml:space="preserve"> unlicensed personnel require the </w:t>
      </w:r>
      <w:r w:rsidR="000C0387">
        <w:rPr>
          <w:bCs/>
          <w:color w:val="000000"/>
          <w:szCs w:val="24"/>
        </w:rPr>
        <w:t>ASERP</w:t>
      </w:r>
      <w:r w:rsidR="00070456">
        <w:rPr>
          <w:bCs/>
          <w:color w:val="000000"/>
          <w:szCs w:val="24"/>
        </w:rPr>
        <w:t xml:space="preserve"> </w:t>
      </w:r>
      <w:r w:rsidR="00AF6BB7">
        <w:rPr>
          <w:bCs/>
          <w:color w:val="000000"/>
          <w:szCs w:val="24"/>
        </w:rPr>
        <w:t xml:space="preserve">or </w:t>
      </w:r>
      <w:r w:rsidR="00101DD6">
        <w:rPr>
          <w:bCs/>
          <w:color w:val="000000"/>
          <w:szCs w:val="24"/>
        </w:rPr>
        <w:t xml:space="preserve">Group Home </w:t>
      </w:r>
      <w:r w:rsidR="00AF6BB7">
        <w:rPr>
          <w:bCs/>
          <w:color w:val="000000"/>
          <w:szCs w:val="24"/>
        </w:rPr>
        <w:t>to register with DCP for a</w:t>
      </w:r>
      <w:r w:rsidR="00C56434">
        <w:rPr>
          <w:bCs/>
          <w:color w:val="000000"/>
          <w:szCs w:val="24"/>
        </w:rPr>
        <w:t xml:space="preserve"> facility</w:t>
      </w:r>
      <w:r w:rsidR="00AF6BB7">
        <w:rPr>
          <w:bCs/>
          <w:color w:val="000000"/>
          <w:szCs w:val="24"/>
        </w:rPr>
        <w:t xml:space="preserve"> MCSR. </w:t>
      </w:r>
      <w:r w:rsidR="00070456">
        <w:rPr>
          <w:bCs/>
          <w:color w:val="000000"/>
          <w:szCs w:val="24"/>
        </w:rPr>
        <w:t>A</w:t>
      </w:r>
      <w:r w:rsidR="00C56434">
        <w:rPr>
          <w:bCs/>
          <w:color w:val="000000"/>
          <w:szCs w:val="24"/>
        </w:rPr>
        <w:t xml:space="preserve"> facility</w:t>
      </w:r>
      <w:r w:rsidR="00070456">
        <w:rPr>
          <w:bCs/>
          <w:color w:val="000000"/>
          <w:szCs w:val="24"/>
        </w:rPr>
        <w:t xml:space="preserve"> MCSR is issued specifically to a physical location where medications are </w:t>
      </w:r>
      <w:r w:rsidR="008179F3">
        <w:rPr>
          <w:bCs/>
          <w:color w:val="000000"/>
          <w:szCs w:val="24"/>
        </w:rPr>
        <w:t xml:space="preserve">authorized to be </w:t>
      </w:r>
      <w:r w:rsidR="00070456">
        <w:rPr>
          <w:bCs/>
          <w:color w:val="000000"/>
          <w:szCs w:val="24"/>
        </w:rPr>
        <w:t xml:space="preserve">stored and administered. </w:t>
      </w:r>
      <w:r w:rsidR="00C817AF">
        <w:rPr>
          <w:bCs/>
          <w:color w:val="000000"/>
          <w:szCs w:val="24"/>
        </w:rPr>
        <w:t xml:space="preserve">With </w:t>
      </w:r>
      <w:r w:rsidR="00AD0004">
        <w:rPr>
          <w:bCs/>
          <w:color w:val="000000"/>
          <w:szCs w:val="24"/>
        </w:rPr>
        <w:t xml:space="preserve">SHU </w:t>
      </w:r>
      <w:r w:rsidR="00C817AF">
        <w:rPr>
          <w:bCs/>
          <w:color w:val="000000"/>
          <w:szCs w:val="24"/>
        </w:rPr>
        <w:t>approval, a</w:t>
      </w:r>
      <w:r w:rsidR="00070456">
        <w:rPr>
          <w:bCs/>
          <w:color w:val="000000"/>
          <w:szCs w:val="24"/>
        </w:rPr>
        <w:t xml:space="preserve"> School Health MCSR covers the entire campus, including all associated residential sites. </w:t>
      </w:r>
    </w:p>
    <w:p w:rsidR="00AD0004" w:rsidRDefault="00AD0004" w:rsidP="00E460D6">
      <w:pPr>
        <w:tabs>
          <w:tab w:val="left" w:pos="1800"/>
        </w:tabs>
        <w:rPr>
          <w:bCs/>
          <w:color w:val="000000"/>
          <w:szCs w:val="24"/>
        </w:rPr>
      </w:pPr>
    </w:p>
    <w:p w:rsidR="00AF6BB7" w:rsidRDefault="00AD0004" w:rsidP="00E460D6">
      <w:pPr>
        <w:tabs>
          <w:tab w:val="left" w:pos="1800"/>
        </w:tabs>
        <w:rPr>
          <w:bCs/>
          <w:color w:val="000000"/>
          <w:szCs w:val="24"/>
        </w:rPr>
      </w:pPr>
      <w:r>
        <w:rPr>
          <w:bCs/>
          <w:color w:val="000000"/>
          <w:szCs w:val="24"/>
        </w:rPr>
        <w:t xml:space="preserve">Only one MCSR may be issued to a particular designated medication storage space. </w:t>
      </w:r>
      <w:r w:rsidR="008179F3">
        <w:rPr>
          <w:bCs/>
          <w:color w:val="000000"/>
          <w:szCs w:val="24"/>
        </w:rPr>
        <w:t xml:space="preserve">Within a residential site, dedicated space may be carved out to allow for a MAP MCSR to be issued, provided that </w:t>
      </w:r>
      <w:r w:rsidR="00BD79FC">
        <w:rPr>
          <w:bCs/>
          <w:color w:val="000000"/>
          <w:szCs w:val="24"/>
        </w:rPr>
        <w:t xml:space="preserve">MAP </w:t>
      </w:r>
      <w:r w:rsidR="008179F3">
        <w:rPr>
          <w:bCs/>
          <w:color w:val="000000"/>
          <w:szCs w:val="24"/>
        </w:rPr>
        <w:t>medication administration activities are conducted separately in time and space</w:t>
      </w:r>
      <w:r w:rsidR="00BD79FC">
        <w:rPr>
          <w:bCs/>
          <w:color w:val="000000"/>
          <w:szCs w:val="24"/>
        </w:rPr>
        <w:t xml:space="preserve"> from School Health medication administration activities</w:t>
      </w:r>
      <w:r w:rsidR="008179F3">
        <w:rPr>
          <w:bCs/>
          <w:color w:val="000000"/>
          <w:szCs w:val="24"/>
        </w:rPr>
        <w:t xml:space="preserve">, with clear separation of drug storage sites and record keeping, and a well-defined allocation of </w:t>
      </w:r>
      <w:r w:rsidR="00CC1C72">
        <w:rPr>
          <w:bCs/>
          <w:color w:val="000000"/>
          <w:szCs w:val="24"/>
        </w:rPr>
        <w:t xml:space="preserve">separate </w:t>
      </w:r>
      <w:r w:rsidR="008179F3">
        <w:rPr>
          <w:bCs/>
          <w:color w:val="000000"/>
          <w:szCs w:val="24"/>
        </w:rPr>
        <w:t xml:space="preserve">staff activity and responsibility. </w:t>
      </w:r>
    </w:p>
    <w:p w:rsidR="004832CE" w:rsidRDefault="004832CE" w:rsidP="00E460D6">
      <w:pPr>
        <w:tabs>
          <w:tab w:val="left" w:pos="1800"/>
        </w:tabs>
        <w:rPr>
          <w:bCs/>
          <w:color w:val="000000"/>
          <w:szCs w:val="24"/>
        </w:rPr>
      </w:pPr>
    </w:p>
    <w:p w:rsidR="00470874" w:rsidRDefault="00470874" w:rsidP="00470874">
      <w:pPr>
        <w:tabs>
          <w:tab w:val="left" w:pos="1800"/>
        </w:tabs>
      </w:pPr>
      <w:r>
        <w:t xml:space="preserve">Although staff may be trained to administer medication under more than one model, they may not operate under more than one model at the same time.  To prevent conflicts that could lead to adverse medication security, dangerous drug errors and potential licensure and certification consequences, if staff members are employed to operate under more than one model, the ASERP shall develop a clear written plan, in accordance with MAP and SHU regulations and policies, for differentiating work hours and tasks under one model </w:t>
      </w:r>
      <w:r>
        <w:rPr>
          <w:bCs/>
          <w:color w:val="000000"/>
          <w:szCs w:val="24"/>
        </w:rPr>
        <w:t xml:space="preserve">from </w:t>
      </w:r>
      <w:r>
        <w:t xml:space="preserve">work hours and tasks under another. </w:t>
      </w:r>
    </w:p>
    <w:p w:rsidR="00470874" w:rsidRDefault="00470874" w:rsidP="00470874">
      <w:pPr>
        <w:tabs>
          <w:tab w:val="left" w:pos="1800"/>
        </w:tabs>
      </w:pPr>
    </w:p>
    <w:p w:rsidR="004832CE" w:rsidRDefault="00470874" w:rsidP="00470874">
      <w:pPr>
        <w:tabs>
          <w:tab w:val="left" w:pos="1800"/>
        </w:tabs>
        <w:rPr>
          <w:bCs/>
          <w:color w:val="000000"/>
          <w:szCs w:val="24"/>
        </w:rPr>
      </w:pPr>
      <w:r>
        <w:t xml:space="preserve">This practice of separation is applicable to all medication administration personnel at a site: </w:t>
      </w:r>
      <w:r>
        <w:rPr>
          <w:bCs/>
          <w:color w:val="000000"/>
          <w:szCs w:val="24"/>
        </w:rPr>
        <w:t xml:space="preserve">licensed health care professionals, MAP Certified staff and School Health delegates. For these and other reasons, it has been the long standing policy of DCP to prohibit a licensed health care professional, who is present to conduct medication administration activities under their license, from acting simultaneously </w:t>
      </w:r>
      <w:r>
        <w:t xml:space="preserve">as a MAP Nurse Monitor.  Likewise, in accordance with an ASERP’s written plan, </w:t>
      </w:r>
      <w:r>
        <w:rPr>
          <w:bCs/>
          <w:color w:val="000000"/>
          <w:szCs w:val="24"/>
        </w:rPr>
        <w:t>one person may not simultaneously administer medication as a MAP Certified staff and a School Health delegate or licensed health care professional.</w:t>
      </w:r>
      <w:r w:rsidR="00850CBD">
        <w:rPr>
          <w:rStyle w:val="FootnoteReference"/>
          <w:bCs/>
          <w:color w:val="000000"/>
          <w:szCs w:val="24"/>
        </w:rPr>
        <w:footnoteReference w:id="15"/>
      </w:r>
    </w:p>
    <w:p w:rsidR="00AF6BB7" w:rsidRDefault="00AF6BB7" w:rsidP="00E460D6">
      <w:pPr>
        <w:tabs>
          <w:tab w:val="left" w:pos="1800"/>
        </w:tabs>
        <w:rPr>
          <w:bCs/>
          <w:color w:val="000000"/>
          <w:szCs w:val="24"/>
        </w:rPr>
      </w:pPr>
    </w:p>
    <w:p w:rsidR="00AF6BB7" w:rsidRPr="00AF2F47" w:rsidRDefault="00AF6BB7" w:rsidP="00E460D6">
      <w:pPr>
        <w:tabs>
          <w:tab w:val="left" w:pos="1800"/>
        </w:tabs>
        <w:rPr>
          <w:bCs/>
          <w:i/>
          <w:color w:val="000000"/>
          <w:szCs w:val="24"/>
        </w:rPr>
      </w:pPr>
      <w:r w:rsidRPr="00AF2F47">
        <w:rPr>
          <w:bCs/>
          <w:i/>
          <w:color w:val="000000"/>
          <w:szCs w:val="24"/>
        </w:rPr>
        <w:t>Example</w:t>
      </w:r>
      <w:r w:rsidR="004A5798">
        <w:rPr>
          <w:bCs/>
          <w:i/>
          <w:color w:val="000000"/>
          <w:szCs w:val="24"/>
        </w:rPr>
        <w:t xml:space="preserve"> 1</w:t>
      </w:r>
      <w:r w:rsidRPr="00AF2F47">
        <w:rPr>
          <w:bCs/>
          <w:i/>
          <w:color w:val="000000"/>
          <w:szCs w:val="24"/>
        </w:rPr>
        <w:t xml:space="preserve">: </w:t>
      </w:r>
    </w:p>
    <w:p w:rsidR="00AF6BB7" w:rsidRPr="00AF2F47" w:rsidRDefault="00096B62" w:rsidP="00AF6BB7">
      <w:pPr>
        <w:pStyle w:val="ListParagraph"/>
        <w:numPr>
          <w:ilvl w:val="0"/>
          <w:numId w:val="21"/>
        </w:numPr>
        <w:tabs>
          <w:tab w:val="left" w:pos="1800"/>
        </w:tabs>
        <w:rPr>
          <w:bCs/>
          <w:color w:val="000000"/>
          <w:szCs w:val="24"/>
        </w:rPr>
      </w:pPr>
      <w:r w:rsidRPr="00AF2F47">
        <w:rPr>
          <w:bCs/>
          <w:color w:val="000000"/>
          <w:szCs w:val="24"/>
        </w:rPr>
        <w:t xml:space="preserve">If an </w:t>
      </w:r>
      <w:r w:rsidR="000C0387">
        <w:rPr>
          <w:bCs/>
          <w:color w:val="000000"/>
          <w:szCs w:val="24"/>
        </w:rPr>
        <w:t>ASERP</w:t>
      </w:r>
      <w:r w:rsidRPr="00AF2F47">
        <w:rPr>
          <w:bCs/>
          <w:color w:val="000000"/>
          <w:szCs w:val="24"/>
        </w:rPr>
        <w:t xml:space="preserve"> is approved by the </w:t>
      </w:r>
      <w:r w:rsidR="000A0934">
        <w:rPr>
          <w:bCs/>
          <w:color w:val="000000"/>
          <w:szCs w:val="24"/>
        </w:rPr>
        <w:t>SHU</w:t>
      </w:r>
      <w:r w:rsidRPr="00AF2F47">
        <w:rPr>
          <w:bCs/>
          <w:color w:val="000000"/>
          <w:szCs w:val="24"/>
        </w:rPr>
        <w:t xml:space="preserve">, a single School Health MCSR will authorize </w:t>
      </w:r>
      <w:r w:rsidR="00CC1C72">
        <w:rPr>
          <w:bCs/>
          <w:color w:val="000000"/>
          <w:szCs w:val="24"/>
        </w:rPr>
        <w:t xml:space="preserve">the school nurse to conduct </w:t>
      </w:r>
      <w:r w:rsidRPr="00AF2F47">
        <w:rPr>
          <w:bCs/>
          <w:color w:val="000000"/>
          <w:szCs w:val="24"/>
        </w:rPr>
        <w:t xml:space="preserve">medication administration </w:t>
      </w:r>
      <w:r w:rsidR="00C21CEE">
        <w:rPr>
          <w:bCs/>
          <w:color w:val="000000"/>
          <w:szCs w:val="24"/>
        </w:rPr>
        <w:t>for students</w:t>
      </w:r>
      <w:r w:rsidR="003C60F8">
        <w:rPr>
          <w:bCs/>
          <w:color w:val="000000"/>
          <w:szCs w:val="24"/>
        </w:rPr>
        <w:t>,</w:t>
      </w:r>
      <w:r w:rsidR="00C21CEE">
        <w:rPr>
          <w:bCs/>
          <w:color w:val="000000"/>
          <w:szCs w:val="24"/>
        </w:rPr>
        <w:t xml:space="preserve"> </w:t>
      </w:r>
      <w:r w:rsidR="00C60914">
        <w:rPr>
          <w:bCs/>
          <w:color w:val="000000"/>
          <w:szCs w:val="24"/>
        </w:rPr>
        <w:t xml:space="preserve">directly or </w:t>
      </w:r>
      <w:r w:rsidRPr="00AF2F47">
        <w:rPr>
          <w:bCs/>
          <w:color w:val="000000"/>
          <w:szCs w:val="24"/>
        </w:rPr>
        <w:t xml:space="preserve">through </w:t>
      </w:r>
      <w:r w:rsidR="00C11806">
        <w:rPr>
          <w:bCs/>
          <w:color w:val="000000"/>
          <w:szCs w:val="24"/>
        </w:rPr>
        <w:t>d</w:t>
      </w:r>
      <w:r w:rsidRPr="00AF2F47">
        <w:rPr>
          <w:bCs/>
          <w:color w:val="000000"/>
          <w:szCs w:val="24"/>
        </w:rPr>
        <w:t>elegation</w:t>
      </w:r>
      <w:r w:rsidR="003C60F8">
        <w:rPr>
          <w:bCs/>
          <w:color w:val="000000"/>
          <w:szCs w:val="24"/>
        </w:rPr>
        <w:t>,</w:t>
      </w:r>
      <w:r w:rsidRPr="00AF2F47">
        <w:rPr>
          <w:bCs/>
          <w:color w:val="000000"/>
          <w:szCs w:val="24"/>
        </w:rPr>
        <w:t xml:space="preserve"> </w:t>
      </w:r>
      <w:r w:rsidR="00F64CBF">
        <w:rPr>
          <w:bCs/>
          <w:color w:val="000000"/>
          <w:szCs w:val="24"/>
        </w:rPr>
        <w:t xml:space="preserve">at all times, </w:t>
      </w:r>
      <w:r w:rsidRPr="00AF2F47">
        <w:rPr>
          <w:bCs/>
          <w:color w:val="000000"/>
          <w:szCs w:val="24"/>
        </w:rPr>
        <w:t xml:space="preserve">on the whole campus, including the school and all associated residential sites. </w:t>
      </w:r>
    </w:p>
    <w:p w:rsidR="007F30F2" w:rsidRDefault="007F30F2" w:rsidP="007F30F2">
      <w:pPr>
        <w:tabs>
          <w:tab w:val="left" w:pos="1800"/>
        </w:tabs>
        <w:rPr>
          <w:bCs/>
          <w:i/>
          <w:color w:val="000000"/>
          <w:szCs w:val="24"/>
        </w:rPr>
      </w:pPr>
    </w:p>
    <w:p w:rsidR="007F30F2" w:rsidRPr="007F30F2" w:rsidRDefault="007F30F2" w:rsidP="007F30F2">
      <w:pPr>
        <w:tabs>
          <w:tab w:val="left" w:pos="1800"/>
        </w:tabs>
        <w:rPr>
          <w:bCs/>
          <w:i/>
          <w:color w:val="000000"/>
          <w:szCs w:val="24"/>
        </w:rPr>
      </w:pPr>
      <w:r w:rsidRPr="007F30F2">
        <w:rPr>
          <w:bCs/>
          <w:i/>
          <w:color w:val="000000"/>
          <w:szCs w:val="24"/>
        </w:rPr>
        <w:t>Example</w:t>
      </w:r>
      <w:r w:rsidR="004A5798">
        <w:rPr>
          <w:bCs/>
          <w:i/>
          <w:color w:val="000000"/>
          <w:szCs w:val="24"/>
        </w:rPr>
        <w:t xml:space="preserve"> 2</w:t>
      </w:r>
      <w:r w:rsidRPr="007F30F2">
        <w:rPr>
          <w:bCs/>
          <w:i/>
          <w:color w:val="000000"/>
          <w:szCs w:val="24"/>
        </w:rPr>
        <w:t xml:space="preserve">: </w:t>
      </w:r>
    </w:p>
    <w:p w:rsidR="00933EF6" w:rsidRDefault="00E0139D" w:rsidP="00AF6BB7">
      <w:pPr>
        <w:pStyle w:val="ListParagraph"/>
        <w:numPr>
          <w:ilvl w:val="0"/>
          <w:numId w:val="21"/>
        </w:numPr>
        <w:tabs>
          <w:tab w:val="left" w:pos="1800"/>
        </w:tabs>
        <w:rPr>
          <w:bCs/>
          <w:color w:val="000000"/>
          <w:szCs w:val="24"/>
        </w:rPr>
      </w:pPr>
      <w:r w:rsidRPr="00AF2F47">
        <w:rPr>
          <w:bCs/>
          <w:color w:val="000000"/>
          <w:szCs w:val="24"/>
        </w:rPr>
        <w:t>I</w:t>
      </w:r>
      <w:r w:rsidR="00AF6BB7" w:rsidRPr="00AF2F47">
        <w:rPr>
          <w:bCs/>
          <w:color w:val="000000"/>
          <w:szCs w:val="24"/>
        </w:rPr>
        <w:t>f one or more residential sites (e.g. cottage</w:t>
      </w:r>
      <w:r w:rsidR="00B064C0" w:rsidRPr="00AF2F47">
        <w:rPr>
          <w:bCs/>
          <w:color w:val="000000"/>
          <w:szCs w:val="24"/>
        </w:rPr>
        <w:t xml:space="preserve"> or dorm</w:t>
      </w:r>
      <w:r w:rsidR="00AF6BB7" w:rsidRPr="00AF2F47">
        <w:rPr>
          <w:bCs/>
          <w:color w:val="000000"/>
          <w:szCs w:val="24"/>
        </w:rPr>
        <w:t xml:space="preserve">) </w:t>
      </w:r>
      <w:r w:rsidR="00197720" w:rsidRPr="00AF2F47">
        <w:rPr>
          <w:bCs/>
          <w:color w:val="000000"/>
          <w:szCs w:val="24"/>
        </w:rPr>
        <w:t xml:space="preserve">on an </w:t>
      </w:r>
      <w:r w:rsidR="000C0387">
        <w:rPr>
          <w:bCs/>
          <w:color w:val="000000"/>
          <w:szCs w:val="24"/>
        </w:rPr>
        <w:t>ASERP</w:t>
      </w:r>
      <w:r w:rsidR="00197720" w:rsidRPr="00AF2F47">
        <w:rPr>
          <w:bCs/>
          <w:color w:val="000000"/>
          <w:szCs w:val="24"/>
        </w:rPr>
        <w:t xml:space="preserve"> campus </w:t>
      </w:r>
      <w:r w:rsidR="00036A30" w:rsidRPr="00AF2F47">
        <w:rPr>
          <w:bCs/>
          <w:color w:val="000000"/>
          <w:szCs w:val="24"/>
        </w:rPr>
        <w:t xml:space="preserve">houses </w:t>
      </w:r>
      <w:r w:rsidR="00D96922">
        <w:rPr>
          <w:bCs/>
          <w:color w:val="000000"/>
          <w:szCs w:val="24"/>
        </w:rPr>
        <w:t xml:space="preserve">youth </w:t>
      </w:r>
      <w:r w:rsidR="00E35F52">
        <w:rPr>
          <w:bCs/>
          <w:color w:val="000000"/>
          <w:szCs w:val="24"/>
        </w:rPr>
        <w:t xml:space="preserve">who are </w:t>
      </w:r>
      <w:r w:rsidR="004873C3">
        <w:rPr>
          <w:bCs/>
          <w:color w:val="000000"/>
          <w:szCs w:val="24"/>
        </w:rPr>
        <w:t xml:space="preserve">MAP </w:t>
      </w:r>
      <w:r w:rsidR="00E35F52">
        <w:rPr>
          <w:bCs/>
          <w:color w:val="000000"/>
          <w:szCs w:val="24"/>
        </w:rPr>
        <w:t>eligible and</w:t>
      </w:r>
      <w:r w:rsidR="00036A30" w:rsidRPr="00AF2F47">
        <w:rPr>
          <w:bCs/>
          <w:color w:val="000000"/>
          <w:szCs w:val="24"/>
        </w:rPr>
        <w:t xml:space="preserve"> </w:t>
      </w:r>
      <w:r w:rsidR="00E35F52">
        <w:rPr>
          <w:bCs/>
          <w:color w:val="000000"/>
          <w:szCs w:val="24"/>
        </w:rPr>
        <w:t>Group Home</w:t>
      </w:r>
      <w:r w:rsidR="004873C3">
        <w:rPr>
          <w:bCs/>
          <w:color w:val="000000"/>
          <w:szCs w:val="24"/>
        </w:rPr>
        <w:t xml:space="preserve"> funded</w:t>
      </w:r>
      <w:r w:rsidR="00AF6BB7" w:rsidRPr="00AF2F47">
        <w:rPr>
          <w:bCs/>
          <w:color w:val="000000"/>
          <w:szCs w:val="24"/>
        </w:rPr>
        <w:t xml:space="preserve">, </w:t>
      </w:r>
      <w:r w:rsidR="009A39F4">
        <w:rPr>
          <w:bCs/>
          <w:color w:val="000000"/>
          <w:szCs w:val="24"/>
        </w:rPr>
        <w:t>the residential site’s drug storage area may be registered with a site-specific MAP MCSR to allow MAP Certified staff to support the medication needs of the</w:t>
      </w:r>
      <w:r w:rsidR="00D96922">
        <w:rPr>
          <w:bCs/>
          <w:color w:val="000000"/>
          <w:szCs w:val="24"/>
        </w:rPr>
        <w:t xml:space="preserve"> youth</w:t>
      </w:r>
      <w:r w:rsidR="00C60914">
        <w:rPr>
          <w:bCs/>
          <w:color w:val="000000"/>
          <w:szCs w:val="24"/>
        </w:rPr>
        <w:t xml:space="preserve"> </w:t>
      </w:r>
      <w:r w:rsidR="009A39F4">
        <w:rPr>
          <w:bCs/>
          <w:color w:val="000000"/>
          <w:szCs w:val="24"/>
        </w:rPr>
        <w:t xml:space="preserve">in </w:t>
      </w:r>
      <w:r w:rsidR="00CC1C72">
        <w:rPr>
          <w:bCs/>
          <w:color w:val="000000"/>
          <w:szCs w:val="24"/>
        </w:rPr>
        <w:t xml:space="preserve">that </w:t>
      </w:r>
      <w:r w:rsidR="009A39F4">
        <w:rPr>
          <w:bCs/>
          <w:color w:val="000000"/>
          <w:szCs w:val="24"/>
        </w:rPr>
        <w:t>residential site</w:t>
      </w:r>
      <w:r w:rsidR="00C60914">
        <w:rPr>
          <w:bCs/>
          <w:color w:val="000000"/>
          <w:szCs w:val="24"/>
        </w:rPr>
        <w:t xml:space="preserve"> </w:t>
      </w:r>
      <w:r w:rsidR="00C11E7A">
        <w:rPr>
          <w:bCs/>
          <w:color w:val="000000"/>
          <w:szCs w:val="24"/>
        </w:rPr>
        <w:t xml:space="preserve">when </w:t>
      </w:r>
      <w:r w:rsidR="004438AA">
        <w:rPr>
          <w:bCs/>
          <w:color w:val="000000"/>
          <w:szCs w:val="24"/>
        </w:rPr>
        <w:t xml:space="preserve">the </w:t>
      </w:r>
      <w:r w:rsidR="00C11E7A">
        <w:rPr>
          <w:bCs/>
          <w:color w:val="000000"/>
          <w:szCs w:val="24"/>
        </w:rPr>
        <w:t>y</w:t>
      </w:r>
      <w:r w:rsidR="004438AA">
        <w:rPr>
          <w:bCs/>
          <w:color w:val="000000"/>
          <w:szCs w:val="24"/>
        </w:rPr>
        <w:t>outh</w:t>
      </w:r>
      <w:r w:rsidR="00C11E7A">
        <w:rPr>
          <w:bCs/>
          <w:color w:val="000000"/>
          <w:szCs w:val="24"/>
        </w:rPr>
        <w:t xml:space="preserve"> are not engaged in</w:t>
      </w:r>
      <w:r w:rsidR="00C60914">
        <w:rPr>
          <w:bCs/>
          <w:color w:val="000000"/>
          <w:szCs w:val="24"/>
        </w:rPr>
        <w:t xml:space="preserve"> Regular School Activities</w:t>
      </w:r>
      <w:r w:rsidR="009A39F4">
        <w:rPr>
          <w:bCs/>
          <w:color w:val="000000"/>
          <w:szCs w:val="24"/>
        </w:rPr>
        <w:t xml:space="preserve">. </w:t>
      </w:r>
    </w:p>
    <w:p w:rsidR="00D96922" w:rsidRDefault="00D96922" w:rsidP="00AF6BB7">
      <w:pPr>
        <w:pStyle w:val="ListParagraph"/>
        <w:numPr>
          <w:ilvl w:val="0"/>
          <w:numId w:val="21"/>
        </w:numPr>
        <w:tabs>
          <w:tab w:val="left" w:pos="1800"/>
        </w:tabs>
        <w:rPr>
          <w:bCs/>
          <w:color w:val="000000"/>
          <w:szCs w:val="24"/>
        </w:rPr>
      </w:pPr>
      <w:r>
        <w:rPr>
          <w:bCs/>
          <w:color w:val="000000"/>
          <w:szCs w:val="24"/>
        </w:rPr>
        <w:t>If the youth</w:t>
      </w:r>
      <w:r w:rsidR="004438AA">
        <w:rPr>
          <w:bCs/>
          <w:color w:val="000000"/>
          <w:szCs w:val="24"/>
        </w:rPr>
        <w:t>,</w:t>
      </w:r>
      <w:r>
        <w:rPr>
          <w:bCs/>
          <w:color w:val="000000"/>
          <w:szCs w:val="24"/>
        </w:rPr>
        <w:t xml:space="preserve"> who are </w:t>
      </w:r>
      <w:r w:rsidR="004873C3">
        <w:rPr>
          <w:bCs/>
          <w:color w:val="000000"/>
          <w:szCs w:val="24"/>
        </w:rPr>
        <w:t xml:space="preserve">MAP </w:t>
      </w:r>
      <w:r>
        <w:rPr>
          <w:bCs/>
          <w:color w:val="000000"/>
          <w:szCs w:val="24"/>
        </w:rPr>
        <w:t>eligible and</w:t>
      </w:r>
      <w:r w:rsidRPr="00AF2F47">
        <w:rPr>
          <w:bCs/>
          <w:color w:val="000000"/>
          <w:szCs w:val="24"/>
        </w:rPr>
        <w:t xml:space="preserve"> </w:t>
      </w:r>
      <w:r>
        <w:rPr>
          <w:bCs/>
          <w:color w:val="000000"/>
          <w:szCs w:val="24"/>
        </w:rPr>
        <w:t xml:space="preserve">Group Home </w:t>
      </w:r>
      <w:r w:rsidR="004873C3">
        <w:rPr>
          <w:bCs/>
          <w:color w:val="000000"/>
          <w:szCs w:val="24"/>
        </w:rPr>
        <w:t>funded</w:t>
      </w:r>
      <w:r w:rsidR="004438AA">
        <w:rPr>
          <w:bCs/>
          <w:color w:val="000000"/>
          <w:szCs w:val="24"/>
        </w:rPr>
        <w:t>,</w:t>
      </w:r>
      <w:r w:rsidR="004873C3">
        <w:rPr>
          <w:bCs/>
          <w:color w:val="000000"/>
          <w:szCs w:val="24"/>
        </w:rPr>
        <w:t xml:space="preserve"> </w:t>
      </w:r>
      <w:r>
        <w:rPr>
          <w:bCs/>
          <w:color w:val="000000"/>
          <w:szCs w:val="24"/>
        </w:rPr>
        <w:t>are also students of the ASERP, their medication needs may be served by any of the three models.</w:t>
      </w:r>
    </w:p>
    <w:p w:rsidR="00096B62" w:rsidRDefault="00096B62" w:rsidP="008B44CC">
      <w:pPr>
        <w:tabs>
          <w:tab w:val="left" w:pos="1800"/>
        </w:tabs>
        <w:ind w:left="360"/>
        <w:rPr>
          <w:bCs/>
          <w:color w:val="000000"/>
          <w:szCs w:val="24"/>
        </w:rPr>
      </w:pPr>
    </w:p>
    <w:p w:rsidR="00F40BCA" w:rsidRPr="00F40BCA" w:rsidRDefault="00F40BCA">
      <w:pPr>
        <w:rPr>
          <w:i/>
        </w:rPr>
      </w:pPr>
      <w:r w:rsidRPr="00F40BCA">
        <w:rPr>
          <w:i/>
        </w:rPr>
        <w:t>Example 3:</w:t>
      </w:r>
    </w:p>
    <w:p w:rsidR="00747935" w:rsidRPr="00F40BCA" w:rsidRDefault="00BA73BA" w:rsidP="00F40BCA">
      <w:pPr>
        <w:pStyle w:val="ListParagraph"/>
        <w:numPr>
          <w:ilvl w:val="0"/>
          <w:numId w:val="21"/>
        </w:numPr>
        <w:rPr>
          <w:bCs/>
          <w:i/>
          <w:color w:val="000000"/>
          <w:szCs w:val="24"/>
        </w:rPr>
      </w:pPr>
      <w:r>
        <w:t>I</w:t>
      </w:r>
      <w:r w:rsidR="00F40BCA">
        <w:t xml:space="preserve">f </w:t>
      </w:r>
      <w:r w:rsidR="00947F78">
        <w:t>youth</w:t>
      </w:r>
      <w:r w:rsidR="002629D4">
        <w:t xml:space="preserve"> </w:t>
      </w:r>
      <w:r w:rsidR="009573E8">
        <w:t>live in a residential site o</w:t>
      </w:r>
      <w:r w:rsidR="00C817AF">
        <w:t>n</w:t>
      </w:r>
      <w:r w:rsidR="009573E8">
        <w:t xml:space="preserve"> an ASERP </w:t>
      </w:r>
      <w:r w:rsidR="00C817AF">
        <w:t xml:space="preserve">campus, </w:t>
      </w:r>
      <w:r w:rsidR="00947F78">
        <w:t xml:space="preserve">and are </w:t>
      </w:r>
      <w:r w:rsidR="00C817AF">
        <w:t xml:space="preserve">neither </w:t>
      </w:r>
      <w:r w:rsidR="00AD0004">
        <w:t xml:space="preserve">ASERP </w:t>
      </w:r>
      <w:r w:rsidR="00C817AF">
        <w:t xml:space="preserve">students </w:t>
      </w:r>
      <w:r w:rsidR="00947F78">
        <w:t>no</w:t>
      </w:r>
      <w:r w:rsidR="00C817AF">
        <w:t>r</w:t>
      </w:r>
      <w:r w:rsidR="00947F78">
        <w:t xml:space="preserve"> </w:t>
      </w:r>
      <w:r w:rsidR="00AD0004">
        <w:t xml:space="preserve">MAP </w:t>
      </w:r>
      <w:r w:rsidR="00947F78">
        <w:t>eligible</w:t>
      </w:r>
      <w:r w:rsidR="002629D4">
        <w:t xml:space="preserve">, </w:t>
      </w:r>
      <w:r w:rsidR="00F403F4">
        <w:t xml:space="preserve">only a licensed health care professional may administer </w:t>
      </w:r>
      <w:r w:rsidR="002629D4">
        <w:t>medication</w:t>
      </w:r>
      <w:r w:rsidR="009573E8">
        <w:t xml:space="preserve"> to those youth</w:t>
      </w:r>
      <w:r w:rsidR="002629D4">
        <w:t>.</w:t>
      </w:r>
      <w:r w:rsidR="00DF2EAB" w:rsidRPr="00DF2EAB">
        <w:rPr>
          <w:rStyle w:val="FootnoteReference"/>
        </w:rPr>
        <w:t xml:space="preserve"> </w:t>
      </w:r>
    </w:p>
    <w:p w:rsidR="00101DD6" w:rsidRDefault="00101DD6" w:rsidP="00D42C83">
      <w:pPr>
        <w:tabs>
          <w:tab w:val="left" w:pos="1800"/>
        </w:tabs>
        <w:rPr>
          <w:bCs/>
          <w:i/>
          <w:color w:val="000000"/>
          <w:szCs w:val="24"/>
        </w:rPr>
      </w:pPr>
    </w:p>
    <w:p w:rsidR="00F10F6E" w:rsidRDefault="004438AA" w:rsidP="00C21CEE">
      <w:pPr>
        <w:pStyle w:val="NormalWeb"/>
        <w:shd w:val="clear" w:color="auto" w:fill="FFFFFF"/>
        <w:spacing w:before="0" w:beforeAutospacing="0" w:after="0" w:afterAutospacing="0"/>
      </w:pPr>
      <w:r>
        <w:rPr>
          <w:bCs/>
          <w:color w:val="000000"/>
        </w:rPr>
        <w:lastRenderedPageBreak/>
        <w:t>Please n</w:t>
      </w:r>
      <w:r w:rsidR="001C3D56">
        <w:rPr>
          <w:bCs/>
          <w:color w:val="000000"/>
        </w:rPr>
        <w:t xml:space="preserve">ote that a </w:t>
      </w:r>
      <w:r w:rsidR="00C21CEE">
        <w:t>licensed health care professional</w:t>
      </w:r>
      <w:r w:rsidR="00844507">
        <w:t xml:space="preserve"> </w:t>
      </w:r>
      <w:r>
        <w:t>(</w:t>
      </w:r>
      <w:r w:rsidR="00844507">
        <w:t>a registered prescriber</w:t>
      </w:r>
      <w:r>
        <w:t xml:space="preserve"> or nurse)</w:t>
      </w:r>
      <w:r w:rsidR="00C21CEE">
        <w:t xml:space="preserve"> </w:t>
      </w:r>
      <w:r w:rsidR="00C21CEE" w:rsidRPr="00933EF6">
        <w:t>may</w:t>
      </w:r>
      <w:r w:rsidR="00C21CEE">
        <w:t xml:space="preserve"> administer medication to </w:t>
      </w:r>
      <w:r w:rsidR="00FA1153">
        <w:t xml:space="preserve">both </w:t>
      </w:r>
      <w:r w:rsidR="00C21CEE">
        <w:t xml:space="preserve">students and non-students in a residential site, even if that site also has a School Health MCSR and/or MAP MCSR, with appropriate separation of medication administration activities. </w:t>
      </w:r>
    </w:p>
    <w:p w:rsidR="00F10F6E" w:rsidRDefault="00F10F6E" w:rsidP="00C21CEE">
      <w:pPr>
        <w:pStyle w:val="NormalWeb"/>
        <w:shd w:val="clear" w:color="auto" w:fill="FFFFFF"/>
        <w:spacing w:before="0" w:beforeAutospacing="0" w:after="0" w:afterAutospacing="0"/>
      </w:pPr>
    </w:p>
    <w:p w:rsidR="00C21CEE" w:rsidRDefault="00C21CEE" w:rsidP="00C21CEE">
      <w:pPr>
        <w:pStyle w:val="NormalWeb"/>
        <w:shd w:val="clear" w:color="auto" w:fill="FFFFFF"/>
        <w:spacing w:before="0" w:beforeAutospacing="0" w:after="0" w:afterAutospacing="0"/>
      </w:pPr>
      <w:r>
        <w:t xml:space="preserve">The following illustration demonstrates the </w:t>
      </w:r>
      <w:r w:rsidR="00FD5468">
        <w:t xml:space="preserve">medication administration </w:t>
      </w:r>
      <w:r w:rsidR="00D96922">
        <w:t>options</w:t>
      </w:r>
      <w:r>
        <w:t xml:space="preserve"> when a</w:t>
      </w:r>
      <w:r w:rsidR="00D96922">
        <w:t>ll</w:t>
      </w:r>
      <w:r>
        <w:t xml:space="preserve"> resident</w:t>
      </w:r>
      <w:r w:rsidR="00D96922">
        <w:t>s</w:t>
      </w:r>
      <w:r>
        <w:t xml:space="preserve"> </w:t>
      </w:r>
      <w:r w:rsidR="00D96922">
        <w:t xml:space="preserve">do not </w:t>
      </w:r>
      <w:r w:rsidR="00FD5468">
        <w:t>qualify</w:t>
      </w:r>
      <w:r>
        <w:t xml:space="preserve"> </w:t>
      </w:r>
      <w:r w:rsidR="00FD5468">
        <w:t xml:space="preserve">for </w:t>
      </w:r>
      <w:r w:rsidR="00D96922">
        <w:t xml:space="preserve">the same </w:t>
      </w:r>
      <w:r w:rsidR="00FD5468">
        <w:t xml:space="preserve">medication administration </w:t>
      </w:r>
      <w:r w:rsidR="00D96922">
        <w:t>model</w:t>
      </w:r>
      <w:r>
        <w:t>.</w:t>
      </w:r>
    </w:p>
    <w:p w:rsidR="00C21CEE" w:rsidRDefault="00C21CEE" w:rsidP="00C21CEE">
      <w:pPr>
        <w:pStyle w:val="NormalWeb"/>
        <w:shd w:val="clear" w:color="auto" w:fill="FFFFFF"/>
        <w:spacing w:before="0" w:beforeAutospacing="0" w:after="0" w:afterAutospacing="0"/>
      </w:pPr>
    </w:p>
    <w:p w:rsidR="003966BD" w:rsidRPr="00AF2F47" w:rsidRDefault="00F40BCA" w:rsidP="00D42C83">
      <w:pPr>
        <w:tabs>
          <w:tab w:val="left" w:pos="1800"/>
        </w:tabs>
        <w:rPr>
          <w:bCs/>
          <w:color w:val="000000"/>
          <w:szCs w:val="24"/>
        </w:rPr>
      </w:pPr>
      <w:r>
        <w:rPr>
          <w:bCs/>
          <w:i/>
          <w:color w:val="000000"/>
          <w:szCs w:val="24"/>
        </w:rPr>
        <w:t>Illustration</w:t>
      </w:r>
      <w:r w:rsidR="00E460D6" w:rsidRPr="00AF2F47">
        <w:rPr>
          <w:bCs/>
          <w:i/>
          <w:color w:val="000000"/>
          <w:szCs w:val="24"/>
        </w:rPr>
        <w:t xml:space="preserve">: </w:t>
      </w:r>
      <w:r w:rsidR="00E460D6" w:rsidRPr="00AF2F47">
        <w:rPr>
          <w:bCs/>
          <w:color w:val="000000"/>
          <w:szCs w:val="24"/>
        </w:rPr>
        <w:t xml:space="preserve">There are 10 </w:t>
      </w:r>
      <w:r w:rsidR="00FD5468">
        <w:rPr>
          <w:bCs/>
          <w:color w:val="000000"/>
          <w:szCs w:val="24"/>
        </w:rPr>
        <w:t>youth</w:t>
      </w:r>
      <w:r w:rsidR="00FD5468" w:rsidRPr="00AF2F47">
        <w:rPr>
          <w:bCs/>
          <w:color w:val="000000"/>
          <w:szCs w:val="24"/>
        </w:rPr>
        <w:t xml:space="preserve"> </w:t>
      </w:r>
      <w:r w:rsidR="00E460D6" w:rsidRPr="00AF2F47">
        <w:rPr>
          <w:bCs/>
          <w:color w:val="000000"/>
          <w:szCs w:val="24"/>
        </w:rPr>
        <w:t>in a cottage</w:t>
      </w:r>
      <w:r w:rsidR="00FD5468">
        <w:rPr>
          <w:bCs/>
          <w:color w:val="000000"/>
          <w:szCs w:val="24"/>
        </w:rPr>
        <w:t xml:space="preserve">, </w:t>
      </w:r>
      <w:r w:rsidR="00E460D6" w:rsidRPr="00AF2F47">
        <w:rPr>
          <w:bCs/>
          <w:color w:val="000000"/>
          <w:szCs w:val="24"/>
        </w:rPr>
        <w:t xml:space="preserve">8 </w:t>
      </w:r>
      <w:r w:rsidR="00FD5468">
        <w:rPr>
          <w:bCs/>
          <w:color w:val="000000"/>
          <w:szCs w:val="24"/>
        </w:rPr>
        <w:t xml:space="preserve">of whom </w:t>
      </w:r>
      <w:r w:rsidR="00FD5468" w:rsidRPr="004438AA">
        <w:rPr>
          <w:bCs/>
          <w:color w:val="000000"/>
          <w:szCs w:val="24"/>
        </w:rPr>
        <w:t>are</w:t>
      </w:r>
      <w:r w:rsidR="00FD5468">
        <w:rPr>
          <w:bCs/>
          <w:color w:val="000000"/>
          <w:szCs w:val="24"/>
        </w:rPr>
        <w:t xml:space="preserve"> </w:t>
      </w:r>
      <w:r>
        <w:rPr>
          <w:bCs/>
          <w:color w:val="000000"/>
          <w:szCs w:val="24"/>
        </w:rPr>
        <w:t>Group Home</w:t>
      </w:r>
      <w:r w:rsidR="00101DD6">
        <w:rPr>
          <w:bCs/>
          <w:color w:val="000000"/>
          <w:szCs w:val="24"/>
        </w:rPr>
        <w:t xml:space="preserve"> </w:t>
      </w:r>
      <w:r w:rsidR="004873C3">
        <w:rPr>
          <w:bCs/>
          <w:color w:val="000000"/>
          <w:szCs w:val="24"/>
        </w:rPr>
        <w:t xml:space="preserve">funded </w:t>
      </w:r>
      <w:r w:rsidR="004873C3" w:rsidRPr="001C3D56">
        <w:rPr>
          <w:bCs/>
          <w:i/>
          <w:color w:val="000000"/>
          <w:szCs w:val="24"/>
        </w:rPr>
        <w:t>and</w:t>
      </w:r>
      <w:r w:rsidR="004873C3">
        <w:rPr>
          <w:bCs/>
          <w:color w:val="000000"/>
          <w:szCs w:val="24"/>
        </w:rPr>
        <w:t xml:space="preserve"> </w:t>
      </w:r>
      <w:r w:rsidR="00E460D6" w:rsidRPr="00AF2F47">
        <w:rPr>
          <w:bCs/>
          <w:color w:val="000000"/>
          <w:szCs w:val="24"/>
        </w:rPr>
        <w:t xml:space="preserve">MAP </w:t>
      </w:r>
      <w:r w:rsidR="004873C3">
        <w:rPr>
          <w:bCs/>
          <w:color w:val="000000"/>
          <w:szCs w:val="24"/>
        </w:rPr>
        <w:t xml:space="preserve">eligible </w:t>
      </w:r>
      <w:r w:rsidR="006A2FDE" w:rsidRPr="001C3D56">
        <w:rPr>
          <w:bCs/>
          <w:i/>
          <w:color w:val="000000"/>
          <w:szCs w:val="24"/>
        </w:rPr>
        <w:t>and</w:t>
      </w:r>
      <w:r w:rsidR="009573E8">
        <w:rPr>
          <w:bCs/>
          <w:color w:val="000000"/>
          <w:szCs w:val="24"/>
        </w:rPr>
        <w:t xml:space="preserve"> </w:t>
      </w:r>
      <w:r w:rsidR="009573E8" w:rsidRPr="00AF2F47">
        <w:rPr>
          <w:bCs/>
          <w:color w:val="000000"/>
          <w:szCs w:val="24"/>
        </w:rPr>
        <w:t xml:space="preserve">are </w:t>
      </w:r>
      <w:r w:rsidR="009573E8" w:rsidRPr="00FD5468">
        <w:rPr>
          <w:bCs/>
          <w:i/>
          <w:color w:val="000000"/>
          <w:szCs w:val="24"/>
        </w:rPr>
        <w:t>not</w:t>
      </w:r>
      <w:r w:rsidR="009573E8">
        <w:rPr>
          <w:bCs/>
          <w:color w:val="000000"/>
          <w:szCs w:val="24"/>
        </w:rPr>
        <w:t xml:space="preserve"> students of the ASERP</w:t>
      </w:r>
      <w:r w:rsidR="00E460D6" w:rsidRPr="00AF2F47">
        <w:rPr>
          <w:bCs/>
          <w:color w:val="000000"/>
          <w:szCs w:val="24"/>
        </w:rPr>
        <w:t>.</w:t>
      </w:r>
      <w:r w:rsidR="00CC7356" w:rsidRPr="00AF2F47">
        <w:rPr>
          <w:rStyle w:val="FootnoteReference"/>
          <w:szCs w:val="24"/>
        </w:rPr>
        <w:footnoteReference w:id="16"/>
      </w:r>
    </w:p>
    <w:p w:rsidR="00FD5468" w:rsidRDefault="00FD5468" w:rsidP="00D42C83">
      <w:pPr>
        <w:pStyle w:val="ListParagraph"/>
        <w:numPr>
          <w:ilvl w:val="0"/>
          <w:numId w:val="22"/>
        </w:numPr>
        <w:tabs>
          <w:tab w:val="left" w:pos="1800"/>
        </w:tabs>
        <w:rPr>
          <w:bCs/>
          <w:color w:val="000000"/>
          <w:szCs w:val="24"/>
        </w:rPr>
      </w:pPr>
      <w:r>
        <w:rPr>
          <w:bCs/>
          <w:color w:val="000000"/>
          <w:szCs w:val="24"/>
        </w:rPr>
        <w:t>MAP Certified Staff may administer medication to the 8 Group Home youth.</w:t>
      </w:r>
    </w:p>
    <w:p w:rsidR="00FD5468" w:rsidRDefault="003966BD" w:rsidP="00D42C83">
      <w:pPr>
        <w:pStyle w:val="ListParagraph"/>
        <w:numPr>
          <w:ilvl w:val="0"/>
          <w:numId w:val="22"/>
        </w:numPr>
        <w:tabs>
          <w:tab w:val="left" w:pos="1800"/>
        </w:tabs>
        <w:rPr>
          <w:bCs/>
          <w:color w:val="000000"/>
          <w:szCs w:val="24"/>
        </w:rPr>
      </w:pPr>
      <w:r w:rsidRPr="00AF2F47">
        <w:rPr>
          <w:bCs/>
          <w:color w:val="000000"/>
          <w:szCs w:val="24"/>
        </w:rPr>
        <w:t>If the</w:t>
      </w:r>
      <w:r w:rsidR="00E0139D" w:rsidRPr="00AF2F47">
        <w:rPr>
          <w:bCs/>
          <w:color w:val="000000"/>
          <w:szCs w:val="24"/>
        </w:rPr>
        <w:t xml:space="preserve"> 2</w:t>
      </w:r>
      <w:r w:rsidRPr="00AF2F47">
        <w:rPr>
          <w:bCs/>
          <w:color w:val="000000"/>
          <w:szCs w:val="24"/>
        </w:rPr>
        <w:t xml:space="preserve"> </w:t>
      </w:r>
      <w:r w:rsidR="00FD5468">
        <w:rPr>
          <w:bCs/>
          <w:color w:val="000000"/>
          <w:szCs w:val="24"/>
        </w:rPr>
        <w:t xml:space="preserve">remaining youth </w:t>
      </w:r>
      <w:r w:rsidRPr="00FD5468">
        <w:rPr>
          <w:bCs/>
          <w:i/>
          <w:color w:val="000000"/>
          <w:szCs w:val="24"/>
        </w:rPr>
        <w:t>are</w:t>
      </w:r>
      <w:r w:rsidRPr="00AF2F47">
        <w:rPr>
          <w:bCs/>
          <w:color w:val="000000"/>
          <w:szCs w:val="24"/>
        </w:rPr>
        <w:t xml:space="preserve"> </w:t>
      </w:r>
      <w:r w:rsidR="000C0387">
        <w:rPr>
          <w:bCs/>
          <w:color w:val="000000"/>
          <w:szCs w:val="24"/>
        </w:rPr>
        <w:t>ASERP</w:t>
      </w:r>
      <w:r w:rsidRPr="00AF2F47">
        <w:rPr>
          <w:bCs/>
          <w:color w:val="000000"/>
          <w:szCs w:val="24"/>
        </w:rPr>
        <w:t xml:space="preserve"> students, </w:t>
      </w:r>
    </w:p>
    <w:p w:rsidR="00FD5468" w:rsidRDefault="00F40BCA" w:rsidP="00FD5468">
      <w:pPr>
        <w:pStyle w:val="ListParagraph"/>
        <w:numPr>
          <w:ilvl w:val="1"/>
          <w:numId w:val="22"/>
        </w:numPr>
        <w:tabs>
          <w:tab w:val="left" w:pos="1800"/>
        </w:tabs>
        <w:rPr>
          <w:bCs/>
          <w:color w:val="000000"/>
          <w:szCs w:val="24"/>
        </w:rPr>
      </w:pPr>
      <w:r>
        <w:rPr>
          <w:bCs/>
          <w:color w:val="000000"/>
          <w:szCs w:val="24"/>
        </w:rPr>
        <w:t xml:space="preserve">they may remain in the cottage, and medication may be administered under a School Health MCSR, provided the drug storage and staff activities are entirely separate, or </w:t>
      </w:r>
    </w:p>
    <w:p w:rsidR="003966BD" w:rsidRDefault="00F40BCA" w:rsidP="00FD5468">
      <w:pPr>
        <w:pStyle w:val="ListParagraph"/>
        <w:numPr>
          <w:ilvl w:val="1"/>
          <w:numId w:val="22"/>
        </w:numPr>
        <w:tabs>
          <w:tab w:val="left" w:pos="1800"/>
        </w:tabs>
        <w:rPr>
          <w:bCs/>
          <w:color w:val="000000"/>
          <w:szCs w:val="24"/>
        </w:rPr>
      </w:pPr>
      <w:r>
        <w:rPr>
          <w:bCs/>
          <w:color w:val="000000"/>
          <w:szCs w:val="24"/>
        </w:rPr>
        <w:t>the school may choose to</w:t>
      </w:r>
      <w:r w:rsidR="003966BD" w:rsidRPr="00AF2F47">
        <w:rPr>
          <w:bCs/>
          <w:color w:val="000000"/>
          <w:szCs w:val="24"/>
        </w:rPr>
        <w:t xml:space="preserve"> move</w:t>
      </w:r>
      <w:r>
        <w:rPr>
          <w:bCs/>
          <w:color w:val="000000"/>
          <w:szCs w:val="24"/>
        </w:rPr>
        <w:t xml:space="preserve"> the </w:t>
      </w:r>
      <w:r w:rsidR="00AA6A59">
        <w:rPr>
          <w:bCs/>
          <w:color w:val="000000"/>
          <w:szCs w:val="24"/>
        </w:rPr>
        <w:t>youth</w:t>
      </w:r>
      <w:r w:rsidR="003966BD" w:rsidRPr="00AF2F47">
        <w:rPr>
          <w:bCs/>
          <w:color w:val="000000"/>
          <w:szCs w:val="24"/>
        </w:rPr>
        <w:t xml:space="preserve"> to a separate residential site where medication may be administered under </w:t>
      </w:r>
      <w:r>
        <w:rPr>
          <w:bCs/>
          <w:color w:val="000000"/>
          <w:szCs w:val="24"/>
        </w:rPr>
        <w:t>the</w:t>
      </w:r>
      <w:r w:rsidR="00BA73BA">
        <w:rPr>
          <w:bCs/>
          <w:color w:val="000000"/>
          <w:szCs w:val="24"/>
        </w:rPr>
        <w:t xml:space="preserve"> </w:t>
      </w:r>
      <w:r w:rsidR="00496EA2">
        <w:rPr>
          <w:bCs/>
          <w:color w:val="000000"/>
          <w:szCs w:val="24"/>
        </w:rPr>
        <w:t xml:space="preserve">School </w:t>
      </w:r>
      <w:r w:rsidR="00101DD6">
        <w:rPr>
          <w:bCs/>
          <w:color w:val="000000"/>
          <w:szCs w:val="24"/>
        </w:rPr>
        <w:t>Health model</w:t>
      </w:r>
      <w:r w:rsidR="004964E1">
        <w:rPr>
          <w:bCs/>
          <w:color w:val="000000"/>
          <w:szCs w:val="24"/>
        </w:rPr>
        <w:t>, or</w:t>
      </w:r>
    </w:p>
    <w:p w:rsidR="004964E1" w:rsidRPr="00AF2F47" w:rsidRDefault="004964E1" w:rsidP="00FD5468">
      <w:pPr>
        <w:pStyle w:val="ListParagraph"/>
        <w:numPr>
          <w:ilvl w:val="1"/>
          <w:numId w:val="22"/>
        </w:numPr>
        <w:tabs>
          <w:tab w:val="left" w:pos="1800"/>
        </w:tabs>
        <w:rPr>
          <w:bCs/>
          <w:color w:val="000000"/>
          <w:szCs w:val="24"/>
        </w:rPr>
      </w:pPr>
      <w:proofErr w:type="gramStart"/>
      <w:r>
        <w:rPr>
          <w:bCs/>
          <w:color w:val="000000"/>
          <w:szCs w:val="24"/>
        </w:rPr>
        <w:t>a</w:t>
      </w:r>
      <w:proofErr w:type="gramEnd"/>
      <w:r>
        <w:rPr>
          <w:bCs/>
          <w:color w:val="000000"/>
          <w:szCs w:val="24"/>
        </w:rPr>
        <w:t xml:space="preserve"> licensed health care professional, with appropriate separation of activities,</w:t>
      </w:r>
      <w:r w:rsidRPr="00AF2F47">
        <w:rPr>
          <w:bCs/>
          <w:color w:val="000000"/>
          <w:szCs w:val="24"/>
        </w:rPr>
        <w:t xml:space="preserve"> </w:t>
      </w:r>
      <w:r w:rsidRPr="008439BA">
        <w:rPr>
          <w:bCs/>
          <w:i/>
          <w:color w:val="000000"/>
          <w:szCs w:val="24"/>
        </w:rPr>
        <w:t>may</w:t>
      </w:r>
      <w:r>
        <w:rPr>
          <w:bCs/>
          <w:color w:val="000000"/>
          <w:szCs w:val="24"/>
        </w:rPr>
        <w:t xml:space="preserve"> provide </w:t>
      </w:r>
      <w:r w:rsidRPr="00AF2F47">
        <w:rPr>
          <w:bCs/>
          <w:color w:val="000000"/>
          <w:szCs w:val="24"/>
        </w:rPr>
        <w:t>medication administ</w:t>
      </w:r>
      <w:r>
        <w:rPr>
          <w:bCs/>
          <w:color w:val="000000"/>
          <w:szCs w:val="24"/>
        </w:rPr>
        <w:t>ration</w:t>
      </w:r>
      <w:r w:rsidRPr="00AF2F47">
        <w:rPr>
          <w:bCs/>
          <w:color w:val="000000"/>
          <w:szCs w:val="24"/>
        </w:rPr>
        <w:t>.</w:t>
      </w:r>
    </w:p>
    <w:p w:rsidR="003966BD" w:rsidRPr="00AF2F47" w:rsidRDefault="003966BD" w:rsidP="00D42C83">
      <w:pPr>
        <w:pStyle w:val="ListParagraph"/>
        <w:numPr>
          <w:ilvl w:val="0"/>
          <w:numId w:val="22"/>
        </w:numPr>
        <w:tabs>
          <w:tab w:val="left" w:pos="1800"/>
        </w:tabs>
        <w:rPr>
          <w:bCs/>
          <w:color w:val="000000"/>
          <w:szCs w:val="24"/>
        </w:rPr>
      </w:pPr>
      <w:r w:rsidRPr="00AF2F47">
        <w:rPr>
          <w:bCs/>
          <w:color w:val="000000"/>
          <w:szCs w:val="24"/>
        </w:rPr>
        <w:t>If the</w:t>
      </w:r>
      <w:r w:rsidR="00E0139D" w:rsidRPr="00AF2F47">
        <w:rPr>
          <w:bCs/>
          <w:color w:val="000000"/>
          <w:szCs w:val="24"/>
        </w:rPr>
        <w:t xml:space="preserve"> 2</w:t>
      </w:r>
      <w:r w:rsidRPr="00AF2F47">
        <w:rPr>
          <w:bCs/>
          <w:color w:val="000000"/>
          <w:szCs w:val="24"/>
        </w:rPr>
        <w:t xml:space="preserve"> </w:t>
      </w:r>
      <w:r w:rsidR="004964E1">
        <w:rPr>
          <w:bCs/>
          <w:color w:val="000000"/>
          <w:szCs w:val="24"/>
        </w:rPr>
        <w:t xml:space="preserve">remaining </w:t>
      </w:r>
      <w:r w:rsidR="00AA6A59">
        <w:rPr>
          <w:bCs/>
          <w:color w:val="000000"/>
          <w:szCs w:val="24"/>
        </w:rPr>
        <w:t>youth</w:t>
      </w:r>
      <w:r w:rsidR="00AA6A59" w:rsidRPr="00AF2F47">
        <w:rPr>
          <w:bCs/>
          <w:color w:val="000000"/>
          <w:szCs w:val="24"/>
        </w:rPr>
        <w:t xml:space="preserve"> </w:t>
      </w:r>
      <w:r w:rsidRPr="00AF2F47">
        <w:rPr>
          <w:bCs/>
          <w:color w:val="000000"/>
          <w:szCs w:val="24"/>
        </w:rPr>
        <w:t xml:space="preserve">are </w:t>
      </w:r>
      <w:r w:rsidRPr="00FD5468">
        <w:rPr>
          <w:bCs/>
          <w:i/>
          <w:color w:val="000000"/>
          <w:szCs w:val="24"/>
        </w:rPr>
        <w:t>not</w:t>
      </w:r>
      <w:r w:rsidRPr="00AF2F47">
        <w:rPr>
          <w:bCs/>
          <w:color w:val="000000"/>
          <w:szCs w:val="24"/>
        </w:rPr>
        <w:t xml:space="preserve"> </w:t>
      </w:r>
      <w:r w:rsidR="000C0387">
        <w:rPr>
          <w:bCs/>
          <w:color w:val="000000"/>
          <w:szCs w:val="24"/>
        </w:rPr>
        <w:t>ASERP</w:t>
      </w:r>
      <w:r w:rsidRPr="00AF2F47">
        <w:rPr>
          <w:bCs/>
          <w:color w:val="000000"/>
          <w:szCs w:val="24"/>
        </w:rPr>
        <w:t xml:space="preserve"> students, medication </w:t>
      </w:r>
      <w:r w:rsidRPr="00AF2F47">
        <w:rPr>
          <w:bCs/>
          <w:i/>
          <w:color w:val="000000"/>
          <w:szCs w:val="24"/>
        </w:rPr>
        <w:t>must</w:t>
      </w:r>
      <w:r w:rsidRPr="00AF2F47">
        <w:rPr>
          <w:bCs/>
          <w:color w:val="000000"/>
          <w:szCs w:val="24"/>
        </w:rPr>
        <w:t xml:space="preserve"> be administered </w:t>
      </w:r>
      <w:r w:rsidR="00496EA2">
        <w:rPr>
          <w:bCs/>
          <w:color w:val="000000"/>
          <w:szCs w:val="24"/>
        </w:rPr>
        <w:t xml:space="preserve">by a </w:t>
      </w:r>
      <w:r w:rsidR="000E1FBF">
        <w:rPr>
          <w:bCs/>
          <w:color w:val="000000"/>
          <w:szCs w:val="24"/>
        </w:rPr>
        <w:t>l</w:t>
      </w:r>
      <w:r w:rsidR="00496EA2">
        <w:rPr>
          <w:bCs/>
          <w:color w:val="000000"/>
          <w:szCs w:val="24"/>
        </w:rPr>
        <w:t xml:space="preserve">icensed </w:t>
      </w:r>
      <w:r w:rsidR="000E1FBF">
        <w:rPr>
          <w:bCs/>
          <w:color w:val="000000"/>
          <w:szCs w:val="24"/>
        </w:rPr>
        <w:t>h</w:t>
      </w:r>
      <w:r w:rsidR="00496EA2">
        <w:rPr>
          <w:bCs/>
          <w:color w:val="000000"/>
          <w:szCs w:val="24"/>
        </w:rPr>
        <w:t xml:space="preserve">ealth </w:t>
      </w:r>
      <w:r w:rsidR="000E1FBF">
        <w:rPr>
          <w:bCs/>
          <w:color w:val="000000"/>
          <w:szCs w:val="24"/>
        </w:rPr>
        <w:t>c</w:t>
      </w:r>
      <w:r w:rsidR="00496EA2">
        <w:rPr>
          <w:bCs/>
          <w:color w:val="000000"/>
          <w:szCs w:val="24"/>
        </w:rPr>
        <w:t xml:space="preserve">are </w:t>
      </w:r>
      <w:r w:rsidR="000E1FBF">
        <w:rPr>
          <w:bCs/>
          <w:color w:val="000000"/>
          <w:szCs w:val="24"/>
        </w:rPr>
        <w:t>p</w:t>
      </w:r>
      <w:r w:rsidR="00496EA2">
        <w:rPr>
          <w:bCs/>
          <w:color w:val="000000"/>
          <w:szCs w:val="24"/>
        </w:rPr>
        <w:t>rofessional</w:t>
      </w:r>
      <w:r w:rsidR="0082147E" w:rsidRPr="00AF2F47">
        <w:rPr>
          <w:bCs/>
          <w:color w:val="000000"/>
          <w:szCs w:val="24"/>
        </w:rPr>
        <w:t>.</w:t>
      </w:r>
      <w:r w:rsidR="00162C1D" w:rsidRPr="00AF2F47">
        <w:rPr>
          <w:rStyle w:val="FootnoteReference"/>
          <w:szCs w:val="24"/>
        </w:rPr>
        <w:footnoteReference w:id="17"/>
      </w:r>
    </w:p>
    <w:p w:rsidR="00E460D6" w:rsidRDefault="00E460D6" w:rsidP="003F3D5D">
      <w:pPr>
        <w:tabs>
          <w:tab w:val="left" w:pos="1800"/>
        </w:tabs>
      </w:pPr>
    </w:p>
    <w:p w:rsidR="00550A1A" w:rsidRDefault="009A012F" w:rsidP="006F4CD1">
      <w:pPr>
        <w:tabs>
          <w:tab w:val="left" w:pos="1800"/>
        </w:tabs>
        <w:rPr>
          <w:b/>
          <w:bCs/>
          <w:color w:val="000000"/>
          <w:szCs w:val="24"/>
        </w:rPr>
      </w:pPr>
      <w:r>
        <w:rPr>
          <w:b/>
          <w:bCs/>
          <w:color w:val="000000"/>
          <w:szCs w:val="24"/>
        </w:rPr>
        <w:t>Appropriate Model</w:t>
      </w:r>
      <w:r w:rsidR="00480D80">
        <w:rPr>
          <w:b/>
          <w:bCs/>
          <w:color w:val="000000"/>
          <w:szCs w:val="24"/>
        </w:rPr>
        <w:t xml:space="preserve"> for a Residential Site</w:t>
      </w:r>
    </w:p>
    <w:p w:rsidR="008162C6" w:rsidRDefault="00550A1A" w:rsidP="006F4CD1">
      <w:pPr>
        <w:tabs>
          <w:tab w:val="left" w:pos="1800"/>
        </w:tabs>
      </w:pPr>
      <w:r>
        <w:rPr>
          <w:bCs/>
          <w:color w:val="000000"/>
          <w:szCs w:val="24"/>
        </w:rPr>
        <w:t xml:space="preserve">Determining </w:t>
      </w:r>
      <w:r w:rsidR="00DF0BF0">
        <w:rPr>
          <w:bCs/>
          <w:color w:val="000000"/>
          <w:szCs w:val="24"/>
        </w:rPr>
        <w:t xml:space="preserve">which </w:t>
      </w:r>
      <w:r>
        <w:rPr>
          <w:bCs/>
          <w:color w:val="000000"/>
          <w:szCs w:val="24"/>
        </w:rPr>
        <w:t>model</w:t>
      </w:r>
      <w:r w:rsidR="00F21149">
        <w:rPr>
          <w:bCs/>
          <w:color w:val="000000"/>
          <w:szCs w:val="24"/>
        </w:rPr>
        <w:t>(s)</w:t>
      </w:r>
      <w:r>
        <w:rPr>
          <w:bCs/>
          <w:color w:val="000000"/>
          <w:szCs w:val="24"/>
        </w:rPr>
        <w:t xml:space="preserve"> to use</w:t>
      </w:r>
      <w:r w:rsidR="00DF0BF0">
        <w:rPr>
          <w:bCs/>
          <w:color w:val="000000"/>
          <w:szCs w:val="24"/>
        </w:rPr>
        <w:t xml:space="preserve"> </w:t>
      </w:r>
      <w:r w:rsidR="000875BE">
        <w:rPr>
          <w:bCs/>
          <w:color w:val="000000"/>
          <w:szCs w:val="24"/>
        </w:rPr>
        <w:t xml:space="preserve">for each residential site </w:t>
      </w:r>
      <w:r w:rsidR="008B2FC6">
        <w:rPr>
          <w:bCs/>
          <w:color w:val="000000"/>
          <w:szCs w:val="24"/>
        </w:rPr>
        <w:t xml:space="preserve">will depend on </w:t>
      </w:r>
      <w:r w:rsidR="00DF0BF0">
        <w:rPr>
          <w:bCs/>
          <w:color w:val="000000"/>
          <w:szCs w:val="24"/>
        </w:rPr>
        <w:t xml:space="preserve">several factors, including </w:t>
      </w:r>
      <w:r w:rsidR="008B2FC6">
        <w:rPr>
          <w:bCs/>
          <w:color w:val="000000"/>
          <w:szCs w:val="24"/>
        </w:rPr>
        <w:t xml:space="preserve">the population served by the </w:t>
      </w:r>
      <w:r w:rsidR="000C0387">
        <w:rPr>
          <w:bCs/>
          <w:color w:val="000000"/>
          <w:szCs w:val="24"/>
        </w:rPr>
        <w:t>ASERP</w:t>
      </w:r>
      <w:r w:rsidR="00BD791F">
        <w:rPr>
          <w:bCs/>
          <w:color w:val="000000"/>
          <w:szCs w:val="24"/>
        </w:rPr>
        <w:t xml:space="preserve"> and the ability to separate</w:t>
      </w:r>
      <w:r w:rsidR="00F21149">
        <w:rPr>
          <w:bCs/>
          <w:color w:val="000000"/>
          <w:szCs w:val="24"/>
        </w:rPr>
        <w:t xml:space="preserve"> </w:t>
      </w:r>
      <w:r w:rsidR="00BD791F">
        <w:rPr>
          <w:bCs/>
          <w:color w:val="000000"/>
          <w:szCs w:val="24"/>
        </w:rPr>
        <w:t xml:space="preserve">discrete </w:t>
      </w:r>
      <w:r w:rsidR="00AA6A59">
        <w:rPr>
          <w:bCs/>
          <w:color w:val="000000"/>
          <w:szCs w:val="24"/>
        </w:rPr>
        <w:t xml:space="preserve">medication storage and administration </w:t>
      </w:r>
      <w:r w:rsidR="00BD791F">
        <w:rPr>
          <w:bCs/>
          <w:color w:val="000000"/>
          <w:szCs w:val="24"/>
        </w:rPr>
        <w:t xml:space="preserve">spaces. </w:t>
      </w:r>
      <w:r w:rsidR="00D96922" w:rsidRPr="00631A36">
        <w:rPr>
          <w:u w:val="single"/>
        </w:rPr>
        <w:t>See Attachment B</w:t>
      </w:r>
      <w:r w:rsidR="00D96922">
        <w:t xml:space="preserve">. </w:t>
      </w:r>
      <w:r w:rsidR="00593F90">
        <w:t>The</w:t>
      </w:r>
      <w:r w:rsidR="00CD3296">
        <w:t xml:space="preserve"> three</w:t>
      </w:r>
      <w:r w:rsidR="00593F90">
        <w:t xml:space="preserve"> models </w:t>
      </w:r>
      <w:r w:rsidR="00CD3296">
        <w:t xml:space="preserve">outlined above </w:t>
      </w:r>
      <w:r w:rsidR="00593F90">
        <w:t>are distinctly authorized to serve discrete populations</w:t>
      </w:r>
      <w:r w:rsidR="004438AA">
        <w:t>.</w:t>
      </w:r>
      <w:r w:rsidR="00593F90">
        <w:t xml:space="preserve"> </w:t>
      </w:r>
      <w:r w:rsidR="004438AA">
        <w:t>M</w:t>
      </w:r>
      <w:r w:rsidR="00593F90">
        <w:t xml:space="preserve">edication </w:t>
      </w:r>
      <w:r w:rsidR="00A349FE">
        <w:t xml:space="preserve">storage and </w:t>
      </w:r>
      <w:r w:rsidR="00593F90">
        <w:t xml:space="preserve">administration must be conducted separately for these discrete populations to </w:t>
      </w:r>
      <w:r w:rsidR="008439BA">
        <w:t xml:space="preserve">ensure medication security, and </w:t>
      </w:r>
      <w:r w:rsidR="00593F90">
        <w:t>avoid confusion and potentially serious medication errors.</w:t>
      </w:r>
      <w:r w:rsidR="00631A36">
        <w:t xml:space="preserve"> </w:t>
      </w:r>
    </w:p>
    <w:p w:rsidR="008162C6" w:rsidRDefault="008162C6" w:rsidP="006F4CD1">
      <w:pPr>
        <w:tabs>
          <w:tab w:val="left" w:pos="1800"/>
        </w:tabs>
      </w:pPr>
    </w:p>
    <w:p w:rsidR="00F37C3B" w:rsidRDefault="008162C6" w:rsidP="006F4CD1">
      <w:pPr>
        <w:tabs>
          <w:tab w:val="left" w:pos="1800"/>
        </w:tabs>
      </w:pPr>
      <w:r>
        <w:t xml:space="preserve">In </w:t>
      </w:r>
      <w:r w:rsidR="0079315D">
        <w:t>ASERPs</w:t>
      </w:r>
      <w:r>
        <w:t xml:space="preserve"> where these distinct populations reside in the same residential site, DPH, including the Drug Control Program and School Health Unit, is available to work with the ASERP to find reasonably distinct medication storage and administration spaces that may be separately registered within a single residential site to allow for necessary security of medications and safety of children and staff. </w:t>
      </w:r>
      <w:r w:rsidR="0079315D">
        <w:t>Separate spaces within a single residential site need not be created if youth can be separated</w:t>
      </w:r>
      <w:r w:rsidR="00AA6A59">
        <w:t xml:space="preserve"> </w:t>
      </w:r>
      <w:r w:rsidR="00312E67">
        <w:t>in</w:t>
      </w:r>
      <w:r w:rsidR="00CD3296">
        <w:t>to</w:t>
      </w:r>
      <w:r w:rsidR="00312E67">
        <w:t xml:space="preserve"> distinct residential sites</w:t>
      </w:r>
      <w:r w:rsidR="00CD3296">
        <w:t xml:space="preserve"> depending on the individual </w:t>
      </w:r>
      <w:r w:rsidR="00480D80">
        <w:t>needs</w:t>
      </w:r>
      <w:r w:rsidR="00F976E9">
        <w:t xml:space="preserve"> of the youth</w:t>
      </w:r>
      <w:r w:rsidR="00AA6A59">
        <w:t xml:space="preserve">, whether they are student or non-students of the ASERP, and whether they are </w:t>
      </w:r>
      <w:r w:rsidR="004873C3">
        <w:t xml:space="preserve">MAP eligible and </w:t>
      </w:r>
      <w:r w:rsidR="00AA6A59">
        <w:t>Group Home</w:t>
      </w:r>
      <w:r w:rsidR="004873C3">
        <w:t xml:space="preserve"> funded</w:t>
      </w:r>
      <w:r w:rsidR="00CD3296">
        <w:t xml:space="preserve">.  </w:t>
      </w:r>
    </w:p>
    <w:p w:rsidR="008E1FFD" w:rsidRDefault="008E1FFD" w:rsidP="006F4CD1">
      <w:pPr>
        <w:tabs>
          <w:tab w:val="left" w:pos="1800"/>
        </w:tabs>
      </w:pPr>
    </w:p>
    <w:p w:rsidR="00312E67" w:rsidRDefault="000C0387" w:rsidP="006F4CD1">
      <w:pPr>
        <w:tabs>
          <w:tab w:val="left" w:pos="1800"/>
        </w:tabs>
      </w:pPr>
      <w:r>
        <w:t>ASERP</w:t>
      </w:r>
      <w:r w:rsidR="0045284A">
        <w:t>s</w:t>
      </w:r>
      <w:r w:rsidR="00CD3296">
        <w:t xml:space="preserve"> are encouraged to reach out to </w:t>
      </w:r>
      <w:r w:rsidR="008439BA">
        <w:t>DPH</w:t>
      </w:r>
      <w:r w:rsidR="00CD3296">
        <w:t xml:space="preserve"> to receive specific advice. </w:t>
      </w:r>
      <w:r w:rsidR="00312E67">
        <w:t xml:space="preserve">DPH staff may visit </w:t>
      </w:r>
      <w:r w:rsidR="00B064C0">
        <w:t xml:space="preserve">a </w:t>
      </w:r>
      <w:r w:rsidR="00312E67">
        <w:t xml:space="preserve">site </w:t>
      </w:r>
      <w:r w:rsidR="00B064C0">
        <w:t xml:space="preserve">upon request </w:t>
      </w:r>
      <w:r w:rsidR="00312E67">
        <w:t xml:space="preserve">to </w:t>
      </w:r>
      <w:r w:rsidR="00B064C0">
        <w:t>assist in determining</w:t>
      </w:r>
      <w:r w:rsidR="00312E67">
        <w:t xml:space="preserve"> the best solution for the individual </w:t>
      </w:r>
      <w:r w:rsidR="00593F90">
        <w:t>circumstances</w:t>
      </w:r>
      <w:r w:rsidR="00067176">
        <w:t xml:space="preserve"> of an ASERP</w:t>
      </w:r>
      <w:r w:rsidR="00312E67">
        <w:t>.</w:t>
      </w:r>
    </w:p>
    <w:p w:rsidR="00593F90" w:rsidRDefault="00593F90" w:rsidP="006F4CD1">
      <w:pPr>
        <w:tabs>
          <w:tab w:val="left" w:pos="1800"/>
        </w:tabs>
      </w:pPr>
    </w:p>
    <w:p w:rsidR="00C85D1D" w:rsidRPr="00B064C0" w:rsidRDefault="00593F90" w:rsidP="00F37C3B">
      <w:pPr>
        <w:pStyle w:val="NormalWeb"/>
        <w:spacing w:before="0" w:beforeAutospacing="0" w:after="0" w:afterAutospacing="0"/>
        <w:rPr>
          <w:b/>
        </w:rPr>
      </w:pPr>
      <w:r w:rsidRPr="00B064C0">
        <w:rPr>
          <w:b/>
        </w:rPr>
        <w:t xml:space="preserve">Contact Information: </w:t>
      </w:r>
    </w:p>
    <w:p w:rsidR="00CE3006" w:rsidRPr="004E7629" w:rsidRDefault="007F30F2" w:rsidP="007F30F2">
      <w:pPr>
        <w:pStyle w:val="NormalWeb"/>
        <w:numPr>
          <w:ilvl w:val="0"/>
          <w:numId w:val="23"/>
        </w:numPr>
        <w:spacing w:before="0" w:beforeAutospacing="0" w:after="0" w:afterAutospacing="0"/>
        <w:ind w:left="360"/>
        <w:rPr>
          <w:rStyle w:val="Hyperlink"/>
          <w:color w:val="auto"/>
          <w:u w:val="none"/>
        </w:rPr>
      </w:pPr>
      <w:r>
        <w:t xml:space="preserve">Questions about MAP and MCSR should be directed </w:t>
      </w:r>
      <w:r w:rsidR="00CE3006" w:rsidRPr="009A012F">
        <w:t xml:space="preserve">to the Drug </w:t>
      </w:r>
      <w:r w:rsidR="00CE3006">
        <w:t>Control Program:</w:t>
      </w:r>
      <w:r>
        <w:br/>
      </w:r>
      <w:hyperlink r:id="rId9" w:history="1">
        <w:r w:rsidR="00CE3006">
          <w:rPr>
            <w:rStyle w:val="Hyperlink"/>
            <w:b/>
            <w:bCs/>
            <w:color w:val="14558F"/>
          </w:rPr>
          <w:t>dcp.dph@state.ma.us</w:t>
        </w:r>
      </w:hyperlink>
    </w:p>
    <w:p w:rsidR="00C85D1D" w:rsidRPr="009A012F" w:rsidRDefault="007F30F2" w:rsidP="007F30F2">
      <w:pPr>
        <w:pStyle w:val="NormalWeb"/>
        <w:numPr>
          <w:ilvl w:val="0"/>
          <w:numId w:val="23"/>
        </w:numPr>
        <w:spacing w:before="0" w:beforeAutospacing="0" w:after="0" w:afterAutospacing="0"/>
        <w:ind w:left="360"/>
      </w:pPr>
      <w:r>
        <w:t xml:space="preserve">Questions about </w:t>
      </w:r>
      <w:r w:rsidR="00C85D1D">
        <w:t xml:space="preserve">School Health approval </w:t>
      </w:r>
      <w:r>
        <w:t xml:space="preserve">should be directed </w:t>
      </w:r>
      <w:r w:rsidR="00C85D1D">
        <w:t>to</w:t>
      </w:r>
      <w:r w:rsidR="001C5BE0">
        <w:t xml:space="preserve"> the School Health </w:t>
      </w:r>
      <w:r w:rsidR="000A0934">
        <w:t>Unit</w:t>
      </w:r>
      <w:r w:rsidR="00C85D1D">
        <w:t>:</w:t>
      </w:r>
      <w:r>
        <w:br/>
      </w:r>
      <w:hyperlink r:id="rId10" w:history="1">
        <w:r w:rsidR="004964E1" w:rsidRPr="001C3D56">
          <w:rPr>
            <w:rStyle w:val="Hyperlink"/>
            <w:b/>
          </w:rPr>
          <w:t>SHSGrant@state.ma.us</w:t>
        </w:r>
      </w:hyperlink>
    </w:p>
    <w:p w:rsidR="00593F90" w:rsidRPr="00D571FB" w:rsidRDefault="00593F90" w:rsidP="004E7629">
      <w:pPr>
        <w:pStyle w:val="NormalWeb"/>
        <w:spacing w:before="0" w:beforeAutospacing="0"/>
        <w:ind w:left="720"/>
        <w:rPr>
          <w:b/>
          <w:bCs/>
          <w:u w:val="single"/>
        </w:rPr>
      </w:pPr>
      <w:r>
        <w:br w:type="page"/>
      </w:r>
    </w:p>
    <w:p w:rsidR="00593F90" w:rsidRPr="00593F90" w:rsidRDefault="00593F90" w:rsidP="006F4CD1">
      <w:pPr>
        <w:tabs>
          <w:tab w:val="left" w:pos="1800"/>
        </w:tabs>
        <w:jc w:val="center"/>
        <w:rPr>
          <w:b/>
        </w:rPr>
      </w:pPr>
      <w:r w:rsidRPr="00593F90">
        <w:rPr>
          <w:b/>
        </w:rPr>
        <w:lastRenderedPageBreak/>
        <w:t>Attachment A</w:t>
      </w:r>
    </w:p>
    <w:p w:rsidR="00593F90" w:rsidRPr="002B11B9" w:rsidRDefault="00593F90" w:rsidP="006F4CD1">
      <w:pPr>
        <w:tabs>
          <w:tab w:val="left" w:pos="1800"/>
        </w:tabs>
        <w:rPr>
          <w:szCs w:val="24"/>
        </w:rPr>
      </w:pPr>
    </w:p>
    <w:p w:rsidR="007F30F2" w:rsidRDefault="00DE0892" w:rsidP="006F4CD1">
      <w:pPr>
        <w:tabs>
          <w:tab w:val="left" w:pos="1800"/>
        </w:tabs>
        <w:rPr>
          <w:b/>
          <w:color w:val="FF0000"/>
          <w:sz w:val="32"/>
          <w:szCs w:val="32"/>
        </w:rPr>
      </w:pPr>
      <w:r w:rsidRPr="002B11B9">
        <w:rPr>
          <w:b/>
          <w:color w:val="FF0000"/>
          <w:sz w:val="32"/>
          <w:szCs w:val="32"/>
        </w:rPr>
        <w:t xml:space="preserve">NOTE: </w:t>
      </w:r>
      <w:r w:rsidR="00003EEA" w:rsidRPr="004A5798">
        <w:rPr>
          <w:b/>
          <w:color w:val="FF0000"/>
          <w:sz w:val="32"/>
          <w:szCs w:val="32"/>
          <w:u w:val="single"/>
        </w:rPr>
        <w:t xml:space="preserve">“Opt-In” </w:t>
      </w:r>
      <w:r w:rsidR="004D6A51" w:rsidRPr="004A5798">
        <w:rPr>
          <w:b/>
          <w:color w:val="FF0000"/>
          <w:sz w:val="32"/>
          <w:szCs w:val="32"/>
          <w:u w:val="single"/>
        </w:rPr>
        <w:t>notice</w:t>
      </w:r>
      <w:r w:rsidR="00003EEA" w:rsidRPr="004A5798">
        <w:rPr>
          <w:b/>
          <w:color w:val="FF0000"/>
          <w:sz w:val="32"/>
          <w:szCs w:val="32"/>
          <w:u w:val="single"/>
        </w:rPr>
        <w:t xml:space="preserve"> i</w:t>
      </w:r>
      <w:r w:rsidRPr="004A5798">
        <w:rPr>
          <w:b/>
          <w:color w:val="FF0000"/>
          <w:sz w:val="32"/>
          <w:szCs w:val="32"/>
          <w:u w:val="single"/>
        </w:rPr>
        <w:t xml:space="preserve">ncluded for illustration purposes </w:t>
      </w:r>
      <w:r w:rsidR="004A5798" w:rsidRPr="004A5798">
        <w:rPr>
          <w:b/>
          <w:color w:val="FF0000"/>
          <w:sz w:val="32"/>
          <w:szCs w:val="32"/>
          <w:u w:val="single"/>
        </w:rPr>
        <w:t>only</w:t>
      </w:r>
      <w:r w:rsidRPr="002B11B9">
        <w:rPr>
          <w:b/>
          <w:color w:val="FF0000"/>
          <w:sz w:val="32"/>
          <w:szCs w:val="32"/>
        </w:rPr>
        <w:t xml:space="preserve"> </w:t>
      </w:r>
    </w:p>
    <w:p w:rsidR="00DE0892" w:rsidRPr="002B11B9" w:rsidRDefault="00DE0892" w:rsidP="007F30F2">
      <w:pPr>
        <w:tabs>
          <w:tab w:val="left" w:pos="1800"/>
        </w:tabs>
        <w:ind w:left="1170"/>
        <w:rPr>
          <w:b/>
          <w:color w:val="FF0000"/>
          <w:szCs w:val="24"/>
        </w:rPr>
      </w:pPr>
      <w:r w:rsidRPr="002B11B9">
        <w:rPr>
          <w:b/>
          <w:color w:val="FF0000"/>
          <w:szCs w:val="24"/>
        </w:rPr>
        <w:t>Superseded</w:t>
      </w:r>
      <w:r w:rsidR="002B11B9" w:rsidRPr="002B11B9">
        <w:rPr>
          <w:b/>
          <w:color w:val="FF0000"/>
          <w:szCs w:val="24"/>
        </w:rPr>
        <w:t xml:space="preserve"> by </w:t>
      </w:r>
      <w:r w:rsidR="00A80BD9">
        <w:rPr>
          <w:b/>
          <w:color w:val="FF0000"/>
          <w:szCs w:val="24"/>
        </w:rPr>
        <w:t>March 9, 2020</w:t>
      </w:r>
      <w:bookmarkStart w:id="0" w:name="_GoBack"/>
      <w:bookmarkEnd w:id="0"/>
      <w:r w:rsidRPr="002B11B9">
        <w:rPr>
          <w:b/>
          <w:color w:val="FF0000"/>
          <w:szCs w:val="24"/>
        </w:rPr>
        <w:t xml:space="preserve"> Advisory on </w:t>
      </w:r>
      <w:r w:rsidRPr="002B11B9">
        <w:rPr>
          <w:b/>
          <w:bCs/>
          <w:color w:val="FF0000"/>
          <w:szCs w:val="24"/>
        </w:rPr>
        <w:t xml:space="preserve">Medication Administration in </w:t>
      </w:r>
      <w:r w:rsidR="007F30F2">
        <w:rPr>
          <w:b/>
          <w:bCs/>
          <w:color w:val="FF0000"/>
          <w:szCs w:val="24"/>
        </w:rPr>
        <w:br/>
      </w:r>
      <w:r w:rsidRPr="002B11B9">
        <w:rPr>
          <w:b/>
          <w:bCs/>
          <w:color w:val="FF0000"/>
          <w:szCs w:val="24"/>
        </w:rPr>
        <w:t>DESE Approved Special Education Residential Schools</w:t>
      </w:r>
      <w:r w:rsidR="004A5798">
        <w:rPr>
          <w:b/>
          <w:bCs/>
          <w:color w:val="FF0000"/>
          <w:szCs w:val="24"/>
        </w:rPr>
        <w:t xml:space="preserve"> (attached)</w:t>
      </w:r>
    </w:p>
    <w:p w:rsidR="00DE0892" w:rsidRDefault="00DE0892" w:rsidP="006F4CD1">
      <w:pPr>
        <w:tabs>
          <w:tab w:val="left" w:pos="1800"/>
        </w:tabs>
      </w:pPr>
    </w:p>
    <w:p w:rsidR="00593F90" w:rsidRDefault="00593F90" w:rsidP="006F4CD1">
      <w:pPr>
        <w:jc w:val="center"/>
        <w:rPr>
          <w:b/>
        </w:rPr>
      </w:pPr>
      <w:r>
        <w:rPr>
          <w:b/>
        </w:rPr>
        <w:t>Medication Administration Program (MAP) Opt-In for Residential Schools</w:t>
      </w:r>
    </w:p>
    <w:p w:rsidR="002B11B9" w:rsidRPr="00286A38" w:rsidRDefault="002B11B9" w:rsidP="002B11B9">
      <w:pPr>
        <w:jc w:val="center"/>
        <w:rPr>
          <w:b/>
          <w:color w:val="FF0000"/>
        </w:rPr>
      </w:pPr>
      <w:r w:rsidRPr="00286A38">
        <w:rPr>
          <w:b/>
          <w:color w:val="FF0000"/>
        </w:rPr>
        <w:t>S</w:t>
      </w:r>
      <w:r w:rsidRPr="00286A38">
        <w:rPr>
          <w:b/>
          <w:color w:val="FF0000"/>
        </w:rPr>
        <w:tab/>
        <w:t>U</w:t>
      </w:r>
      <w:r w:rsidRPr="00286A38">
        <w:rPr>
          <w:b/>
          <w:color w:val="FF0000"/>
        </w:rPr>
        <w:tab/>
        <w:t>P</w:t>
      </w:r>
      <w:r w:rsidRPr="00286A38">
        <w:rPr>
          <w:b/>
          <w:color w:val="FF0000"/>
        </w:rPr>
        <w:tab/>
        <w:t>E</w:t>
      </w:r>
      <w:r w:rsidRPr="00286A38">
        <w:rPr>
          <w:b/>
          <w:color w:val="FF0000"/>
        </w:rPr>
        <w:tab/>
        <w:t>R</w:t>
      </w:r>
      <w:r w:rsidRPr="00286A38">
        <w:rPr>
          <w:b/>
          <w:color w:val="FF0000"/>
        </w:rPr>
        <w:tab/>
        <w:t>S</w:t>
      </w:r>
      <w:r w:rsidRPr="00286A38">
        <w:rPr>
          <w:b/>
          <w:color w:val="FF0000"/>
        </w:rPr>
        <w:tab/>
        <w:t>E</w:t>
      </w:r>
      <w:r w:rsidRPr="00286A38">
        <w:rPr>
          <w:b/>
          <w:color w:val="FF0000"/>
        </w:rPr>
        <w:tab/>
        <w:t>D</w:t>
      </w:r>
      <w:r w:rsidRPr="00286A38">
        <w:rPr>
          <w:b/>
          <w:color w:val="FF0000"/>
        </w:rPr>
        <w:tab/>
        <w:t>E</w:t>
      </w:r>
      <w:r w:rsidRPr="00286A38">
        <w:rPr>
          <w:b/>
          <w:color w:val="FF0000"/>
        </w:rPr>
        <w:tab/>
        <w:t>D</w:t>
      </w:r>
    </w:p>
    <w:p w:rsidR="00593F90" w:rsidRDefault="00593F90" w:rsidP="006F4CD1">
      <w:r>
        <w:t>Some Residential School providers who are also providing other Caring Together Intensive Group Home (IGH) and Group Home (GH) services at their Residential School sites have requested to be able to opt-in to the Medication Administration Program (MAP) in order to have a single coherent system for medication administration on their campus. MA</w:t>
      </w:r>
      <w:r w:rsidR="001627FD">
        <w:t>2</w:t>
      </w:r>
      <w:r>
        <w:t>P is not a contractual requirement of Residential School programs under Caring Together, while it is required for IGH, GH and Pre-Independent Living programs. Upon review with DPH it has been determined that Residential Schools may choose to opt-in to MAP under the following conditions:</w:t>
      </w:r>
    </w:p>
    <w:p w:rsidR="00593F90" w:rsidRDefault="00593F90" w:rsidP="006F4CD1">
      <w:pPr>
        <w:numPr>
          <w:ilvl w:val="0"/>
          <w:numId w:val="20"/>
        </w:numPr>
        <w:rPr>
          <w:rFonts w:ascii="Lucida Grande" w:hAnsi="Symbol"/>
        </w:rPr>
      </w:pPr>
      <w:r>
        <w:t>The provider has a Caring Together contract for Residential School services</w:t>
      </w:r>
    </w:p>
    <w:p w:rsidR="00593F90" w:rsidRDefault="00593F90" w:rsidP="006F4CD1">
      <w:pPr>
        <w:numPr>
          <w:ilvl w:val="0"/>
          <w:numId w:val="20"/>
        </w:numPr>
        <w:rPr>
          <w:rFonts w:ascii="Lucida Grande" w:hAnsi="Symbol"/>
        </w:rPr>
      </w:pPr>
      <w:r>
        <w:t xml:space="preserve">The Residential School contractor agrees to submit to all the requirements of MAP (pursuant to 105 CMR 700.003 (F) and MAP Policy Manual at </w:t>
      </w:r>
      <w:hyperlink r:id="rId11" w:history="1">
        <w:r>
          <w:rPr>
            <w:rStyle w:val="Hyperlink1"/>
          </w:rPr>
          <w:t>http://www.mass.gov/eohhs/docs/dph/quality/drugcontrol/map/map-policy-manual.pdf</w:t>
        </w:r>
      </w:hyperlink>
      <w:r>
        <w:t xml:space="preserve"> ) and,</w:t>
      </w:r>
    </w:p>
    <w:p w:rsidR="00593F90" w:rsidRDefault="00593F90" w:rsidP="006F4CD1">
      <w:pPr>
        <w:numPr>
          <w:ilvl w:val="0"/>
          <w:numId w:val="20"/>
        </w:numPr>
        <w:rPr>
          <w:rFonts w:ascii="Lucida Grande" w:hAnsi="Symbol"/>
        </w:rPr>
      </w:pPr>
      <w:r>
        <w:t>Once approved to operate under MAP, Residential School Contractors may not opt-out from MAP at-will. However, Residential School contractors would have the opportunity to opt out the next scheduled time for contract renewal. The RFR indicates that the scheduled dates for contract renewal options are 7/1/16, and 7/1/19.</w:t>
      </w:r>
    </w:p>
    <w:p w:rsidR="00593F90" w:rsidRPr="00286A38" w:rsidRDefault="002B11B9" w:rsidP="002B11B9">
      <w:pPr>
        <w:jc w:val="center"/>
        <w:rPr>
          <w:b/>
          <w:color w:val="FF0000"/>
        </w:rPr>
      </w:pPr>
      <w:r w:rsidRPr="00286A38">
        <w:rPr>
          <w:b/>
          <w:color w:val="FF0000"/>
        </w:rPr>
        <w:t>S</w:t>
      </w:r>
      <w:r w:rsidRPr="00286A38">
        <w:rPr>
          <w:b/>
          <w:color w:val="FF0000"/>
        </w:rPr>
        <w:tab/>
        <w:t>U</w:t>
      </w:r>
      <w:r w:rsidRPr="00286A38">
        <w:rPr>
          <w:b/>
          <w:color w:val="FF0000"/>
        </w:rPr>
        <w:tab/>
        <w:t>P</w:t>
      </w:r>
      <w:r w:rsidRPr="00286A38">
        <w:rPr>
          <w:b/>
          <w:color w:val="FF0000"/>
        </w:rPr>
        <w:tab/>
        <w:t>E</w:t>
      </w:r>
      <w:r w:rsidRPr="00286A38">
        <w:rPr>
          <w:b/>
          <w:color w:val="FF0000"/>
        </w:rPr>
        <w:tab/>
        <w:t>R</w:t>
      </w:r>
      <w:r w:rsidRPr="00286A38">
        <w:rPr>
          <w:b/>
          <w:color w:val="FF0000"/>
        </w:rPr>
        <w:tab/>
        <w:t>S</w:t>
      </w:r>
      <w:r w:rsidRPr="00286A38">
        <w:rPr>
          <w:b/>
          <w:color w:val="FF0000"/>
        </w:rPr>
        <w:tab/>
        <w:t>E</w:t>
      </w:r>
      <w:r w:rsidRPr="00286A38">
        <w:rPr>
          <w:b/>
          <w:color w:val="FF0000"/>
        </w:rPr>
        <w:tab/>
        <w:t>D</w:t>
      </w:r>
      <w:r w:rsidRPr="00286A38">
        <w:rPr>
          <w:b/>
          <w:color w:val="FF0000"/>
        </w:rPr>
        <w:tab/>
        <w:t>E</w:t>
      </w:r>
      <w:r w:rsidRPr="00286A38">
        <w:rPr>
          <w:b/>
          <w:color w:val="FF0000"/>
        </w:rPr>
        <w:tab/>
        <w:t>D</w:t>
      </w:r>
    </w:p>
    <w:p w:rsidR="00593F90" w:rsidRDefault="00593F90" w:rsidP="006F4CD1">
      <w:r>
        <w:t>If a Residential School contractor wishes to operate its medication administration system for its residential school program under the auspices of MAP, the contractor should submit a request to:</w:t>
      </w:r>
    </w:p>
    <w:p w:rsidR="00593F90" w:rsidRDefault="00593F90" w:rsidP="006F4CD1"/>
    <w:p w:rsidR="00593F90" w:rsidRDefault="00593F90" w:rsidP="006F4CD1">
      <w:r>
        <w:t xml:space="preserve">John </w:t>
      </w:r>
      <w:proofErr w:type="spellStart"/>
      <w:r>
        <w:t>Kelty</w:t>
      </w:r>
      <w:proofErr w:type="spellEnd"/>
      <w:r>
        <w:t>, Ph.D.</w:t>
      </w:r>
    </w:p>
    <w:p w:rsidR="00593F90" w:rsidRDefault="00593F90" w:rsidP="006F4CD1">
      <w:r>
        <w:t>Director of Interagency Residential Operations</w:t>
      </w:r>
    </w:p>
    <w:p w:rsidR="00593F90" w:rsidRDefault="00593F90" w:rsidP="006F4CD1">
      <w:r>
        <w:t>Department of Mental Health/Department of Children and Families</w:t>
      </w:r>
    </w:p>
    <w:p w:rsidR="00593F90" w:rsidRDefault="00593F90" w:rsidP="006F4CD1">
      <w:r>
        <w:t xml:space="preserve">25 </w:t>
      </w:r>
      <w:proofErr w:type="spellStart"/>
      <w:r>
        <w:t>Staniford</w:t>
      </w:r>
      <w:proofErr w:type="spellEnd"/>
      <w:r>
        <w:t xml:space="preserve"> Street,</w:t>
      </w:r>
    </w:p>
    <w:p w:rsidR="00593F90" w:rsidRDefault="00593F90" w:rsidP="006F4CD1">
      <w:r>
        <w:t>Boston, MA 02114</w:t>
      </w:r>
    </w:p>
    <w:p w:rsidR="00593F90" w:rsidRDefault="00593F90" w:rsidP="006F4CD1">
      <w:r>
        <w:t>Voice: 617-626-8076</w:t>
      </w:r>
    </w:p>
    <w:p w:rsidR="00593F90" w:rsidRDefault="00593F90" w:rsidP="006F4CD1">
      <w:r>
        <w:t>Fax: 617-626-8077</w:t>
      </w:r>
    </w:p>
    <w:p w:rsidR="00593F90" w:rsidRDefault="00A80BD9" w:rsidP="006F4CD1">
      <w:pPr>
        <w:rPr>
          <w:color w:val="000080"/>
        </w:rPr>
      </w:pPr>
      <w:hyperlink r:id="rId12" w:history="1">
        <w:r w:rsidR="00593F90">
          <w:rPr>
            <w:rStyle w:val="Hyperlink1"/>
          </w:rPr>
          <w:t>John.Kelty@state.ma.us</w:t>
        </w:r>
      </w:hyperlink>
      <w:r w:rsidR="00593F90">
        <w:rPr>
          <w:color w:val="000080"/>
        </w:rPr>
        <w:t xml:space="preserve">  </w:t>
      </w:r>
    </w:p>
    <w:p w:rsidR="007F30F2" w:rsidRPr="00286A38" w:rsidRDefault="007F30F2" w:rsidP="007F30F2">
      <w:pPr>
        <w:jc w:val="center"/>
        <w:rPr>
          <w:color w:val="FF0000"/>
        </w:rPr>
      </w:pPr>
      <w:r w:rsidRPr="00286A38">
        <w:rPr>
          <w:b/>
          <w:color w:val="FF0000"/>
        </w:rPr>
        <w:t>S</w:t>
      </w:r>
      <w:r w:rsidRPr="00286A38">
        <w:rPr>
          <w:b/>
          <w:color w:val="FF0000"/>
        </w:rPr>
        <w:tab/>
        <w:t>U</w:t>
      </w:r>
      <w:r w:rsidRPr="00286A38">
        <w:rPr>
          <w:b/>
          <w:color w:val="FF0000"/>
        </w:rPr>
        <w:tab/>
        <w:t>P</w:t>
      </w:r>
      <w:r w:rsidRPr="00286A38">
        <w:rPr>
          <w:b/>
          <w:color w:val="FF0000"/>
        </w:rPr>
        <w:tab/>
        <w:t>E</w:t>
      </w:r>
      <w:r w:rsidRPr="00286A38">
        <w:rPr>
          <w:b/>
          <w:color w:val="FF0000"/>
        </w:rPr>
        <w:tab/>
        <w:t>R</w:t>
      </w:r>
      <w:r w:rsidRPr="00286A38">
        <w:rPr>
          <w:b/>
          <w:color w:val="FF0000"/>
        </w:rPr>
        <w:tab/>
        <w:t>S</w:t>
      </w:r>
      <w:r w:rsidRPr="00286A38">
        <w:rPr>
          <w:b/>
          <w:color w:val="FF0000"/>
        </w:rPr>
        <w:tab/>
        <w:t>E</w:t>
      </w:r>
      <w:r w:rsidRPr="00286A38">
        <w:rPr>
          <w:b/>
          <w:color w:val="FF0000"/>
        </w:rPr>
        <w:tab/>
        <w:t>D</w:t>
      </w:r>
      <w:r w:rsidRPr="00286A38">
        <w:rPr>
          <w:b/>
          <w:color w:val="FF0000"/>
        </w:rPr>
        <w:tab/>
        <w:t>E</w:t>
      </w:r>
      <w:r w:rsidRPr="00286A38">
        <w:rPr>
          <w:b/>
          <w:color w:val="FF0000"/>
        </w:rPr>
        <w:tab/>
        <w:t>D</w:t>
      </w:r>
    </w:p>
    <w:p w:rsidR="00593F90" w:rsidRDefault="00593F90" w:rsidP="006F4CD1">
      <w:r>
        <w:t xml:space="preserve">Please copy Perry Trilling: </w:t>
      </w:r>
      <w:hyperlink r:id="rId13" w:history="1">
        <w:r>
          <w:rPr>
            <w:rStyle w:val="Hyperlink1"/>
          </w:rPr>
          <w:t>Perry.Trilling@state.ma.us</w:t>
        </w:r>
      </w:hyperlink>
      <w:r>
        <w:t xml:space="preserve"> </w:t>
      </w:r>
    </w:p>
    <w:p w:rsidR="002B11B9" w:rsidRDefault="002B11B9" w:rsidP="006F4CD1"/>
    <w:p w:rsidR="00B645DC" w:rsidRDefault="00B645DC">
      <w:pPr>
        <w:rPr>
          <w:sz w:val="20"/>
          <w:lang w:bidi="x-none"/>
        </w:rPr>
      </w:pPr>
      <w:r>
        <w:rPr>
          <w:sz w:val="20"/>
          <w:lang w:bidi="x-none"/>
        </w:rPr>
        <w:br w:type="page"/>
      </w:r>
    </w:p>
    <w:p w:rsidR="00B645DC" w:rsidRPr="00B645DC" w:rsidRDefault="00B645DC" w:rsidP="00B645DC">
      <w:pPr>
        <w:jc w:val="center"/>
        <w:rPr>
          <w:b/>
          <w:sz w:val="20"/>
          <w:lang w:bidi="x-none"/>
        </w:rPr>
      </w:pPr>
      <w:r w:rsidRPr="00B645DC">
        <w:rPr>
          <w:b/>
          <w:sz w:val="20"/>
          <w:lang w:bidi="x-none"/>
        </w:rPr>
        <w:lastRenderedPageBreak/>
        <w:t>Attachment B</w:t>
      </w:r>
    </w:p>
    <w:p w:rsidR="00DE0892" w:rsidRDefault="00DE0892">
      <w:pPr>
        <w:rPr>
          <w:sz w:val="20"/>
          <w:lang w:bidi="x-none"/>
        </w:rPr>
      </w:pPr>
    </w:p>
    <w:p w:rsidR="00593F90" w:rsidRDefault="00067176" w:rsidP="00113081">
      <w:pPr>
        <w:rPr>
          <w:sz w:val="20"/>
          <w:lang w:bidi="x-none"/>
        </w:rPr>
      </w:pPr>
      <w:r>
        <w:rPr>
          <w:noProof/>
          <w:sz w:val="20"/>
        </w:rPr>
        <w:drawing>
          <wp:inline distT="0" distB="0" distL="0" distR="0">
            <wp:extent cx="6400800" cy="8286750"/>
            <wp:effectExtent l="0" t="0" r="0" b="0"/>
            <wp:docPr id="4" name="Picture 4" descr="Q:\007- Policy\MAP\Home for Little Wanderers\ASERS Flowchart\DESE admini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007- Policy\MAP\Home for Little Wanderers\ASERS Flowchart\DESE administrati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8286750"/>
                    </a:xfrm>
                    <a:prstGeom prst="rect">
                      <a:avLst/>
                    </a:prstGeom>
                    <a:noFill/>
                    <a:ln>
                      <a:noFill/>
                    </a:ln>
                  </pic:spPr>
                </pic:pic>
              </a:graphicData>
            </a:graphic>
          </wp:inline>
        </w:drawing>
      </w:r>
    </w:p>
    <w:sectPr w:rsidR="00593F90" w:rsidSect="007F30F2">
      <w:footerReference w:type="default" r:id="rId15"/>
      <w:headerReference w:type="first" r:id="rId16"/>
      <w:footerReference w:type="first" r:id="rId17"/>
      <w:pgSz w:w="12240" w:h="15840" w:code="1"/>
      <w:pgMar w:top="1080" w:right="1080" w:bottom="1080" w:left="1080" w:header="720" w:footer="43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49395" w15:done="0"/>
  <w15:commentEx w15:paraId="368EB4F7" w15:done="0"/>
  <w15:commentEx w15:paraId="1BC128B2" w15:done="0"/>
  <w15:commentEx w15:paraId="5C42FA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49395" w16cid:durableId="20A2224D"/>
  <w16cid:commentId w16cid:paraId="368EB4F7" w16cid:durableId="20A22060"/>
  <w16cid:commentId w16cid:paraId="1BC128B2" w16cid:durableId="20A22B8A"/>
  <w16cid:commentId w16cid:paraId="5C42FAA5" w16cid:durableId="20A22D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B1" w:rsidRDefault="001726B1">
      <w:r>
        <w:separator/>
      </w:r>
    </w:p>
  </w:endnote>
  <w:endnote w:type="continuationSeparator" w:id="0">
    <w:p w:rsidR="001726B1" w:rsidRDefault="0017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652023"/>
      <w:docPartObj>
        <w:docPartGallery w:val="Page Numbers (Bottom of Page)"/>
        <w:docPartUnique/>
      </w:docPartObj>
    </w:sdtPr>
    <w:sdtEndPr>
      <w:rPr>
        <w:noProof/>
      </w:rPr>
    </w:sdtEndPr>
    <w:sdtContent>
      <w:p w:rsidR="00A32957" w:rsidRDefault="00A32957">
        <w:pPr>
          <w:pStyle w:val="Footer"/>
          <w:jc w:val="center"/>
        </w:pPr>
        <w:r>
          <w:fldChar w:fldCharType="begin"/>
        </w:r>
        <w:r>
          <w:instrText xml:space="preserve"> PAGE   \* MERGEFORMAT </w:instrText>
        </w:r>
        <w:r>
          <w:fldChar w:fldCharType="separate"/>
        </w:r>
        <w:r w:rsidR="00A80BD9">
          <w:rPr>
            <w:noProof/>
          </w:rPr>
          <w:t>5</w:t>
        </w:r>
        <w:r>
          <w:rPr>
            <w:noProof/>
          </w:rPr>
          <w:fldChar w:fldCharType="end"/>
        </w:r>
      </w:p>
    </w:sdtContent>
  </w:sdt>
  <w:p w:rsidR="00A32957" w:rsidRDefault="00A32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126495"/>
      <w:docPartObj>
        <w:docPartGallery w:val="Page Numbers (Bottom of Page)"/>
        <w:docPartUnique/>
      </w:docPartObj>
    </w:sdtPr>
    <w:sdtEndPr>
      <w:rPr>
        <w:noProof/>
      </w:rPr>
    </w:sdtEndPr>
    <w:sdtContent>
      <w:p w:rsidR="009A012F" w:rsidRDefault="009A012F" w:rsidP="009A012F">
        <w:pPr>
          <w:pStyle w:val="Footer"/>
          <w:jc w:val="center"/>
        </w:pPr>
        <w:r>
          <w:fldChar w:fldCharType="begin"/>
        </w:r>
        <w:r>
          <w:instrText xml:space="preserve"> PAGE   \* MERGEFORMAT </w:instrText>
        </w:r>
        <w:r>
          <w:fldChar w:fldCharType="separate"/>
        </w:r>
        <w:r w:rsidR="00A80BD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B1" w:rsidRDefault="001726B1">
      <w:r>
        <w:separator/>
      </w:r>
    </w:p>
  </w:footnote>
  <w:footnote w:type="continuationSeparator" w:id="0">
    <w:p w:rsidR="001726B1" w:rsidRDefault="001726B1">
      <w:r>
        <w:continuationSeparator/>
      </w:r>
    </w:p>
  </w:footnote>
  <w:footnote w:id="1">
    <w:p w:rsidR="000C0387" w:rsidRPr="00164368" w:rsidRDefault="000C0387">
      <w:pPr>
        <w:pStyle w:val="FootnoteText"/>
        <w:rPr>
          <w:sz w:val="16"/>
          <w:szCs w:val="16"/>
        </w:rPr>
      </w:pPr>
      <w:r w:rsidRPr="00164368">
        <w:rPr>
          <w:rStyle w:val="FootnoteReference"/>
          <w:sz w:val="16"/>
          <w:szCs w:val="16"/>
        </w:rPr>
        <w:footnoteRef/>
      </w:r>
      <w:r w:rsidRPr="00164368">
        <w:rPr>
          <w:sz w:val="16"/>
          <w:szCs w:val="16"/>
        </w:rPr>
        <w:t xml:space="preserve"> This advisory supersedes the notice issued by John </w:t>
      </w:r>
      <w:proofErr w:type="spellStart"/>
      <w:r w:rsidRPr="00164368">
        <w:rPr>
          <w:sz w:val="16"/>
          <w:szCs w:val="16"/>
        </w:rPr>
        <w:t>Kelty</w:t>
      </w:r>
      <w:proofErr w:type="spellEnd"/>
      <w:r w:rsidRPr="00164368">
        <w:rPr>
          <w:sz w:val="16"/>
          <w:szCs w:val="16"/>
        </w:rPr>
        <w:t xml:space="preserve">, Ph.D., entitled “Medication Administration Program (MAP) Opt-In for Residential Schools,” and any interpretations thereof, effective immediately. </w:t>
      </w:r>
      <w:r w:rsidRPr="00164368">
        <w:rPr>
          <w:sz w:val="16"/>
          <w:szCs w:val="16"/>
          <w:u w:val="single"/>
        </w:rPr>
        <w:t>See Attachment A</w:t>
      </w:r>
      <w:r w:rsidRPr="00164368">
        <w:rPr>
          <w:sz w:val="16"/>
          <w:szCs w:val="16"/>
        </w:rPr>
        <w:t>.</w:t>
      </w:r>
    </w:p>
  </w:footnote>
  <w:footnote w:id="2">
    <w:p w:rsidR="00595D38" w:rsidRPr="00164368" w:rsidRDefault="00595D38">
      <w:pPr>
        <w:pStyle w:val="FootnoteText"/>
        <w:rPr>
          <w:sz w:val="16"/>
          <w:szCs w:val="16"/>
        </w:rPr>
      </w:pPr>
      <w:r w:rsidRPr="00164368">
        <w:rPr>
          <w:rStyle w:val="FootnoteReference"/>
          <w:sz w:val="16"/>
          <w:szCs w:val="16"/>
        </w:rPr>
        <w:footnoteRef/>
      </w:r>
      <w:r w:rsidRPr="00164368">
        <w:rPr>
          <w:sz w:val="16"/>
          <w:szCs w:val="16"/>
        </w:rPr>
        <w:t xml:space="preserve"> A “student” must attend and receive academic instruction at the particular ASER</w:t>
      </w:r>
      <w:r w:rsidR="00184284" w:rsidRPr="00164368">
        <w:rPr>
          <w:sz w:val="16"/>
          <w:szCs w:val="16"/>
        </w:rPr>
        <w:t>P</w:t>
      </w:r>
      <w:r w:rsidRPr="00164368">
        <w:rPr>
          <w:sz w:val="16"/>
          <w:szCs w:val="16"/>
        </w:rPr>
        <w:t xml:space="preserve">. </w:t>
      </w:r>
      <w:r w:rsidR="00184284" w:rsidRPr="00164368">
        <w:rPr>
          <w:sz w:val="16"/>
          <w:szCs w:val="16"/>
        </w:rPr>
        <w:t>Y</w:t>
      </w:r>
      <w:r w:rsidRPr="00164368">
        <w:rPr>
          <w:sz w:val="16"/>
          <w:szCs w:val="16"/>
        </w:rPr>
        <w:t>outh residing at an ASER</w:t>
      </w:r>
      <w:r w:rsidR="00184284" w:rsidRPr="00164368">
        <w:rPr>
          <w:sz w:val="16"/>
          <w:szCs w:val="16"/>
        </w:rPr>
        <w:t>P</w:t>
      </w:r>
      <w:r w:rsidRPr="00164368">
        <w:rPr>
          <w:sz w:val="16"/>
          <w:szCs w:val="16"/>
        </w:rPr>
        <w:t>, but not attending or receiving instruction at the particular ASER</w:t>
      </w:r>
      <w:r w:rsidR="00184284" w:rsidRPr="00164368">
        <w:rPr>
          <w:sz w:val="16"/>
          <w:szCs w:val="16"/>
        </w:rPr>
        <w:t>P</w:t>
      </w:r>
      <w:r w:rsidRPr="00164368">
        <w:rPr>
          <w:sz w:val="16"/>
          <w:szCs w:val="16"/>
        </w:rPr>
        <w:t>, a</w:t>
      </w:r>
      <w:r w:rsidR="00184284" w:rsidRPr="00164368">
        <w:rPr>
          <w:sz w:val="16"/>
          <w:szCs w:val="16"/>
        </w:rPr>
        <w:t>re</w:t>
      </w:r>
      <w:r w:rsidRPr="00164368">
        <w:rPr>
          <w:sz w:val="16"/>
          <w:szCs w:val="16"/>
        </w:rPr>
        <w:t xml:space="preserve"> “non-student</w:t>
      </w:r>
      <w:r w:rsidR="00184284" w:rsidRPr="00164368">
        <w:rPr>
          <w:sz w:val="16"/>
          <w:szCs w:val="16"/>
        </w:rPr>
        <w:t>s</w:t>
      </w:r>
      <w:r w:rsidRPr="00164368">
        <w:rPr>
          <w:sz w:val="16"/>
          <w:szCs w:val="16"/>
        </w:rPr>
        <w:t>” for purposes of this advisory.</w:t>
      </w:r>
    </w:p>
  </w:footnote>
  <w:footnote w:id="3">
    <w:p w:rsidR="00601E9A" w:rsidRPr="00164368" w:rsidRDefault="00601E9A">
      <w:pPr>
        <w:pStyle w:val="FootnoteText"/>
        <w:rPr>
          <w:sz w:val="16"/>
          <w:szCs w:val="16"/>
        </w:rPr>
      </w:pPr>
      <w:r w:rsidRPr="00164368">
        <w:rPr>
          <w:rStyle w:val="FootnoteReference"/>
          <w:sz w:val="16"/>
          <w:szCs w:val="16"/>
        </w:rPr>
        <w:footnoteRef/>
      </w:r>
      <w:r w:rsidRPr="00164368">
        <w:rPr>
          <w:sz w:val="16"/>
          <w:szCs w:val="16"/>
        </w:rPr>
        <w:t xml:space="preserve"> M.G.L. c. 94C: </w:t>
      </w:r>
      <w:r w:rsidRPr="00164368">
        <w:rPr>
          <w:i/>
          <w:sz w:val="16"/>
          <w:szCs w:val="16"/>
        </w:rPr>
        <w:t>The Massachusetts Controlled Substances Act</w:t>
      </w:r>
      <w:r w:rsidRPr="00164368">
        <w:rPr>
          <w:sz w:val="16"/>
          <w:szCs w:val="16"/>
        </w:rPr>
        <w:t xml:space="preserve">; 105 CMR 700: </w:t>
      </w:r>
      <w:r w:rsidRPr="00164368">
        <w:rPr>
          <w:i/>
          <w:sz w:val="16"/>
          <w:szCs w:val="16"/>
        </w:rPr>
        <w:t>Implementation of M.G.L. c. 94C</w:t>
      </w:r>
    </w:p>
  </w:footnote>
  <w:footnote w:id="4">
    <w:p w:rsidR="00184284" w:rsidRPr="00164368" w:rsidRDefault="00184284">
      <w:pPr>
        <w:pStyle w:val="FootnoteText"/>
        <w:rPr>
          <w:sz w:val="16"/>
          <w:szCs w:val="16"/>
        </w:rPr>
      </w:pPr>
      <w:r w:rsidRPr="00164368">
        <w:rPr>
          <w:rStyle w:val="FootnoteReference"/>
          <w:sz w:val="16"/>
          <w:szCs w:val="16"/>
        </w:rPr>
        <w:footnoteRef/>
      </w:r>
      <w:r w:rsidRPr="00164368">
        <w:rPr>
          <w:sz w:val="16"/>
          <w:szCs w:val="16"/>
        </w:rPr>
        <w:t xml:space="preserve"> </w:t>
      </w:r>
      <w:r w:rsidR="00164368" w:rsidRPr="00164368">
        <w:rPr>
          <w:sz w:val="16"/>
          <w:szCs w:val="16"/>
        </w:rPr>
        <w:t xml:space="preserve">Alternatively, </w:t>
      </w:r>
      <w:r w:rsidRPr="00164368">
        <w:rPr>
          <w:sz w:val="16"/>
          <w:szCs w:val="16"/>
        </w:rPr>
        <w:t xml:space="preserve">a student or non-student residing at an ASERP </w:t>
      </w:r>
      <w:r w:rsidR="00164368" w:rsidRPr="00164368">
        <w:rPr>
          <w:sz w:val="16"/>
          <w:szCs w:val="16"/>
        </w:rPr>
        <w:t>may be</w:t>
      </w:r>
      <w:r w:rsidRPr="00164368">
        <w:rPr>
          <w:sz w:val="16"/>
          <w:szCs w:val="16"/>
        </w:rPr>
        <w:t xml:space="preserve"> determined to be capable of self-administration. </w:t>
      </w:r>
    </w:p>
  </w:footnote>
  <w:footnote w:id="5">
    <w:p w:rsidR="00AF6BB7" w:rsidRPr="00164368" w:rsidRDefault="00AF6BB7" w:rsidP="00AF6BB7">
      <w:pPr>
        <w:pStyle w:val="FootnoteText"/>
        <w:rPr>
          <w:sz w:val="16"/>
          <w:szCs w:val="16"/>
        </w:rPr>
      </w:pPr>
      <w:r w:rsidRPr="00164368">
        <w:rPr>
          <w:rStyle w:val="FootnoteReference"/>
          <w:sz w:val="16"/>
          <w:szCs w:val="16"/>
        </w:rPr>
        <w:footnoteRef/>
      </w:r>
      <w:r w:rsidRPr="00164368">
        <w:rPr>
          <w:sz w:val="16"/>
          <w:szCs w:val="16"/>
        </w:rPr>
        <w:t xml:space="preserve"> </w:t>
      </w:r>
      <w:r w:rsidR="00496EA2" w:rsidRPr="00164368">
        <w:rPr>
          <w:sz w:val="16"/>
          <w:szCs w:val="16"/>
        </w:rPr>
        <w:t xml:space="preserve">e.g. </w:t>
      </w:r>
      <w:r w:rsidRPr="00164368">
        <w:rPr>
          <w:sz w:val="16"/>
          <w:szCs w:val="16"/>
        </w:rPr>
        <w:t>243 CMR: Board of Registration in Medicine; 244 CMR: Board of Registration in Nursing; 263 CMR: Board of Registration of Physician Assistants</w:t>
      </w:r>
    </w:p>
  </w:footnote>
  <w:footnote w:id="6">
    <w:p w:rsidR="00E560ED" w:rsidRPr="00164368" w:rsidRDefault="00E560ED" w:rsidP="00E560ED">
      <w:pPr>
        <w:pStyle w:val="FootnoteText"/>
        <w:rPr>
          <w:sz w:val="16"/>
          <w:szCs w:val="16"/>
        </w:rPr>
      </w:pPr>
      <w:r w:rsidRPr="00164368">
        <w:rPr>
          <w:rStyle w:val="FootnoteReference"/>
          <w:sz w:val="16"/>
          <w:szCs w:val="16"/>
        </w:rPr>
        <w:footnoteRef/>
      </w:r>
      <w:r w:rsidRPr="00164368">
        <w:rPr>
          <w:sz w:val="16"/>
          <w:szCs w:val="16"/>
        </w:rPr>
        <w:t xml:space="preserve"> 244 CMR 3.05(5)(d)</w:t>
      </w:r>
    </w:p>
  </w:footnote>
  <w:footnote w:id="7">
    <w:p w:rsidR="008744D3" w:rsidRPr="00164368" w:rsidRDefault="008744D3" w:rsidP="008744D3">
      <w:pPr>
        <w:pStyle w:val="FootnoteText"/>
        <w:rPr>
          <w:sz w:val="16"/>
          <w:szCs w:val="16"/>
        </w:rPr>
      </w:pPr>
      <w:r w:rsidRPr="00164368">
        <w:rPr>
          <w:rStyle w:val="FootnoteReference"/>
          <w:sz w:val="16"/>
          <w:szCs w:val="16"/>
        </w:rPr>
        <w:footnoteRef/>
      </w:r>
      <w:r w:rsidRPr="00164368">
        <w:rPr>
          <w:sz w:val="16"/>
          <w:szCs w:val="16"/>
        </w:rPr>
        <w:t xml:space="preserve"> “Unlicensed personnel” means any person other than a licensed health care professional (registered prescriber or nurse), authorized by M.G.L. c. 94C, § 9 to administer medication within their scope of practice.</w:t>
      </w:r>
    </w:p>
  </w:footnote>
  <w:footnote w:id="8">
    <w:p w:rsidR="00D05381" w:rsidRPr="00164368" w:rsidRDefault="00D05381" w:rsidP="00D05381">
      <w:pPr>
        <w:pStyle w:val="FootnoteText"/>
        <w:rPr>
          <w:sz w:val="16"/>
          <w:szCs w:val="16"/>
        </w:rPr>
      </w:pPr>
      <w:r w:rsidRPr="00164368">
        <w:rPr>
          <w:rStyle w:val="FootnoteReference"/>
          <w:sz w:val="16"/>
          <w:szCs w:val="16"/>
        </w:rPr>
        <w:footnoteRef/>
      </w:r>
      <w:r w:rsidRPr="00164368">
        <w:rPr>
          <w:sz w:val="16"/>
          <w:szCs w:val="16"/>
        </w:rPr>
        <w:t xml:space="preserve"> 105 CMR 700.003(E), as outlined in 105 CMR 210</w:t>
      </w:r>
      <w:r w:rsidR="0005260B" w:rsidRPr="00164368">
        <w:rPr>
          <w:sz w:val="16"/>
          <w:szCs w:val="16"/>
        </w:rPr>
        <w:t>.000</w:t>
      </w:r>
      <w:r w:rsidRPr="00164368">
        <w:rPr>
          <w:sz w:val="16"/>
          <w:szCs w:val="16"/>
        </w:rPr>
        <w:t xml:space="preserve">: </w:t>
      </w:r>
      <w:r w:rsidRPr="00164368">
        <w:rPr>
          <w:i/>
          <w:sz w:val="16"/>
          <w:szCs w:val="16"/>
        </w:rPr>
        <w:t>The Administration of Prescription Medications in Public and Private Schools.</w:t>
      </w:r>
    </w:p>
  </w:footnote>
  <w:footnote w:id="9">
    <w:p w:rsidR="00D05381" w:rsidRPr="00164368" w:rsidRDefault="00D05381" w:rsidP="00D05381">
      <w:pPr>
        <w:pStyle w:val="FootnoteText"/>
        <w:rPr>
          <w:sz w:val="16"/>
          <w:szCs w:val="16"/>
        </w:rPr>
      </w:pPr>
      <w:r w:rsidRPr="00164368">
        <w:rPr>
          <w:rStyle w:val="FootnoteReference"/>
          <w:sz w:val="16"/>
          <w:szCs w:val="16"/>
        </w:rPr>
        <w:footnoteRef/>
      </w:r>
      <w:r w:rsidRPr="00164368">
        <w:rPr>
          <w:sz w:val="16"/>
          <w:szCs w:val="16"/>
        </w:rPr>
        <w:t xml:space="preserve"> 105 CMR 210.004(B)(3)</w:t>
      </w:r>
    </w:p>
  </w:footnote>
  <w:footnote w:id="10">
    <w:p w:rsidR="00AD0004" w:rsidRPr="00164368" w:rsidRDefault="00AD0004" w:rsidP="00AD0004">
      <w:pPr>
        <w:pStyle w:val="FootnoteText"/>
        <w:rPr>
          <w:sz w:val="16"/>
          <w:szCs w:val="16"/>
        </w:rPr>
      </w:pPr>
      <w:r w:rsidRPr="00164368">
        <w:rPr>
          <w:rStyle w:val="FootnoteReference"/>
          <w:sz w:val="16"/>
          <w:szCs w:val="16"/>
        </w:rPr>
        <w:footnoteRef/>
      </w:r>
      <w:r w:rsidRPr="00164368">
        <w:rPr>
          <w:sz w:val="16"/>
          <w:szCs w:val="16"/>
        </w:rPr>
        <w:t xml:space="preserve"> </w:t>
      </w:r>
      <w:r>
        <w:rPr>
          <w:sz w:val="16"/>
          <w:szCs w:val="16"/>
        </w:rPr>
        <w:t>“A</w:t>
      </w:r>
      <w:r w:rsidRPr="00164368">
        <w:rPr>
          <w:sz w:val="16"/>
          <w:szCs w:val="16"/>
        </w:rPr>
        <w:t xml:space="preserve">n employee of a community program </w:t>
      </w:r>
      <w:r>
        <w:rPr>
          <w:sz w:val="16"/>
          <w:szCs w:val="16"/>
        </w:rPr>
        <w:t xml:space="preserve">may </w:t>
      </w:r>
      <w:r w:rsidRPr="00164368">
        <w:rPr>
          <w:sz w:val="16"/>
          <w:szCs w:val="16"/>
        </w:rPr>
        <w:t>administer or assist in the administration of a controlled substance or other prescription medication to a stable non</w:t>
      </w:r>
      <w:r w:rsidRPr="00164368">
        <w:rPr>
          <w:sz w:val="16"/>
          <w:szCs w:val="16"/>
        </w:rPr>
        <w:noBreakHyphen/>
        <w:t>self</w:t>
      </w:r>
      <w:r w:rsidRPr="00164368">
        <w:rPr>
          <w:sz w:val="16"/>
          <w:szCs w:val="16"/>
        </w:rPr>
        <w:noBreakHyphen/>
        <w:t>administering person.</w:t>
      </w:r>
      <w:r>
        <w:rPr>
          <w:sz w:val="16"/>
          <w:szCs w:val="16"/>
        </w:rPr>
        <w:t>”</w:t>
      </w:r>
      <w:r w:rsidRPr="00164368">
        <w:rPr>
          <w:sz w:val="16"/>
          <w:szCs w:val="16"/>
        </w:rPr>
        <w:t xml:space="preserve"> 105 CMR 700.003(F)</w:t>
      </w:r>
    </w:p>
  </w:footnote>
  <w:footnote w:id="11">
    <w:p w:rsidR="00701BCD" w:rsidRPr="00701BCD" w:rsidRDefault="00701BCD">
      <w:pPr>
        <w:pStyle w:val="FootnoteText"/>
        <w:rPr>
          <w:sz w:val="18"/>
          <w:szCs w:val="18"/>
        </w:rPr>
      </w:pPr>
      <w:r w:rsidRPr="00701BCD">
        <w:rPr>
          <w:rStyle w:val="FootnoteReference"/>
          <w:sz w:val="18"/>
          <w:szCs w:val="18"/>
        </w:rPr>
        <w:footnoteRef/>
      </w:r>
      <w:r w:rsidRPr="00701BCD">
        <w:rPr>
          <w:sz w:val="18"/>
          <w:szCs w:val="18"/>
        </w:rPr>
        <w:t xml:space="preserve"> </w:t>
      </w:r>
      <w:r w:rsidR="00982759" w:rsidRPr="001C3D56">
        <w:rPr>
          <w:sz w:val="16"/>
          <w:szCs w:val="16"/>
        </w:rPr>
        <w:t>For purposes of this advisory, a person is stable if their current condition is not prone to change.</w:t>
      </w:r>
      <w:r w:rsidR="000C18CD">
        <w:rPr>
          <w:sz w:val="16"/>
          <w:szCs w:val="16"/>
        </w:rPr>
        <w:t xml:space="preserve"> </w:t>
      </w:r>
      <w:r w:rsidRPr="00982759">
        <w:rPr>
          <w:sz w:val="16"/>
          <w:szCs w:val="16"/>
        </w:rPr>
        <w:t>Instability arises when medical/psychological/social needs are unknown, in crisis, and/or require frequent reassessment.</w:t>
      </w:r>
    </w:p>
  </w:footnote>
  <w:footnote w:id="12">
    <w:p w:rsidR="000A0934" w:rsidRPr="000A0934" w:rsidRDefault="000A0934">
      <w:pPr>
        <w:pStyle w:val="FootnoteText"/>
        <w:rPr>
          <w:sz w:val="16"/>
          <w:szCs w:val="16"/>
        </w:rPr>
      </w:pPr>
      <w:r w:rsidRPr="000A0934">
        <w:rPr>
          <w:rStyle w:val="FootnoteReference"/>
          <w:sz w:val="16"/>
          <w:szCs w:val="16"/>
        </w:rPr>
        <w:footnoteRef/>
      </w:r>
      <w:r w:rsidRPr="000A0934">
        <w:rPr>
          <w:sz w:val="16"/>
          <w:szCs w:val="16"/>
        </w:rPr>
        <w:t xml:space="preserve"> Registered prescribers include, but are not limited to physicians, dentists, advanced practice registered nurses and physician assistants</w:t>
      </w:r>
    </w:p>
  </w:footnote>
  <w:footnote w:id="13">
    <w:p w:rsidR="008744D3" w:rsidRPr="00164368" w:rsidRDefault="008744D3" w:rsidP="008744D3">
      <w:pPr>
        <w:pStyle w:val="FootnoteText"/>
        <w:rPr>
          <w:sz w:val="16"/>
          <w:szCs w:val="16"/>
        </w:rPr>
      </w:pPr>
      <w:r w:rsidRPr="00164368">
        <w:rPr>
          <w:rStyle w:val="FootnoteReference"/>
          <w:sz w:val="16"/>
          <w:szCs w:val="16"/>
        </w:rPr>
        <w:footnoteRef/>
      </w:r>
      <w:r w:rsidRPr="00164368">
        <w:rPr>
          <w:sz w:val="16"/>
          <w:szCs w:val="16"/>
        </w:rPr>
        <w:t xml:space="preserve"> </w:t>
      </w:r>
      <w:hyperlink r:id="rId1" w:history="1">
        <w:r w:rsidRPr="00164368">
          <w:rPr>
            <w:rStyle w:val="Hyperlink"/>
            <w:sz w:val="16"/>
            <w:szCs w:val="16"/>
          </w:rPr>
          <w:t>https://www.mass.gov/files/documents/2016/07/qv/map-policy-manual.pdf</w:t>
        </w:r>
      </w:hyperlink>
      <w:r w:rsidRPr="00164368">
        <w:rPr>
          <w:sz w:val="16"/>
          <w:szCs w:val="16"/>
        </w:rPr>
        <w:t xml:space="preserve"> </w:t>
      </w:r>
    </w:p>
  </w:footnote>
  <w:footnote w:id="14">
    <w:p w:rsidR="008744D3" w:rsidRPr="00164368" w:rsidRDefault="008744D3" w:rsidP="008744D3">
      <w:pPr>
        <w:pStyle w:val="FootnoteText"/>
        <w:rPr>
          <w:sz w:val="16"/>
          <w:szCs w:val="16"/>
        </w:rPr>
      </w:pPr>
      <w:r w:rsidRPr="00164368">
        <w:rPr>
          <w:rStyle w:val="FootnoteReference"/>
          <w:sz w:val="16"/>
          <w:szCs w:val="16"/>
        </w:rPr>
        <w:footnoteRef/>
      </w:r>
      <w:r w:rsidRPr="00164368">
        <w:rPr>
          <w:sz w:val="16"/>
          <w:szCs w:val="16"/>
        </w:rPr>
        <w:t xml:space="preserve"> 105 CMR 700.003(F)</w:t>
      </w:r>
    </w:p>
  </w:footnote>
  <w:footnote w:id="15">
    <w:p w:rsidR="00850CBD" w:rsidRPr="00164368" w:rsidRDefault="00850CBD">
      <w:pPr>
        <w:pStyle w:val="FootnoteText"/>
        <w:rPr>
          <w:sz w:val="16"/>
          <w:szCs w:val="16"/>
        </w:rPr>
      </w:pPr>
      <w:r w:rsidRPr="00164368">
        <w:rPr>
          <w:rStyle w:val="FootnoteReference"/>
          <w:sz w:val="16"/>
          <w:szCs w:val="16"/>
        </w:rPr>
        <w:footnoteRef/>
      </w:r>
      <w:r w:rsidRPr="00164368">
        <w:rPr>
          <w:sz w:val="16"/>
          <w:szCs w:val="16"/>
        </w:rPr>
        <w:t xml:space="preserve"> </w:t>
      </w:r>
      <w:r w:rsidR="000A0934">
        <w:rPr>
          <w:sz w:val="16"/>
          <w:szCs w:val="16"/>
        </w:rPr>
        <w:t>“</w:t>
      </w:r>
      <w:r w:rsidRPr="00164368">
        <w:rPr>
          <w:sz w:val="16"/>
          <w:szCs w:val="16"/>
        </w:rPr>
        <w:t>Program and professional staff may not engage in other duties or obligations while performing documentation and medication administration tasks under this section and must comply with applicable Department guidance.</w:t>
      </w:r>
      <w:r w:rsidR="000A0934">
        <w:rPr>
          <w:sz w:val="16"/>
          <w:szCs w:val="16"/>
        </w:rPr>
        <w:t>”</w:t>
      </w:r>
      <w:r w:rsidRPr="00164368">
        <w:rPr>
          <w:sz w:val="16"/>
          <w:szCs w:val="16"/>
        </w:rPr>
        <w:t xml:space="preserve"> 105 CMR 700.003(F)(1)(i)</w:t>
      </w:r>
    </w:p>
  </w:footnote>
  <w:footnote w:id="16">
    <w:p w:rsidR="00CC7356" w:rsidRPr="00164368" w:rsidRDefault="00CC7356" w:rsidP="00CC7356">
      <w:pPr>
        <w:pStyle w:val="FootnoteText"/>
        <w:rPr>
          <w:sz w:val="16"/>
          <w:szCs w:val="16"/>
        </w:rPr>
      </w:pPr>
      <w:r w:rsidRPr="00164368">
        <w:rPr>
          <w:rStyle w:val="FootnoteReference"/>
          <w:sz w:val="16"/>
          <w:szCs w:val="16"/>
        </w:rPr>
        <w:footnoteRef/>
      </w:r>
      <w:r w:rsidRPr="00164368">
        <w:rPr>
          <w:sz w:val="16"/>
          <w:szCs w:val="16"/>
        </w:rPr>
        <w:t xml:space="preserve"> MAP Certified Staff are not authorized to administer medication to </w:t>
      </w:r>
      <w:r w:rsidR="00101DD6" w:rsidRPr="00164368">
        <w:rPr>
          <w:sz w:val="16"/>
          <w:szCs w:val="16"/>
        </w:rPr>
        <w:t xml:space="preserve">youth </w:t>
      </w:r>
      <w:r w:rsidRPr="00164368">
        <w:rPr>
          <w:sz w:val="16"/>
          <w:szCs w:val="16"/>
        </w:rPr>
        <w:t xml:space="preserve">who are not </w:t>
      </w:r>
      <w:r w:rsidR="004438AA">
        <w:rPr>
          <w:sz w:val="16"/>
          <w:szCs w:val="16"/>
        </w:rPr>
        <w:t xml:space="preserve">MAP eligible </w:t>
      </w:r>
      <w:r w:rsidRPr="004438AA">
        <w:rPr>
          <w:i/>
          <w:sz w:val="16"/>
          <w:szCs w:val="16"/>
        </w:rPr>
        <w:t xml:space="preserve">and </w:t>
      </w:r>
      <w:r w:rsidR="00101DD6" w:rsidRPr="00164368">
        <w:rPr>
          <w:sz w:val="16"/>
          <w:szCs w:val="16"/>
        </w:rPr>
        <w:t>Group Home</w:t>
      </w:r>
      <w:r w:rsidR="004438AA">
        <w:rPr>
          <w:sz w:val="16"/>
          <w:szCs w:val="16"/>
        </w:rPr>
        <w:t xml:space="preserve"> funded</w:t>
      </w:r>
      <w:r w:rsidRPr="00164368">
        <w:rPr>
          <w:sz w:val="16"/>
          <w:szCs w:val="16"/>
        </w:rPr>
        <w:t xml:space="preserve">. </w:t>
      </w:r>
      <w:proofErr w:type="gramStart"/>
      <w:r w:rsidRPr="00164368">
        <w:rPr>
          <w:sz w:val="16"/>
          <w:szCs w:val="16"/>
        </w:rPr>
        <w:t>105 CMR 700.003(F).</w:t>
      </w:r>
      <w:proofErr w:type="gramEnd"/>
    </w:p>
  </w:footnote>
  <w:footnote w:id="17">
    <w:p w:rsidR="00162C1D" w:rsidRPr="00164368" w:rsidRDefault="00162C1D" w:rsidP="00162C1D">
      <w:pPr>
        <w:pStyle w:val="FootnoteText"/>
        <w:rPr>
          <w:sz w:val="16"/>
          <w:szCs w:val="16"/>
        </w:rPr>
      </w:pPr>
      <w:r w:rsidRPr="00164368">
        <w:rPr>
          <w:rStyle w:val="FootnoteReference"/>
          <w:sz w:val="16"/>
          <w:szCs w:val="16"/>
        </w:rPr>
        <w:footnoteRef/>
      </w:r>
      <w:r w:rsidRPr="00164368">
        <w:rPr>
          <w:sz w:val="16"/>
          <w:szCs w:val="16"/>
        </w:rPr>
        <w:t xml:space="preserve"> School Health does not authorize delegation to unlicensed staff for administration of medication to children who are not students of the approved and registered ASER</w:t>
      </w:r>
      <w:r w:rsidR="00D96922" w:rsidRPr="00164368">
        <w:rPr>
          <w:sz w:val="16"/>
          <w:szCs w:val="16"/>
        </w:rPr>
        <w:t>P</w:t>
      </w:r>
      <w:r w:rsidRPr="00164368">
        <w:rPr>
          <w:sz w:val="16"/>
          <w:szCs w:val="16"/>
        </w:rPr>
        <w:t xml:space="preserve">. </w:t>
      </w:r>
      <w:proofErr w:type="gramStart"/>
      <w:r w:rsidRPr="00164368">
        <w:rPr>
          <w:sz w:val="16"/>
          <w:szCs w:val="16"/>
        </w:rPr>
        <w:t>105 CMR 210.004.</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AF" w:rsidRPr="00CA45F0" w:rsidRDefault="00787FAF" w:rsidP="00787FAF">
    <w:pPr>
      <w:framePr w:w="6953" w:h="1971" w:hRule="exact" w:hSpace="187" w:wrap="notBeside" w:vAnchor="page" w:hAnchor="page" w:x="2801" w:y="711"/>
      <w:jc w:val="center"/>
      <w:rPr>
        <w:rFonts w:ascii="Arial" w:hAnsi="Arial"/>
        <w:sz w:val="36"/>
        <w:szCs w:val="36"/>
      </w:rPr>
    </w:pPr>
    <w:r w:rsidRPr="00CA45F0">
      <w:rPr>
        <w:rFonts w:ascii="Arial" w:hAnsi="Arial"/>
        <w:sz w:val="36"/>
        <w:szCs w:val="36"/>
      </w:rPr>
      <w:t>The Commonwealth of Massachusetts</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Executive Office of Health and Human Services</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Department of Public Health</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2</w:t>
    </w:r>
    <w:r w:rsidR="00C11E7A">
      <w:rPr>
        <w:sz w:val="24"/>
        <w:szCs w:val="24"/>
      </w:rPr>
      <w:t>50 Washington</w:t>
    </w:r>
    <w:r w:rsidRPr="00CA45F0">
      <w:rPr>
        <w:sz w:val="24"/>
        <w:szCs w:val="24"/>
      </w:rPr>
      <w:t xml:space="preserve"> Street, Boston, MA 021</w:t>
    </w:r>
    <w:r w:rsidR="00C11E7A">
      <w:rPr>
        <w:sz w:val="24"/>
        <w:szCs w:val="24"/>
      </w:rPr>
      <w:t>08</w:t>
    </w:r>
  </w:p>
  <w:p w:rsidR="00787FAF" w:rsidRDefault="00787FAF" w:rsidP="00787FAF">
    <w:pPr>
      <w:pStyle w:val="Header"/>
      <w:tabs>
        <w:tab w:val="clear" w:pos="4320"/>
        <w:tab w:val="clear" w:pos="8640"/>
        <w:tab w:val="center" w:pos="4680"/>
      </w:tabs>
      <w:ind w:left="-720" w:right="-720"/>
    </w:pPr>
    <w:r>
      <w:rPr>
        <w:rFonts w:ascii="LinePrinter" w:hAnsi="LinePrinter"/>
        <w:noProof/>
      </w:rPr>
      <w:drawing>
        <wp:inline distT="0" distB="0" distL="0" distR="0" wp14:anchorId="3806EA68" wp14:editId="7C5B7331">
          <wp:extent cx="1038225" cy="1149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571" cy="1152525"/>
                  </a:xfrm>
                  <a:prstGeom prst="rect">
                    <a:avLst/>
                  </a:prstGeom>
                  <a:noFill/>
                  <a:ln>
                    <a:noFill/>
                  </a:ln>
                </pic:spPr>
              </pic:pic>
            </a:graphicData>
          </a:graphic>
        </wp:inline>
      </w:drawing>
    </w:r>
  </w:p>
  <w:p w:rsidR="00787FAF" w:rsidRDefault="00787FAF" w:rsidP="00787FAF">
    <w:pPr>
      <w:pStyle w:val="Header"/>
      <w:tabs>
        <w:tab w:val="clear" w:pos="4320"/>
        <w:tab w:val="clear" w:pos="8640"/>
        <w:tab w:val="left" w:pos="-90"/>
        <w:tab w:val="center" w:pos="4680"/>
        <w:tab w:val="left" w:pos="7560"/>
      </w:tabs>
      <w:ind w:right="-720"/>
    </w:pPr>
    <w:r>
      <w:rPr>
        <w:noProof/>
      </w:rPr>
      <mc:AlternateContent>
        <mc:Choice Requires="wps">
          <w:drawing>
            <wp:anchor distT="0" distB="0" distL="114300" distR="114300" simplePos="0" relativeHeight="251656704" behindDoc="0" locked="0" layoutInCell="1" allowOverlap="1" wp14:anchorId="5B5F0FB7" wp14:editId="68EAD57E">
              <wp:simplePos x="0" y="0"/>
              <wp:positionH relativeFrom="column">
                <wp:posOffset>-404495</wp:posOffset>
              </wp:positionH>
              <wp:positionV relativeFrom="paragraph">
                <wp:posOffset>139700</wp:posOffset>
              </wp:positionV>
              <wp:extent cx="1345721" cy="802005"/>
              <wp:effectExtent l="0" t="0" r="6985"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85pt;margin-top:11pt;width:105.95pt;height:6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MnfgIAAA8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" stroked="f">
              <v:textbox style="mso-fit-shape-to-text:t">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40D1FD6" wp14:editId="568B1F25">
              <wp:simplePos x="0" y="0"/>
              <wp:positionH relativeFrom="column">
                <wp:posOffset>4741545</wp:posOffset>
              </wp:positionH>
              <wp:positionV relativeFrom="paragraph">
                <wp:posOffset>103505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a:extLst/>
                    </wps:spPr>
                    <wps:txbx>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73.35pt;margin-top:8.15pt;width:123.85pt;height:8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" filled="f" stroked="f">
              <v:textbox style="mso-fit-shape-to-text:t">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p>
  <w:p w:rsidR="00787FAF" w:rsidRDefault="00787FAF" w:rsidP="00787FAF">
    <w:pPr>
      <w:pStyle w:val="Header"/>
      <w:tabs>
        <w:tab w:val="clear" w:pos="4320"/>
        <w:tab w:val="clear" w:pos="8640"/>
        <w:tab w:val="left" w:pos="-90"/>
        <w:tab w:val="center" w:pos="4680"/>
      </w:tabs>
      <w:ind w:left="-720" w:right="-720"/>
    </w:pPr>
    <w:r>
      <w:tab/>
    </w:r>
  </w:p>
  <w:p w:rsidR="00CF6617" w:rsidRDefault="00CF6617"/>
  <w:p w:rsidR="00CF6617" w:rsidRDefault="00CF6617"/>
  <w:p w:rsidR="004E24F2" w:rsidRDefault="004E24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AB8CE"/>
    <w:lvl w:ilvl="0">
      <w:numFmt w:val="bullet"/>
      <w:lvlText w:val="*"/>
      <w:lvlJc w:val="left"/>
    </w:lvl>
  </w:abstractNum>
  <w:abstractNum w:abstractNumId="1">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E2FC4"/>
    <w:multiLevelType w:val="hybridMultilevel"/>
    <w:tmpl w:val="956CD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6625C"/>
    <w:multiLevelType w:val="hybridMultilevel"/>
    <w:tmpl w:val="050A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2C6DD0"/>
    <w:multiLevelType w:val="hybridMultilevel"/>
    <w:tmpl w:val="3C6C560C"/>
    <w:lvl w:ilvl="0" w:tplc="CEA40F6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343368A"/>
    <w:multiLevelType w:val="hybridMultilevel"/>
    <w:tmpl w:val="5620A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604C7"/>
    <w:multiLevelType w:val="hybridMultilevel"/>
    <w:tmpl w:val="04E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35CEF"/>
    <w:multiLevelType w:val="hybridMultilevel"/>
    <w:tmpl w:val="0CB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D5988"/>
    <w:multiLevelType w:val="hybridMultilevel"/>
    <w:tmpl w:val="EEF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316294"/>
    <w:multiLevelType w:val="hybridMultilevel"/>
    <w:tmpl w:val="16A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C7E3A"/>
    <w:multiLevelType w:val="hybridMultilevel"/>
    <w:tmpl w:val="81F6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B6E86"/>
    <w:multiLevelType w:val="hybridMultilevel"/>
    <w:tmpl w:val="C09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4823D9"/>
    <w:multiLevelType w:val="hybridMultilevel"/>
    <w:tmpl w:val="FB48C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5E06F2"/>
    <w:multiLevelType w:val="hybridMultilevel"/>
    <w:tmpl w:val="BB7AB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63594E"/>
    <w:multiLevelType w:val="hybridMultilevel"/>
    <w:tmpl w:val="D24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num>
  <w:num w:numId="8">
    <w:abstractNumId w:val="5"/>
  </w:num>
  <w:num w:numId="9">
    <w:abstractNumId w:val="18"/>
  </w:num>
  <w:num w:numId="10">
    <w:abstractNumId w:val="12"/>
  </w:num>
  <w:num w:numId="11">
    <w:abstractNumId w:val="13"/>
  </w:num>
  <w:num w:numId="12">
    <w:abstractNumId w:val="11"/>
  </w:num>
  <w:num w:numId="13">
    <w:abstractNumId w:val="17"/>
  </w:num>
  <w:num w:numId="14">
    <w:abstractNumId w:val="7"/>
  </w:num>
  <w:num w:numId="15">
    <w:abstractNumId w:val="14"/>
  </w:num>
  <w:num w:numId="16">
    <w:abstractNumId w:val="3"/>
  </w:num>
  <w:num w:numId="17">
    <w:abstractNumId w:val="19"/>
  </w:num>
  <w:num w:numId="18">
    <w:abstractNumId w:val="0"/>
    <w:lvlOverride w:ilvl="0">
      <w:lvl w:ilvl="0">
        <w:numFmt w:val="bullet"/>
        <w:lvlText w:val=""/>
        <w:legacy w:legacy="1" w:legacySpace="0" w:legacyIndent="0"/>
        <w:lvlJc w:val="left"/>
        <w:rPr>
          <w:rFonts w:ascii="Symbol" w:hAnsi="Symbol" w:hint="default"/>
          <w:sz w:val="24"/>
        </w:rPr>
      </w:lvl>
    </w:lvlOverride>
  </w:num>
  <w:num w:numId="19">
    <w:abstractNumId w:val="1"/>
  </w:num>
  <w:num w:numId="20">
    <w:abstractNumId w:val="2"/>
  </w:num>
  <w:num w:numId="21">
    <w:abstractNumId w:val="6"/>
  </w:num>
  <w:num w:numId="22">
    <w:abstractNumId w:val="10"/>
  </w:num>
  <w:num w:numId="23">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very, James (DPH)">
    <w15:presenceInfo w15:providerId="AD" w15:userId="S::James.Lavery@massmail.state.ma.us::5b7547aa-b87f-4fa4-acfe-e0e0c94f5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F5"/>
    <w:rsid w:val="00000622"/>
    <w:rsid w:val="00002386"/>
    <w:rsid w:val="00002B58"/>
    <w:rsid w:val="00002FF8"/>
    <w:rsid w:val="00003EEA"/>
    <w:rsid w:val="0000489B"/>
    <w:rsid w:val="00005231"/>
    <w:rsid w:val="000057DA"/>
    <w:rsid w:val="000079C4"/>
    <w:rsid w:val="00011173"/>
    <w:rsid w:val="00011E17"/>
    <w:rsid w:val="00013736"/>
    <w:rsid w:val="00013DBF"/>
    <w:rsid w:val="000159C9"/>
    <w:rsid w:val="00015B4E"/>
    <w:rsid w:val="0002450C"/>
    <w:rsid w:val="0002523C"/>
    <w:rsid w:val="00025781"/>
    <w:rsid w:val="0002590E"/>
    <w:rsid w:val="0002626D"/>
    <w:rsid w:val="00026741"/>
    <w:rsid w:val="00030193"/>
    <w:rsid w:val="00034A0F"/>
    <w:rsid w:val="00035E33"/>
    <w:rsid w:val="000360CD"/>
    <w:rsid w:val="000367B5"/>
    <w:rsid w:val="00036A30"/>
    <w:rsid w:val="00037D90"/>
    <w:rsid w:val="00037E66"/>
    <w:rsid w:val="00040C41"/>
    <w:rsid w:val="000436EA"/>
    <w:rsid w:val="00043952"/>
    <w:rsid w:val="00043E39"/>
    <w:rsid w:val="000457CC"/>
    <w:rsid w:val="00046473"/>
    <w:rsid w:val="000471AA"/>
    <w:rsid w:val="0005135B"/>
    <w:rsid w:val="0005260B"/>
    <w:rsid w:val="00053D46"/>
    <w:rsid w:val="000543FC"/>
    <w:rsid w:val="00055105"/>
    <w:rsid w:val="0005588D"/>
    <w:rsid w:val="00061CBC"/>
    <w:rsid w:val="000626B7"/>
    <w:rsid w:val="000627CA"/>
    <w:rsid w:val="00063939"/>
    <w:rsid w:val="00064661"/>
    <w:rsid w:val="0006624E"/>
    <w:rsid w:val="00066779"/>
    <w:rsid w:val="000667B0"/>
    <w:rsid w:val="0006690A"/>
    <w:rsid w:val="00067176"/>
    <w:rsid w:val="0006726E"/>
    <w:rsid w:val="00067FE4"/>
    <w:rsid w:val="00070456"/>
    <w:rsid w:val="00070733"/>
    <w:rsid w:val="000719B7"/>
    <w:rsid w:val="00071A06"/>
    <w:rsid w:val="000729FB"/>
    <w:rsid w:val="000751E8"/>
    <w:rsid w:val="00075A67"/>
    <w:rsid w:val="0007797C"/>
    <w:rsid w:val="00077F57"/>
    <w:rsid w:val="0008032D"/>
    <w:rsid w:val="0008065F"/>
    <w:rsid w:val="00080874"/>
    <w:rsid w:val="000819E0"/>
    <w:rsid w:val="00081DDD"/>
    <w:rsid w:val="00083517"/>
    <w:rsid w:val="00084F3A"/>
    <w:rsid w:val="0008521A"/>
    <w:rsid w:val="00086290"/>
    <w:rsid w:val="000870FC"/>
    <w:rsid w:val="000875BE"/>
    <w:rsid w:val="0009194E"/>
    <w:rsid w:val="00091F85"/>
    <w:rsid w:val="00092628"/>
    <w:rsid w:val="00092EA5"/>
    <w:rsid w:val="00093582"/>
    <w:rsid w:val="00096104"/>
    <w:rsid w:val="00096B62"/>
    <w:rsid w:val="00097CCD"/>
    <w:rsid w:val="000A0934"/>
    <w:rsid w:val="000A1613"/>
    <w:rsid w:val="000A4204"/>
    <w:rsid w:val="000A4A24"/>
    <w:rsid w:val="000A7C72"/>
    <w:rsid w:val="000B006C"/>
    <w:rsid w:val="000B080F"/>
    <w:rsid w:val="000B1A70"/>
    <w:rsid w:val="000B366C"/>
    <w:rsid w:val="000B46EA"/>
    <w:rsid w:val="000B59A5"/>
    <w:rsid w:val="000B6ACC"/>
    <w:rsid w:val="000B7190"/>
    <w:rsid w:val="000C0387"/>
    <w:rsid w:val="000C18CD"/>
    <w:rsid w:val="000C3BB0"/>
    <w:rsid w:val="000C3EEB"/>
    <w:rsid w:val="000C4A9C"/>
    <w:rsid w:val="000C4F33"/>
    <w:rsid w:val="000C620C"/>
    <w:rsid w:val="000C62C4"/>
    <w:rsid w:val="000C729E"/>
    <w:rsid w:val="000C7C10"/>
    <w:rsid w:val="000D2E84"/>
    <w:rsid w:val="000D3099"/>
    <w:rsid w:val="000D3772"/>
    <w:rsid w:val="000D6240"/>
    <w:rsid w:val="000D69C0"/>
    <w:rsid w:val="000D6B1A"/>
    <w:rsid w:val="000D7FEF"/>
    <w:rsid w:val="000E04B8"/>
    <w:rsid w:val="000E0801"/>
    <w:rsid w:val="000E1C9B"/>
    <w:rsid w:val="000E1FBF"/>
    <w:rsid w:val="000E3649"/>
    <w:rsid w:val="000E5328"/>
    <w:rsid w:val="000E6E60"/>
    <w:rsid w:val="000E705F"/>
    <w:rsid w:val="000E7112"/>
    <w:rsid w:val="000F310C"/>
    <w:rsid w:val="000F3676"/>
    <w:rsid w:val="000F3DC2"/>
    <w:rsid w:val="000F46FC"/>
    <w:rsid w:val="000F6618"/>
    <w:rsid w:val="001000C0"/>
    <w:rsid w:val="00101DD6"/>
    <w:rsid w:val="001028E7"/>
    <w:rsid w:val="001029E8"/>
    <w:rsid w:val="00105EDF"/>
    <w:rsid w:val="00107097"/>
    <w:rsid w:val="0010749B"/>
    <w:rsid w:val="00112C04"/>
    <w:rsid w:val="00113081"/>
    <w:rsid w:val="001137FD"/>
    <w:rsid w:val="00114DBB"/>
    <w:rsid w:val="0011553D"/>
    <w:rsid w:val="001164A3"/>
    <w:rsid w:val="0012090B"/>
    <w:rsid w:val="001209FE"/>
    <w:rsid w:val="00121EDD"/>
    <w:rsid w:val="001237AB"/>
    <w:rsid w:val="00123C39"/>
    <w:rsid w:val="001255FD"/>
    <w:rsid w:val="00126BD6"/>
    <w:rsid w:val="00127408"/>
    <w:rsid w:val="00132F79"/>
    <w:rsid w:val="001332DD"/>
    <w:rsid w:val="00133889"/>
    <w:rsid w:val="00133A90"/>
    <w:rsid w:val="00133C05"/>
    <w:rsid w:val="00135153"/>
    <w:rsid w:val="00136520"/>
    <w:rsid w:val="001372E9"/>
    <w:rsid w:val="00137F6F"/>
    <w:rsid w:val="00141BA5"/>
    <w:rsid w:val="00143B89"/>
    <w:rsid w:val="0014431E"/>
    <w:rsid w:val="00144380"/>
    <w:rsid w:val="00145195"/>
    <w:rsid w:val="00145E62"/>
    <w:rsid w:val="001460D0"/>
    <w:rsid w:val="00147975"/>
    <w:rsid w:val="00150DCB"/>
    <w:rsid w:val="00151974"/>
    <w:rsid w:val="00151E61"/>
    <w:rsid w:val="00152113"/>
    <w:rsid w:val="001525D2"/>
    <w:rsid w:val="00153C98"/>
    <w:rsid w:val="00153E35"/>
    <w:rsid w:val="0015564C"/>
    <w:rsid w:val="00155A41"/>
    <w:rsid w:val="001627FD"/>
    <w:rsid w:val="00162C1D"/>
    <w:rsid w:val="0016412E"/>
    <w:rsid w:val="001641EE"/>
    <w:rsid w:val="00164368"/>
    <w:rsid w:val="00165C9D"/>
    <w:rsid w:val="0017101A"/>
    <w:rsid w:val="00172403"/>
    <w:rsid w:val="001726B1"/>
    <w:rsid w:val="00172F78"/>
    <w:rsid w:val="0017427A"/>
    <w:rsid w:val="00174AE2"/>
    <w:rsid w:val="00175BB0"/>
    <w:rsid w:val="00175C46"/>
    <w:rsid w:val="00176755"/>
    <w:rsid w:val="00176CB9"/>
    <w:rsid w:val="0018057B"/>
    <w:rsid w:val="001808AA"/>
    <w:rsid w:val="0018153C"/>
    <w:rsid w:val="00182147"/>
    <w:rsid w:val="001825DA"/>
    <w:rsid w:val="00182AC4"/>
    <w:rsid w:val="00183C7C"/>
    <w:rsid w:val="00184284"/>
    <w:rsid w:val="00186A00"/>
    <w:rsid w:val="00187C31"/>
    <w:rsid w:val="00191FBA"/>
    <w:rsid w:val="00192718"/>
    <w:rsid w:val="001965A2"/>
    <w:rsid w:val="00197329"/>
    <w:rsid w:val="00197720"/>
    <w:rsid w:val="001A0BD4"/>
    <w:rsid w:val="001A18C6"/>
    <w:rsid w:val="001A2810"/>
    <w:rsid w:val="001A4665"/>
    <w:rsid w:val="001A5867"/>
    <w:rsid w:val="001A5C36"/>
    <w:rsid w:val="001B0CE8"/>
    <w:rsid w:val="001B0CF3"/>
    <w:rsid w:val="001B16A1"/>
    <w:rsid w:val="001B4D9C"/>
    <w:rsid w:val="001B503B"/>
    <w:rsid w:val="001B530D"/>
    <w:rsid w:val="001B6590"/>
    <w:rsid w:val="001C1100"/>
    <w:rsid w:val="001C3255"/>
    <w:rsid w:val="001C3C14"/>
    <w:rsid w:val="001C3D56"/>
    <w:rsid w:val="001C3F38"/>
    <w:rsid w:val="001C5BE0"/>
    <w:rsid w:val="001C7638"/>
    <w:rsid w:val="001D0AA5"/>
    <w:rsid w:val="001D4710"/>
    <w:rsid w:val="001D5C3C"/>
    <w:rsid w:val="001D6839"/>
    <w:rsid w:val="001D6EC8"/>
    <w:rsid w:val="001E0A9D"/>
    <w:rsid w:val="001E18D3"/>
    <w:rsid w:val="001E2955"/>
    <w:rsid w:val="001E3A92"/>
    <w:rsid w:val="001E4465"/>
    <w:rsid w:val="001E57AF"/>
    <w:rsid w:val="001E57B6"/>
    <w:rsid w:val="001E6B48"/>
    <w:rsid w:val="001E7533"/>
    <w:rsid w:val="001F449A"/>
    <w:rsid w:val="001F66B1"/>
    <w:rsid w:val="001F6A86"/>
    <w:rsid w:val="002018FD"/>
    <w:rsid w:val="00201AA6"/>
    <w:rsid w:val="002032BC"/>
    <w:rsid w:val="0020336A"/>
    <w:rsid w:val="0020635D"/>
    <w:rsid w:val="00210260"/>
    <w:rsid w:val="00210C3F"/>
    <w:rsid w:val="002126B4"/>
    <w:rsid w:val="00212B0C"/>
    <w:rsid w:val="00212C27"/>
    <w:rsid w:val="00212E52"/>
    <w:rsid w:val="00213E9F"/>
    <w:rsid w:val="002147C5"/>
    <w:rsid w:val="0021498F"/>
    <w:rsid w:val="00215C10"/>
    <w:rsid w:val="00217708"/>
    <w:rsid w:val="00217B40"/>
    <w:rsid w:val="002211A9"/>
    <w:rsid w:val="00221FC8"/>
    <w:rsid w:val="00224414"/>
    <w:rsid w:val="00226E4C"/>
    <w:rsid w:val="00235C77"/>
    <w:rsid w:val="00235FDF"/>
    <w:rsid w:val="002400CF"/>
    <w:rsid w:val="002420BE"/>
    <w:rsid w:val="002444FA"/>
    <w:rsid w:val="002454C4"/>
    <w:rsid w:val="00245E5E"/>
    <w:rsid w:val="00246EB6"/>
    <w:rsid w:val="00252E9E"/>
    <w:rsid w:val="002559CD"/>
    <w:rsid w:val="00257A67"/>
    <w:rsid w:val="00260CCB"/>
    <w:rsid w:val="002629D4"/>
    <w:rsid w:val="00262CCA"/>
    <w:rsid w:val="0026386F"/>
    <w:rsid w:val="00263E35"/>
    <w:rsid w:val="002666A1"/>
    <w:rsid w:val="002704F9"/>
    <w:rsid w:val="002715E7"/>
    <w:rsid w:val="00271792"/>
    <w:rsid w:val="002720CD"/>
    <w:rsid w:val="002723FB"/>
    <w:rsid w:val="0027321A"/>
    <w:rsid w:val="002735C4"/>
    <w:rsid w:val="002758CC"/>
    <w:rsid w:val="00275A76"/>
    <w:rsid w:val="0028047B"/>
    <w:rsid w:val="002809AB"/>
    <w:rsid w:val="0028394D"/>
    <w:rsid w:val="00283DFC"/>
    <w:rsid w:val="00283F5A"/>
    <w:rsid w:val="00286A38"/>
    <w:rsid w:val="00286B3F"/>
    <w:rsid w:val="00290A84"/>
    <w:rsid w:val="00290DE7"/>
    <w:rsid w:val="002938C2"/>
    <w:rsid w:val="002941B3"/>
    <w:rsid w:val="002949CC"/>
    <w:rsid w:val="00296389"/>
    <w:rsid w:val="002A1C40"/>
    <w:rsid w:val="002A2B9D"/>
    <w:rsid w:val="002A4798"/>
    <w:rsid w:val="002A7D05"/>
    <w:rsid w:val="002B0F5C"/>
    <w:rsid w:val="002B11B9"/>
    <w:rsid w:val="002B17E7"/>
    <w:rsid w:val="002B23AA"/>
    <w:rsid w:val="002B368F"/>
    <w:rsid w:val="002B3EFC"/>
    <w:rsid w:val="002B6D1E"/>
    <w:rsid w:val="002B7637"/>
    <w:rsid w:val="002C05B9"/>
    <w:rsid w:val="002C25BA"/>
    <w:rsid w:val="002C34AC"/>
    <w:rsid w:val="002C3DA5"/>
    <w:rsid w:val="002C4612"/>
    <w:rsid w:val="002C51FD"/>
    <w:rsid w:val="002D03A7"/>
    <w:rsid w:val="002D1444"/>
    <w:rsid w:val="002D1F20"/>
    <w:rsid w:val="002D1FE8"/>
    <w:rsid w:val="002D329D"/>
    <w:rsid w:val="002D4795"/>
    <w:rsid w:val="002D6AC3"/>
    <w:rsid w:val="002E1114"/>
    <w:rsid w:val="002E2410"/>
    <w:rsid w:val="002E281F"/>
    <w:rsid w:val="002E2F23"/>
    <w:rsid w:val="002E34F3"/>
    <w:rsid w:val="002E497C"/>
    <w:rsid w:val="002E7BC5"/>
    <w:rsid w:val="002F0C26"/>
    <w:rsid w:val="002F11D6"/>
    <w:rsid w:val="002F191A"/>
    <w:rsid w:val="002F346E"/>
    <w:rsid w:val="002F460A"/>
    <w:rsid w:val="002F5CC5"/>
    <w:rsid w:val="002F745C"/>
    <w:rsid w:val="002F7841"/>
    <w:rsid w:val="002F7B95"/>
    <w:rsid w:val="00300B64"/>
    <w:rsid w:val="00300C69"/>
    <w:rsid w:val="00301F6E"/>
    <w:rsid w:val="00305A71"/>
    <w:rsid w:val="003061E1"/>
    <w:rsid w:val="00307050"/>
    <w:rsid w:val="00307FD4"/>
    <w:rsid w:val="00311E16"/>
    <w:rsid w:val="00312E67"/>
    <w:rsid w:val="003130A1"/>
    <w:rsid w:val="003165E9"/>
    <w:rsid w:val="00317566"/>
    <w:rsid w:val="003179DB"/>
    <w:rsid w:val="003215C8"/>
    <w:rsid w:val="00321A43"/>
    <w:rsid w:val="00322E47"/>
    <w:rsid w:val="0032362A"/>
    <w:rsid w:val="00326479"/>
    <w:rsid w:val="00326803"/>
    <w:rsid w:val="003272EE"/>
    <w:rsid w:val="00331A48"/>
    <w:rsid w:val="0033272F"/>
    <w:rsid w:val="00332B6D"/>
    <w:rsid w:val="003345EB"/>
    <w:rsid w:val="0033464B"/>
    <w:rsid w:val="0033689A"/>
    <w:rsid w:val="00336B25"/>
    <w:rsid w:val="003406A2"/>
    <w:rsid w:val="0034434D"/>
    <w:rsid w:val="003447D4"/>
    <w:rsid w:val="00347353"/>
    <w:rsid w:val="00350DC8"/>
    <w:rsid w:val="003511AC"/>
    <w:rsid w:val="00351F33"/>
    <w:rsid w:val="003524BD"/>
    <w:rsid w:val="003559F2"/>
    <w:rsid w:val="0035623F"/>
    <w:rsid w:val="00357365"/>
    <w:rsid w:val="003579B9"/>
    <w:rsid w:val="00361F4B"/>
    <w:rsid w:val="00362549"/>
    <w:rsid w:val="00364CC4"/>
    <w:rsid w:val="003651ED"/>
    <w:rsid w:val="003652BF"/>
    <w:rsid w:val="00365BAB"/>
    <w:rsid w:val="00370ABD"/>
    <w:rsid w:val="003714B2"/>
    <w:rsid w:val="00374BDF"/>
    <w:rsid w:val="00374F8C"/>
    <w:rsid w:val="00375301"/>
    <w:rsid w:val="003753FE"/>
    <w:rsid w:val="0037772D"/>
    <w:rsid w:val="00382454"/>
    <w:rsid w:val="00383FF3"/>
    <w:rsid w:val="00384470"/>
    <w:rsid w:val="00384976"/>
    <w:rsid w:val="00385390"/>
    <w:rsid w:val="00386583"/>
    <w:rsid w:val="003872A4"/>
    <w:rsid w:val="00387440"/>
    <w:rsid w:val="00387DA9"/>
    <w:rsid w:val="003909C3"/>
    <w:rsid w:val="003931E2"/>
    <w:rsid w:val="00393420"/>
    <w:rsid w:val="003940F2"/>
    <w:rsid w:val="003966BD"/>
    <w:rsid w:val="0039721B"/>
    <w:rsid w:val="00397FF5"/>
    <w:rsid w:val="003A062A"/>
    <w:rsid w:val="003A2079"/>
    <w:rsid w:val="003A221D"/>
    <w:rsid w:val="003A2269"/>
    <w:rsid w:val="003A6EFC"/>
    <w:rsid w:val="003A7AFC"/>
    <w:rsid w:val="003B041E"/>
    <w:rsid w:val="003B1310"/>
    <w:rsid w:val="003B2CD0"/>
    <w:rsid w:val="003B308F"/>
    <w:rsid w:val="003B3577"/>
    <w:rsid w:val="003B6F11"/>
    <w:rsid w:val="003C257A"/>
    <w:rsid w:val="003C28C8"/>
    <w:rsid w:val="003C5A62"/>
    <w:rsid w:val="003C60F8"/>
    <w:rsid w:val="003C77D6"/>
    <w:rsid w:val="003D4539"/>
    <w:rsid w:val="003D4C69"/>
    <w:rsid w:val="003D64B6"/>
    <w:rsid w:val="003D7624"/>
    <w:rsid w:val="003E05AD"/>
    <w:rsid w:val="003E1B28"/>
    <w:rsid w:val="003E262D"/>
    <w:rsid w:val="003E2BF0"/>
    <w:rsid w:val="003E3C7B"/>
    <w:rsid w:val="003E4B96"/>
    <w:rsid w:val="003E4BD2"/>
    <w:rsid w:val="003E5561"/>
    <w:rsid w:val="003E5885"/>
    <w:rsid w:val="003E5F3F"/>
    <w:rsid w:val="003E65F3"/>
    <w:rsid w:val="003F028A"/>
    <w:rsid w:val="003F14BF"/>
    <w:rsid w:val="003F3299"/>
    <w:rsid w:val="003F33E9"/>
    <w:rsid w:val="003F3D5D"/>
    <w:rsid w:val="003F3F77"/>
    <w:rsid w:val="003F4860"/>
    <w:rsid w:val="003F4EB5"/>
    <w:rsid w:val="003F5134"/>
    <w:rsid w:val="003F626C"/>
    <w:rsid w:val="003F630C"/>
    <w:rsid w:val="003F6EA0"/>
    <w:rsid w:val="00402D2C"/>
    <w:rsid w:val="00403FFB"/>
    <w:rsid w:val="004041DF"/>
    <w:rsid w:val="00406D63"/>
    <w:rsid w:val="00410FA3"/>
    <w:rsid w:val="00411B80"/>
    <w:rsid w:val="00413438"/>
    <w:rsid w:val="004147F4"/>
    <w:rsid w:val="00416512"/>
    <w:rsid w:val="00416852"/>
    <w:rsid w:val="004168E2"/>
    <w:rsid w:val="0042061E"/>
    <w:rsid w:val="004213F9"/>
    <w:rsid w:val="004215FE"/>
    <w:rsid w:val="00423799"/>
    <w:rsid w:val="00423E65"/>
    <w:rsid w:val="00424C7B"/>
    <w:rsid w:val="00426DFC"/>
    <w:rsid w:val="004306DD"/>
    <w:rsid w:val="00430ABD"/>
    <w:rsid w:val="00431195"/>
    <w:rsid w:val="0043128D"/>
    <w:rsid w:val="004334C5"/>
    <w:rsid w:val="00434B30"/>
    <w:rsid w:val="00435DC5"/>
    <w:rsid w:val="00436A48"/>
    <w:rsid w:val="00436B1A"/>
    <w:rsid w:val="00440158"/>
    <w:rsid w:val="00441285"/>
    <w:rsid w:val="004438AA"/>
    <w:rsid w:val="00445F5E"/>
    <w:rsid w:val="004466C2"/>
    <w:rsid w:val="00446C53"/>
    <w:rsid w:val="00450157"/>
    <w:rsid w:val="004518B3"/>
    <w:rsid w:val="00452702"/>
    <w:rsid w:val="0045284A"/>
    <w:rsid w:val="00454F51"/>
    <w:rsid w:val="00455E03"/>
    <w:rsid w:val="004607DE"/>
    <w:rsid w:val="00461783"/>
    <w:rsid w:val="004617E2"/>
    <w:rsid w:val="00461A12"/>
    <w:rsid w:val="004628BC"/>
    <w:rsid w:val="00463F64"/>
    <w:rsid w:val="004648DE"/>
    <w:rsid w:val="00465D28"/>
    <w:rsid w:val="004701AC"/>
    <w:rsid w:val="00470874"/>
    <w:rsid w:val="00470C41"/>
    <w:rsid w:val="0047156E"/>
    <w:rsid w:val="004723A8"/>
    <w:rsid w:val="004727E6"/>
    <w:rsid w:val="00473B2C"/>
    <w:rsid w:val="004743D8"/>
    <w:rsid w:val="0047455D"/>
    <w:rsid w:val="0047759F"/>
    <w:rsid w:val="00477D02"/>
    <w:rsid w:val="00480D80"/>
    <w:rsid w:val="004813AC"/>
    <w:rsid w:val="00481A2F"/>
    <w:rsid w:val="00481E9B"/>
    <w:rsid w:val="004820B7"/>
    <w:rsid w:val="004832CE"/>
    <w:rsid w:val="004873C3"/>
    <w:rsid w:val="004908A8"/>
    <w:rsid w:val="00491C40"/>
    <w:rsid w:val="00491D63"/>
    <w:rsid w:val="00492636"/>
    <w:rsid w:val="00493C3A"/>
    <w:rsid w:val="004941F6"/>
    <w:rsid w:val="004947D0"/>
    <w:rsid w:val="00494B1D"/>
    <w:rsid w:val="00494BA7"/>
    <w:rsid w:val="004964E1"/>
    <w:rsid w:val="0049664F"/>
    <w:rsid w:val="00496DB8"/>
    <w:rsid w:val="00496EA2"/>
    <w:rsid w:val="004977ED"/>
    <w:rsid w:val="004A1880"/>
    <w:rsid w:val="004A1ACE"/>
    <w:rsid w:val="004A1E58"/>
    <w:rsid w:val="004A2559"/>
    <w:rsid w:val="004A2763"/>
    <w:rsid w:val="004A3A14"/>
    <w:rsid w:val="004A5798"/>
    <w:rsid w:val="004A7099"/>
    <w:rsid w:val="004B2727"/>
    <w:rsid w:val="004B27DE"/>
    <w:rsid w:val="004B34A8"/>
    <w:rsid w:val="004B37E0"/>
    <w:rsid w:val="004B534A"/>
    <w:rsid w:val="004B66FE"/>
    <w:rsid w:val="004B6A79"/>
    <w:rsid w:val="004C128F"/>
    <w:rsid w:val="004C12B0"/>
    <w:rsid w:val="004C2C2A"/>
    <w:rsid w:val="004C5343"/>
    <w:rsid w:val="004C737B"/>
    <w:rsid w:val="004D3A50"/>
    <w:rsid w:val="004D3E66"/>
    <w:rsid w:val="004D6A51"/>
    <w:rsid w:val="004D7B06"/>
    <w:rsid w:val="004E068E"/>
    <w:rsid w:val="004E0B02"/>
    <w:rsid w:val="004E104E"/>
    <w:rsid w:val="004E24F2"/>
    <w:rsid w:val="004E2EF9"/>
    <w:rsid w:val="004E4541"/>
    <w:rsid w:val="004E4BBD"/>
    <w:rsid w:val="004E4C39"/>
    <w:rsid w:val="004E4EA7"/>
    <w:rsid w:val="004E580B"/>
    <w:rsid w:val="004E7629"/>
    <w:rsid w:val="004E7FCD"/>
    <w:rsid w:val="004F1405"/>
    <w:rsid w:val="004F2297"/>
    <w:rsid w:val="004F2FAF"/>
    <w:rsid w:val="004F3383"/>
    <w:rsid w:val="004F3C54"/>
    <w:rsid w:val="004F3E60"/>
    <w:rsid w:val="004F4D3B"/>
    <w:rsid w:val="00500265"/>
    <w:rsid w:val="005002C1"/>
    <w:rsid w:val="00501A13"/>
    <w:rsid w:val="00510373"/>
    <w:rsid w:val="005103E2"/>
    <w:rsid w:val="0051153A"/>
    <w:rsid w:val="00511BD6"/>
    <w:rsid w:val="00516017"/>
    <w:rsid w:val="00516622"/>
    <w:rsid w:val="00516D8B"/>
    <w:rsid w:val="00517077"/>
    <w:rsid w:val="00520CC7"/>
    <w:rsid w:val="00521547"/>
    <w:rsid w:val="00521B59"/>
    <w:rsid w:val="00523770"/>
    <w:rsid w:val="00526F1D"/>
    <w:rsid w:val="00527911"/>
    <w:rsid w:val="0053039D"/>
    <w:rsid w:val="0053108C"/>
    <w:rsid w:val="0053289A"/>
    <w:rsid w:val="00532B16"/>
    <w:rsid w:val="005345B2"/>
    <w:rsid w:val="00535374"/>
    <w:rsid w:val="00535977"/>
    <w:rsid w:val="00536E0F"/>
    <w:rsid w:val="00540554"/>
    <w:rsid w:val="005414A7"/>
    <w:rsid w:val="00543B2F"/>
    <w:rsid w:val="00543BC1"/>
    <w:rsid w:val="00547662"/>
    <w:rsid w:val="00550A1A"/>
    <w:rsid w:val="00552ED8"/>
    <w:rsid w:val="0055339D"/>
    <w:rsid w:val="00553BB0"/>
    <w:rsid w:val="00553D33"/>
    <w:rsid w:val="00554E93"/>
    <w:rsid w:val="00554EC0"/>
    <w:rsid w:val="00556B11"/>
    <w:rsid w:val="005619CD"/>
    <w:rsid w:val="00564D40"/>
    <w:rsid w:val="0056614E"/>
    <w:rsid w:val="0056642F"/>
    <w:rsid w:val="00567586"/>
    <w:rsid w:val="00570B69"/>
    <w:rsid w:val="005712B2"/>
    <w:rsid w:val="0057230D"/>
    <w:rsid w:val="0057268D"/>
    <w:rsid w:val="0057434C"/>
    <w:rsid w:val="0057781E"/>
    <w:rsid w:val="0058226D"/>
    <w:rsid w:val="005834BE"/>
    <w:rsid w:val="00583D3C"/>
    <w:rsid w:val="00584CD9"/>
    <w:rsid w:val="00584DDF"/>
    <w:rsid w:val="0058699D"/>
    <w:rsid w:val="00587190"/>
    <w:rsid w:val="0059027B"/>
    <w:rsid w:val="00590C75"/>
    <w:rsid w:val="00590C97"/>
    <w:rsid w:val="00591A4E"/>
    <w:rsid w:val="00591EA1"/>
    <w:rsid w:val="005930CA"/>
    <w:rsid w:val="00593191"/>
    <w:rsid w:val="00593F81"/>
    <w:rsid w:val="00593F90"/>
    <w:rsid w:val="00594811"/>
    <w:rsid w:val="00595D38"/>
    <w:rsid w:val="005A0471"/>
    <w:rsid w:val="005A1157"/>
    <w:rsid w:val="005A131D"/>
    <w:rsid w:val="005A17CD"/>
    <w:rsid w:val="005A2310"/>
    <w:rsid w:val="005A2D14"/>
    <w:rsid w:val="005A34CC"/>
    <w:rsid w:val="005A4638"/>
    <w:rsid w:val="005A5209"/>
    <w:rsid w:val="005A5DB8"/>
    <w:rsid w:val="005A6D0F"/>
    <w:rsid w:val="005A7E03"/>
    <w:rsid w:val="005B13FE"/>
    <w:rsid w:val="005B28A5"/>
    <w:rsid w:val="005B4B12"/>
    <w:rsid w:val="005B6DE7"/>
    <w:rsid w:val="005B787A"/>
    <w:rsid w:val="005C3DE5"/>
    <w:rsid w:val="005C4AA2"/>
    <w:rsid w:val="005C4E1B"/>
    <w:rsid w:val="005C4FC3"/>
    <w:rsid w:val="005C60BF"/>
    <w:rsid w:val="005C6DF7"/>
    <w:rsid w:val="005C73DD"/>
    <w:rsid w:val="005C748A"/>
    <w:rsid w:val="005D0437"/>
    <w:rsid w:val="005D0C13"/>
    <w:rsid w:val="005D1946"/>
    <w:rsid w:val="005D539C"/>
    <w:rsid w:val="005D6E87"/>
    <w:rsid w:val="005D6F91"/>
    <w:rsid w:val="005D7458"/>
    <w:rsid w:val="005E055B"/>
    <w:rsid w:val="005E3726"/>
    <w:rsid w:val="005E4672"/>
    <w:rsid w:val="005F02C9"/>
    <w:rsid w:val="005F0F4C"/>
    <w:rsid w:val="005F111A"/>
    <w:rsid w:val="005F1C7B"/>
    <w:rsid w:val="005F295B"/>
    <w:rsid w:val="005F3A8B"/>
    <w:rsid w:val="005F5AC0"/>
    <w:rsid w:val="0060083F"/>
    <w:rsid w:val="00600852"/>
    <w:rsid w:val="006016B6"/>
    <w:rsid w:val="00601E9A"/>
    <w:rsid w:val="006025A7"/>
    <w:rsid w:val="006026A7"/>
    <w:rsid w:val="00602C41"/>
    <w:rsid w:val="006046E5"/>
    <w:rsid w:val="00610F04"/>
    <w:rsid w:val="00612F1F"/>
    <w:rsid w:val="00613D7D"/>
    <w:rsid w:val="00614688"/>
    <w:rsid w:val="00615675"/>
    <w:rsid w:val="006168BD"/>
    <w:rsid w:val="0061734A"/>
    <w:rsid w:val="006205FE"/>
    <w:rsid w:val="006208EA"/>
    <w:rsid w:val="00622840"/>
    <w:rsid w:val="00623E84"/>
    <w:rsid w:val="00624A9B"/>
    <w:rsid w:val="00624FB0"/>
    <w:rsid w:val="0062511B"/>
    <w:rsid w:val="00626D9C"/>
    <w:rsid w:val="00627310"/>
    <w:rsid w:val="00631A36"/>
    <w:rsid w:val="00635AE6"/>
    <w:rsid w:val="00635CEF"/>
    <w:rsid w:val="00635F0B"/>
    <w:rsid w:val="0063702D"/>
    <w:rsid w:val="00637187"/>
    <w:rsid w:val="006423AA"/>
    <w:rsid w:val="00642575"/>
    <w:rsid w:val="00643196"/>
    <w:rsid w:val="006452E3"/>
    <w:rsid w:val="00646B3C"/>
    <w:rsid w:val="00647DA7"/>
    <w:rsid w:val="006529C7"/>
    <w:rsid w:val="00652B17"/>
    <w:rsid w:val="00653B60"/>
    <w:rsid w:val="006547D1"/>
    <w:rsid w:val="0065518B"/>
    <w:rsid w:val="006573F6"/>
    <w:rsid w:val="00657DAC"/>
    <w:rsid w:val="00660225"/>
    <w:rsid w:val="00661513"/>
    <w:rsid w:val="00662E64"/>
    <w:rsid w:val="00663C60"/>
    <w:rsid w:val="0066577A"/>
    <w:rsid w:val="006709A8"/>
    <w:rsid w:val="00671330"/>
    <w:rsid w:val="00673D9D"/>
    <w:rsid w:val="00673EB5"/>
    <w:rsid w:val="006751A1"/>
    <w:rsid w:val="00675445"/>
    <w:rsid w:val="00675BC7"/>
    <w:rsid w:val="0068110A"/>
    <w:rsid w:val="006837C0"/>
    <w:rsid w:val="00683FE4"/>
    <w:rsid w:val="006844DF"/>
    <w:rsid w:val="00690969"/>
    <w:rsid w:val="0069161B"/>
    <w:rsid w:val="006938BA"/>
    <w:rsid w:val="00694743"/>
    <w:rsid w:val="006959ED"/>
    <w:rsid w:val="0069713D"/>
    <w:rsid w:val="006A00BF"/>
    <w:rsid w:val="006A10EE"/>
    <w:rsid w:val="006A2A90"/>
    <w:rsid w:val="006A2FDE"/>
    <w:rsid w:val="006A2FF3"/>
    <w:rsid w:val="006A3064"/>
    <w:rsid w:val="006A428D"/>
    <w:rsid w:val="006A4D08"/>
    <w:rsid w:val="006A62E5"/>
    <w:rsid w:val="006B0EB7"/>
    <w:rsid w:val="006B1F97"/>
    <w:rsid w:val="006B2B92"/>
    <w:rsid w:val="006B2C93"/>
    <w:rsid w:val="006B388D"/>
    <w:rsid w:val="006B48AA"/>
    <w:rsid w:val="006B5A59"/>
    <w:rsid w:val="006B64A3"/>
    <w:rsid w:val="006B68B4"/>
    <w:rsid w:val="006C00B5"/>
    <w:rsid w:val="006C1409"/>
    <w:rsid w:val="006C37B0"/>
    <w:rsid w:val="006C3898"/>
    <w:rsid w:val="006C3AE0"/>
    <w:rsid w:val="006C4922"/>
    <w:rsid w:val="006C5523"/>
    <w:rsid w:val="006C5A11"/>
    <w:rsid w:val="006C5F0A"/>
    <w:rsid w:val="006C763A"/>
    <w:rsid w:val="006D214A"/>
    <w:rsid w:val="006D322A"/>
    <w:rsid w:val="006D349F"/>
    <w:rsid w:val="006D394A"/>
    <w:rsid w:val="006D5EB6"/>
    <w:rsid w:val="006D64E2"/>
    <w:rsid w:val="006D7056"/>
    <w:rsid w:val="006D7625"/>
    <w:rsid w:val="006E0B04"/>
    <w:rsid w:val="006E0B5E"/>
    <w:rsid w:val="006E0E07"/>
    <w:rsid w:val="006E1227"/>
    <w:rsid w:val="006E207E"/>
    <w:rsid w:val="006E6547"/>
    <w:rsid w:val="006E7E6E"/>
    <w:rsid w:val="006F0563"/>
    <w:rsid w:val="006F2A21"/>
    <w:rsid w:val="006F4CD1"/>
    <w:rsid w:val="006F6A9F"/>
    <w:rsid w:val="006F7674"/>
    <w:rsid w:val="00701BCD"/>
    <w:rsid w:val="00701F51"/>
    <w:rsid w:val="00702EF0"/>
    <w:rsid w:val="00703194"/>
    <w:rsid w:val="00703791"/>
    <w:rsid w:val="0070469D"/>
    <w:rsid w:val="007059F6"/>
    <w:rsid w:val="00705C83"/>
    <w:rsid w:val="00711EF2"/>
    <w:rsid w:val="00712844"/>
    <w:rsid w:val="0071339A"/>
    <w:rsid w:val="0071366A"/>
    <w:rsid w:val="007149F9"/>
    <w:rsid w:val="00714EFE"/>
    <w:rsid w:val="007156D0"/>
    <w:rsid w:val="007162CE"/>
    <w:rsid w:val="0071686F"/>
    <w:rsid w:val="00717A4B"/>
    <w:rsid w:val="007202A3"/>
    <w:rsid w:val="007226D7"/>
    <w:rsid w:val="007235F1"/>
    <w:rsid w:val="007244DD"/>
    <w:rsid w:val="00724C85"/>
    <w:rsid w:val="0072579E"/>
    <w:rsid w:val="00726AA6"/>
    <w:rsid w:val="00726E81"/>
    <w:rsid w:val="007310C4"/>
    <w:rsid w:val="0073174F"/>
    <w:rsid w:val="00733587"/>
    <w:rsid w:val="00733990"/>
    <w:rsid w:val="007350E3"/>
    <w:rsid w:val="00735681"/>
    <w:rsid w:val="0073592B"/>
    <w:rsid w:val="00735D22"/>
    <w:rsid w:val="00736009"/>
    <w:rsid w:val="00736203"/>
    <w:rsid w:val="00737732"/>
    <w:rsid w:val="00737790"/>
    <w:rsid w:val="0074041B"/>
    <w:rsid w:val="007440EE"/>
    <w:rsid w:val="00744C22"/>
    <w:rsid w:val="00745A4F"/>
    <w:rsid w:val="00746741"/>
    <w:rsid w:val="00746FC5"/>
    <w:rsid w:val="00747935"/>
    <w:rsid w:val="00747E9F"/>
    <w:rsid w:val="0075039E"/>
    <w:rsid w:val="007524C7"/>
    <w:rsid w:val="00752960"/>
    <w:rsid w:val="007549AE"/>
    <w:rsid w:val="00755103"/>
    <w:rsid w:val="00756B16"/>
    <w:rsid w:val="007579D8"/>
    <w:rsid w:val="00757E47"/>
    <w:rsid w:val="00760122"/>
    <w:rsid w:val="0076093E"/>
    <w:rsid w:val="007614CB"/>
    <w:rsid w:val="00762878"/>
    <w:rsid w:val="00763D25"/>
    <w:rsid w:val="00763F5A"/>
    <w:rsid w:val="00763FEE"/>
    <w:rsid w:val="007648A7"/>
    <w:rsid w:val="0076554A"/>
    <w:rsid w:val="0076599F"/>
    <w:rsid w:val="00765A90"/>
    <w:rsid w:val="00766212"/>
    <w:rsid w:val="00766D31"/>
    <w:rsid w:val="00766E9C"/>
    <w:rsid w:val="00767D90"/>
    <w:rsid w:val="00771514"/>
    <w:rsid w:val="007727DE"/>
    <w:rsid w:val="00774D32"/>
    <w:rsid w:val="00775EFA"/>
    <w:rsid w:val="00776844"/>
    <w:rsid w:val="00776D39"/>
    <w:rsid w:val="007770ED"/>
    <w:rsid w:val="00780831"/>
    <w:rsid w:val="007809AB"/>
    <w:rsid w:val="007815E9"/>
    <w:rsid w:val="00782158"/>
    <w:rsid w:val="00783623"/>
    <w:rsid w:val="007846F5"/>
    <w:rsid w:val="00785CC9"/>
    <w:rsid w:val="00787FAF"/>
    <w:rsid w:val="0079110E"/>
    <w:rsid w:val="0079315D"/>
    <w:rsid w:val="007934F4"/>
    <w:rsid w:val="007940F7"/>
    <w:rsid w:val="00794188"/>
    <w:rsid w:val="007946AA"/>
    <w:rsid w:val="007A09E0"/>
    <w:rsid w:val="007A09E7"/>
    <w:rsid w:val="007A1C57"/>
    <w:rsid w:val="007A3C77"/>
    <w:rsid w:val="007A45CB"/>
    <w:rsid w:val="007A6671"/>
    <w:rsid w:val="007B0D6E"/>
    <w:rsid w:val="007B18C6"/>
    <w:rsid w:val="007B1918"/>
    <w:rsid w:val="007B3159"/>
    <w:rsid w:val="007B328A"/>
    <w:rsid w:val="007B37C1"/>
    <w:rsid w:val="007B45E2"/>
    <w:rsid w:val="007B54FC"/>
    <w:rsid w:val="007B568D"/>
    <w:rsid w:val="007B5C36"/>
    <w:rsid w:val="007B7522"/>
    <w:rsid w:val="007C16CC"/>
    <w:rsid w:val="007C1C81"/>
    <w:rsid w:val="007C1FD8"/>
    <w:rsid w:val="007C2754"/>
    <w:rsid w:val="007C3716"/>
    <w:rsid w:val="007C4FF6"/>
    <w:rsid w:val="007C5F49"/>
    <w:rsid w:val="007C744D"/>
    <w:rsid w:val="007D028F"/>
    <w:rsid w:val="007D18EB"/>
    <w:rsid w:val="007D1B2D"/>
    <w:rsid w:val="007D227D"/>
    <w:rsid w:val="007D3246"/>
    <w:rsid w:val="007D6B91"/>
    <w:rsid w:val="007D7405"/>
    <w:rsid w:val="007E0656"/>
    <w:rsid w:val="007E1E26"/>
    <w:rsid w:val="007E2377"/>
    <w:rsid w:val="007E346F"/>
    <w:rsid w:val="007E6285"/>
    <w:rsid w:val="007E744E"/>
    <w:rsid w:val="007F00FA"/>
    <w:rsid w:val="007F0891"/>
    <w:rsid w:val="007F08DB"/>
    <w:rsid w:val="007F1B97"/>
    <w:rsid w:val="007F21B7"/>
    <w:rsid w:val="007F30F2"/>
    <w:rsid w:val="007F441A"/>
    <w:rsid w:val="007F4911"/>
    <w:rsid w:val="007F4BFF"/>
    <w:rsid w:val="007F4FD2"/>
    <w:rsid w:val="007F5D84"/>
    <w:rsid w:val="0080116C"/>
    <w:rsid w:val="00801F2C"/>
    <w:rsid w:val="00801F63"/>
    <w:rsid w:val="008040CA"/>
    <w:rsid w:val="0080456C"/>
    <w:rsid w:val="00810219"/>
    <w:rsid w:val="008118E8"/>
    <w:rsid w:val="00811ED9"/>
    <w:rsid w:val="008145FD"/>
    <w:rsid w:val="00814F14"/>
    <w:rsid w:val="008162C6"/>
    <w:rsid w:val="00816D67"/>
    <w:rsid w:val="008179F3"/>
    <w:rsid w:val="00820EB4"/>
    <w:rsid w:val="0082147E"/>
    <w:rsid w:val="008216AC"/>
    <w:rsid w:val="0082315F"/>
    <w:rsid w:val="00823A86"/>
    <w:rsid w:val="00824320"/>
    <w:rsid w:val="008270B8"/>
    <w:rsid w:val="008307E4"/>
    <w:rsid w:val="00831C4D"/>
    <w:rsid w:val="008339C9"/>
    <w:rsid w:val="00834CCD"/>
    <w:rsid w:val="00835B75"/>
    <w:rsid w:val="00836DEA"/>
    <w:rsid w:val="00837864"/>
    <w:rsid w:val="00841071"/>
    <w:rsid w:val="00842490"/>
    <w:rsid w:val="008425DA"/>
    <w:rsid w:val="0084369D"/>
    <w:rsid w:val="008439BA"/>
    <w:rsid w:val="00844507"/>
    <w:rsid w:val="00844628"/>
    <w:rsid w:val="008450B8"/>
    <w:rsid w:val="008508A8"/>
    <w:rsid w:val="00850CBD"/>
    <w:rsid w:val="0085154D"/>
    <w:rsid w:val="00852693"/>
    <w:rsid w:val="00855943"/>
    <w:rsid w:val="00855F07"/>
    <w:rsid w:val="00855F34"/>
    <w:rsid w:val="00856F78"/>
    <w:rsid w:val="0086273E"/>
    <w:rsid w:val="00865294"/>
    <w:rsid w:val="00865F72"/>
    <w:rsid w:val="00870B42"/>
    <w:rsid w:val="008744D3"/>
    <w:rsid w:val="008771B9"/>
    <w:rsid w:val="00880347"/>
    <w:rsid w:val="00881600"/>
    <w:rsid w:val="00881D00"/>
    <w:rsid w:val="00883BDA"/>
    <w:rsid w:val="00884957"/>
    <w:rsid w:val="00885E50"/>
    <w:rsid w:val="00886803"/>
    <w:rsid w:val="008904AD"/>
    <w:rsid w:val="0089114E"/>
    <w:rsid w:val="00891869"/>
    <w:rsid w:val="008927E2"/>
    <w:rsid w:val="00894545"/>
    <w:rsid w:val="00895CDD"/>
    <w:rsid w:val="00897901"/>
    <w:rsid w:val="00897CF6"/>
    <w:rsid w:val="00897D5D"/>
    <w:rsid w:val="008A0B73"/>
    <w:rsid w:val="008A0C88"/>
    <w:rsid w:val="008A129F"/>
    <w:rsid w:val="008A12A6"/>
    <w:rsid w:val="008A2EB3"/>
    <w:rsid w:val="008A384B"/>
    <w:rsid w:val="008A3C07"/>
    <w:rsid w:val="008A52B2"/>
    <w:rsid w:val="008A6452"/>
    <w:rsid w:val="008A6C1B"/>
    <w:rsid w:val="008B01C8"/>
    <w:rsid w:val="008B2FC6"/>
    <w:rsid w:val="008B44CC"/>
    <w:rsid w:val="008B6B87"/>
    <w:rsid w:val="008B6D0E"/>
    <w:rsid w:val="008B794E"/>
    <w:rsid w:val="008C14A1"/>
    <w:rsid w:val="008C1DC1"/>
    <w:rsid w:val="008C48CE"/>
    <w:rsid w:val="008C4FE2"/>
    <w:rsid w:val="008C535B"/>
    <w:rsid w:val="008C6005"/>
    <w:rsid w:val="008C61E8"/>
    <w:rsid w:val="008C6CE8"/>
    <w:rsid w:val="008C7FC0"/>
    <w:rsid w:val="008D02E5"/>
    <w:rsid w:val="008D1F23"/>
    <w:rsid w:val="008D2431"/>
    <w:rsid w:val="008D3315"/>
    <w:rsid w:val="008D46B3"/>
    <w:rsid w:val="008D78EE"/>
    <w:rsid w:val="008D79B7"/>
    <w:rsid w:val="008E0A53"/>
    <w:rsid w:val="008E1FFD"/>
    <w:rsid w:val="008E2040"/>
    <w:rsid w:val="008E2ECD"/>
    <w:rsid w:val="008E4242"/>
    <w:rsid w:val="008E43F7"/>
    <w:rsid w:val="008E4664"/>
    <w:rsid w:val="008E5A09"/>
    <w:rsid w:val="008F10BA"/>
    <w:rsid w:val="008F17AF"/>
    <w:rsid w:val="008F5314"/>
    <w:rsid w:val="008F55E1"/>
    <w:rsid w:val="008F5CD9"/>
    <w:rsid w:val="008F76CF"/>
    <w:rsid w:val="0090071F"/>
    <w:rsid w:val="00900A88"/>
    <w:rsid w:val="00902852"/>
    <w:rsid w:val="00903BCD"/>
    <w:rsid w:val="00903CCF"/>
    <w:rsid w:val="0090595F"/>
    <w:rsid w:val="009066D6"/>
    <w:rsid w:val="009066DF"/>
    <w:rsid w:val="00907671"/>
    <w:rsid w:val="00907E45"/>
    <w:rsid w:val="009112F0"/>
    <w:rsid w:val="00913F12"/>
    <w:rsid w:val="0091526C"/>
    <w:rsid w:val="0091557C"/>
    <w:rsid w:val="009159E9"/>
    <w:rsid w:val="00915F68"/>
    <w:rsid w:val="00917308"/>
    <w:rsid w:val="009201B4"/>
    <w:rsid w:val="009207B5"/>
    <w:rsid w:val="00921065"/>
    <w:rsid w:val="0092306C"/>
    <w:rsid w:val="00926499"/>
    <w:rsid w:val="00926B1B"/>
    <w:rsid w:val="00930C90"/>
    <w:rsid w:val="00931785"/>
    <w:rsid w:val="0093264B"/>
    <w:rsid w:val="00932858"/>
    <w:rsid w:val="00933EF6"/>
    <w:rsid w:val="00934EA6"/>
    <w:rsid w:val="00941341"/>
    <w:rsid w:val="009426D6"/>
    <w:rsid w:val="0094455D"/>
    <w:rsid w:val="009459F1"/>
    <w:rsid w:val="00947426"/>
    <w:rsid w:val="009479DD"/>
    <w:rsid w:val="00947F78"/>
    <w:rsid w:val="0095081C"/>
    <w:rsid w:val="00950C99"/>
    <w:rsid w:val="00951C16"/>
    <w:rsid w:val="009528D0"/>
    <w:rsid w:val="00952967"/>
    <w:rsid w:val="009565D6"/>
    <w:rsid w:val="00956B59"/>
    <w:rsid w:val="00956B5E"/>
    <w:rsid w:val="00956D29"/>
    <w:rsid w:val="009573E8"/>
    <w:rsid w:val="00957736"/>
    <w:rsid w:val="009602F5"/>
    <w:rsid w:val="0096081C"/>
    <w:rsid w:val="0096192A"/>
    <w:rsid w:val="00962D4F"/>
    <w:rsid w:val="00966592"/>
    <w:rsid w:val="00967260"/>
    <w:rsid w:val="009677B7"/>
    <w:rsid w:val="009711F1"/>
    <w:rsid w:val="00971224"/>
    <w:rsid w:val="00971BE9"/>
    <w:rsid w:val="00973B58"/>
    <w:rsid w:val="00974301"/>
    <w:rsid w:val="009746B8"/>
    <w:rsid w:val="00977354"/>
    <w:rsid w:val="0098251C"/>
    <w:rsid w:val="00982759"/>
    <w:rsid w:val="00982A1A"/>
    <w:rsid w:val="00983BD0"/>
    <w:rsid w:val="009844A0"/>
    <w:rsid w:val="00984BE4"/>
    <w:rsid w:val="00986B5E"/>
    <w:rsid w:val="0098703F"/>
    <w:rsid w:val="00987101"/>
    <w:rsid w:val="00990467"/>
    <w:rsid w:val="009908FF"/>
    <w:rsid w:val="00991012"/>
    <w:rsid w:val="00991799"/>
    <w:rsid w:val="00991BC1"/>
    <w:rsid w:val="00992DE9"/>
    <w:rsid w:val="00994240"/>
    <w:rsid w:val="009944EF"/>
    <w:rsid w:val="0099587E"/>
    <w:rsid w:val="00995D71"/>
    <w:rsid w:val="00995DE3"/>
    <w:rsid w:val="00996246"/>
    <w:rsid w:val="00996F70"/>
    <w:rsid w:val="00997227"/>
    <w:rsid w:val="009A0004"/>
    <w:rsid w:val="009A012F"/>
    <w:rsid w:val="009A06AE"/>
    <w:rsid w:val="009A222D"/>
    <w:rsid w:val="009A318D"/>
    <w:rsid w:val="009A38D5"/>
    <w:rsid w:val="009A39F4"/>
    <w:rsid w:val="009A597E"/>
    <w:rsid w:val="009A6082"/>
    <w:rsid w:val="009A6960"/>
    <w:rsid w:val="009A7698"/>
    <w:rsid w:val="009B008D"/>
    <w:rsid w:val="009B04A2"/>
    <w:rsid w:val="009B1889"/>
    <w:rsid w:val="009B4074"/>
    <w:rsid w:val="009B4A94"/>
    <w:rsid w:val="009B57E4"/>
    <w:rsid w:val="009B5BB1"/>
    <w:rsid w:val="009B5D4A"/>
    <w:rsid w:val="009B69E6"/>
    <w:rsid w:val="009B7C4E"/>
    <w:rsid w:val="009C0D03"/>
    <w:rsid w:val="009C0E52"/>
    <w:rsid w:val="009C21A8"/>
    <w:rsid w:val="009C2AD3"/>
    <w:rsid w:val="009C3866"/>
    <w:rsid w:val="009C54E2"/>
    <w:rsid w:val="009C579C"/>
    <w:rsid w:val="009C7D29"/>
    <w:rsid w:val="009D00A2"/>
    <w:rsid w:val="009D22B3"/>
    <w:rsid w:val="009D266E"/>
    <w:rsid w:val="009D444F"/>
    <w:rsid w:val="009D50B6"/>
    <w:rsid w:val="009D5DAF"/>
    <w:rsid w:val="009D7CE8"/>
    <w:rsid w:val="009E04FD"/>
    <w:rsid w:val="009E0FC8"/>
    <w:rsid w:val="009E1268"/>
    <w:rsid w:val="009E18A8"/>
    <w:rsid w:val="009E2538"/>
    <w:rsid w:val="009E255A"/>
    <w:rsid w:val="009E4AF6"/>
    <w:rsid w:val="009E5C79"/>
    <w:rsid w:val="009E5CD0"/>
    <w:rsid w:val="009E6077"/>
    <w:rsid w:val="009E69CC"/>
    <w:rsid w:val="009E7F31"/>
    <w:rsid w:val="009F0E99"/>
    <w:rsid w:val="009F267E"/>
    <w:rsid w:val="009F3EF9"/>
    <w:rsid w:val="009F53C2"/>
    <w:rsid w:val="009F5937"/>
    <w:rsid w:val="009F5CA5"/>
    <w:rsid w:val="009F5DE5"/>
    <w:rsid w:val="009F6A84"/>
    <w:rsid w:val="009F709C"/>
    <w:rsid w:val="009F7C3A"/>
    <w:rsid w:val="00A008E1"/>
    <w:rsid w:val="00A00EBB"/>
    <w:rsid w:val="00A01295"/>
    <w:rsid w:val="00A02881"/>
    <w:rsid w:val="00A02D79"/>
    <w:rsid w:val="00A03298"/>
    <w:rsid w:val="00A06FD5"/>
    <w:rsid w:val="00A07CDA"/>
    <w:rsid w:val="00A10DE3"/>
    <w:rsid w:val="00A11E2E"/>
    <w:rsid w:val="00A122AB"/>
    <w:rsid w:val="00A12BED"/>
    <w:rsid w:val="00A171E4"/>
    <w:rsid w:val="00A1745E"/>
    <w:rsid w:val="00A20FCC"/>
    <w:rsid w:val="00A212C0"/>
    <w:rsid w:val="00A23155"/>
    <w:rsid w:val="00A2671D"/>
    <w:rsid w:val="00A26F10"/>
    <w:rsid w:val="00A27197"/>
    <w:rsid w:val="00A27A49"/>
    <w:rsid w:val="00A3113E"/>
    <w:rsid w:val="00A312C2"/>
    <w:rsid w:val="00A32957"/>
    <w:rsid w:val="00A32C28"/>
    <w:rsid w:val="00A3484F"/>
    <w:rsid w:val="00A349FE"/>
    <w:rsid w:val="00A35EC6"/>
    <w:rsid w:val="00A37614"/>
    <w:rsid w:val="00A37F35"/>
    <w:rsid w:val="00A40362"/>
    <w:rsid w:val="00A40AEA"/>
    <w:rsid w:val="00A40CCD"/>
    <w:rsid w:val="00A479B8"/>
    <w:rsid w:val="00A50AFE"/>
    <w:rsid w:val="00A523C6"/>
    <w:rsid w:val="00A54354"/>
    <w:rsid w:val="00A54559"/>
    <w:rsid w:val="00A548B1"/>
    <w:rsid w:val="00A55163"/>
    <w:rsid w:val="00A6070F"/>
    <w:rsid w:val="00A60B80"/>
    <w:rsid w:val="00A616B5"/>
    <w:rsid w:val="00A62DF0"/>
    <w:rsid w:val="00A62F0A"/>
    <w:rsid w:val="00A63442"/>
    <w:rsid w:val="00A63764"/>
    <w:rsid w:val="00A6467A"/>
    <w:rsid w:val="00A64B09"/>
    <w:rsid w:val="00A653D9"/>
    <w:rsid w:val="00A659B2"/>
    <w:rsid w:val="00A666F4"/>
    <w:rsid w:val="00A66B80"/>
    <w:rsid w:val="00A67D3F"/>
    <w:rsid w:val="00A728B8"/>
    <w:rsid w:val="00A73DB4"/>
    <w:rsid w:val="00A770CB"/>
    <w:rsid w:val="00A80BD9"/>
    <w:rsid w:val="00A86EA4"/>
    <w:rsid w:val="00A878E9"/>
    <w:rsid w:val="00A9075D"/>
    <w:rsid w:val="00A9245C"/>
    <w:rsid w:val="00A97F17"/>
    <w:rsid w:val="00AA136B"/>
    <w:rsid w:val="00AA2DD3"/>
    <w:rsid w:val="00AA567A"/>
    <w:rsid w:val="00AA5708"/>
    <w:rsid w:val="00AA6A59"/>
    <w:rsid w:val="00AA7E09"/>
    <w:rsid w:val="00AB1FC6"/>
    <w:rsid w:val="00AB3193"/>
    <w:rsid w:val="00AB3790"/>
    <w:rsid w:val="00AB574E"/>
    <w:rsid w:val="00AB5EFC"/>
    <w:rsid w:val="00AB7848"/>
    <w:rsid w:val="00AC1624"/>
    <w:rsid w:val="00AC2687"/>
    <w:rsid w:val="00AC410F"/>
    <w:rsid w:val="00AC489E"/>
    <w:rsid w:val="00AC578C"/>
    <w:rsid w:val="00AC6BE9"/>
    <w:rsid w:val="00AC72F7"/>
    <w:rsid w:val="00AD0004"/>
    <w:rsid w:val="00AD005A"/>
    <w:rsid w:val="00AD1BCE"/>
    <w:rsid w:val="00AD3302"/>
    <w:rsid w:val="00AD3609"/>
    <w:rsid w:val="00AD4DDA"/>
    <w:rsid w:val="00AE1D7B"/>
    <w:rsid w:val="00AE5D69"/>
    <w:rsid w:val="00AE5DD9"/>
    <w:rsid w:val="00AE7751"/>
    <w:rsid w:val="00AF0061"/>
    <w:rsid w:val="00AF1CCE"/>
    <w:rsid w:val="00AF2634"/>
    <w:rsid w:val="00AF2F47"/>
    <w:rsid w:val="00AF3F2F"/>
    <w:rsid w:val="00AF49D5"/>
    <w:rsid w:val="00AF4EB3"/>
    <w:rsid w:val="00AF5360"/>
    <w:rsid w:val="00AF67B1"/>
    <w:rsid w:val="00AF6BB7"/>
    <w:rsid w:val="00B005E1"/>
    <w:rsid w:val="00B014F5"/>
    <w:rsid w:val="00B03057"/>
    <w:rsid w:val="00B0427D"/>
    <w:rsid w:val="00B05551"/>
    <w:rsid w:val="00B055B8"/>
    <w:rsid w:val="00B05D6B"/>
    <w:rsid w:val="00B05E14"/>
    <w:rsid w:val="00B064C0"/>
    <w:rsid w:val="00B064DF"/>
    <w:rsid w:val="00B10F7C"/>
    <w:rsid w:val="00B12813"/>
    <w:rsid w:val="00B1333B"/>
    <w:rsid w:val="00B14823"/>
    <w:rsid w:val="00B14870"/>
    <w:rsid w:val="00B156CF"/>
    <w:rsid w:val="00B16278"/>
    <w:rsid w:val="00B1754D"/>
    <w:rsid w:val="00B17DC7"/>
    <w:rsid w:val="00B20365"/>
    <w:rsid w:val="00B22841"/>
    <w:rsid w:val="00B2313B"/>
    <w:rsid w:val="00B23F80"/>
    <w:rsid w:val="00B24318"/>
    <w:rsid w:val="00B266B4"/>
    <w:rsid w:val="00B27709"/>
    <w:rsid w:val="00B32B71"/>
    <w:rsid w:val="00B33388"/>
    <w:rsid w:val="00B3417C"/>
    <w:rsid w:val="00B36E04"/>
    <w:rsid w:val="00B4059B"/>
    <w:rsid w:val="00B423E9"/>
    <w:rsid w:val="00B4359C"/>
    <w:rsid w:val="00B4373E"/>
    <w:rsid w:val="00B437E1"/>
    <w:rsid w:val="00B438BA"/>
    <w:rsid w:val="00B446E8"/>
    <w:rsid w:val="00B451FE"/>
    <w:rsid w:val="00B5069B"/>
    <w:rsid w:val="00B50CC7"/>
    <w:rsid w:val="00B515EA"/>
    <w:rsid w:val="00B52546"/>
    <w:rsid w:val="00B54556"/>
    <w:rsid w:val="00B55152"/>
    <w:rsid w:val="00B567BA"/>
    <w:rsid w:val="00B635BA"/>
    <w:rsid w:val="00B645DC"/>
    <w:rsid w:val="00B65C73"/>
    <w:rsid w:val="00B65F73"/>
    <w:rsid w:val="00B6688B"/>
    <w:rsid w:val="00B70591"/>
    <w:rsid w:val="00B72A8B"/>
    <w:rsid w:val="00B74641"/>
    <w:rsid w:val="00B8154A"/>
    <w:rsid w:val="00B831EE"/>
    <w:rsid w:val="00B84070"/>
    <w:rsid w:val="00B841A7"/>
    <w:rsid w:val="00B84216"/>
    <w:rsid w:val="00B86895"/>
    <w:rsid w:val="00B86BB5"/>
    <w:rsid w:val="00B86ECF"/>
    <w:rsid w:val="00B86EDD"/>
    <w:rsid w:val="00B9041B"/>
    <w:rsid w:val="00B90446"/>
    <w:rsid w:val="00B90FB6"/>
    <w:rsid w:val="00B91281"/>
    <w:rsid w:val="00B91548"/>
    <w:rsid w:val="00B924B7"/>
    <w:rsid w:val="00B954EA"/>
    <w:rsid w:val="00B962BA"/>
    <w:rsid w:val="00B9752E"/>
    <w:rsid w:val="00B97F7C"/>
    <w:rsid w:val="00BA0C30"/>
    <w:rsid w:val="00BA188A"/>
    <w:rsid w:val="00BA1E85"/>
    <w:rsid w:val="00BA438E"/>
    <w:rsid w:val="00BA45CA"/>
    <w:rsid w:val="00BA73BA"/>
    <w:rsid w:val="00BA7668"/>
    <w:rsid w:val="00BB04FE"/>
    <w:rsid w:val="00BB095E"/>
    <w:rsid w:val="00BB21BE"/>
    <w:rsid w:val="00BB5123"/>
    <w:rsid w:val="00BB534C"/>
    <w:rsid w:val="00BB6B2A"/>
    <w:rsid w:val="00BC1258"/>
    <w:rsid w:val="00BC126D"/>
    <w:rsid w:val="00BC2585"/>
    <w:rsid w:val="00BC2774"/>
    <w:rsid w:val="00BC27AA"/>
    <w:rsid w:val="00BC37FA"/>
    <w:rsid w:val="00BC5DAB"/>
    <w:rsid w:val="00BC60EA"/>
    <w:rsid w:val="00BC74F6"/>
    <w:rsid w:val="00BD038F"/>
    <w:rsid w:val="00BD0B72"/>
    <w:rsid w:val="00BD0D28"/>
    <w:rsid w:val="00BD3C3C"/>
    <w:rsid w:val="00BD578A"/>
    <w:rsid w:val="00BD5DA5"/>
    <w:rsid w:val="00BD6317"/>
    <w:rsid w:val="00BD791F"/>
    <w:rsid w:val="00BD79FC"/>
    <w:rsid w:val="00BE110C"/>
    <w:rsid w:val="00BE12ED"/>
    <w:rsid w:val="00BE13D6"/>
    <w:rsid w:val="00BE6385"/>
    <w:rsid w:val="00BE6678"/>
    <w:rsid w:val="00BE760D"/>
    <w:rsid w:val="00BE762A"/>
    <w:rsid w:val="00BE7FFD"/>
    <w:rsid w:val="00BF0C41"/>
    <w:rsid w:val="00BF0D71"/>
    <w:rsid w:val="00BF1B3A"/>
    <w:rsid w:val="00BF3467"/>
    <w:rsid w:val="00BF5DD4"/>
    <w:rsid w:val="00BF6024"/>
    <w:rsid w:val="00C00537"/>
    <w:rsid w:val="00C02276"/>
    <w:rsid w:val="00C02FB7"/>
    <w:rsid w:val="00C038CC"/>
    <w:rsid w:val="00C05A62"/>
    <w:rsid w:val="00C07C15"/>
    <w:rsid w:val="00C11806"/>
    <w:rsid w:val="00C11E7A"/>
    <w:rsid w:val="00C15228"/>
    <w:rsid w:val="00C15F7D"/>
    <w:rsid w:val="00C17339"/>
    <w:rsid w:val="00C21274"/>
    <w:rsid w:val="00C21CEE"/>
    <w:rsid w:val="00C220F6"/>
    <w:rsid w:val="00C23BE3"/>
    <w:rsid w:val="00C24168"/>
    <w:rsid w:val="00C249A3"/>
    <w:rsid w:val="00C26065"/>
    <w:rsid w:val="00C26B19"/>
    <w:rsid w:val="00C3093F"/>
    <w:rsid w:val="00C326E6"/>
    <w:rsid w:val="00C35519"/>
    <w:rsid w:val="00C3575E"/>
    <w:rsid w:val="00C37D34"/>
    <w:rsid w:val="00C43041"/>
    <w:rsid w:val="00C43C8B"/>
    <w:rsid w:val="00C441E5"/>
    <w:rsid w:val="00C45246"/>
    <w:rsid w:val="00C46955"/>
    <w:rsid w:val="00C472D5"/>
    <w:rsid w:val="00C50070"/>
    <w:rsid w:val="00C51385"/>
    <w:rsid w:val="00C51880"/>
    <w:rsid w:val="00C518F4"/>
    <w:rsid w:val="00C52720"/>
    <w:rsid w:val="00C52998"/>
    <w:rsid w:val="00C53611"/>
    <w:rsid w:val="00C5427B"/>
    <w:rsid w:val="00C54441"/>
    <w:rsid w:val="00C54DBA"/>
    <w:rsid w:val="00C55904"/>
    <w:rsid w:val="00C56434"/>
    <w:rsid w:val="00C607FB"/>
    <w:rsid w:val="00C6083F"/>
    <w:rsid w:val="00C60914"/>
    <w:rsid w:val="00C60C44"/>
    <w:rsid w:val="00C63C7D"/>
    <w:rsid w:val="00C63E77"/>
    <w:rsid w:val="00C64239"/>
    <w:rsid w:val="00C6597A"/>
    <w:rsid w:val="00C65CCF"/>
    <w:rsid w:val="00C670ED"/>
    <w:rsid w:val="00C711F9"/>
    <w:rsid w:val="00C712A9"/>
    <w:rsid w:val="00C7193F"/>
    <w:rsid w:val="00C72BD5"/>
    <w:rsid w:val="00C7304F"/>
    <w:rsid w:val="00C733C0"/>
    <w:rsid w:val="00C74FBB"/>
    <w:rsid w:val="00C76A61"/>
    <w:rsid w:val="00C76E3D"/>
    <w:rsid w:val="00C77399"/>
    <w:rsid w:val="00C80A28"/>
    <w:rsid w:val="00C813DB"/>
    <w:rsid w:val="00C817AF"/>
    <w:rsid w:val="00C8583E"/>
    <w:rsid w:val="00C85D1D"/>
    <w:rsid w:val="00C860FA"/>
    <w:rsid w:val="00C87016"/>
    <w:rsid w:val="00C87232"/>
    <w:rsid w:val="00C87E7A"/>
    <w:rsid w:val="00C87F7D"/>
    <w:rsid w:val="00C91AD5"/>
    <w:rsid w:val="00C924EC"/>
    <w:rsid w:val="00C9465A"/>
    <w:rsid w:val="00C94842"/>
    <w:rsid w:val="00C94951"/>
    <w:rsid w:val="00C961E6"/>
    <w:rsid w:val="00C97265"/>
    <w:rsid w:val="00CA0DA9"/>
    <w:rsid w:val="00CA4718"/>
    <w:rsid w:val="00CA4C03"/>
    <w:rsid w:val="00CA51DF"/>
    <w:rsid w:val="00CA5A3D"/>
    <w:rsid w:val="00CA61E5"/>
    <w:rsid w:val="00CA7929"/>
    <w:rsid w:val="00CB0DBF"/>
    <w:rsid w:val="00CB1305"/>
    <w:rsid w:val="00CB16CA"/>
    <w:rsid w:val="00CB267C"/>
    <w:rsid w:val="00CB2C17"/>
    <w:rsid w:val="00CB51E1"/>
    <w:rsid w:val="00CB571D"/>
    <w:rsid w:val="00CC084E"/>
    <w:rsid w:val="00CC1C72"/>
    <w:rsid w:val="00CC2365"/>
    <w:rsid w:val="00CC24C5"/>
    <w:rsid w:val="00CC42E5"/>
    <w:rsid w:val="00CC4AF0"/>
    <w:rsid w:val="00CC4F27"/>
    <w:rsid w:val="00CC7356"/>
    <w:rsid w:val="00CC785B"/>
    <w:rsid w:val="00CD0597"/>
    <w:rsid w:val="00CD22B4"/>
    <w:rsid w:val="00CD3296"/>
    <w:rsid w:val="00CD32CE"/>
    <w:rsid w:val="00CD3308"/>
    <w:rsid w:val="00CD7077"/>
    <w:rsid w:val="00CD7558"/>
    <w:rsid w:val="00CD7A77"/>
    <w:rsid w:val="00CE0825"/>
    <w:rsid w:val="00CE0955"/>
    <w:rsid w:val="00CE11BB"/>
    <w:rsid w:val="00CE1919"/>
    <w:rsid w:val="00CE1DA8"/>
    <w:rsid w:val="00CE2C0E"/>
    <w:rsid w:val="00CE3006"/>
    <w:rsid w:val="00CE41D4"/>
    <w:rsid w:val="00CE5AF4"/>
    <w:rsid w:val="00CE672E"/>
    <w:rsid w:val="00CE7A36"/>
    <w:rsid w:val="00CE7ED5"/>
    <w:rsid w:val="00CF058B"/>
    <w:rsid w:val="00CF2C36"/>
    <w:rsid w:val="00CF2F74"/>
    <w:rsid w:val="00CF344B"/>
    <w:rsid w:val="00CF3D30"/>
    <w:rsid w:val="00CF44FC"/>
    <w:rsid w:val="00CF500E"/>
    <w:rsid w:val="00CF6617"/>
    <w:rsid w:val="00CF670C"/>
    <w:rsid w:val="00CF69AE"/>
    <w:rsid w:val="00CF6A03"/>
    <w:rsid w:val="00CF6E82"/>
    <w:rsid w:val="00CF6EC5"/>
    <w:rsid w:val="00CF6F63"/>
    <w:rsid w:val="00CF72C0"/>
    <w:rsid w:val="00D00A7C"/>
    <w:rsid w:val="00D01774"/>
    <w:rsid w:val="00D02535"/>
    <w:rsid w:val="00D04359"/>
    <w:rsid w:val="00D05381"/>
    <w:rsid w:val="00D0566A"/>
    <w:rsid w:val="00D05786"/>
    <w:rsid w:val="00D06400"/>
    <w:rsid w:val="00D06848"/>
    <w:rsid w:val="00D07553"/>
    <w:rsid w:val="00D07B84"/>
    <w:rsid w:val="00D10456"/>
    <w:rsid w:val="00D1154E"/>
    <w:rsid w:val="00D13E8A"/>
    <w:rsid w:val="00D222F0"/>
    <w:rsid w:val="00D223B3"/>
    <w:rsid w:val="00D22678"/>
    <w:rsid w:val="00D22CB0"/>
    <w:rsid w:val="00D2313A"/>
    <w:rsid w:val="00D24A2F"/>
    <w:rsid w:val="00D32077"/>
    <w:rsid w:val="00D33C65"/>
    <w:rsid w:val="00D35224"/>
    <w:rsid w:val="00D35DE1"/>
    <w:rsid w:val="00D407AF"/>
    <w:rsid w:val="00D41AC6"/>
    <w:rsid w:val="00D421D9"/>
    <w:rsid w:val="00D42C83"/>
    <w:rsid w:val="00D4315E"/>
    <w:rsid w:val="00D436D5"/>
    <w:rsid w:val="00D44B37"/>
    <w:rsid w:val="00D46EA6"/>
    <w:rsid w:val="00D540BA"/>
    <w:rsid w:val="00D55DAD"/>
    <w:rsid w:val="00D56110"/>
    <w:rsid w:val="00D56AD7"/>
    <w:rsid w:val="00D571FB"/>
    <w:rsid w:val="00D578CB"/>
    <w:rsid w:val="00D60864"/>
    <w:rsid w:val="00D6444A"/>
    <w:rsid w:val="00D65DA3"/>
    <w:rsid w:val="00D660F6"/>
    <w:rsid w:val="00D71B3C"/>
    <w:rsid w:val="00D724B1"/>
    <w:rsid w:val="00D74282"/>
    <w:rsid w:val="00D74944"/>
    <w:rsid w:val="00D74B44"/>
    <w:rsid w:val="00D76B3A"/>
    <w:rsid w:val="00D770D5"/>
    <w:rsid w:val="00D82522"/>
    <w:rsid w:val="00D837A3"/>
    <w:rsid w:val="00D83B59"/>
    <w:rsid w:val="00D83BDD"/>
    <w:rsid w:val="00D83C2E"/>
    <w:rsid w:val="00D840E5"/>
    <w:rsid w:val="00D847D5"/>
    <w:rsid w:val="00D85201"/>
    <w:rsid w:val="00D853CB"/>
    <w:rsid w:val="00D874B2"/>
    <w:rsid w:val="00D90B6A"/>
    <w:rsid w:val="00D92899"/>
    <w:rsid w:val="00D95D83"/>
    <w:rsid w:val="00D9606F"/>
    <w:rsid w:val="00D96922"/>
    <w:rsid w:val="00DA1FFE"/>
    <w:rsid w:val="00DA32D5"/>
    <w:rsid w:val="00DA439C"/>
    <w:rsid w:val="00DA6B3E"/>
    <w:rsid w:val="00DA7DA9"/>
    <w:rsid w:val="00DB03F7"/>
    <w:rsid w:val="00DB1AAF"/>
    <w:rsid w:val="00DB1B3D"/>
    <w:rsid w:val="00DB46B2"/>
    <w:rsid w:val="00DC136D"/>
    <w:rsid w:val="00DC215F"/>
    <w:rsid w:val="00DC3368"/>
    <w:rsid w:val="00DC60EB"/>
    <w:rsid w:val="00DD46A1"/>
    <w:rsid w:val="00DE01BA"/>
    <w:rsid w:val="00DE0892"/>
    <w:rsid w:val="00DE23CE"/>
    <w:rsid w:val="00DE25A3"/>
    <w:rsid w:val="00DE26EF"/>
    <w:rsid w:val="00DE3BCC"/>
    <w:rsid w:val="00DE3F0B"/>
    <w:rsid w:val="00DE54E6"/>
    <w:rsid w:val="00DE5941"/>
    <w:rsid w:val="00DE6B87"/>
    <w:rsid w:val="00DE77B3"/>
    <w:rsid w:val="00DF0BF0"/>
    <w:rsid w:val="00DF2648"/>
    <w:rsid w:val="00DF2EAB"/>
    <w:rsid w:val="00DF34E1"/>
    <w:rsid w:val="00DF5552"/>
    <w:rsid w:val="00DF6403"/>
    <w:rsid w:val="00DF7184"/>
    <w:rsid w:val="00DF71E3"/>
    <w:rsid w:val="00DF7638"/>
    <w:rsid w:val="00E007E5"/>
    <w:rsid w:val="00E00AFB"/>
    <w:rsid w:val="00E01263"/>
    <w:rsid w:val="00E0139D"/>
    <w:rsid w:val="00E01A60"/>
    <w:rsid w:val="00E02028"/>
    <w:rsid w:val="00E021EC"/>
    <w:rsid w:val="00E04110"/>
    <w:rsid w:val="00E04756"/>
    <w:rsid w:val="00E048B7"/>
    <w:rsid w:val="00E06FBA"/>
    <w:rsid w:val="00E10ED7"/>
    <w:rsid w:val="00E13E11"/>
    <w:rsid w:val="00E13E26"/>
    <w:rsid w:val="00E151E0"/>
    <w:rsid w:val="00E15781"/>
    <w:rsid w:val="00E16159"/>
    <w:rsid w:val="00E161F7"/>
    <w:rsid w:val="00E16C7B"/>
    <w:rsid w:val="00E16C7D"/>
    <w:rsid w:val="00E17480"/>
    <w:rsid w:val="00E20DA2"/>
    <w:rsid w:val="00E224C4"/>
    <w:rsid w:val="00E2356D"/>
    <w:rsid w:val="00E23E2A"/>
    <w:rsid w:val="00E24FD8"/>
    <w:rsid w:val="00E25B47"/>
    <w:rsid w:val="00E32485"/>
    <w:rsid w:val="00E32BE0"/>
    <w:rsid w:val="00E32BF5"/>
    <w:rsid w:val="00E34BBB"/>
    <w:rsid w:val="00E3513F"/>
    <w:rsid w:val="00E35DF3"/>
    <w:rsid w:val="00E35F52"/>
    <w:rsid w:val="00E360E0"/>
    <w:rsid w:val="00E36240"/>
    <w:rsid w:val="00E40AA8"/>
    <w:rsid w:val="00E4273B"/>
    <w:rsid w:val="00E45454"/>
    <w:rsid w:val="00E45990"/>
    <w:rsid w:val="00E45F12"/>
    <w:rsid w:val="00E460D6"/>
    <w:rsid w:val="00E46C4D"/>
    <w:rsid w:val="00E46DE0"/>
    <w:rsid w:val="00E47601"/>
    <w:rsid w:val="00E50A75"/>
    <w:rsid w:val="00E52639"/>
    <w:rsid w:val="00E52B0C"/>
    <w:rsid w:val="00E53231"/>
    <w:rsid w:val="00E548D7"/>
    <w:rsid w:val="00E5577F"/>
    <w:rsid w:val="00E55805"/>
    <w:rsid w:val="00E55FEE"/>
    <w:rsid w:val="00E560ED"/>
    <w:rsid w:val="00E57A8B"/>
    <w:rsid w:val="00E6079C"/>
    <w:rsid w:val="00E608BB"/>
    <w:rsid w:val="00E60C26"/>
    <w:rsid w:val="00E7270A"/>
    <w:rsid w:val="00E72D85"/>
    <w:rsid w:val="00E739B8"/>
    <w:rsid w:val="00E742AD"/>
    <w:rsid w:val="00E7437C"/>
    <w:rsid w:val="00E74D5B"/>
    <w:rsid w:val="00E76C68"/>
    <w:rsid w:val="00E80B90"/>
    <w:rsid w:val="00E80D76"/>
    <w:rsid w:val="00E81FCF"/>
    <w:rsid w:val="00E86C78"/>
    <w:rsid w:val="00E872AA"/>
    <w:rsid w:val="00E87D68"/>
    <w:rsid w:val="00E87DFF"/>
    <w:rsid w:val="00E90F47"/>
    <w:rsid w:val="00E913DC"/>
    <w:rsid w:val="00E9296C"/>
    <w:rsid w:val="00E93291"/>
    <w:rsid w:val="00E935E1"/>
    <w:rsid w:val="00E93D78"/>
    <w:rsid w:val="00E94A0F"/>
    <w:rsid w:val="00E957B3"/>
    <w:rsid w:val="00E9643C"/>
    <w:rsid w:val="00E96465"/>
    <w:rsid w:val="00E97A00"/>
    <w:rsid w:val="00E97E5E"/>
    <w:rsid w:val="00EA1569"/>
    <w:rsid w:val="00EA1D0B"/>
    <w:rsid w:val="00EA26DC"/>
    <w:rsid w:val="00EA287D"/>
    <w:rsid w:val="00EA2BEA"/>
    <w:rsid w:val="00EA3A5F"/>
    <w:rsid w:val="00EA3E50"/>
    <w:rsid w:val="00EA4771"/>
    <w:rsid w:val="00EA4C7F"/>
    <w:rsid w:val="00EA5853"/>
    <w:rsid w:val="00EA5AD6"/>
    <w:rsid w:val="00EA6C6B"/>
    <w:rsid w:val="00EA73AA"/>
    <w:rsid w:val="00EA7B77"/>
    <w:rsid w:val="00EA7C3B"/>
    <w:rsid w:val="00EB0963"/>
    <w:rsid w:val="00EB0D70"/>
    <w:rsid w:val="00EB0E0D"/>
    <w:rsid w:val="00EB1CC7"/>
    <w:rsid w:val="00EB250A"/>
    <w:rsid w:val="00EB2813"/>
    <w:rsid w:val="00EB314D"/>
    <w:rsid w:val="00EB3B77"/>
    <w:rsid w:val="00EB5794"/>
    <w:rsid w:val="00EC067C"/>
    <w:rsid w:val="00EC0B00"/>
    <w:rsid w:val="00EC3503"/>
    <w:rsid w:val="00EC7ACD"/>
    <w:rsid w:val="00ED09E1"/>
    <w:rsid w:val="00ED2A91"/>
    <w:rsid w:val="00ED3E9F"/>
    <w:rsid w:val="00ED4263"/>
    <w:rsid w:val="00ED5EC8"/>
    <w:rsid w:val="00ED6BDE"/>
    <w:rsid w:val="00EE03AD"/>
    <w:rsid w:val="00EE2FCC"/>
    <w:rsid w:val="00EE3DCB"/>
    <w:rsid w:val="00EE6FA7"/>
    <w:rsid w:val="00EE7029"/>
    <w:rsid w:val="00EE7594"/>
    <w:rsid w:val="00EF035D"/>
    <w:rsid w:val="00EF0C68"/>
    <w:rsid w:val="00EF1062"/>
    <w:rsid w:val="00EF13E6"/>
    <w:rsid w:val="00EF13EB"/>
    <w:rsid w:val="00EF3EE1"/>
    <w:rsid w:val="00EF4163"/>
    <w:rsid w:val="00EF7305"/>
    <w:rsid w:val="00EF7874"/>
    <w:rsid w:val="00EF7A84"/>
    <w:rsid w:val="00F0137C"/>
    <w:rsid w:val="00F01726"/>
    <w:rsid w:val="00F01ADC"/>
    <w:rsid w:val="00F02004"/>
    <w:rsid w:val="00F0269C"/>
    <w:rsid w:val="00F032F2"/>
    <w:rsid w:val="00F03DC2"/>
    <w:rsid w:val="00F04689"/>
    <w:rsid w:val="00F04F01"/>
    <w:rsid w:val="00F10041"/>
    <w:rsid w:val="00F10F6E"/>
    <w:rsid w:val="00F1169E"/>
    <w:rsid w:val="00F1172F"/>
    <w:rsid w:val="00F1177A"/>
    <w:rsid w:val="00F11857"/>
    <w:rsid w:val="00F11D38"/>
    <w:rsid w:val="00F11D6D"/>
    <w:rsid w:val="00F12E46"/>
    <w:rsid w:val="00F13F41"/>
    <w:rsid w:val="00F15B23"/>
    <w:rsid w:val="00F15BBC"/>
    <w:rsid w:val="00F16E5E"/>
    <w:rsid w:val="00F16EBD"/>
    <w:rsid w:val="00F1744C"/>
    <w:rsid w:val="00F20725"/>
    <w:rsid w:val="00F21149"/>
    <w:rsid w:val="00F2265B"/>
    <w:rsid w:val="00F24054"/>
    <w:rsid w:val="00F258DF"/>
    <w:rsid w:val="00F26F84"/>
    <w:rsid w:val="00F275F9"/>
    <w:rsid w:val="00F27B96"/>
    <w:rsid w:val="00F27C0E"/>
    <w:rsid w:val="00F27CB6"/>
    <w:rsid w:val="00F303B9"/>
    <w:rsid w:val="00F31ABF"/>
    <w:rsid w:val="00F33B5E"/>
    <w:rsid w:val="00F341F4"/>
    <w:rsid w:val="00F37C3B"/>
    <w:rsid w:val="00F403F4"/>
    <w:rsid w:val="00F40BCA"/>
    <w:rsid w:val="00F4151A"/>
    <w:rsid w:val="00F4344F"/>
    <w:rsid w:val="00F43456"/>
    <w:rsid w:val="00F43811"/>
    <w:rsid w:val="00F45A1C"/>
    <w:rsid w:val="00F47884"/>
    <w:rsid w:val="00F5143E"/>
    <w:rsid w:val="00F53485"/>
    <w:rsid w:val="00F53FE4"/>
    <w:rsid w:val="00F542F2"/>
    <w:rsid w:val="00F555EA"/>
    <w:rsid w:val="00F55A98"/>
    <w:rsid w:val="00F57650"/>
    <w:rsid w:val="00F57A07"/>
    <w:rsid w:val="00F60011"/>
    <w:rsid w:val="00F60473"/>
    <w:rsid w:val="00F632B6"/>
    <w:rsid w:val="00F64C85"/>
    <w:rsid w:val="00F64CBF"/>
    <w:rsid w:val="00F655DC"/>
    <w:rsid w:val="00F6599D"/>
    <w:rsid w:val="00F66C58"/>
    <w:rsid w:val="00F73B77"/>
    <w:rsid w:val="00F757FC"/>
    <w:rsid w:val="00F75A26"/>
    <w:rsid w:val="00F76784"/>
    <w:rsid w:val="00F81BBA"/>
    <w:rsid w:val="00F822A8"/>
    <w:rsid w:val="00F83FEF"/>
    <w:rsid w:val="00F841CE"/>
    <w:rsid w:val="00F843FB"/>
    <w:rsid w:val="00F85A72"/>
    <w:rsid w:val="00F91195"/>
    <w:rsid w:val="00F9264F"/>
    <w:rsid w:val="00F9277C"/>
    <w:rsid w:val="00F92B96"/>
    <w:rsid w:val="00F95579"/>
    <w:rsid w:val="00F958E2"/>
    <w:rsid w:val="00F9593F"/>
    <w:rsid w:val="00F963CF"/>
    <w:rsid w:val="00F96BDD"/>
    <w:rsid w:val="00F976E9"/>
    <w:rsid w:val="00F97D28"/>
    <w:rsid w:val="00FA1153"/>
    <w:rsid w:val="00FA139E"/>
    <w:rsid w:val="00FA2256"/>
    <w:rsid w:val="00FA30F5"/>
    <w:rsid w:val="00FA347E"/>
    <w:rsid w:val="00FA34EE"/>
    <w:rsid w:val="00FA5D0C"/>
    <w:rsid w:val="00FB1E17"/>
    <w:rsid w:val="00FB3265"/>
    <w:rsid w:val="00FB3589"/>
    <w:rsid w:val="00FB4E6C"/>
    <w:rsid w:val="00FB65DF"/>
    <w:rsid w:val="00FB71B2"/>
    <w:rsid w:val="00FB763C"/>
    <w:rsid w:val="00FB7B8B"/>
    <w:rsid w:val="00FC1AD5"/>
    <w:rsid w:val="00FC1F9D"/>
    <w:rsid w:val="00FC427F"/>
    <w:rsid w:val="00FC67FE"/>
    <w:rsid w:val="00FC6B42"/>
    <w:rsid w:val="00FC7B66"/>
    <w:rsid w:val="00FD0A4D"/>
    <w:rsid w:val="00FD22C0"/>
    <w:rsid w:val="00FD2584"/>
    <w:rsid w:val="00FD5468"/>
    <w:rsid w:val="00FD66C3"/>
    <w:rsid w:val="00FD6D51"/>
    <w:rsid w:val="00FD74DA"/>
    <w:rsid w:val="00FE0D1A"/>
    <w:rsid w:val="00FE218C"/>
    <w:rsid w:val="00FE5172"/>
    <w:rsid w:val="00FF1513"/>
    <w:rsid w:val="00FF1F1D"/>
    <w:rsid w:val="00FF1F3B"/>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1">
    <w:name w:val="heading 1"/>
    <w:basedOn w:val="Normal"/>
    <w:next w:val="Normal"/>
    <w:link w:val="Heading1Char"/>
    <w:uiPriority w:val="9"/>
    <w:qFormat/>
    <w:locked/>
    <w:rsid w:val="000646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character" w:customStyle="1" w:styleId="Heading1Char">
    <w:name w:val="Heading 1 Char"/>
    <w:basedOn w:val="DefaultParagraphFont"/>
    <w:link w:val="Heading1"/>
    <w:uiPriority w:val="9"/>
    <w:rsid w:val="00064661"/>
    <w:rPr>
      <w:rFonts w:asciiTheme="majorHAnsi" w:eastAsiaTheme="majorEastAsia" w:hAnsiTheme="majorHAnsi" w:cstheme="majorBidi"/>
      <w:b/>
      <w:bCs/>
      <w:color w:val="365F91" w:themeColor="accent1" w:themeShade="BF"/>
      <w:sz w:val="28"/>
      <w:szCs w:val="28"/>
    </w:rPr>
  </w:style>
  <w:style w:type="numbering" w:customStyle="1" w:styleId="List1">
    <w:name w:val="List 1"/>
    <w:rsid w:val="00593F90"/>
  </w:style>
  <w:style w:type="character" w:customStyle="1" w:styleId="Hyperlink1">
    <w:name w:val="Hyperlink1"/>
    <w:rsid w:val="00593F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1">
    <w:name w:val="heading 1"/>
    <w:basedOn w:val="Normal"/>
    <w:next w:val="Normal"/>
    <w:link w:val="Heading1Char"/>
    <w:uiPriority w:val="9"/>
    <w:qFormat/>
    <w:locked/>
    <w:rsid w:val="000646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character" w:customStyle="1" w:styleId="Heading1Char">
    <w:name w:val="Heading 1 Char"/>
    <w:basedOn w:val="DefaultParagraphFont"/>
    <w:link w:val="Heading1"/>
    <w:uiPriority w:val="9"/>
    <w:rsid w:val="00064661"/>
    <w:rPr>
      <w:rFonts w:asciiTheme="majorHAnsi" w:eastAsiaTheme="majorEastAsia" w:hAnsiTheme="majorHAnsi" w:cstheme="majorBidi"/>
      <w:b/>
      <w:bCs/>
      <w:color w:val="365F91" w:themeColor="accent1" w:themeShade="BF"/>
      <w:sz w:val="28"/>
      <w:szCs w:val="28"/>
    </w:rPr>
  </w:style>
  <w:style w:type="numbering" w:customStyle="1" w:styleId="List1">
    <w:name w:val="List 1"/>
    <w:rsid w:val="00593F90"/>
  </w:style>
  <w:style w:type="character" w:customStyle="1" w:styleId="Hyperlink1">
    <w:name w:val="Hyperlink1"/>
    <w:rsid w:val="00593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5754">
      <w:bodyDiv w:val="1"/>
      <w:marLeft w:val="0"/>
      <w:marRight w:val="0"/>
      <w:marTop w:val="0"/>
      <w:marBottom w:val="0"/>
      <w:divBdr>
        <w:top w:val="none" w:sz="0" w:space="0" w:color="auto"/>
        <w:left w:val="none" w:sz="0" w:space="0" w:color="auto"/>
        <w:bottom w:val="none" w:sz="0" w:space="0" w:color="auto"/>
        <w:right w:val="none" w:sz="0" w:space="0" w:color="auto"/>
      </w:divBdr>
    </w:div>
    <w:div w:id="91047994">
      <w:bodyDiv w:val="1"/>
      <w:marLeft w:val="0"/>
      <w:marRight w:val="0"/>
      <w:marTop w:val="0"/>
      <w:marBottom w:val="0"/>
      <w:divBdr>
        <w:top w:val="none" w:sz="0" w:space="0" w:color="auto"/>
        <w:left w:val="none" w:sz="0" w:space="0" w:color="auto"/>
        <w:bottom w:val="none" w:sz="0" w:space="0" w:color="auto"/>
        <w:right w:val="none" w:sz="0" w:space="0" w:color="auto"/>
      </w:divBdr>
    </w:div>
    <w:div w:id="463888256">
      <w:bodyDiv w:val="1"/>
      <w:marLeft w:val="0"/>
      <w:marRight w:val="0"/>
      <w:marTop w:val="0"/>
      <w:marBottom w:val="0"/>
      <w:divBdr>
        <w:top w:val="none" w:sz="0" w:space="0" w:color="auto"/>
        <w:left w:val="none" w:sz="0" w:space="0" w:color="auto"/>
        <w:bottom w:val="none" w:sz="0" w:space="0" w:color="auto"/>
        <w:right w:val="none" w:sz="0" w:space="0" w:color="auto"/>
      </w:divBdr>
    </w:div>
    <w:div w:id="610631275">
      <w:bodyDiv w:val="1"/>
      <w:marLeft w:val="0"/>
      <w:marRight w:val="0"/>
      <w:marTop w:val="0"/>
      <w:marBottom w:val="0"/>
      <w:divBdr>
        <w:top w:val="none" w:sz="0" w:space="0" w:color="auto"/>
        <w:left w:val="none" w:sz="0" w:space="0" w:color="auto"/>
        <w:bottom w:val="none" w:sz="0" w:space="0" w:color="auto"/>
        <w:right w:val="none" w:sz="0" w:space="0" w:color="auto"/>
      </w:divBdr>
    </w:div>
    <w:div w:id="677076500">
      <w:marLeft w:val="0"/>
      <w:marRight w:val="0"/>
      <w:marTop w:val="0"/>
      <w:marBottom w:val="0"/>
      <w:divBdr>
        <w:top w:val="none" w:sz="0" w:space="0" w:color="auto"/>
        <w:left w:val="none" w:sz="0" w:space="0" w:color="auto"/>
        <w:bottom w:val="none" w:sz="0" w:space="0" w:color="auto"/>
        <w:right w:val="none" w:sz="0" w:space="0" w:color="auto"/>
      </w:divBdr>
    </w:div>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 w:id="1532573341">
      <w:bodyDiv w:val="1"/>
      <w:marLeft w:val="0"/>
      <w:marRight w:val="0"/>
      <w:marTop w:val="0"/>
      <w:marBottom w:val="0"/>
      <w:divBdr>
        <w:top w:val="none" w:sz="0" w:space="0" w:color="auto"/>
        <w:left w:val="none" w:sz="0" w:space="0" w:color="auto"/>
        <w:bottom w:val="none" w:sz="0" w:space="0" w:color="auto"/>
        <w:right w:val="none" w:sz="0" w:space="0" w:color="auto"/>
      </w:divBdr>
    </w:div>
    <w:div w:id="1748187933">
      <w:marLeft w:val="0"/>
      <w:marRight w:val="0"/>
      <w:marTop w:val="0"/>
      <w:marBottom w:val="0"/>
      <w:divBdr>
        <w:top w:val="none" w:sz="0" w:space="0" w:color="auto"/>
        <w:left w:val="none" w:sz="0" w:space="0" w:color="auto"/>
        <w:bottom w:val="none" w:sz="0" w:space="0" w:color="auto"/>
        <w:right w:val="none" w:sz="0" w:space="0" w:color="auto"/>
      </w:divBdr>
    </w:div>
    <w:div w:id="1918783225">
      <w:bodyDiv w:val="1"/>
      <w:marLeft w:val="0"/>
      <w:marRight w:val="0"/>
      <w:marTop w:val="0"/>
      <w:marBottom w:val="0"/>
      <w:divBdr>
        <w:top w:val="none" w:sz="0" w:space="0" w:color="auto"/>
        <w:left w:val="none" w:sz="0" w:space="0" w:color="auto"/>
        <w:bottom w:val="none" w:sz="0" w:space="0" w:color="auto"/>
        <w:right w:val="none" w:sz="0" w:space="0" w:color="auto"/>
      </w:divBdr>
    </w:div>
    <w:div w:id="19312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rry.Trilling@state.ma.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hn.Kelty@state.ma.u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dph/quality/drugcontrol/map/map-policy-manual.pdf"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mailto:SHSGrant@state.ma.u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cp.dph@state.ma.us" TargetMode="Externa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mass.gov/files/documents/2016/07/qv/map-policy-manu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8A65B-1E1B-4DCA-909A-9D1548EF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1972</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13507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Mangan, Thomas (DPH)</dc:creator>
  <cp:lastModifiedBy> Lauren Nelson</cp:lastModifiedBy>
  <cp:revision>5</cp:revision>
  <cp:lastPrinted>2020-03-02T14:15:00Z</cp:lastPrinted>
  <dcterms:created xsi:type="dcterms:W3CDTF">2020-03-02T14:11:00Z</dcterms:created>
  <dcterms:modified xsi:type="dcterms:W3CDTF">2020-03-05T15:50:00Z</dcterms:modified>
</cp:coreProperties>
</file>