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5A4BE" w14:textId="281D626B" w:rsidR="00F81531" w:rsidRPr="00487A22" w:rsidRDefault="002318B6" w:rsidP="00FF6952">
      <w:pPr>
        <w:pStyle w:val="Title"/>
      </w:pPr>
      <w:proofErr w:type="spellStart"/>
      <w:r w:rsidRPr="002318B6">
        <w:t>Texto</w:t>
      </w:r>
      <w:proofErr w:type="spellEnd"/>
      <w:r w:rsidRPr="002318B6">
        <w:t xml:space="preserve"> para redes </w:t>
      </w:r>
      <w:proofErr w:type="spellStart"/>
      <w:r w:rsidRPr="002318B6">
        <w:t>sociais</w:t>
      </w:r>
      <w:proofErr w:type="spell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400"/>
      </w:tblGrid>
      <w:tr w:rsidR="00B82F2D" w:rsidRPr="003A75FE" w14:paraId="3309AB3E" w14:textId="77777777" w:rsidTr="00707B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4CCAB8" w14:textId="2E10AA6C" w:rsidR="00B82F2D" w:rsidRPr="003A75FE" w:rsidRDefault="002318B6" w:rsidP="00707B1A">
            <w:r w:rsidRPr="002318B6">
              <w:t xml:space="preserve">O </w:t>
            </w:r>
            <w:proofErr w:type="spellStart"/>
            <w:r w:rsidRPr="002318B6">
              <w:t>texto</w:t>
            </w:r>
            <w:proofErr w:type="spellEnd"/>
            <w:r w:rsidRPr="002318B6">
              <w:t xml:space="preserve"> </w:t>
            </w:r>
            <w:proofErr w:type="spellStart"/>
            <w:r w:rsidRPr="002318B6">
              <w:t>abaixo</w:t>
            </w:r>
            <w:proofErr w:type="spellEnd"/>
            <w:r w:rsidRPr="002318B6">
              <w:t xml:space="preserve"> </w:t>
            </w:r>
            <w:proofErr w:type="spellStart"/>
            <w:r w:rsidRPr="002318B6">
              <w:t>pode</w:t>
            </w:r>
            <w:proofErr w:type="spellEnd"/>
            <w:r w:rsidRPr="002318B6">
              <w:t xml:space="preserve"> ser </w:t>
            </w:r>
            <w:proofErr w:type="spellStart"/>
            <w:r w:rsidRPr="002318B6">
              <w:t>usado</w:t>
            </w:r>
            <w:proofErr w:type="spellEnd"/>
            <w:r w:rsidRPr="002318B6">
              <w:t xml:space="preserve"> para </w:t>
            </w:r>
            <w:proofErr w:type="spellStart"/>
            <w:r w:rsidRPr="002318B6">
              <w:t>aumentar</w:t>
            </w:r>
            <w:proofErr w:type="spellEnd"/>
            <w:r w:rsidRPr="002318B6">
              <w:t xml:space="preserve"> a </w:t>
            </w:r>
            <w:proofErr w:type="spellStart"/>
            <w:r w:rsidRPr="002318B6">
              <w:t>conscientização</w:t>
            </w:r>
            <w:proofErr w:type="spellEnd"/>
            <w:r w:rsidRPr="002318B6">
              <w:t xml:space="preserve"> </w:t>
            </w:r>
            <w:proofErr w:type="spellStart"/>
            <w:r w:rsidRPr="002318B6">
              <w:t>em</w:t>
            </w:r>
            <w:proofErr w:type="spellEnd"/>
            <w:r w:rsidRPr="002318B6">
              <w:t xml:space="preserve"> redes </w:t>
            </w:r>
            <w:proofErr w:type="spellStart"/>
            <w:r w:rsidRPr="002318B6">
              <w:t>sociais</w:t>
            </w:r>
            <w:proofErr w:type="spellEnd"/>
            <w:r w:rsidRPr="002318B6">
              <w:t xml:space="preserve"> </w:t>
            </w:r>
            <w:proofErr w:type="spellStart"/>
            <w:r w:rsidRPr="002318B6">
              <w:t>como</w:t>
            </w:r>
            <w:proofErr w:type="spellEnd"/>
            <w:r w:rsidRPr="002318B6">
              <w:t xml:space="preserve"> Twitter, Instagram e Facebook, </w:t>
            </w:r>
            <w:proofErr w:type="spellStart"/>
            <w:r w:rsidRPr="002318B6">
              <w:t>ou</w:t>
            </w:r>
            <w:proofErr w:type="spellEnd"/>
            <w:r w:rsidRPr="002318B6">
              <w:t xml:space="preserve"> </w:t>
            </w:r>
            <w:proofErr w:type="spellStart"/>
            <w:r w:rsidRPr="002318B6">
              <w:t>em</w:t>
            </w:r>
            <w:proofErr w:type="spellEnd"/>
            <w:r w:rsidRPr="002318B6">
              <w:t xml:space="preserve"> </w:t>
            </w:r>
            <w:proofErr w:type="spellStart"/>
            <w:r w:rsidRPr="002318B6">
              <w:t>outras</w:t>
            </w:r>
            <w:proofErr w:type="spellEnd"/>
            <w:r w:rsidRPr="002318B6">
              <w:t xml:space="preserve"> </w:t>
            </w:r>
            <w:proofErr w:type="spellStart"/>
            <w:r w:rsidRPr="002318B6">
              <w:t>comunicações</w:t>
            </w:r>
            <w:proofErr w:type="spellEnd"/>
            <w:r w:rsidRPr="002318B6">
              <w:t xml:space="preserve"> </w:t>
            </w:r>
            <w:proofErr w:type="spellStart"/>
            <w:r w:rsidRPr="002318B6">
              <w:t>digitais</w:t>
            </w:r>
            <w:proofErr w:type="spellEnd"/>
            <w:r w:rsidRPr="002318B6">
              <w:t xml:space="preserve">. Use </w:t>
            </w:r>
            <w:proofErr w:type="spellStart"/>
            <w:r w:rsidRPr="002318B6">
              <w:t>este</w:t>
            </w:r>
            <w:proofErr w:type="spellEnd"/>
            <w:r w:rsidRPr="002318B6">
              <w:t xml:space="preserve"> </w:t>
            </w:r>
            <w:proofErr w:type="spellStart"/>
            <w:r w:rsidRPr="002318B6">
              <w:t>texto</w:t>
            </w:r>
            <w:proofErr w:type="spellEnd"/>
            <w:r w:rsidRPr="002318B6">
              <w:t xml:space="preserve"> com as imagens do kit para </w:t>
            </w:r>
            <w:proofErr w:type="spellStart"/>
            <w:r w:rsidRPr="002318B6">
              <w:t>obter</w:t>
            </w:r>
            <w:proofErr w:type="spellEnd"/>
            <w:r w:rsidRPr="002318B6">
              <w:t xml:space="preserve"> o </w:t>
            </w:r>
            <w:proofErr w:type="spellStart"/>
            <w:r w:rsidRPr="002318B6">
              <w:t>maior</w:t>
            </w:r>
            <w:proofErr w:type="spellEnd"/>
            <w:r w:rsidRPr="002318B6">
              <w:t xml:space="preserve"> </w:t>
            </w:r>
            <w:proofErr w:type="spellStart"/>
            <w:r w:rsidRPr="002318B6">
              <w:t>impacto</w:t>
            </w:r>
            <w:proofErr w:type="spellEnd"/>
            <w:r w:rsidRPr="002318B6">
              <w:t>.</w:t>
            </w:r>
          </w:p>
        </w:tc>
      </w:tr>
    </w:tbl>
    <w:tbl>
      <w:tblPr>
        <w:tblStyle w:val="TableGrid"/>
        <w:tblW w:w="14305" w:type="dxa"/>
        <w:tblCellMar>
          <w:top w:w="144" w:type="dxa"/>
          <w:left w:w="144" w:type="dxa"/>
          <w:bottom w:w="144" w:type="dxa"/>
          <w:right w:w="144" w:type="dxa"/>
        </w:tblCellMar>
        <w:tblLook w:val="04A0" w:firstRow="1" w:lastRow="0" w:firstColumn="1" w:lastColumn="0" w:noHBand="0" w:noVBand="1"/>
      </w:tblPr>
      <w:tblGrid>
        <w:gridCol w:w="2440"/>
        <w:gridCol w:w="3944"/>
        <w:gridCol w:w="5041"/>
        <w:gridCol w:w="2880"/>
      </w:tblGrid>
      <w:tr w:rsidR="00276515" w:rsidRPr="00487A22" w14:paraId="6A4CEB2F" w14:textId="33595A4A" w:rsidTr="00276515">
        <w:tc>
          <w:tcPr>
            <w:tcW w:w="2440" w:type="dxa"/>
          </w:tcPr>
          <w:p w14:paraId="1B9263F1" w14:textId="1978438F" w:rsidR="00276515" w:rsidRPr="00487A22" w:rsidRDefault="002318B6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2318B6">
              <w:rPr>
                <w:b/>
                <w:bCs/>
                <w:sz w:val="28"/>
                <w:szCs w:val="28"/>
              </w:rPr>
              <w:t>Título</w:t>
            </w:r>
            <w:proofErr w:type="spellEnd"/>
            <w:r w:rsidRPr="002318B6">
              <w:rPr>
                <w:b/>
                <w:bCs/>
                <w:sz w:val="28"/>
                <w:szCs w:val="28"/>
              </w:rPr>
              <w:t>/</w:t>
            </w:r>
            <w:proofErr w:type="spellStart"/>
            <w:r w:rsidRPr="002318B6">
              <w:rPr>
                <w:b/>
                <w:bCs/>
                <w:sz w:val="28"/>
                <w:szCs w:val="28"/>
              </w:rPr>
              <w:t>Descrição</w:t>
            </w:r>
            <w:proofErr w:type="spellEnd"/>
          </w:p>
        </w:tc>
        <w:tc>
          <w:tcPr>
            <w:tcW w:w="3944" w:type="dxa"/>
          </w:tcPr>
          <w:p w14:paraId="5A10D98F" w14:textId="2D3FEFCC" w:rsidR="00276515" w:rsidRPr="00487A22" w:rsidRDefault="002318B6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2318B6">
              <w:rPr>
                <w:b/>
                <w:bCs/>
                <w:sz w:val="28"/>
                <w:szCs w:val="28"/>
              </w:rPr>
              <w:t>Texto</w:t>
            </w:r>
            <w:proofErr w:type="spellEnd"/>
            <w:r w:rsidR="00276515" w:rsidRPr="00487A22">
              <w:rPr>
                <w:b/>
                <w:bCs/>
                <w:sz w:val="28"/>
                <w:szCs w:val="28"/>
              </w:rPr>
              <w:t xml:space="preserve"> (Twitter/X)</w:t>
            </w:r>
          </w:p>
        </w:tc>
        <w:tc>
          <w:tcPr>
            <w:tcW w:w="5041" w:type="dxa"/>
          </w:tcPr>
          <w:p w14:paraId="537727F4" w14:textId="5C4B02B3" w:rsidR="00276515" w:rsidRPr="00487A22" w:rsidRDefault="002318B6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2318B6">
              <w:rPr>
                <w:b/>
                <w:bCs/>
                <w:sz w:val="28"/>
                <w:szCs w:val="28"/>
              </w:rPr>
              <w:t>Texto</w:t>
            </w:r>
            <w:proofErr w:type="spellEnd"/>
            <w:r w:rsidR="00276515" w:rsidRPr="00487A22">
              <w:rPr>
                <w:b/>
                <w:bCs/>
                <w:sz w:val="28"/>
                <w:szCs w:val="28"/>
              </w:rPr>
              <w:t xml:space="preserve"> (LinkedIn)</w:t>
            </w:r>
          </w:p>
        </w:tc>
        <w:tc>
          <w:tcPr>
            <w:tcW w:w="2880" w:type="dxa"/>
          </w:tcPr>
          <w:p w14:paraId="7E9B0A44" w14:textId="4ACE4271" w:rsidR="00276515" w:rsidRPr="00487A22" w:rsidRDefault="002318B6">
            <w:pPr>
              <w:rPr>
                <w:b/>
                <w:bCs/>
                <w:sz w:val="28"/>
                <w:szCs w:val="28"/>
              </w:rPr>
            </w:pPr>
            <w:r w:rsidRPr="002318B6">
              <w:rPr>
                <w:b/>
                <w:bCs/>
                <w:sz w:val="28"/>
                <w:szCs w:val="28"/>
              </w:rPr>
              <w:t>Imagem</w:t>
            </w:r>
          </w:p>
        </w:tc>
      </w:tr>
      <w:tr w:rsidR="002318B6" w:rsidRPr="00487A22" w14:paraId="63BA6563" w14:textId="6DAD150B" w:rsidTr="00276515">
        <w:tc>
          <w:tcPr>
            <w:tcW w:w="2440" w:type="dxa"/>
          </w:tcPr>
          <w:p w14:paraId="23E749C2" w14:textId="15D7C18A" w:rsidR="002318B6" w:rsidRPr="00487A22" w:rsidRDefault="002318B6" w:rsidP="002318B6">
            <w:r w:rsidRPr="008262DB">
              <w:rPr>
                <w:lang w:val="pt-BR"/>
              </w:rPr>
              <w:t>Hidratação durante ondas de calor extremo</w:t>
            </w:r>
          </w:p>
        </w:tc>
        <w:tc>
          <w:tcPr>
            <w:tcW w:w="3944" w:type="dxa"/>
          </w:tcPr>
          <w:p w14:paraId="7B056F97" w14:textId="5D484D68" w:rsidR="002318B6" w:rsidRPr="00487A22" w:rsidRDefault="002318B6" w:rsidP="002318B6">
            <w:r w:rsidRPr="008262DB">
              <w:rPr>
                <w:lang w:val="pt-BR"/>
              </w:rPr>
              <w:t xml:space="preserve">Quando está calor, beber água é a melhor opção. Beba água com frequência e faça pausas à sombra ou em locais com ar-condicionado, especialmente durante os primeiros dias de calor intenso. </w:t>
            </w:r>
            <w:proofErr w:type="spellStart"/>
            <w:r w:rsidRPr="00102A9F">
              <w:t>Recursos</w:t>
            </w:r>
            <w:proofErr w:type="spellEnd"/>
            <w:r w:rsidRPr="00102A9F">
              <w:t xml:space="preserve">: </w:t>
            </w:r>
            <w:hyperlink r:id="rId7" w:history="1">
              <w:r w:rsidRPr="00102A9F">
                <w:rPr>
                  <w:rStyle w:val="Hyperlink"/>
                </w:rPr>
                <w:t>https://www.mass.gov/community-heat-resources</w:t>
              </w:r>
            </w:hyperlink>
          </w:p>
        </w:tc>
        <w:tc>
          <w:tcPr>
            <w:tcW w:w="5041" w:type="dxa"/>
          </w:tcPr>
          <w:p w14:paraId="39CE750F" w14:textId="77777777" w:rsidR="002318B6" w:rsidRPr="00D84C39" w:rsidRDefault="002318B6" w:rsidP="002318B6">
            <w:pPr>
              <w:spacing w:line="216" w:lineRule="auto"/>
              <w:rPr>
                <w:lang w:val="pt-BR"/>
              </w:rPr>
            </w:pPr>
            <w:r w:rsidRPr="008262DB">
              <w:rPr>
                <w:lang w:val="pt-BR"/>
              </w:rPr>
              <w:t xml:space="preserve">Quando a temperatura sobe, a hidratação é uma das maneiras mais simples de ajudar a prevenir doenças relacionadas com o calor. </w:t>
            </w:r>
            <w:r w:rsidRPr="00D84C39">
              <w:rPr>
                <w:lang w:val="pt-BR"/>
              </w:rPr>
              <w:t>Mantenha água por perto, beba água mesmo que não tenha sede e planeje pausas para se refrescar quando estiver ao ar livre.</w:t>
            </w:r>
          </w:p>
          <w:p w14:paraId="406D97F7" w14:textId="77777777" w:rsidR="002318B6" w:rsidRPr="00D84C39" w:rsidRDefault="002318B6" w:rsidP="002318B6">
            <w:pPr>
              <w:spacing w:line="216" w:lineRule="auto"/>
              <w:rPr>
                <w:sz w:val="16"/>
                <w:szCs w:val="16"/>
                <w:lang w:val="pt-BR"/>
              </w:rPr>
            </w:pPr>
          </w:p>
          <w:p w14:paraId="476BBE90" w14:textId="77777777" w:rsidR="002318B6" w:rsidRPr="008262DB" w:rsidRDefault="002318B6" w:rsidP="002318B6">
            <w:pPr>
              <w:spacing w:line="216" w:lineRule="auto"/>
              <w:rPr>
                <w:lang w:val="pt-BR"/>
              </w:rPr>
            </w:pPr>
            <w:r w:rsidRPr="008262DB">
              <w:rPr>
                <w:lang w:val="pt-BR"/>
              </w:rPr>
              <w:t xml:space="preserve">Grupos comunitários, familiares e moradores podem encontrar dicas de segurança contra o calor e materiais informativos do </w:t>
            </w:r>
            <w:r>
              <w:rPr>
                <w:lang w:val="pt-BR"/>
              </w:rPr>
              <w:t>Departamento de Saúde Pública (</w:t>
            </w:r>
            <w:r w:rsidRPr="008262DB">
              <w:rPr>
                <w:lang w:val="pt-BR"/>
              </w:rPr>
              <w:t>DPH</w:t>
            </w:r>
            <w:r>
              <w:rPr>
                <w:lang w:val="pt-BR"/>
              </w:rPr>
              <w:t>)</w:t>
            </w:r>
            <w:r w:rsidRPr="008262DB">
              <w:rPr>
                <w:lang w:val="pt-BR"/>
              </w:rPr>
              <w:t xml:space="preserve"> aqui: </w:t>
            </w:r>
            <w:r>
              <w:fldChar w:fldCharType="begin"/>
            </w:r>
            <w:r>
              <w:instrText>HYPERLINK "https://www.mass.gov/community-heat-resources"</w:instrText>
            </w:r>
            <w:r>
              <w:fldChar w:fldCharType="separate"/>
            </w:r>
            <w:r w:rsidRPr="008262DB">
              <w:rPr>
                <w:rStyle w:val="Hyperlink"/>
                <w:lang w:val="pt-BR"/>
              </w:rPr>
              <w:t>https://www.mass.gov/community-heat-resources</w:t>
            </w:r>
            <w:r>
              <w:fldChar w:fldCharType="end"/>
            </w:r>
          </w:p>
          <w:p w14:paraId="1A96E513" w14:textId="77777777" w:rsidR="002318B6" w:rsidRPr="00487A22" w:rsidRDefault="002318B6" w:rsidP="002318B6"/>
        </w:tc>
        <w:tc>
          <w:tcPr>
            <w:tcW w:w="2880" w:type="dxa"/>
          </w:tcPr>
          <w:p w14:paraId="361E33F2" w14:textId="56169560" w:rsidR="002318B6" w:rsidRPr="00487A22" w:rsidRDefault="002318B6" w:rsidP="002318B6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73600" behindDoc="0" locked="0" layoutInCell="1" allowOverlap="1" wp14:anchorId="3B6D6522" wp14:editId="34953F58">
                  <wp:simplePos x="0" y="0"/>
                  <wp:positionH relativeFrom="page">
                    <wp:posOffset>92075</wp:posOffset>
                  </wp:positionH>
                  <wp:positionV relativeFrom="page">
                    <wp:posOffset>88265</wp:posOffset>
                  </wp:positionV>
                  <wp:extent cx="1554480" cy="1554480"/>
                  <wp:effectExtent l="0" t="0" r="7620" b="7620"/>
                  <wp:wrapTopAndBottom/>
                  <wp:docPr id="1227873670" name="Picture 1" descr="Ilustração de uma pessoa bebendo uma garrafa de água durante um evento ao ar livre em um dia quente. O texto diz: “O que você está bebendo?” “Quando está calor, beber água é a melhor opção!”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7873670" name="Picture 1" descr="Ilustração de uma pessoa bebendo uma garrafa de água durante um evento ao ar livre em um dia quente. O texto diz: “O que você está bebendo?” “Quando está calor, beber água é a melhor opção!”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554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2318B6" w:rsidRPr="00487A22" w14:paraId="64B04775" w14:textId="2915C7DF" w:rsidTr="00276515">
        <w:tc>
          <w:tcPr>
            <w:tcW w:w="2440" w:type="dxa"/>
          </w:tcPr>
          <w:p w14:paraId="00D0793C" w14:textId="759B58C2" w:rsidR="002318B6" w:rsidRPr="00487A22" w:rsidRDefault="002318B6" w:rsidP="002318B6">
            <w:r w:rsidRPr="008262DB">
              <w:rPr>
                <w:lang w:val="pt-BR"/>
              </w:rPr>
              <w:t>Refresque-se em churrascos e eventos ao ar livre</w:t>
            </w:r>
          </w:p>
        </w:tc>
        <w:tc>
          <w:tcPr>
            <w:tcW w:w="3944" w:type="dxa"/>
          </w:tcPr>
          <w:p w14:paraId="58C7A659" w14:textId="640C0969" w:rsidR="002318B6" w:rsidRPr="00487A22" w:rsidRDefault="002318B6" w:rsidP="002318B6">
            <w:r w:rsidRPr="008262DB">
              <w:rPr>
                <w:lang w:val="pt-BR"/>
              </w:rPr>
              <w:t xml:space="preserve">Os dias de churrasco podem esquentar rapidamente. Se você estiver fazendo churrasco ou eventos ao ar livre, beba água com frequência, faça pausas para se refrescar e ajude as pessoas que possam precisar de apoio extra para se </w:t>
            </w:r>
            <w:r>
              <w:rPr>
                <w:lang w:val="pt-BR"/>
              </w:rPr>
              <w:t>refrescarem</w:t>
            </w:r>
            <w:r w:rsidRPr="008262DB">
              <w:rPr>
                <w:lang w:val="pt-BR"/>
              </w:rPr>
              <w:t xml:space="preserve">. </w:t>
            </w:r>
            <w:r w:rsidRPr="00D84C39">
              <w:rPr>
                <w:lang w:val="pt-BR"/>
              </w:rPr>
              <w:t xml:space="preserve">Recursos: </w:t>
            </w:r>
            <w:r>
              <w:fldChar w:fldCharType="begin"/>
            </w:r>
            <w:r>
              <w:instrText>HYPERLINK "https://www.mass.gov/community-heat-resources"</w:instrText>
            </w:r>
            <w:r>
              <w:fldChar w:fldCharType="separate"/>
            </w:r>
            <w:r w:rsidRPr="00D84C39">
              <w:rPr>
                <w:rStyle w:val="Hyperlink"/>
                <w:lang w:val="pt-BR"/>
              </w:rPr>
              <w:t>https://www.mass.gov/community-heat-resources</w:t>
            </w:r>
            <w:r>
              <w:fldChar w:fldCharType="end"/>
            </w:r>
            <w:r w:rsidRPr="00D84C39">
              <w:rPr>
                <w:lang w:val="pt-BR"/>
              </w:rPr>
              <w:t xml:space="preserve"> </w:t>
            </w:r>
          </w:p>
        </w:tc>
        <w:tc>
          <w:tcPr>
            <w:tcW w:w="5041" w:type="dxa"/>
          </w:tcPr>
          <w:p w14:paraId="3CD1F4AF" w14:textId="77777777" w:rsidR="002318B6" w:rsidRPr="008262DB" w:rsidRDefault="002318B6" w:rsidP="002318B6">
            <w:pPr>
              <w:spacing w:line="216" w:lineRule="auto"/>
              <w:rPr>
                <w:lang w:val="pt-BR"/>
              </w:rPr>
            </w:pPr>
            <w:r w:rsidRPr="008262DB">
              <w:rPr>
                <w:lang w:val="pt-BR"/>
              </w:rPr>
              <w:t xml:space="preserve">Churrascos, festas de bairro e encontros de verão podem se tornar perigosos quando as temperaturas sobem. </w:t>
            </w:r>
            <w:r>
              <w:rPr>
                <w:lang w:val="pt-BR"/>
              </w:rPr>
              <w:t>Inclua</w:t>
            </w:r>
            <w:r w:rsidRPr="008262DB">
              <w:rPr>
                <w:lang w:val="pt-BR"/>
              </w:rPr>
              <w:t xml:space="preserve"> medidas de segurança contra o calor em seus planos: ofereça água, incentive pausas para se refrescar, providencie sombra ou espaços com ar-condicionado sempre que possível e verifique como estão as crianças, os idosos, as pessoas com deficiência e outras pessoas que possam precisar de apoio extra.</w:t>
            </w:r>
          </w:p>
          <w:p w14:paraId="5DA4BADC" w14:textId="77777777" w:rsidR="002318B6" w:rsidRPr="008262DB" w:rsidRDefault="002318B6" w:rsidP="002318B6">
            <w:pPr>
              <w:spacing w:line="216" w:lineRule="auto"/>
              <w:rPr>
                <w:sz w:val="16"/>
                <w:szCs w:val="16"/>
                <w:lang w:val="pt-BR"/>
              </w:rPr>
            </w:pPr>
          </w:p>
          <w:p w14:paraId="13A1693C" w14:textId="77777777" w:rsidR="002318B6" w:rsidRPr="008262DB" w:rsidRDefault="002318B6" w:rsidP="002318B6">
            <w:pPr>
              <w:spacing w:line="216" w:lineRule="auto"/>
              <w:rPr>
                <w:lang w:val="pt-BR"/>
              </w:rPr>
            </w:pPr>
            <w:r w:rsidRPr="008262DB">
              <w:rPr>
                <w:spacing w:val="-4"/>
                <w:lang w:val="pt-BR"/>
              </w:rPr>
              <w:t xml:space="preserve">Os recursos do </w:t>
            </w:r>
            <w:r>
              <w:rPr>
                <w:spacing w:val="-4"/>
                <w:lang w:val="pt-BR"/>
              </w:rPr>
              <w:t>Departamento de Saúde Pública (</w:t>
            </w:r>
            <w:r w:rsidRPr="008262DB">
              <w:rPr>
                <w:spacing w:val="-4"/>
                <w:lang w:val="pt-BR"/>
              </w:rPr>
              <w:t>DPH</w:t>
            </w:r>
            <w:r>
              <w:rPr>
                <w:spacing w:val="-4"/>
                <w:lang w:val="pt-BR"/>
              </w:rPr>
              <w:t>)</w:t>
            </w:r>
            <w:r w:rsidRPr="008262DB">
              <w:rPr>
                <w:spacing w:val="-4"/>
                <w:lang w:val="pt-BR"/>
              </w:rPr>
              <w:t xml:space="preserve"> sobre ondas de calor podem ajudar moradores e organizações a se prepararem para o calor extremo: </w:t>
            </w:r>
            <w:r>
              <w:lastRenderedPageBreak/>
              <w:fldChar w:fldCharType="begin"/>
            </w:r>
            <w:r>
              <w:instrText>HYPERLINK "https://www.mass.gov/community-heat-resources"</w:instrText>
            </w:r>
            <w:r>
              <w:fldChar w:fldCharType="separate"/>
            </w:r>
            <w:r w:rsidRPr="008262DB">
              <w:rPr>
                <w:rStyle w:val="Hyperlink"/>
                <w:lang w:val="pt-BR"/>
              </w:rPr>
              <w:t>https://www.mass.gov/community-heat-resources</w:t>
            </w:r>
            <w:r>
              <w:fldChar w:fldCharType="end"/>
            </w:r>
          </w:p>
          <w:p w14:paraId="7E457CF8" w14:textId="77777777" w:rsidR="002318B6" w:rsidRPr="00487A22" w:rsidRDefault="002318B6" w:rsidP="002318B6"/>
        </w:tc>
        <w:tc>
          <w:tcPr>
            <w:tcW w:w="2880" w:type="dxa"/>
          </w:tcPr>
          <w:p w14:paraId="1B05C4CC" w14:textId="1FB863CD" w:rsidR="002318B6" w:rsidRPr="00487A22" w:rsidRDefault="002318B6" w:rsidP="002318B6">
            <w:pPr>
              <w:rPr>
                <w:noProof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74624" behindDoc="0" locked="0" layoutInCell="1" allowOverlap="1" wp14:anchorId="7FD96A10" wp14:editId="28FE0868">
                  <wp:simplePos x="0" y="0"/>
                  <wp:positionH relativeFrom="page">
                    <wp:posOffset>92075</wp:posOffset>
                  </wp:positionH>
                  <wp:positionV relativeFrom="page">
                    <wp:posOffset>87630</wp:posOffset>
                  </wp:positionV>
                  <wp:extent cx="1554480" cy="1554480"/>
                  <wp:effectExtent l="0" t="0" r="7620" b="7620"/>
                  <wp:wrapTopAndBottom/>
                  <wp:docPr id="1571550902" name="Picture 1" descr="Ilustração de familiares e amigos em um churrasco com uma churrasqueira. O texto diz: “Se estiver num churrasco, refresque-se.” “Os dias de churrasco podem esquentar rapidamente.”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1550902" name="Picture 1" descr="Ilustração de familiares e amigos em um churrasco com uma churrasqueira. O texto diz: “Se estiver num churrasco, refresque-se.” “Os dias de churrasco podem esquentar rapidamente.”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554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2318B6" w14:paraId="706566C8" w14:textId="22F6CAF9" w:rsidTr="00276515">
        <w:tc>
          <w:tcPr>
            <w:tcW w:w="2440" w:type="dxa"/>
          </w:tcPr>
          <w:p w14:paraId="59B2385B" w14:textId="15C40A00" w:rsidR="002318B6" w:rsidRPr="00487A22" w:rsidRDefault="002318B6" w:rsidP="002318B6">
            <w:r w:rsidRPr="008262DB">
              <w:rPr>
                <w:lang w:val="pt-BR"/>
              </w:rPr>
              <w:t>Faça pausas para evitar doenças relacionadas com o calor</w:t>
            </w:r>
          </w:p>
        </w:tc>
        <w:tc>
          <w:tcPr>
            <w:tcW w:w="3944" w:type="dxa"/>
          </w:tcPr>
          <w:p w14:paraId="2528E7A2" w14:textId="1BF79FD6" w:rsidR="002318B6" w:rsidRPr="00487A22" w:rsidRDefault="002318B6" w:rsidP="002318B6">
            <w:r>
              <w:rPr>
                <w:lang w:val="pt-BR"/>
              </w:rPr>
              <w:t>Não tem problema</w:t>
            </w:r>
            <w:r w:rsidRPr="008262DB">
              <w:rPr>
                <w:lang w:val="pt-BR"/>
              </w:rPr>
              <w:t xml:space="preserve"> descansar e recarregar as energias antes de continuar. Durante períodos de calor extremo, faça pausas para se refrescar, procure a sombra ou um local com ar-condicionado e conheça os sinais de doenças relacionadas com o calor. </w:t>
            </w:r>
            <w:proofErr w:type="spellStart"/>
            <w:r w:rsidRPr="00102A9F">
              <w:t>Recursos</w:t>
            </w:r>
            <w:proofErr w:type="spellEnd"/>
            <w:r w:rsidRPr="00102A9F">
              <w:t xml:space="preserve">: </w:t>
            </w:r>
            <w:hyperlink r:id="rId10" w:history="1">
              <w:r w:rsidRPr="00102A9F">
                <w:rPr>
                  <w:rStyle w:val="Hyperlink"/>
                </w:rPr>
                <w:t>https://www.mass.gov/community-heat-resources</w:t>
              </w:r>
            </w:hyperlink>
          </w:p>
        </w:tc>
        <w:tc>
          <w:tcPr>
            <w:tcW w:w="5041" w:type="dxa"/>
          </w:tcPr>
          <w:p w14:paraId="05BB98B5" w14:textId="77777777" w:rsidR="002318B6" w:rsidRPr="008262DB" w:rsidRDefault="002318B6" w:rsidP="002318B6">
            <w:pPr>
              <w:spacing w:line="216" w:lineRule="auto"/>
              <w:rPr>
                <w:lang w:val="pt-BR"/>
              </w:rPr>
            </w:pPr>
            <w:r w:rsidRPr="008262DB">
              <w:rPr>
                <w:lang w:val="pt-BR"/>
              </w:rPr>
              <w:t>Fazer uma pausa é uma forma de prevenção. Durante ondas de calor extremo, descanse à sombra ou em ambientes com ar-condicionado, beba água e diminua o ritmo antes que os sintomas relacionados com o calor comecem a aparecer. Isso é especialmente importante para quem trabalha ao ar livre, para pessoas que se exercitam ou trabalham ao ar livre e para qualquer pessoa que cuide de crianças, idosos ou vizinhos que possam precisar de apoio extra.</w:t>
            </w:r>
          </w:p>
          <w:p w14:paraId="08DE0191" w14:textId="77777777" w:rsidR="002318B6" w:rsidRPr="008262DB" w:rsidRDefault="002318B6" w:rsidP="002318B6">
            <w:pPr>
              <w:spacing w:line="216" w:lineRule="auto"/>
              <w:rPr>
                <w:sz w:val="16"/>
                <w:szCs w:val="16"/>
                <w:lang w:val="pt-BR"/>
              </w:rPr>
            </w:pPr>
          </w:p>
          <w:p w14:paraId="47EED8CA" w14:textId="77777777" w:rsidR="002318B6" w:rsidRPr="008262DB" w:rsidRDefault="002318B6" w:rsidP="002318B6">
            <w:pPr>
              <w:spacing w:line="216" w:lineRule="auto"/>
              <w:rPr>
                <w:lang w:val="pt-BR"/>
              </w:rPr>
            </w:pPr>
            <w:r w:rsidRPr="008262DB">
              <w:rPr>
                <w:lang w:val="pt-BR"/>
              </w:rPr>
              <w:t xml:space="preserve">Saiba mais sobre como se preparar e agir diante de ondas de calor extremo: </w:t>
            </w:r>
            <w:hyperlink r:id="rId11" w:history="1">
              <w:r w:rsidRPr="008262DB">
                <w:rPr>
                  <w:rStyle w:val="Hyperlink"/>
                  <w:lang w:val="pt-BR"/>
                </w:rPr>
                <w:t>https://www.mass.gov/community-heat-resources</w:t>
              </w:r>
            </w:hyperlink>
          </w:p>
          <w:p w14:paraId="2D4AECE6" w14:textId="77777777" w:rsidR="002318B6" w:rsidRPr="00487A22" w:rsidRDefault="002318B6" w:rsidP="002318B6"/>
        </w:tc>
        <w:tc>
          <w:tcPr>
            <w:tcW w:w="2880" w:type="dxa"/>
          </w:tcPr>
          <w:p w14:paraId="1FCF2D91" w14:textId="0806482C" w:rsidR="002318B6" w:rsidRPr="00487A22" w:rsidRDefault="002318B6" w:rsidP="002318B6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75648" behindDoc="0" locked="0" layoutInCell="1" allowOverlap="1" wp14:anchorId="740B76AE" wp14:editId="753C6510">
                  <wp:simplePos x="0" y="0"/>
                  <wp:positionH relativeFrom="page">
                    <wp:posOffset>92075</wp:posOffset>
                  </wp:positionH>
                  <wp:positionV relativeFrom="page">
                    <wp:posOffset>97155</wp:posOffset>
                  </wp:positionV>
                  <wp:extent cx="1554480" cy="1554480"/>
                  <wp:effectExtent l="0" t="0" r="7620" b="7620"/>
                  <wp:wrapTopAndBottom/>
                  <wp:docPr id="1804517563" name="Picture 1" descr="Ilustração de pessoas descansando e bebendo água enquanto cuidam do jardim, trabalham e passam um tempo ao ar livre. O texto diz: “Não tem problema descansar, recarregar as energias, e continuar.”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4517563" name="Picture 1" descr="Ilustração de pessoas descansando e bebendo água enquanto cuidam do jardim, trabalham e passam um tempo ao ar livre. O texto diz: “Não tem problema descansar, recarregar as energias, e continuar.”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554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3565619C" w14:textId="77777777" w:rsidR="00FF6952" w:rsidRDefault="00FF6952"/>
    <w:sectPr w:rsidR="00FF6952" w:rsidSect="00276515">
      <w:pgSz w:w="15840" w:h="12240" w:orient="landscape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aunPenh">
    <w:charset w:val="00"/>
    <w:family w:val="auto"/>
    <w:pitch w:val="variable"/>
    <w:sig w:usb0="80000003" w:usb1="00000000" w:usb2="0001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olBoran">
    <w:charset w:val="00"/>
    <w:family w:val="swiss"/>
    <w:pitch w:val="variable"/>
    <w:sig w:usb0="80000003" w:usb1="00000000" w:usb2="0001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jO3MDExMjUxMTMyNzJR0lEKTi0uzszPAykwqgUAJaEZrSwAAAA="/>
  </w:docVars>
  <w:rsids>
    <w:rsidRoot w:val="00FF6952"/>
    <w:rsid w:val="00046CA5"/>
    <w:rsid w:val="000B3BA1"/>
    <w:rsid w:val="00102A9F"/>
    <w:rsid w:val="001A4B1C"/>
    <w:rsid w:val="001E72F1"/>
    <w:rsid w:val="002318B6"/>
    <w:rsid w:val="00276515"/>
    <w:rsid w:val="002937A6"/>
    <w:rsid w:val="00322AFA"/>
    <w:rsid w:val="003D226E"/>
    <w:rsid w:val="00487A22"/>
    <w:rsid w:val="004A31C0"/>
    <w:rsid w:val="00586D69"/>
    <w:rsid w:val="005B794D"/>
    <w:rsid w:val="005E4EC9"/>
    <w:rsid w:val="006772FC"/>
    <w:rsid w:val="00736BFD"/>
    <w:rsid w:val="008A406F"/>
    <w:rsid w:val="008E24E6"/>
    <w:rsid w:val="00947E0C"/>
    <w:rsid w:val="00971D6E"/>
    <w:rsid w:val="00B82F2D"/>
    <w:rsid w:val="00BB339A"/>
    <w:rsid w:val="00BC24DA"/>
    <w:rsid w:val="00C22993"/>
    <w:rsid w:val="00D57C2B"/>
    <w:rsid w:val="00DC2BB8"/>
    <w:rsid w:val="00F81531"/>
    <w:rsid w:val="00FF6952"/>
    <w:rsid w:val="16D01748"/>
    <w:rsid w:val="39827940"/>
    <w:rsid w:val="42A419BE"/>
    <w:rsid w:val="5480F908"/>
    <w:rsid w:val="64F8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9DF4FF"/>
  <w15:chartTrackingRefBased/>
  <w15:docId w15:val="{FB540030-E818-45DD-9DE6-DFE5F3EFD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69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69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69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69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69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69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69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69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69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69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F69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F69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695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695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695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695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695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695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F69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F69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69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F69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F69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695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F69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F69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69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695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F695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F69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02A9F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02A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www.mass.gov/community-heat-resources" TargetMode="Externa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mass.gov/community-heat-resources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mass.gov/community-heat-resources" TargetMode="External"/><Relationship Id="rId4" Type="http://schemas.openxmlformats.org/officeDocument/2006/relationships/styles" Target="style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1196768-4157-4d80-b3c6-79cf9493a5fe">
      <Terms xmlns="http://schemas.microsoft.com/office/infopath/2007/PartnerControls"/>
    </lcf76f155ced4ddcb4097134ff3c332f>
    <TaxCatchAll xmlns="5f8eec94-f1e8-4333-9199-0fcb2e707b9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3EC507CF3D814C891D1408D57845A8" ma:contentTypeVersion="15" ma:contentTypeDescription="Create a new document." ma:contentTypeScope="" ma:versionID="a5453b530797cce391b0728548147b16">
  <xsd:schema xmlns:xsd="http://www.w3.org/2001/XMLSchema" xmlns:xs="http://www.w3.org/2001/XMLSchema" xmlns:p="http://schemas.microsoft.com/office/2006/metadata/properties" xmlns:ns2="e1196768-4157-4d80-b3c6-79cf9493a5fe" xmlns:ns3="5f8eec94-f1e8-4333-9199-0fcb2e707b9d" targetNamespace="http://schemas.microsoft.com/office/2006/metadata/properties" ma:root="true" ma:fieldsID="53f71283197bb3272321deb5aa3a89e0" ns2:_="" ns3:_="">
    <xsd:import namespace="e1196768-4157-4d80-b3c6-79cf9493a5fe"/>
    <xsd:import namespace="5f8eec94-f1e8-4333-9199-0fcb2e707b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196768-4157-4d80-b3c6-79cf9493a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8eec94-f1e8-4333-9199-0fcb2e707b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aa38c1c-5432-4107-b510-52033bd0a279}" ma:internalName="TaxCatchAll" ma:showField="CatchAllData" ma:web="5f8eec94-f1e8-4333-9199-0fcb2e707b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8F4943-D174-4CE7-8AC3-671B2981D2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8885B3-9FCC-44AD-9B19-41D2F4B81842}">
  <ds:schemaRefs>
    <ds:schemaRef ds:uri="http://schemas.microsoft.com/office/2006/metadata/properties"/>
    <ds:schemaRef ds:uri="http://schemas.microsoft.com/office/infopath/2007/PartnerControls"/>
    <ds:schemaRef ds:uri="e1196768-4157-4d80-b3c6-79cf9493a5fe"/>
    <ds:schemaRef ds:uri="5f8eec94-f1e8-4333-9199-0fcb2e707b9d"/>
  </ds:schemaRefs>
</ds:datastoreItem>
</file>

<file path=customXml/itemProps3.xml><?xml version="1.0" encoding="utf-8"?>
<ds:datastoreItem xmlns:ds="http://schemas.openxmlformats.org/officeDocument/2006/customXml" ds:itemID="{706A82B0-B8C9-41FE-8290-842371644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196768-4157-4d80-b3c6-79cf9493a5fe"/>
    <ds:schemaRef ds:uri="5f8eec94-f1e8-4333-9199-0fcb2e707b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494</Words>
  <Characters>2809</Characters>
  <Application>Microsoft Office Word</Application>
  <DocSecurity>0</DocSecurity>
  <Lines>112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Texto para redes sociais</dc:title>
  <dc:subject/>
  <dc:creator>Jeff Eggleston</dc:creator>
  <cp:keywords/>
  <dc:description/>
  <cp:lastModifiedBy>Jeff Eggleston</cp:lastModifiedBy>
  <cp:revision>3</cp:revision>
  <dcterms:created xsi:type="dcterms:W3CDTF">2026-07-29T17:35:00Z</dcterms:created>
  <dcterms:modified xsi:type="dcterms:W3CDTF">2026-07-29T17:38:00Z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5a5e88a9-6232-4363-a0a5-34b26622e5ab</vt:lpwstr>
  </property>
  <property fmtid="{D5CDD505-2E9C-101B-9397-08002B2CF9AE}" pid="3" name="ContentTypeId">
    <vt:lpwstr>0x010100023EC507CF3D814C891D1408D57845A8</vt:lpwstr>
  </property>
  <property fmtid="{D5CDD505-2E9C-101B-9397-08002B2CF9AE}" pid="4" name="MediaServiceImageTags">
    <vt:lpwstr/>
  </property>
</Properties>
</file>