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1EE6" w14:textId="21F7077A" w:rsidR="005550C6" w:rsidRPr="00C2332C" w:rsidRDefault="00C03237" w:rsidP="00A81197">
      <w:pPr>
        <w:pStyle w:val="Heading1"/>
      </w:pPr>
      <w:r w:rsidRPr="4D50DE25">
        <w:t>Clinical Guidance</w:t>
      </w:r>
      <w:r w:rsidR="0FBC7985" w:rsidRPr="4D50DE25">
        <w:t xml:space="preserve"> </w:t>
      </w:r>
      <w:r w:rsidR="3B06CF21" w:rsidRPr="4D50DE25">
        <w:t xml:space="preserve">and Best Practices </w:t>
      </w:r>
      <w:r w:rsidR="0FBC7985" w:rsidRPr="4D50DE25">
        <w:t xml:space="preserve">on </w:t>
      </w:r>
      <w:r w:rsidR="005550C6" w:rsidRPr="4D50DE25">
        <w:t xml:space="preserve">Screening </w:t>
      </w:r>
      <w:r w:rsidR="48D2171F" w:rsidRPr="37435377">
        <w:t>and Diagnostic</w:t>
      </w:r>
      <w:r w:rsidR="005550C6" w:rsidRPr="37435377">
        <w:t xml:space="preserve"> </w:t>
      </w:r>
      <w:r w:rsidR="0FBC7985" w:rsidRPr="4D50DE25">
        <w:t xml:space="preserve">Services </w:t>
      </w:r>
      <w:r w:rsidR="001D3F8A" w:rsidRPr="4D50DE25">
        <w:t>for</w:t>
      </w:r>
      <w:r w:rsidR="0FBC7985" w:rsidRPr="4D50DE25">
        <w:t xml:space="preserve"> </w:t>
      </w:r>
      <w:r w:rsidR="001D3F8A" w:rsidRPr="4D50DE25">
        <w:t>CAA</w:t>
      </w:r>
      <w:r w:rsidR="00581583">
        <w:t xml:space="preserve"> </w:t>
      </w:r>
      <w:r w:rsidR="0007314D">
        <w:t xml:space="preserve">Section </w:t>
      </w:r>
      <w:r w:rsidR="00581583">
        <w:t xml:space="preserve">5121 </w:t>
      </w:r>
      <w:r w:rsidR="2EC4924D" w:rsidRPr="4D50DE25">
        <w:t>Eligible</w:t>
      </w:r>
      <w:r w:rsidR="001D3F8A" w:rsidRPr="4D50DE25">
        <w:t xml:space="preserve"> </w:t>
      </w:r>
      <w:r w:rsidR="5C6491F7" w:rsidRPr="4D50DE25">
        <w:t>Youth</w:t>
      </w:r>
    </w:p>
    <w:p w14:paraId="1A16DC47" w14:textId="77777777" w:rsidR="000A6E67" w:rsidRDefault="000A6E67" w:rsidP="00D07C1E">
      <w:pPr>
        <w:pStyle w:val="Heading2"/>
        <w:spacing w:before="260"/>
      </w:pPr>
    </w:p>
    <w:p w14:paraId="06F57225" w14:textId="08C8CAC0" w:rsidR="00E537C8" w:rsidRPr="001D3F8A" w:rsidRDefault="005550C6" w:rsidP="00D07C1E">
      <w:pPr>
        <w:pStyle w:val="Heading2"/>
        <w:spacing w:before="260"/>
      </w:pPr>
      <w:r w:rsidRPr="4D50DE25">
        <w:t>Background</w:t>
      </w:r>
      <w:r w:rsidR="000A6E67" w:rsidRPr="000A6E67">
        <w:rPr>
          <w:rStyle w:val="FootnoteReference"/>
          <w:b w:val="0"/>
          <w:bCs w:val="0"/>
        </w:rPr>
        <w:footnoteReference w:id="2"/>
      </w:r>
    </w:p>
    <w:p w14:paraId="26C5246A" w14:textId="445C36D3" w:rsidR="00BD4781" w:rsidRDefault="00E537C8" w:rsidP="7C51DF01">
      <w:pPr>
        <w:rPr>
          <w:rFonts w:ascii="Times New Roman" w:hAnsi="Times New Roman"/>
        </w:rPr>
      </w:pPr>
      <w:r w:rsidRPr="61904743">
        <w:rPr>
          <w:rFonts w:ascii="Times New Roman" w:hAnsi="Times New Roman"/>
          <w:b/>
          <w:bCs/>
        </w:rPr>
        <w:t xml:space="preserve">Authorities: </w:t>
      </w:r>
      <w:r w:rsidR="005550C6" w:rsidRPr="61904743">
        <w:rPr>
          <w:rFonts w:ascii="Times New Roman" w:hAnsi="Times New Roman"/>
        </w:rPr>
        <w:t>The Consolidated Appropriations Act</w:t>
      </w:r>
      <w:r w:rsidR="004C1537" w:rsidRPr="61904743">
        <w:rPr>
          <w:rFonts w:ascii="Times New Roman" w:hAnsi="Times New Roman"/>
        </w:rPr>
        <w:t xml:space="preserve"> (CAA)</w:t>
      </w:r>
      <w:r w:rsidR="005550C6" w:rsidRPr="61904743">
        <w:rPr>
          <w:rFonts w:ascii="Times New Roman" w:hAnsi="Times New Roman"/>
        </w:rPr>
        <w:t xml:space="preserve"> of 2023</w:t>
      </w:r>
      <w:r w:rsidR="00583FE0" w:rsidRPr="61904743">
        <w:rPr>
          <w:rFonts w:ascii="Times New Roman" w:hAnsi="Times New Roman"/>
        </w:rPr>
        <w:t>,</w:t>
      </w:r>
      <w:r w:rsidR="005550C6" w:rsidRPr="61904743">
        <w:rPr>
          <w:rFonts w:ascii="Times New Roman" w:hAnsi="Times New Roman"/>
        </w:rPr>
        <w:t xml:space="preserve"> Section 5121 requires that </w:t>
      </w:r>
      <w:r w:rsidR="420225DE" w:rsidRPr="61904743">
        <w:rPr>
          <w:rFonts w:ascii="Times New Roman" w:hAnsi="Times New Roman"/>
        </w:rPr>
        <w:t xml:space="preserve">any screenings and diagnostic services </w:t>
      </w:r>
      <w:r w:rsidR="008D14CA">
        <w:rPr>
          <w:rFonts w:ascii="Times New Roman" w:hAnsi="Times New Roman"/>
        </w:rPr>
        <w:t>that</w:t>
      </w:r>
      <w:r w:rsidR="008D14CA" w:rsidRPr="61904743">
        <w:rPr>
          <w:rFonts w:ascii="Times New Roman" w:hAnsi="Times New Roman"/>
        </w:rPr>
        <w:t xml:space="preserve"> </w:t>
      </w:r>
      <w:r w:rsidR="420225DE" w:rsidRPr="61904743">
        <w:rPr>
          <w:rFonts w:ascii="Times New Roman" w:hAnsi="Times New Roman"/>
        </w:rPr>
        <w:t xml:space="preserve">meet reasonable standards of medical and dental practice, as determined by the state, or as otherwise indicated as medically necessary, in accordance with the Early and Periodic Screening, Diagnostic, and Treatment (EPSDT) requirements </w:t>
      </w:r>
      <w:r w:rsidR="0047455A">
        <w:rPr>
          <w:rFonts w:ascii="Times New Roman" w:hAnsi="Times New Roman"/>
        </w:rPr>
        <w:t>(</w:t>
      </w:r>
      <w:r w:rsidR="420225DE" w:rsidRPr="61904743">
        <w:rPr>
          <w:rFonts w:ascii="Times New Roman" w:hAnsi="Times New Roman"/>
        </w:rPr>
        <w:t>including a behavioral health screening or diagnostic service</w:t>
      </w:r>
      <w:r w:rsidR="0047455A">
        <w:rPr>
          <w:rFonts w:ascii="Times New Roman" w:hAnsi="Times New Roman"/>
        </w:rPr>
        <w:t>)</w:t>
      </w:r>
      <w:r w:rsidR="00490E49" w:rsidRPr="61904743">
        <w:rPr>
          <w:rFonts w:ascii="Times New Roman" w:hAnsi="Times New Roman"/>
        </w:rPr>
        <w:t xml:space="preserve"> </w:t>
      </w:r>
      <w:r w:rsidR="005550C6" w:rsidRPr="61904743">
        <w:rPr>
          <w:rFonts w:ascii="Times New Roman" w:hAnsi="Times New Roman"/>
        </w:rPr>
        <w:t xml:space="preserve">be provided to </w:t>
      </w:r>
      <w:r w:rsidR="004C1537" w:rsidRPr="61904743">
        <w:rPr>
          <w:rFonts w:ascii="Times New Roman" w:hAnsi="Times New Roman"/>
        </w:rPr>
        <w:t>post-</w:t>
      </w:r>
      <w:r w:rsidR="4796212C" w:rsidRPr="61904743">
        <w:rPr>
          <w:rFonts w:ascii="Times New Roman" w:hAnsi="Times New Roman"/>
        </w:rPr>
        <w:t xml:space="preserve">adjudication </w:t>
      </w:r>
      <w:r w:rsidR="00CF261C" w:rsidRPr="61904743">
        <w:rPr>
          <w:rFonts w:ascii="Times New Roman" w:hAnsi="Times New Roman"/>
        </w:rPr>
        <w:t xml:space="preserve">eligible juveniles </w:t>
      </w:r>
      <w:r w:rsidR="005550C6" w:rsidRPr="61904743">
        <w:rPr>
          <w:rFonts w:ascii="Times New Roman" w:hAnsi="Times New Roman"/>
        </w:rPr>
        <w:t>in public institutions</w:t>
      </w:r>
      <w:r w:rsidR="004C1537" w:rsidRPr="61904743">
        <w:rPr>
          <w:rFonts w:ascii="Times New Roman" w:hAnsi="Times New Roman"/>
        </w:rPr>
        <w:t xml:space="preserve"> </w:t>
      </w:r>
      <w:r w:rsidR="010FB107" w:rsidRPr="37435377">
        <w:rPr>
          <w:rFonts w:ascii="Times New Roman" w:hAnsi="Times New Roman"/>
        </w:rPr>
        <w:t xml:space="preserve">(i.e., youth or adult carceral facility) </w:t>
      </w:r>
      <w:r w:rsidR="004C1537" w:rsidRPr="61904743">
        <w:rPr>
          <w:rFonts w:ascii="Times New Roman" w:hAnsi="Times New Roman"/>
        </w:rPr>
        <w:t>in the 30 days prior to their release</w:t>
      </w:r>
      <w:r w:rsidR="005550C6" w:rsidRPr="61904743">
        <w:rPr>
          <w:rFonts w:ascii="Times New Roman" w:hAnsi="Times New Roman"/>
        </w:rPr>
        <w:t xml:space="preserve"> </w:t>
      </w:r>
      <w:r w:rsidR="314CE7F8" w:rsidRPr="61904743">
        <w:rPr>
          <w:rFonts w:ascii="Times New Roman" w:hAnsi="Times New Roman"/>
        </w:rPr>
        <w:t>(</w:t>
      </w:r>
      <w:r w:rsidR="004C1537" w:rsidRPr="61904743">
        <w:rPr>
          <w:rFonts w:ascii="Times New Roman" w:hAnsi="Times New Roman"/>
        </w:rPr>
        <w:t>or not later that one week, or as soon as practicable, after release from the public institution</w:t>
      </w:r>
      <w:r w:rsidR="54702E7E" w:rsidRPr="37435377">
        <w:rPr>
          <w:rFonts w:ascii="Times New Roman" w:hAnsi="Times New Roman"/>
        </w:rPr>
        <w:t>)</w:t>
      </w:r>
      <w:r w:rsidR="004C1537" w:rsidRPr="37435377">
        <w:rPr>
          <w:rFonts w:ascii="Times New Roman" w:hAnsi="Times New Roman"/>
        </w:rPr>
        <w:t>.</w:t>
      </w:r>
      <w:r w:rsidR="0045340F" w:rsidRPr="61904743">
        <w:rPr>
          <w:rFonts w:ascii="Times New Roman" w:hAnsi="Times New Roman"/>
        </w:rPr>
        <w:t xml:space="preserve"> CAA Section 5121 also requires targeted case management </w:t>
      </w:r>
      <w:r w:rsidR="58CFFFE9" w:rsidRPr="61904743">
        <w:rPr>
          <w:rFonts w:ascii="Times New Roman" w:hAnsi="Times New Roman"/>
        </w:rPr>
        <w:t xml:space="preserve">services </w:t>
      </w:r>
      <w:r w:rsidR="0045340F" w:rsidRPr="61904743">
        <w:rPr>
          <w:rFonts w:ascii="Times New Roman" w:hAnsi="Times New Roman"/>
        </w:rPr>
        <w:t xml:space="preserve">be provided </w:t>
      </w:r>
      <w:r w:rsidR="1C20FF08" w:rsidRPr="61904743">
        <w:rPr>
          <w:rFonts w:ascii="Times New Roman" w:hAnsi="Times New Roman"/>
        </w:rPr>
        <w:t xml:space="preserve">to post-adjudication </w:t>
      </w:r>
      <w:r w:rsidR="7824E4F5" w:rsidRPr="37435377">
        <w:rPr>
          <w:rFonts w:ascii="Times New Roman" w:hAnsi="Times New Roman"/>
        </w:rPr>
        <w:t xml:space="preserve">eligible </w:t>
      </w:r>
      <w:r w:rsidR="1C20FF08" w:rsidRPr="61904743">
        <w:rPr>
          <w:rFonts w:ascii="Times New Roman" w:hAnsi="Times New Roman"/>
        </w:rPr>
        <w:t xml:space="preserve">juveniles </w:t>
      </w:r>
      <w:r w:rsidR="0045340F" w:rsidRPr="61904743">
        <w:rPr>
          <w:rFonts w:ascii="Times New Roman" w:hAnsi="Times New Roman"/>
        </w:rPr>
        <w:t xml:space="preserve">30 days pre-release and </w:t>
      </w:r>
      <w:r w:rsidR="2E5CB1D6" w:rsidRPr="61904743">
        <w:rPr>
          <w:rFonts w:ascii="Times New Roman" w:hAnsi="Times New Roman"/>
        </w:rPr>
        <w:t xml:space="preserve">for at least </w:t>
      </w:r>
      <w:r w:rsidR="0045340F" w:rsidRPr="61904743">
        <w:rPr>
          <w:rFonts w:ascii="Times New Roman" w:hAnsi="Times New Roman"/>
        </w:rPr>
        <w:t>30 days post-release.</w:t>
      </w:r>
      <w:r w:rsidR="004C1537" w:rsidRPr="61904743">
        <w:rPr>
          <w:rFonts w:ascii="Times New Roman" w:hAnsi="Times New Roman"/>
        </w:rPr>
        <w:t xml:space="preserve"> </w:t>
      </w:r>
    </w:p>
    <w:p w14:paraId="5C7E0BA4" w14:textId="162B4110" w:rsidR="00434DDF" w:rsidRDefault="00BD4781" w:rsidP="000A628B">
      <w:pPr>
        <w:rPr>
          <w:rFonts w:ascii="Times New Roman" w:hAnsi="Times New Roman"/>
        </w:rPr>
      </w:pPr>
      <w:r w:rsidRPr="4D50DE25">
        <w:rPr>
          <w:rFonts w:ascii="Times New Roman" w:hAnsi="Times New Roman"/>
        </w:rPr>
        <w:t xml:space="preserve">Throughout this document, the term “youth” is used to refer to </w:t>
      </w:r>
      <w:r w:rsidR="3C2B35FC" w:rsidRPr="4D50DE25">
        <w:rPr>
          <w:rFonts w:ascii="Times New Roman" w:hAnsi="Times New Roman"/>
        </w:rPr>
        <w:t>eligible juveniles</w:t>
      </w:r>
      <w:r w:rsidRPr="4D50DE25">
        <w:rPr>
          <w:rFonts w:ascii="Times New Roman" w:hAnsi="Times New Roman"/>
        </w:rPr>
        <w:t xml:space="preserve"> under CAA Section 5121</w:t>
      </w:r>
      <w:r w:rsidR="00E7372D">
        <w:rPr>
          <w:rFonts w:ascii="Times New Roman" w:hAnsi="Times New Roman"/>
        </w:rPr>
        <w:t>.</w:t>
      </w:r>
      <w:r w:rsidR="00131D36">
        <w:rPr>
          <w:rFonts w:ascii="Times New Roman" w:hAnsi="Times New Roman"/>
        </w:rPr>
        <w:t xml:space="preserve"> </w:t>
      </w:r>
      <w:r w:rsidR="0072653D" w:rsidRPr="4D50DE25">
        <w:rPr>
          <w:rFonts w:ascii="Times New Roman" w:hAnsi="Times New Roman"/>
        </w:rPr>
        <w:t>C</w:t>
      </w:r>
      <w:r w:rsidR="004C1537" w:rsidRPr="4D50DE25">
        <w:rPr>
          <w:rFonts w:ascii="Times New Roman" w:hAnsi="Times New Roman"/>
        </w:rPr>
        <w:t xml:space="preserve">linical guidance provided </w:t>
      </w:r>
      <w:r w:rsidR="0072653D" w:rsidRPr="4D50DE25">
        <w:rPr>
          <w:rFonts w:ascii="Times New Roman" w:hAnsi="Times New Roman"/>
        </w:rPr>
        <w:t>in this document</w:t>
      </w:r>
      <w:r w:rsidR="004C1537" w:rsidRPr="4D50DE25">
        <w:rPr>
          <w:rFonts w:ascii="Times New Roman" w:hAnsi="Times New Roman"/>
        </w:rPr>
        <w:t xml:space="preserve"> is intended to support providers delivering screening services to eligible </w:t>
      </w:r>
      <w:r w:rsidR="00FC4F99" w:rsidRPr="4D50DE25">
        <w:rPr>
          <w:rFonts w:ascii="Times New Roman" w:hAnsi="Times New Roman"/>
        </w:rPr>
        <w:t>youth</w:t>
      </w:r>
      <w:r w:rsidR="004C1537" w:rsidRPr="4D50DE25">
        <w:rPr>
          <w:rFonts w:ascii="Times New Roman" w:hAnsi="Times New Roman"/>
        </w:rPr>
        <w:t>, in accordance with MassHealth requirements.</w:t>
      </w:r>
      <w:r w:rsidR="009E6CF6" w:rsidRPr="4D50DE25">
        <w:rPr>
          <w:rFonts w:ascii="Times New Roman" w:hAnsi="Times New Roman"/>
        </w:rPr>
        <w:t xml:space="preserve"> </w:t>
      </w:r>
      <w:r w:rsidR="00671E18">
        <w:rPr>
          <w:rFonts w:ascii="Times New Roman" w:hAnsi="Times New Roman"/>
        </w:rPr>
        <w:t xml:space="preserve">The requirements in this document begin at age 12 since that is the </w:t>
      </w:r>
      <w:r w:rsidR="0059040B">
        <w:rPr>
          <w:rFonts w:ascii="Times New Roman" w:hAnsi="Times New Roman"/>
        </w:rPr>
        <w:t xml:space="preserve">minimum age of juvenile court jurisdiction </w:t>
      </w:r>
      <w:r w:rsidR="00BB1212">
        <w:rPr>
          <w:rFonts w:ascii="Times New Roman" w:hAnsi="Times New Roman"/>
        </w:rPr>
        <w:t>in Massachusetts</w:t>
      </w:r>
      <w:r w:rsidR="2012D748" w:rsidRPr="6964D526">
        <w:rPr>
          <w:rFonts w:ascii="Times New Roman" w:hAnsi="Times New Roman"/>
        </w:rPr>
        <w:t xml:space="preserve"> and therefore the youngest age that a youth would be in DYS care</w:t>
      </w:r>
      <w:r w:rsidR="0033658E">
        <w:rPr>
          <w:rFonts w:ascii="Times New Roman" w:hAnsi="Times New Roman"/>
        </w:rPr>
        <w:t xml:space="preserve"> and/or</w:t>
      </w:r>
      <w:r w:rsidR="2012D748" w:rsidRPr="6964D526">
        <w:rPr>
          <w:rFonts w:ascii="Times New Roman" w:hAnsi="Times New Roman"/>
        </w:rPr>
        <w:t xml:space="preserve"> custody</w:t>
      </w:r>
      <w:r w:rsidRPr="6964D526">
        <w:rPr>
          <w:rStyle w:val="FootnoteReference"/>
          <w:rFonts w:ascii="Times New Roman" w:hAnsi="Times New Roman"/>
        </w:rPr>
        <w:footnoteReference w:id="3"/>
      </w:r>
      <w:r w:rsidR="00BB1212" w:rsidRPr="6964D526">
        <w:rPr>
          <w:rFonts w:ascii="Times New Roman" w:hAnsi="Times New Roman"/>
        </w:rPr>
        <w:t xml:space="preserve">. </w:t>
      </w:r>
    </w:p>
    <w:p w14:paraId="3D68CDE1" w14:textId="49F253AD" w:rsidR="00E537C8" w:rsidRDefault="3A26B0DF" w:rsidP="000A628B">
      <w:pPr>
        <w:spacing w:after="0"/>
        <w:rPr>
          <w:rFonts w:ascii="Times New Roman" w:hAnsi="Times New Roman"/>
        </w:rPr>
      </w:pPr>
      <w:r w:rsidRPr="4D50DE25">
        <w:rPr>
          <w:rFonts w:ascii="Times New Roman" w:hAnsi="Times New Roman"/>
          <w:b/>
          <w:bCs/>
        </w:rPr>
        <w:t>MassHealth Requirements:</w:t>
      </w:r>
      <w:r w:rsidRPr="4D50DE25">
        <w:rPr>
          <w:rFonts w:ascii="Times New Roman" w:hAnsi="Times New Roman"/>
        </w:rPr>
        <w:t xml:space="preserve"> </w:t>
      </w:r>
      <w:r w:rsidR="4F811BC6" w:rsidRPr="4D50DE25">
        <w:rPr>
          <w:rFonts w:ascii="Times New Roman" w:hAnsi="Times New Roman"/>
        </w:rPr>
        <w:t xml:space="preserve">MassHealth screening </w:t>
      </w:r>
      <w:r w:rsidR="2C219F90" w:rsidRPr="4D50DE25">
        <w:rPr>
          <w:rFonts w:ascii="Times New Roman" w:hAnsi="Times New Roman"/>
        </w:rPr>
        <w:t xml:space="preserve">and diagnostic </w:t>
      </w:r>
      <w:r w:rsidR="4F811BC6" w:rsidRPr="4D50DE25">
        <w:rPr>
          <w:rFonts w:ascii="Times New Roman" w:hAnsi="Times New Roman"/>
        </w:rPr>
        <w:t>services required under CAA Section 5121 a</w:t>
      </w:r>
      <w:r w:rsidR="005C1995" w:rsidRPr="4D50DE25">
        <w:rPr>
          <w:rFonts w:ascii="Times New Roman" w:hAnsi="Times New Roman"/>
        </w:rPr>
        <w:t>lign with existing standards defined by the</w:t>
      </w:r>
      <w:r w:rsidR="3B0C52E4" w:rsidRPr="4D50DE25">
        <w:rPr>
          <w:rFonts w:ascii="Times New Roman" w:hAnsi="Times New Roman"/>
        </w:rPr>
        <w:t xml:space="preserve"> </w:t>
      </w:r>
      <w:r w:rsidR="4F811BC6" w:rsidRPr="4D50DE25">
        <w:rPr>
          <w:rFonts w:ascii="Times New Roman" w:hAnsi="Times New Roman"/>
        </w:rPr>
        <w:t>Early and Periodic Screening, Diagnostic, and Treatment (EPSDT) re</w:t>
      </w:r>
      <w:r w:rsidR="3B0C52E4" w:rsidRPr="4D50DE25">
        <w:rPr>
          <w:rFonts w:ascii="Times New Roman" w:hAnsi="Times New Roman"/>
        </w:rPr>
        <w:t>quirements that apply to all</w:t>
      </w:r>
      <w:r w:rsidRPr="4D50DE25">
        <w:rPr>
          <w:rFonts w:ascii="Times New Roman" w:hAnsi="Times New Roman"/>
        </w:rPr>
        <w:t xml:space="preserve"> </w:t>
      </w:r>
      <w:r w:rsidR="001D1773">
        <w:rPr>
          <w:rFonts w:ascii="Times New Roman" w:hAnsi="Times New Roman"/>
        </w:rPr>
        <w:t xml:space="preserve">MassHealth-enrolled </w:t>
      </w:r>
      <w:r w:rsidR="27730C2E" w:rsidRPr="4D50DE25">
        <w:rPr>
          <w:rFonts w:ascii="Times New Roman" w:hAnsi="Times New Roman"/>
        </w:rPr>
        <w:t xml:space="preserve">individuals under age 21 who are </w:t>
      </w:r>
      <w:r w:rsidR="3B0C52E4" w:rsidRPr="4D50DE25">
        <w:rPr>
          <w:rFonts w:ascii="Times New Roman" w:hAnsi="Times New Roman"/>
        </w:rPr>
        <w:t>e</w:t>
      </w:r>
      <w:r w:rsidR="001D1773">
        <w:rPr>
          <w:rFonts w:ascii="Times New Roman" w:hAnsi="Times New Roman"/>
        </w:rPr>
        <w:t>ligible for the EPSDT program</w:t>
      </w:r>
      <w:r w:rsidR="00590211" w:rsidRPr="4D50DE25">
        <w:rPr>
          <w:rFonts w:ascii="Times New Roman" w:hAnsi="Times New Roman"/>
        </w:rPr>
        <w:t xml:space="preserve">. </w:t>
      </w:r>
      <w:r w:rsidR="00F63575" w:rsidRPr="4D50DE25">
        <w:rPr>
          <w:rFonts w:ascii="Times New Roman" w:hAnsi="Times New Roman"/>
        </w:rPr>
        <w:t>MassHealth</w:t>
      </w:r>
      <w:r w:rsidR="00590211" w:rsidRPr="4D50DE25">
        <w:rPr>
          <w:rFonts w:ascii="Times New Roman" w:hAnsi="Times New Roman"/>
        </w:rPr>
        <w:t xml:space="preserve"> EPSDT requirements </w:t>
      </w:r>
      <w:r w:rsidR="3B0C52E4" w:rsidRPr="4D50DE25">
        <w:rPr>
          <w:rFonts w:ascii="Times New Roman" w:hAnsi="Times New Roman"/>
        </w:rPr>
        <w:t>are derived from Bright Futures/American Academy of Pediatrics</w:t>
      </w:r>
      <w:r w:rsidR="71AC8A43" w:rsidRPr="4D50DE25">
        <w:rPr>
          <w:rFonts w:ascii="Times New Roman" w:hAnsi="Times New Roman"/>
        </w:rPr>
        <w:t xml:space="preserve"> (AAP)</w:t>
      </w:r>
      <w:r w:rsidR="3B0C52E4" w:rsidRPr="4D50DE25">
        <w:rPr>
          <w:rFonts w:ascii="Times New Roman" w:hAnsi="Times New Roman"/>
        </w:rPr>
        <w:t xml:space="preserve"> recommendations for pediatric preventive care. </w:t>
      </w:r>
      <w:r w:rsidR="4F811BC6" w:rsidRPr="4D50DE25">
        <w:rPr>
          <w:rFonts w:ascii="Times New Roman" w:hAnsi="Times New Roman"/>
        </w:rPr>
        <w:t xml:space="preserve">Accordingly, CAA </w:t>
      </w:r>
      <w:r w:rsidR="0007314D">
        <w:rPr>
          <w:rFonts w:ascii="Times New Roman" w:hAnsi="Times New Roman"/>
        </w:rPr>
        <w:t xml:space="preserve">Section </w:t>
      </w:r>
      <w:r w:rsidR="00CC0573">
        <w:rPr>
          <w:rFonts w:ascii="Times New Roman" w:hAnsi="Times New Roman"/>
        </w:rPr>
        <w:t xml:space="preserve">5121 </w:t>
      </w:r>
      <w:r w:rsidR="3B0C52E4" w:rsidRPr="4D50DE25">
        <w:rPr>
          <w:rFonts w:ascii="Times New Roman" w:hAnsi="Times New Roman"/>
        </w:rPr>
        <w:t xml:space="preserve">screening </w:t>
      </w:r>
      <w:r w:rsidR="4F811BC6" w:rsidRPr="4D50DE25">
        <w:rPr>
          <w:rFonts w:ascii="Times New Roman" w:hAnsi="Times New Roman"/>
        </w:rPr>
        <w:t>requirements include age-appropriate components of</w:t>
      </w:r>
      <w:r w:rsidR="3B0C52E4" w:rsidRPr="4D50DE25">
        <w:rPr>
          <w:rFonts w:ascii="Times New Roman" w:hAnsi="Times New Roman"/>
        </w:rPr>
        <w:t xml:space="preserve"> MassHealth</w:t>
      </w:r>
      <w:r w:rsidR="4F811BC6" w:rsidRPr="4D50DE25">
        <w:rPr>
          <w:rFonts w:ascii="Times New Roman" w:hAnsi="Times New Roman"/>
        </w:rPr>
        <w:t xml:space="preserve"> EPSDT requirements </w:t>
      </w:r>
      <w:r w:rsidR="00A10806">
        <w:rPr>
          <w:rFonts w:ascii="Times New Roman" w:hAnsi="Times New Roman"/>
        </w:rPr>
        <w:t>(</w:t>
      </w:r>
      <w:r w:rsidR="4A9400B9" w:rsidRPr="4D50DE25">
        <w:rPr>
          <w:rFonts w:ascii="Times New Roman" w:hAnsi="Times New Roman"/>
        </w:rPr>
        <w:t>e.g.,</w:t>
      </w:r>
      <w:r w:rsidR="4F811BC6" w:rsidRPr="4D50DE25">
        <w:rPr>
          <w:rFonts w:ascii="Times New Roman" w:hAnsi="Times New Roman"/>
        </w:rPr>
        <w:t xml:space="preserve"> </w:t>
      </w:r>
      <w:r w:rsidR="3B0C52E4" w:rsidRPr="4D50DE25">
        <w:rPr>
          <w:rFonts w:ascii="Times New Roman" w:hAnsi="Times New Roman"/>
        </w:rPr>
        <w:t xml:space="preserve">a </w:t>
      </w:r>
      <w:r w:rsidR="4F811BC6" w:rsidRPr="4D50DE25">
        <w:rPr>
          <w:rFonts w:ascii="Times New Roman" w:hAnsi="Times New Roman"/>
        </w:rPr>
        <w:t xml:space="preserve">comprehensive health </w:t>
      </w:r>
      <w:r w:rsidR="00ADCACE" w:rsidRPr="4D50DE25">
        <w:rPr>
          <w:rFonts w:ascii="Times New Roman" w:hAnsi="Times New Roman"/>
        </w:rPr>
        <w:t>history</w:t>
      </w:r>
      <w:r w:rsidR="4F811BC6" w:rsidRPr="4D50DE25">
        <w:rPr>
          <w:rFonts w:ascii="Times New Roman" w:hAnsi="Times New Roman"/>
        </w:rPr>
        <w:t xml:space="preserve">, </w:t>
      </w:r>
      <w:r w:rsidR="3B0C52E4" w:rsidRPr="4D50DE25">
        <w:rPr>
          <w:rFonts w:ascii="Times New Roman" w:hAnsi="Times New Roman"/>
        </w:rPr>
        <w:t xml:space="preserve">a </w:t>
      </w:r>
      <w:r w:rsidR="4F811BC6" w:rsidRPr="4D50DE25">
        <w:rPr>
          <w:rFonts w:ascii="Times New Roman" w:hAnsi="Times New Roman"/>
        </w:rPr>
        <w:t>comprehensive unclothed physical examination, appropriate vision and hearing test</w:t>
      </w:r>
      <w:r w:rsidR="3B0C52E4" w:rsidRPr="4D50DE25">
        <w:rPr>
          <w:rFonts w:ascii="Times New Roman" w:hAnsi="Times New Roman"/>
        </w:rPr>
        <w:t>s</w:t>
      </w:r>
      <w:r w:rsidR="4F811BC6" w:rsidRPr="4D50DE25">
        <w:rPr>
          <w:rFonts w:ascii="Times New Roman" w:hAnsi="Times New Roman"/>
        </w:rPr>
        <w:t>, appropriate laboratory tests, and dental screening</w:t>
      </w:r>
      <w:r w:rsidRPr="4D50DE25">
        <w:rPr>
          <w:rFonts w:ascii="Times New Roman" w:hAnsi="Times New Roman"/>
        </w:rPr>
        <w:t>s</w:t>
      </w:r>
      <w:r w:rsidR="00A10806">
        <w:rPr>
          <w:rFonts w:ascii="Times New Roman" w:hAnsi="Times New Roman"/>
        </w:rPr>
        <w:t>)</w:t>
      </w:r>
      <w:r w:rsidR="4F811BC6" w:rsidRPr="4D50DE25">
        <w:rPr>
          <w:rFonts w:ascii="Times New Roman" w:eastAsia="Open Sans" w:hAnsi="Times New Roman"/>
          <w:sz w:val="24"/>
          <w:szCs w:val="24"/>
        </w:rPr>
        <w:t>.</w:t>
      </w:r>
      <w:r w:rsidR="4F811BC6" w:rsidRPr="4D50DE25">
        <w:rPr>
          <w:rFonts w:ascii="Times New Roman" w:hAnsi="Times New Roman"/>
        </w:rPr>
        <w:t xml:space="preserve"> </w:t>
      </w:r>
      <w:r w:rsidR="17B4602C" w:rsidRPr="4D50DE25">
        <w:rPr>
          <w:rFonts w:ascii="Times New Roman" w:hAnsi="Times New Roman"/>
        </w:rPr>
        <w:t>Under</w:t>
      </w:r>
      <w:r w:rsidR="0007314D">
        <w:rPr>
          <w:rFonts w:ascii="Times New Roman" w:hAnsi="Times New Roman"/>
        </w:rPr>
        <w:t xml:space="preserve"> </w:t>
      </w:r>
      <w:r w:rsidR="3B0C52E4" w:rsidRPr="4D50DE25">
        <w:rPr>
          <w:rFonts w:ascii="Times New Roman" w:hAnsi="Times New Roman"/>
        </w:rPr>
        <w:t>CAA</w:t>
      </w:r>
      <w:r w:rsidR="0007314D">
        <w:rPr>
          <w:rFonts w:ascii="Times New Roman" w:hAnsi="Times New Roman"/>
        </w:rPr>
        <w:t xml:space="preserve"> Section 5121</w:t>
      </w:r>
      <w:r w:rsidR="728C9621" w:rsidRPr="4D50DE25">
        <w:rPr>
          <w:rFonts w:ascii="Times New Roman" w:hAnsi="Times New Roman"/>
        </w:rPr>
        <w:t xml:space="preserve">, MassHealth is </w:t>
      </w:r>
      <w:r w:rsidR="0D0AF19A" w:rsidRPr="4D50DE25">
        <w:rPr>
          <w:rFonts w:ascii="Times New Roman" w:hAnsi="Times New Roman"/>
        </w:rPr>
        <w:t xml:space="preserve">also </w:t>
      </w:r>
      <w:r w:rsidR="728C9621" w:rsidRPr="4D50DE25">
        <w:rPr>
          <w:rFonts w:ascii="Times New Roman" w:hAnsi="Times New Roman"/>
        </w:rPr>
        <w:t xml:space="preserve">requiring certain screening and diagnostic services </w:t>
      </w:r>
      <w:r w:rsidR="40040AA4" w:rsidRPr="4D50DE25">
        <w:rPr>
          <w:rFonts w:ascii="Times New Roman" w:hAnsi="Times New Roman"/>
        </w:rPr>
        <w:t>above and</w:t>
      </w:r>
      <w:r w:rsidR="4F811BC6" w:rsidRPr="4D50DE25">
        <w:rPr>
          <w:rFonts w:ascii="Times New Roman" w:hAnsi="Times New Roman"/>
        </w:rPr>
        <w:t xml:space="preserve"> beyond</w:t>
      </w:r>
      <w:r w:rsidR="3B0C52E4" w:rsidRPr="4D50DE25">
        <w:rPr>
          <w:rFonts w:ascii="Times New Roman" w:hAnsi="Times New Roman"/>
        </w:rPr>
        <w:t xml:space="preserve"> MassHealth</w:t>
      </w:r>
      <w:r w:rsidR="00BD4781" w:rsidRPr="4D50DE25">
        <w:rPr>
          <w:rFonts w:ascii="Times New Roman" w:hAnsi="Times New Roman"/>
        </w:rPr>
        <w:t xml:space="preserve"> EPSDT</w:t>
      </w:r>
      <w:r w:rsidR="3B0C52E4" w:rsidRPr="4D50DE25">
        <w:rPr>
          <w:rFonts w:ascii="Times New Roman" w:hAnsi="Times New Roman"/>
        </w:rPr>
        <w:t xml:space="preserve"> requirements</w:t>
      </w:r>
      <w:r w:rsidR="4F811BC6" w:rsidRPr="4D50DE25">
        <w:rPr>
          <w:rFonts w:ascii="Times New Roman" w:hAnsi="Times New Roman"/>
        </w:rPr>
        <w:t xml:space="preserve"> </w:t>
      </w:r>
      <w:r w:rsidR="00144C57">
        <w:rPr>
          <w:rFonts w:ascii="Times New Roman" w:hAnsi="Times New Roman"/>
        </w:rPr>
        <w:t>(</w:t>
      </w:r>
      <w:r w:rsidR="00BD4781" w:rsidRPr="4D50DE25">
        <w:rPr>
          <w:rFonts w:ascii="Times New Roman" w:hAnsi="Times New Roman"/>
        </w:rPr>
        <w:t>for</w:t>
      </w:r>
      <w:r w:rsidR="00144C57">
        <w:rPr>
          <w:rFonts w:ascii="Times New Roman" w:hAnsi="Times New Roman"/>
        </w:rPr>
        <w:t xml:space="preserve"> example</w:t>
      </w:r>
      <w:r w:rsidR="004118DB">
        <w:rPr>
          <w:rFonts w:ascii="Times New Roman" w:hAnsi="Times New Roman"/>
        </w:rPr>
        <w:t>,</w:t>
      </w:r>
      <w:r w:rsidR="00BD4781" w:rsidRPr="4D50DE25">
        <w:rPr>
          <w:rFonts w:ascii="Times New Roman" w:hAnsi="Times New Roman"/>
        </w:rPr>
        <w:t xml:space="preserve"> components</w:t>
      </w:r>
      <w:r w:rsidR="4F811BC6" w:rsidRPr="4D50DE25">
        <w:rPr>
          <w:rFonts w:ascii="Times New Roman" w:hAnsi="Times New Roman"/>
        </w:rPr>
        <w:t xml:space="preserve"> </w:t>
      </w:r>
      <w:r w:rsidR="00BD4781" w:rsidRPr="4D50DE25">
        <w:rPr>
          <w:rFonts w:ascii="Times New Roman" w:hAnsi="Times New Roman"/>
        </w:rPr>
        <w:t xml:space="preserve">that </w:t>
      </w:r>
      <w:r w:rsidR="00F63575" w:rsidRPr="4D50DE25">
        <w:rPr>
          <w:rFonts w:ascii="Times New Roman" w:hAnsi="Times New Roman"/>
        </w:rPr>
        <w:t>should be performed at earlier ages or more frequently</w:t>
      </w:r>
      <w:r w:rsidR="00BD4781" w:rsidRPr="4D50DE25">
        <w:rPr>
          <w:rFonts w:ascii="Times New Roman" w:hAnsi="Times New Roman"/>
        </w:rPr>
        <w:t xml:space="preserve"> </w:t>
      </w:r>
      <w:r w:rsidR="4F811BC6" w:rsidRPr="4D50DE25">
        <w:rPr>
          <w:rFonts w:ascii="Times New Roman" w:hAnsi="Times New Roman"/>
        </w:rPr>
        <w:t>for</w:t>
      </w:r>
      <w:r w:rsidR="009B0084" w:rsidRPr="4D50DE25">
        <w:rPr>
          <w:rFonts w:ascii="Times New Roman" w:hAnsi="Times New Roman"/>
        </w:rPr>
        <w:t xml:space="preserve"> </w:t>
      </w:r>
      <w:r w:rsidR="4F811BC6" w:rsidRPr="4D50DE25">
        <w:rPr>
          <w:rFonts w:ascii="Times New Roman" w:hAnsi="Times New Roman"/>
        </w:rPr>
        <w:t xml:space="preserve">incarcerated youth, such as testing for </w:t>
      </w:r>
      <w:r w:rsidR="00F63575" w:rsidRPr="4D50DE25">
        <w:rPr>
          <w:rFonts w:ascii="Times New Roman" w:hAnsi="Times New Roman"/>
        </w:rPr>
        <w:t>sexually transmitted infections</w:t>
      </w:r>
      <w:r w:rsidR="004118DB">
        <w:rPr>
          <w:rFonts w:ascii="Times New Roman" w:hAnsi="Times New Roman"/>
        </w:rPr>
        <w:t>)</w:t>
      </w:r>
      <w:r w:rsidR="009B0084" w:rsidRPr="4D50DE25">
        <w:rPr>
          <w:rFonts w:ascii="Times New Roman" w:hAnsi="Times New Roman"/>
        </w:rPr>
        <w:t xml:space="preserve">. </w:t>
      </w:r>
      <w:r w:rsidR="3B0C52E4" w:rsidRPr="4D50DE25">
        <w:rPr>
          <w:rFonts w:ascii="Times New Roman" w:hAnsi="Times New Roman"/>
        </w:rPr>
        <w:t>S</w:t>
      </w:r>
      <w:r w:rsidRPr="4D50DE25">
        <w:rPr>
          <w:rFonts w:ascii="Times New Roman" w:hAnsi="Times New Roman"/>
        </w:rPr>
        <w:t>ources</w:t>
      </w:r>
      <w:r w:rsidR="3B0C52E4" w:rsidRPr="4D50DE25">
        <w:rPr>
          <w:rFonts w:ascii="Times New Roman" w:hAnsi="Times New Roman"/>
        </w:rPr>
        <w:t xml:space="preserve"> used to inform the MassHealth CAA</w:t>
      </w:r>
      <w:r w:rsidR="001F45ED" w:rsidRPr="4D50DE25">
        <w:rPr>
          <w:rFonts w:ascii="Times New Roman" w:hAnsi="Times New Roman"/>
        </w:rPr>
        <w:t xml:space="preserve"> Section 5121</w:t>
      </w:r>
      <w:r w:rsidR="3B0C52E4" w:rsidRPr="4D50DE25">
        <w:rPr>
          <w:rFonts w:ascii="Times New Roman" w:hAnsi="Times New Roman"/>
        </w:rPr>
        <w:t xml:space="preserve"> requirements</w:t>
      </w:r>
      <w:r w:rsidRPr="4D50DE25">
        <w:rPr>
          <w:rFonts w:ascii="Times New Roman" w:hAnsi="Times New Roman"/>
        </w:rPr>
        <w:t xml:space="preserve"> includ</w:t>
      </w:r>
      <w:r w:rsidR="3B0C52E4" w:rsidRPr="4D50DE25">
        <w:rPr>
          <w:rFonts w:ascii="Times New Roman" w:hAnsi="Times New Roman"/>
        </w:rPr>
        <w:t>e</w:t>
      </w:r>
      <w:r w:rsidRPr="4D50DE25">
        <w:rPr>
          <w:rFonts w:ascii="Times New Roman" w:hAnsi="Times New Roman"/>
        </w:rPr>
        <w:t xml:space="preserve">, but </w:t>
      </w:r>
      <w:r w:rsidR="3A29CB4A" w:rsidRPr="4D50DE25">
        <w:rPr>
          <w:rFonts w:ascii="Times New Roman" w:hAnsi="Times New Roman"/>
        </w:rPr>
        <w:t xml:space="preserve">are </w:t>
      </w:r>
      <w:r w:rsidRPr="4D50DE25">
        <w:rPr>
          <w:rFonts w:ascii="Times New Roman" w:hAnsi="Times New Roman"/>
        </w:rPr>
        <w:t>not limited to</w:t>
      </w:r>
      <w:r w:rsidR="3B0C52E4" w:rsidRPr="4D50DE25">
        <w:rPr>
          <w:rFonts w:ascii="Times New Roman" w:hAnsi="Times New Roman"/>
        </w:rPr>
        <w:t>, the following</w:t>
      </w:r>
      <w:r w:rsidRPr="4D50DE25">
        <w:rPr>
          <w:rFonts w:ascii="Times New Roman" w:hAnsi="Times New Roman"/>
        </w:rPr>
        <w:t>:</w:t>
      </w:r>
    </w:p>
    <w:p w14:paraId="78AF10CB" w14:textId="11F01218" w:rsidR="00E537C8" w:rsidRPr="00D73AFB" w:rsidRDefault="00E537C8" w:rsidP="000A628B">
      <w:pPr>
        <w:pStyle w:val="ListParagraph"/>
        <w:numPr>
          <w:ilvl w:val="0"/>
          <w:numId w:val="6"/>
        </w:numPr>
        <w:tabs>
          <w:tab w:val="left" w:pos="9810"/>
        </w:tabs>
        <w:spacing w:before="31" w:after="120"/>
        <w:ind w:right="14"/>
        <w:rPr>
          <w:rFonts w:ascii="Times New Roman" w:hAnsi="Times New Roman"/>
        </w:rPr>
      </w:pPr>
      <w:r w:rsidRPr="00D73AFB">
        <w:rPr>
          <w:rFonts w:ascii="Times New Roman" w:hAnsi="Times New Roman"/>
        </w:rPr>
        <w:t xml:space="preserve">United States </w:t>
      </w:r>
      <w:r w:rsidRPr="005B251B">
        <w:rPr>
          <w:rFonts w:ascii="Times New Roman" w:hAnsi="Times New Roman"/>
        </w:rPr>
        <w:t>Centers for Disease Control and Prevention (CDC)</w:t>
      </w:r>
      <w:r w:rsidRPr="00D73AFB">
        <w:rPr>
          <w:rFonts w:ascii="Times New Roman" w:hAnsi="Times New Roman"/>
        </w:rPr>
        <w:t xml:space="preserve"> </w:t>
      </w:r>
      <w:hyperlink r:id="rId11" w:history="1">
        <w:r w:rsidRPr="005B251B">
          <w:rPr>
            <w:rStyle w:val="Hyperlink"/>
            <w:rFonts w:ascii="Times New Roman" w:hAnsi="Times New Roman"/>
          </w:rPr>
          <w:t>Recommendations for Correctional and Detention Settings</w:t>
        </w:r>
      </w:hyperlink>
    </w:p>
    <w:p w14:paraId="6F2436B3" w14:textId="0362F8B0" w:rsidR="00E537C8" w:rsidRPr="00D73AFB" w:rsidRDefault="00E537C8" w:rsidP="000A628B">
      <w:pPr>
        <w:pStyle w:val="ListParagraph"/>
        <w:numPr>
          <w:ilvl w:val="0"/>
          <w:numId w:val="6"/>
        </w:numPr>
        <w:tabs>
          <w:tab w:val="left" w:pos="9810"/>
        </w:tabs>
        <w:spacing w:before="31" w:after="120"/>
        <w:ind w:right="14"/>
        <w:contextualSpacing w:val="0"/>
        <w:rPr>
          <w:rFonts w:ascii="Times New Roman" w:hAnsi="Times New Roman"/>
        </w:rPr>
      </w:pPr>
      <w:hyperlink r:id="rId12" w:history="1">
        <w:r w:rsidRPr="005B251B">
          <w:rPr>
            <w:rStyle w:val="Hyperlink"/>
            <w:rFonts w:ascii="Times New Roman" w:hAnsi="Times New Roman"/>
          </w:rPr>
          <w:t>Bright Futures Guidelines</w:t>
        </w:r>
        <w:r w:rsidR="007276F5" w:rsidRPr="005B251B">
          <w:rPr>
            <w:rStyle w:val="Hyperlink"/>
            <w:rFonts w:ascii="Times New Roman" w:hAnsi="Times New Roman"/>
          </w:rPr>
          <w:t>/American Academy of Pediatrics Periodicity Schedule</w:t>
        </w:r>
      </w:hyperlink>
      <w:r w:rsidRPr="00D73AFB">
        <w:rPr>
          <w:rFonts w:ascii="Times New Roman" w:hAnsi="Times New Roman"/>
        </w:rPr>
        <w:t xml:space="preserve"> </w:t>
      </w:r>
    </w:p>
    <w:p w14:paraId="5B537413" w14:textId="4F448AEA" w:rsidR="00E537C8" w:rsidRPr="00D73AFB" w:rsidRDefault="00E537C8" w:rsidP="000A628B">
      <w:pPr>
        <w:pStyle w:val="ListParagraph"/>
        <w:numPr>
          <w:ilvl w:val="0"/>
          <w:numId w:val="6"/>
        </w:numPr>
        <w:tabs>
          <w:tab w:val="left" w:pos="9810"/>
        </w:tabs>
        <w:spacing w:before="31" w:after="120"/>
        <w:ind w:right="14"/>
        <w:rPr>
          <w:rFonts w:ascii="Times New Roman" w:hAnsi="Times New Roman"/>
        </w:rPr>
      </w:pPr>
      <w:hyperlink r:id="rId13" w:history="1">
        <w:r w:rsidRPr="00D73AFB">
          <w:rPr>
            <w:rStyle w:val="Hyperlink"/>
            <w:rFonts w:ascii="Times New Roman" w:hAnsi="Times New Roman"/>
          </w:rPr>
          <w:t>Massachusetts Health Quality Partners (MHQP) Pediatric Preventive Care Guidelines</w:t>
        </w:r>
      </w:hyperlink>
    </w:p>
    <w:p w14:paraId="2B98F144" w14:textId="1FBCD4D3" w:rsidR="00E537C8" w:rsidRPr="00D73AFB" w:rsidRDefault="00E537C8" w:rsidP="000A628B">
      <w:pPr>
        <w:pStyle w:val="ListParagraph"/>
        <w:numPr>
          <w:ilvl w:val="0"/>
          <w:numId w:val="6"/>
        </w:numPr>
        <w:tabs>
          <w:tab w:val="left" w:pos="9810"/>
        </w:tabs>
        <w:spacing w:before="31" w:after="120"/>
        <w:ind w:right="14"/>
        <w:rPr>
          <w:rFonts w:ascii="Times New Roman" w:hAnsi="Times New Roman"/>
        </w:rPr>
      </w:pPr>
      <w:hyperlink r:id="rId14" w:history="1">
        <w:r w:rsidRPr="005B251B">
          <w:rPr>
            <w:rStyle w:val="Hyperlink"/>
            <w:rFonts w:ascii="Times New Roman" w:hAnsi="Times New Roman"/>
          </w:rPr>
          <w:t>United States Preventive Services Taskforce (USPSTF)</w:t>
        </w:r>
      </w:hyperlink>
    </w:p>
    <w:p w14:paraId="527FDB59" w14:textId="2504CE99" w:rsidR="00E537C8" w:rsidRPr="00D73AFB" w:rsidRDefault="005B251B" w:rsidP="000A628B">
      <w:pPr>
        <w:pStyle w:val="ListParagraph"/>
        <w:numPr>
          <w:ilvl w:val="0"/>
          <w:numId w:val="6"/>
        </w:numPr>
        <w:tabs>
          <w:tab w:val="left" w:pos="9810"/>
        </w:tabs>
        <w:spacing w:before="31" w:after="120"/>
        <w:ind w:right="14"/>
        <w:rPr>
          <w:rFonts w:ascii="Times New Roman" w:hAnsi="Times New Roman"/>
        </w:rPr>
      </w:pPr>
      <w:r>
        <w:rPr>
          <w:rFonts w:ascii="Times New Roman" w:hAnsi="Times New Roman"/>
        </w:rPr>
        <w:t xml:space="preserve">United States Centers for Disease Control and Prevention (CDC) </w:t>
      </w:r>
      <w:hyperlink r:id="rId15" w:history="1">
        <w:r w:rsidR="3A26B0DF" w:rsidRPr="005B251B">
          <w:rPr>
            <w:rStyle w:val="Hyperlink"/>
            <w:rFonts w:ascii="Times New Roman" w:hAnsi="Times New Roman"/>
          </w:rPr>
          <w:t>Advisory Committee on Immunization Practices (ACIP)</w:t>
        </w:r>
      </w:hyperlink>
    </w:p>
    <w:p w14:paraId="58BF10B9" w14:textId="77777777" w:rsidR="00E537C8" w:rsidRDefault="00E537C8" w:rsidP="000A628B">
      <w:pPr>
        <w:spacing w:after="0"/>
        <w:rPr>
          <w:rFonts w:ascii="Times New Roman" w:hAnsi="Times New Roman"/>
        </w:rPr>
      </w:pPr>
    </w:p>
    <w:p w14:paraId="710E8057" w14:textId="544295C2" w:rsidR="00D21D0D" w:rsidRDefault="00D21D0D" w:rsidP="000A628B">
      <w:pPr>
        <w:spacing w:after="0"/>
        <w:rPr>
          <w:rFonts w:ascii="Times New Roman" w:hAnsi="Times New Roman"/>
        </w:rPr>
      </w:pPr>
      <w:r w:rsidRPr="470236C8">
        <w:rPr>
          <w:rFonts w:ascii="Times New Roman" w:hAnsi="Times New Roman"/>
        </w:rPr>
        <w:t xml:space="preserve">Each age-specific screening requirement for CAA is summarized in table form in the </w:t>
      </w:r>
      <w:r w:rsidRPr="00033F8D">
        <w:rPr>
          <w:rFonts w:ascii="Times New Roman" w:hAnsi="Times New Roman"/>
        </w:rPr>
        <w:t>MassHealth CAA Screening Schedule</w:t>
      </w:r>
      <w:r w:rsidR="003F1BD3">
        <w:rPr>
          <w:rFonts w:ascii="Times New Roman" w:hAnsi="Times New Roman"/>
        </w:rPr>
        <w:t xml:space="preserve">. </w:t>
      </w:r>
      <w:r w:rsidRPr="665AF297">
        <w:rPr>
          <w:rFonts w:ascii="Times New Roman" w:hAnsi="Times New Roman"/>
        </w:rPr>
        <w:t xml:space="preserve">Each screening requirement is </w:t>
      </w:r>
      <w:r w:rsidR="00CB2CBF" w:rsidRPr="665AF297">
        <w:rPr>
          <w:rFonts w:ascii="Times New Roman" w:hAnsi="Times New Roman"/>
        </w:rPr>
        <w:t xml:space="preserve">described in more detail below, with </w:t>
      </w:r>
      <w:r w:rsidR="001F1BD2" w:rsidRPr="665AF297">
        <w:rPr>
          <w:rFonts w:ascii="Times New Roman" w:hAnsi="Times New Roman"/>
        </w:rPr>
        <w:t xml:space="preserve">specific clinical guidance </w:t>
      </w:r>
      <w:r w:rsidR="00545EA0" w:rsidRPr="665AF297">
        <w:rPr>
          <w:rFonts w:ascii="Times New Roman" w:hAnsi="Times New Roman"/>
        </w:rPr>
        <w:t>on best practices</w:t>
      </w:r>
      <w:r w:rsidR="00C2332C" w:rsidRPr="665AF297">
        <w:rPr>
          <w:rFonts w:ascii="Times New Roman" w:hAnsi="Times New Roman"/>
        </w:rPr>
        <w:t xml:space="preserve"> for several screenings.</w:t>
      </w:r>
      <w:r w:rsidR="00F70459">
        <w:rPr>
          <w:rFonts w:ascii="Times New Roman" w:hAnsi="Times New Roman"/>
        </w:rPr>
        <w:t xml:space="preserve"> </w:t>
      </w:r>
      <w:r w:rsidR="00F70459" w:rsidRPr="00F70459">
        <w:rPr>
          <w:rFonts w:ascii="Times New Roman" w:hAnsi="Times New Roman"/>
        </w:rPr>
        <w:t xml:space="preserve">If the clinical needs of a </w:t>
      </w:r>
      <w:r w:rsidR="00FE77AA">
        <w:rPr>
          <w:rFonts w:ascii="Times New Roman" w:hAnsi="Times New Roman"/>
        </w:rPr>
        <w:t>youth</w:t>
      </w:r>
      <w:r w:rsidR="00F70459" w:rsidRPr="00F70459">
        <w:rPr>
          <w:rFonts w:ascii="Times New Roman" w:hAnsi="Times New Roman"/>
        </w:rPr>
        <w:t xml:space="preserve"> justify deviation from this schedule, the provider must document this fact in the medical record, including the provider’s clinical judgment and justification for that deviation.</w:t>
      </w:r>
      <w:r w:rsidR="00545EA0" w:rsidRPr="665AF297">
        <w:rPr>
          <w:rFonts w:ascii="Times New Roman" w:hAnsi="Times New Roman"/>
        </w:rPr>
        <w:t xml:space="preserve"> </w:t>
      </w:r>
      <w:r w:rsidR="00C2332C" w:rsidRPr="665AF297">
        <w:rPr>
          <w:rFonts w:ascii="Times New Roman" w:hAnsi="Times New Roman"/>
        </w:rPr>
        <w:t>If a screening is positive</w:t>
      </w:r>
      <w:r w:rsidR="009B0084" w:rsidRPr="665AF297">
        <w:rPr>
          <w:rFonts w:ascii="Times New Roman" w:hAnsi="Times New Roman"/>
        </w:rPr>
        <w:t xml:space="preserve"> or elicits a concern,</w:t>
      </w:r>
      <w:r w:rsidR="00C2332C" w:rsidRPr="665AF297">
        <w:rPr>
          <w:rFonts w:ascii="Times New Roman" w:hAnsi="Times New Roman"/>
        </w:rPr>
        <w:t xml:space="preserve"> CAA</w:t>
      </w:r>
      <w:r w:rsidR="00F93C1C">
        <w:rPr>
          <w:rFonts w:ascii="Times New Roman" w:hAnsi="Times New Roman"/>
        </w:rPr>
        <w:t xml:space="preserve"> Section</w:t>
      </w:r>
      <w:r w:rsidR="00C2332C" w:rsidRPr="665AF297">
        <w:rPr>
          <w:rFonts w:ascii="Times New Roman" w:hAnsi="Times New Roman"/>
        </w:rPr>
        <w:t xml:space="preserve"> 5121 requires that the youth </w:t>
      </w:r>
      <w:r w:rsidR="005B251B" w:rsidRPr="665AF297">
        <w:rPr>
          <w:rFonts w:ascii="Times New Roman" w:hAnsi="Times New Roman"/>
        </w:rPr>
        <w:t xml:space="preserve">then </w:t>
      </w:r>
      <w:r w:rsidR="00C2332C" w:rsidRPr="665AF297">
        <w:rPr>
          <w:rFonts w:ascii="Times New Roman" w:hAnsi="Times New Roman"/>
        </w:rPr>
        <w:t xml:space="preserve">receive </w:t>
      </w:r>
      <w:r w:rsidR="005B251B" w:rsidRPr="665AF297">
        <w:rPr>
          <w:rFonts w:ascii="Times New Roman" w:hAnsi="Times New Roman"/>
        </w:rPr>
        <w:t xml:space="preserve">an </w:t>
      </w:r>
      <w:r w:rsidR="00C2332C" w:rsidRPr="665AF297">
        <w:rPr>
          <w:rFonts w:ascii="Times New Roman" w:hAnsi="Times New Roman"/>
        </w:rPr>
        <w:t xml:space="preserve">appropriate diagnostic </w:t>
      </w:r>
      <w:r w:rsidR="005B251B" w:rsidRPr="665AF297">
        <w:rPr>
          <w:rFonts w:ascii="Times New Roman" w:hAnsi="Times New Roman"/>
        </w:rPr>
        <w:t>evaluation</w:t>
      </w:r>
      <w:r w:rsidR="009B0084" w:rsidRPr="665AF297">
        <w:rPr>
          <w:rFonts w:ascii="Times New Roman" w:hAnsi="Times New Roman"/>
        </w:rPr>
        <w:t>.</w:t>
      </w:r>
      <w:r w:rsidR="00D804B8" w:rsidRPr="665AF297">
        <w:rPr>
          <w:rFonts w:ascii="Times New Roman" w:hAnsi="Times New Roman"/>
        </w:rPr>
        <w:t xml:space="preserve"> </w:t>
      </w:r>
      <w:r w:rsidR="00055A82">
        <w:rPr>
          <w:rFonts w:ascii="Times New Roman" w:hAnsi="Times New Roman"/>
        </w:rPr>
        <w:t>When</w:t>
      </w:r>
      <w:r w:rsidR="00055A82" w:rsidRPr="665AF297">
        <w:rPr>
          <w:rFonts w:ascii="Times New Roman" w:hAnsi="Times New Roman"/>
        </w:rPr>
        <w:t xml:space="preserve"> </w:t>
      </w:r>
      <w:r w:rsidR="338A9B89" w:rsidRPr="665AF297">
        <w:rPr>
          <w:rFonts w:ascii="Times New Roman" w:hAnsi="Times New Roman"/>
        </w:rPr>
        <w:t xml:space="preserve">such </w:t>
      </w:r>
      <w:r w:rsidR="7EA19D77" w:rsidRPr="665AF297">
        <w:rPr>
          <w:rFonts w:ascii="Times New Roman" w:hAnsi="Times New Roman"/>
        </w:rPr>
        <w:t xml:space="preserve">screenings </w:t>
      </w:r>
      <w:r w:rsidR="13C9E3F2" w:rsidRPr="665AF297">
        <w:rPr>
          <w:rFonts w:ascii="Times New Roman" w:hAnsi="Times New Roman"/>
        </w:rPr>
        <w:t xml:space="preserve">and diagnostics </w:t>
      </w:r>
      <w:r w:rsidR="344095C3" w:rsidRPr="665AF297">
        <w:rPr>
          <w:rFonts w:ascii="Times New Roman" w:hAnsi="Times New Roman"/>
        </w:rPr>
        <w:t xml:space="preserve">result in the identification of </w:t>
      </w:r>
      <w:r w:rsidR="00084727">
        <w:rPr>
          <w:rFonts w:ascii="Times New Roman" w:hAnsi="Times New Roman"/>
        </w:rPr>
        <w:t xml:space="preserve">medically necessary </w:t>
      </w:r>
      <w:r w:rsidR="344095C3" w:rsidRPr="665AF297">
        <w:rPr>
          <w:rFonts w:ascii="Times New Roman" w:hAnsi="Times New Roman"/>
        </w:rPr>
        <w:t>subsequent treatment</w:t>
      </w:r>
      <w:r w:rsidR="6D3FFB74" w:rsidRPr="665AF297">
        <w:rPr>
          <w:rFonts w:ascii="Times New Roman" w:hAnsi="Times New Roman"/>
        </w:rPr>
        <w:t>, the</w:t>
      </w:r>
      <w:r w:rsidR="6A33592D" w:rsidRPr="665AF297">
        <w:rPr>
          <w:rFonts w:ascii="Times New Roman" w:hAnsi="Times New Roman"/>
        </w:rPr>
        <w:t xml:space="preserve"> provision of </w:t>
      </w:r>
      <w:r w:rsidR="00084727">
        <w:rPr>
          <w:rFonts w:ascii="Times New Roman" w:hAnsi="Times New Roman"/>
        </w:rPr>
        <w:t>that</w:t>
      </w:r>
      <w:r w:rsidR="6D3FFB74" w:rsidRPr="665AF297">
        <w:rPr>
          <w:rFonts w:ascii="Times New Roman" w:hAnsi="Times New Roman"/>
        </w:rPr>
        <w:t xml:space="preserve"> treatment is </w:t>
      </w:r>
      <w:r w:rsidR="0BEF6801" w:rsidRPr="665AF297">
        <w:rPr>
          <w:rFonts w:ascii="Times New Roman" w:hAnsi="Times New Roman"/>
        </w:rPr>
        <w:t xml:space="preserve">the responsibility of </w:t>
      </w:r>
      <w:r w:rsidR="6FD10A77" w:rsidRPr="665AF297">
        <w:rPr>
          <w:rFonts w:ascii="Times New Roman" w:hAnsi="Times New Roman"/>
        </w:rPr>
        <w:t>the carceral institution</w:t>
      </w:r>
      <w:r w:rsidR="00C5050B">
        <w:rPr>
          <w:rFonts w:ascii="Times New Roman" w:hAnsi="Times New Roman"/>
        </w:rPr>
        <w:t xml:space="preserve">. </w:t>
      </w:r>
    </w:p>
    <w:p w14:paraId="1E6D6FFC" w14:textId="77777777" w:rsidR="0072653D" w:rsidRDefault="0072653D" w:rsidP="000A628B">
      <w:pPr>
        <w:spacing w:after="0"/>
        <w:rPr>
          <w:rFonts w:ascii="Times New Roman" w:hAnsi="Times New Roman"/>
        </w:rPr>
      </w:pPr>
    </w:p>
    <w:p w14:paraId="2D4E4487" w14:textId="78F0ED13" w:rsidR="008C328A" w:rsidRPr="00D73AFB" w:rsidRDefault="031F0705" w:rsidP="000A628B">
      <w:pPr>
        <w:tabs>
          <w:tab w:val="left" w:pos="9810"/>
        </w:tabs>
        <w:spacing w:before="31" w:after="0"/>
        <w:ind w:right="10"/>
        <w:rPr>
          <w:rFonts w:ascii="Times New Roman" w:hAnsi="Times New Roman"/>
        </w:rPr>
      </w:pPr>
      <w:r w:rsidRPr="665AF297">
        <w:rPr>
          <w:rFonts w:ascii="Times New Roman" w:hAnsi="Times New Roman"/>
          <w:b/>
          <w:bCs/>
        </w:rPr>
        <w:t>Timing of Services:</w:t>
      </w:r>
      <w:r w:rsidRPr="665AF297">
        <w:rPr>
          <w:rFonts w:ascii="Times New Roman" w:hAnsi="Times New Roman"/>
        </w:rPr>
        <w:t xml:space="preserve"> </w:t>
      </w:r>
      <w:r w:rsidR="005B251B" w:rsidRPr="665AF297">
        <w:rPr>
          <w:rFonts w:ascii="Times New Roman" w:hAnsi="Times New Roman"/>
        </w:rPr>
        <w:t xml:space="preserve">For youth in the community, </w:t>
      </w:r>
      <w:r w:rsidR="00D301E9">
        <w:rPr>
          <w:rFonts w:ascii="Times New Roman" w:hAnsi="Times New Roman"/>
        </w:rPr>
        <w:t>E</w:t>
      </w:r>
      <w:r w:rsidR="576EACA4" w:rsidRPr="665AF297">
        <w:rPr>
          <w:rFonts w:ascii="Times New Roman" w:hAnsi="Times New Roman"/>
        </w:rPr>
        <w:t xml:space="preserve">PSDT </w:t>
      </w:r>
      <w:r w:rsidR="1A7B43EA" w:rsidRPr="665AF297">
        <w:rPr>
          <w:rFonts w:ascii="Times New Roman" w:hAnsi="Times New Roman"/>
        </w:rPr>
        <w:t xml:space="preserve">preventive </w:t>
      </w:r>
      <w:r w:rsidR="576EACA4" w:rsidRPr="665AF297">
        <w:rPr>
          <w:rFonts w:ascii="Times New Roman" w:hAnsi="Times New Roman"/>
        </w:rPr>
        <w:t xml:space="preserve">services </w:t>
      </w:r>
      <w:r w:rsidR="00D301E9">
        <w:rPr>
          <w:rFonts w:ascii="Times New Roman" w:hAnsi="Times New Roman"/>
        </w:rPr>
        <w:t>should</w:t>
      </w:r>
      <w:r w:rsidR="576EACA4" w:rsidRPr="665AF297">
        <w:rPr>
          <w:rFonts w:ascii="Times New Roman" w:hAnsi="Times New Roman"/>
        </w:rPr>
        <w:t xml:space="preserve"> </w:t>
      </w:r>
      <w:r w:rsidR="350C7B03" w:rsidRPr="665AF297">
        <w:rPr>
          <w:rFonts w:ascii="Times New Roman" w:hAnsi="Times New Roman"/>
        </w:rPr>
        <w:t>be</w:t>
      </w:r>
      <w:r w:rsidR="4F811BC6" w:rsidRPr="665AF297">
        <w:rPr>
          <w:rFonts w:ascii="Times New Roman" w:hAnsi="Times New Roman"/>
        </w:rPr>
        <w:t xml:space="preserve"> provided annually</w:t>
      </w:r>
      <w:r w:rsidR="005B251B" w:rsidRPr="665AF297">
        <w:rPr>
          <w:rFonts w:ascii="Times New Roman" w:hAnsi="Times New Roman"/>
        </w:rPr>
        <w:t>.</w:t>
      </w:r>
      <w:r w:rsidR="07761EED" w:rsidRPr="665AF297">
        <w:rPr>
          <w:rFonts w:ascii="Times New Roman" w:hAnsi="Times New Roman"/>
        </w:rPr>
        <w:t xml:space="preserve"> </w:t>
      </w:r>
      <w:r w:rsidR="005B251B" w:rsidRPr="665AF297">
        <w:rPr>
          <w:rFonts w:ascii="Times New Roman" w:hAnsi="Times New Roman"/>
        </w:rPr>
        <w:t>S</w:t>
      </w:r>
      <w:r w:rsidR="07761EED" w:rsidRPr="665AF297">
        <w:rPr>
          <w:rFonts w:ascii="Times New Roman" w:hAnsi="Times New Roman"/>
        </w:rPr>
        <w:t xml:space="preserve">imilar preventive care services are </w:t>
      </w:r>
      <w:r w:rsidR="188EBE78" w:rsidRPr="665AF297">
        <w:rPr>
          <w:rFonts w:ascii="Times New Roman" w:hAnsi="Times New Roman"/>
        </w:rPr>
        <w:t xml:space="preserve">typically </w:t>
      </w:r>
      <w:r w:rsidR="07761EED" w:rsidRPr="665AF297">
        <w:rPr>
          <w:rFonts w:ascii="Times New Roman" w:hAnsi="Times New Roman"/>
        </w:rPr>
        <w:t>provided to youth upon intake to a</w:t>
      </w:r>
      <w:r w:rsidR="00D804B8" w:rsidRPr="665AF297">
        <w:rPr>
          <w:rFonts w:ascii="Times New Roman" w:hAnsi="Times New Roman"/>
        </w:rPr>
        <w:t>n institution</w:t>
      </w:r>
      <w:r w:rsidR="5D047A80" w:rsidRPr="665AF297">
        <w:rPr>
          <w:rFonts w:ascii="Times New Roman" w:hAnsi="Times New Roman"/>
        </w:rPr>
        <w:t>,</w:t>
      </w:r>
      <w:r w:rsidR="4C01DEC8" w:rsidRPr="665AF297">
        <w:rPr>
          <w:rFonts w:ascii="Times New Roman" w:hAnsi="Times New Roman"/>
        </w:rPr>
        <w:t xml:space="preserve"> </w:t>
      </w:r>
      <w:r w:rsidR="07761EED" w:rsidRPr="665AF297">
        <w:rPr>
          <w:rFonts w:ascii="Times New Roman" w:hAnsi="Times New Roman"/>
        </w:rPr>
        <w:t>and periodically thereafter</w:t>
      </w:r>
      <w:r w:rsidR="4F811BC6" w:rsidRPr="665AF297">
        <w:rPr>
          <w:rFonts w:ascii="Times New Roman" w:hAnsi="Times New Roman"/>
        </w:rPr>
        <w:t xml:space="preserve">. </w:t>
      </w:r>
      <w:r w:rsidR="07761EED" w:rsidRPr="665AF297">
        <w:rPr>
          <w:rFonts w:ascii="Times New Roman" w:hAnsi="Times New Roman"/>
        </w:rPr>
        <w:t>Therefore</w:t>
      </w:r>
      <w:r w:rsidR="4F811BC6" w:rsidRPr="665AF297">
        <w:rPr>
          <w:rFonts w:ascii="Times New Roman" w:hAnsi="Times New Roman"/>
        </w:rPr>
        <w:t xml:space="preserve">, screening and diagnostic services provided </w:t>
      </w:r>
      <w:r w:rsidR="28E26D40" w:rsidRPr="665AF297">
        <w:rPr>
          <w:rFonts w:ascii="Times New Roman" w:hAnsi="Times New Roman"/>
        </w:rPr>
        <w:t>within 12 months</w:t>
      </w:r>
      <w:r w:rsidR="3268400B" w:rsidRPr="665AF297">
        <w:rPr>
          <w:rFonts w:ascii="Times New Roman" w:hAnsi="Times New Roman"/>
        </w:rPr>
        <w:t xml:space="preserve"> prior to a youth</w:t>
      </w:r>
      <w:r w:rsidR="00290C64">
        <w:rPr>
          <w:rFonts w:ascii="Times New Roman" w:hAnsi="Times New Roman"/>
        </w:rPr>
        <w:t>’s scheduled release date</w:t>
      </w:r>
      <w:r w:rsidR="00960F23">
        <w:rPr>
          <w:rFonts w:ascii="Times New Roman" w:hAnsi="Times New Roman"/>
        </w:rPr>
        <w:t xml:space="preserve"> </w:t>
      </w:r>
      <w:r w:rsidR="238631C9" w:rsidRPr="665AF297">
        <w:rPr>
          <w:rFonts w:ascii="Times New Roman" w:hAnsi="Times New Roman"/>
        </w:rPr>
        <w:t>may</w:t>
      </w:r>
      <w:r w:rsidR="6CE7D950" w:rsidRPr="665AF297">
        <w:rPr>
          <w:rFonts w:ascii="Times New Roman" w:hAnsi="Times New Roman"/>
        </w:rPr>
        <w:t xml:space="preserve"> be used to</w:t>
      </w:r>
      <w:r w:rsidR="4F811BC6" w:rsidRPr="665AF297">
        <w:rPr>
          <w:rFonts w:ascii="Times New Roman" w:hAnsi="Times New Roman"/>
        </w:rPr>
        <w:t xml:space="preserve"> fulfill CAA </w:t>
      </w:r>
      <w:r w:rsidR="000B7581" w:rsidRPr="665AF297">
        <w:rPr>
          <w:rFonts w:ascii="Times New Roman" w:hAnsi="Times New Roman"/>
        </w:rPr>
        <w:t xml:space="preserve">Section 5121 </w:t>
      </w:r>
      <w:r w:rsidR="4F811BC6" w:rsidRPr="665AF297">
        <w:rPr>
          <w:rFonts w:ascii="Times New Roman" w:hAnsi="Times New Roman"/>
        </w:rPr>
        <w:t>requirement</w:t>
      </w:r>
      <w:r w:rsidR="69F1B215" w:rsidRPr="665AF297">
        <w:rPr>
          <w:rFonts w:ascii="Times New Roman" w:hAnsi="Times New Roman"/>
        </w:rPr>
        <w:t>s</w:t>
      </w:r>
      <w:r w:rsidR="3FC24ADD" w:rsidRPr="665AF297">
        <w:rPr>
          <w:rFonts w:ascii="Times New Roman" w:hAnsi="Times New Roman"/>
        </w:rPr>
        <w:t xml:space="preserve">, whether they occurred in the community or </w:t>
      </w:r>
      <w:r w:rsidR="00D804B8" w:rsidRPr="665AF297">
        <w:rPr>
          <w:rFonts w:ascii="Times New Roman" w:hAnsi="Times New Roman"/>
        </w:rPr>
        <w:t>institution</w:t>
      </w:r>
      <w:r w:rsidR="69F1B215" w:rsidRPr="665AF297">
        <w:rPr>
          <w:rFonts w:ascii="Times New Roman" w:hAnsi="Times New Roman"/>
        </w:rPr>
        <w:t>. F</w:t>
      </w:r>
      <w:r w:rsidR="5D2AB955" w:rsidRPr="665AF297">
        <w:rPr>
          <w:rFonts w:ascii="Times New Roman" w:hAnsi="Times New Roman"/>
        </w:rPr>
        <w:t xml:space="preserve">or </w:t>
      </w:r>
      <w:r w:rsidR="52219DBB" w:rsidRPr="665AF297">
        <w:rPr>
          <w:rFonts w:ascii="Times New Roman" w:hAnsi="Times New Roman"/>
        </w:rPr>
        <w:t xml:space="preserve">any </w:t>
      </w:r>
      <w:r w:rsidR="5D2AB955" w:rsidRPr="665AF297">
        <w:rPr>
          <w:rFonts w:ascii="Times New Roman" w:hAnsi="Times New Roman"/>
        </w:rPr>
        <w:t>services</w:t>
      </w:r>
      <w:r w:rsidR="783ABC30" w:rsidRPr="665AF297">
        <w:rPr>
          <w:rFonts w:ascii="Times New Roman" w:hAnsi="Times New Roman"/>
        </w:rPr>
        <w:t xml:space="preserve"> </w:t>
      </w:r>
      <w:r w:rsidR="75E06625" w:rsidRPr="665AF297">
        <w:rPr>
          <w:rFonts w:ascii="Times New Roman" w:hAnsi="Times New Roman"/>
        </w:rPr>
        <w:t>delivered prior</w:t>
      </w:r>
      <w:r w:rsidR="5AC79197" w:rsidRPr="665AF297">
        <w:rPr>
          <w:rFonts w:ascii="Times New Roman" w:hAnsi="Times New Roman"/>
        </w:rPr>
        <w:t xml:space="preserve"> to </w:t>
      </w:r>
      <w:r w:rsidR="783ABC30" w:rsidRPr="665AF297">
        <w:rPr>
          <w:rFonts w:ascii="Times New Roman" w:hAnsi="Times New Roman"/>
        </w:rPr>
        <w:t>30 days pre-release</w:t>
      </w:r>
      <w:r w:rsidR="57B439B6" w:rsidRPr="665AF297">
        <w:rPr>
          <w:rFonts w:ascii="Times New Roman" w:hAnsi="Times New Roman"/>
        </w:rPr>
        <w:t xml:space="preserve"> period</w:t>
      </w:r>
      <w:r w:rsidR="5D2AB955" w:rsidRPr="665AF297">
        <w:rPr>
          <w:rFonts w:ascii="Times New Roman" w:hAnsi="Times New Roman"/>
        </w:rPr>
        <w:t xml:space="preserve"> to count toward fulfilling CAA requirements, they</w:t>
      </w:r>
      <w:r w:rsidR="4F811BC6" w:rsidRPr="665AF297">
        <w:rPr>
          <w:rFonts w:ascii="Times New Roman" w:hAnsi="Times New Roman"/>
        </w:rPr>
        <w:t xml:space="preserve"> </w:t>
      </w:r>
      <w:r w:rsidR="58D46DAC" w:rsidRPr="665AF297">
        <w:rPr>
          <w:rFonts w:ascii="Times New Roman" w:hAnsi="Times New Roman"/>
        </w:rPr>
        <w:t>must be</w:t>
      </w:r>
      <w:r w:rsidR="4F811BC6" w:rsidRPr="665AF297">
        <w:rPr>
          <w:rFonts w:ascii="Times New Roman" w:hAnsi="Times New Roman"/>
        </w:rPr>
        <w:t xml:space="preserve"> documented in the </w:t>
      </w:r>
      <w:r w:rsidR="00D804B8" w:rsidRPr="665AF297">
        <w:rPr>
          <w:rFonts w:ascii="Times New Roman" w:hAnsi="Times New Roman"/>
        </w:rPr>
        <w:t xml:space="preserve">institutional </w:t>
      </w:r>
      <w:r w:rsidR="4F811BC6" w:rsidRPr="665AF297">
        <w:rPr>
          <w:rFonts w:ascii="Times New Roman" w:hAnsi="Times New Roman"/>
        </w:rPr>
        <w:t>medical record</w:t>
      </w:r>
      <w:r w:rsidR="38CF16C8" w:rsidRPr="665AF297">
        <w:rPr>
          <w:rFonts w:ascii="Times New Roman" w:hAnsi="Times New Roman"/>
        </w:rPr>
        <w:t xml:space="preserve"> with a date of service</w:t>
      </w:r>
      <w:r w:rsidR="4F811BC6" w:rsidRPr="665AF297">
        <w:rPr>
          <w:rFonts w:ascii="Times New Roman" w:hAnsi="Times New Roman"/>
        </w:rPr>
        <w:t xml:space="preserve">. </w:t>
      </w:r>
      <w:r w:rsidR="00D804B8" w:rsidRPr="665AF297">
        <w:rPr>
          <w:rFonts w:ascii="Times New Roman" w:hAnsi="Times New Roman"/>
        </w:rPr>
        <w:t>S</w:t>
      </w:r>
      <w:r w:rsidR="110632B4" w:rsidRPr="665AF297">
        <w:rPr>
          <w:rFonts w:ascii="Times New Roman" w:hAnsi="Times New Roman"/>
        </w:rPr>
        <w:t>ome s</w:t>
      </w:r>
      <w:r w:rsidR="4F811BC6" w:rsidRPr="665AF297">
        <w:rPr>
          <w:rFonts w:ascii="Times New Roman" w:hAnsi="Times New Roman"/>
        </w:rPr>
        <w:t>creening and diagnostic services may be repeated more frequently</w:t>
      </w:r>
      <w:r w:rsidR="0A06CA5E" w:rsidRPr="665AF297">
        <w:rPr>
          <w:rFonts w:ascii="Times New Roman" w:hAnsi="Times New Roman"/>
        </w:rPr>
        <w:t xml:space="preserve"> than annually</w:t>
      </w:r>
      <w:r w:rsidR="4F811BC6" w:rsidRPr="665AF297">
        <w:rPr>
          <w:rFonts w:ascii="Times New Roman" w:hAnsi="Times New Roman"/>
        </w:rPr>
        <w:t>, as clinically appropriate</w:t>
      </w:r>
      <w:r w:rsidR="5FA1297A" w:rsidRPr="665AF297">
        <w:rPr>
          <w:rFonts w:ascii="Times New Roman" w:hAnsi="Times New Roman"/>
        </w:rPr>
        <w:t xml:space="preserve">. </w:t>
      </w:r>
      <w:r w:rsidR="00D804B8" w:rsidRPr="665AF297">
        <w:rPr>
          <w:rFonts w:ascii="Times New Roman" w:hAnsi="Times New Roman"/>
        </w:rPr>
        <w:t>Institution</w:t>
      </w:r>
      <w:r w:rsidR="4738EF3A" w:rsidRPr="665AF297">
        <w:rPr>
          <w:rFonts w:ascii="Times New Roman" w:hAnsi="Times New Roman"/>
        </w:rPr>
        <w:t xml:space="preserve">s </w:t>
      </w:r>
      <w:r w:rsidR="4517B080" w:rsidRPr="5F58C4F5">
        <w:rPr>
          <w:rFonts w:ascii="Times New Roman" w:hAnsi="Times New Roman"/>
        </w:rPr>
        <w:t>must not</w:t>
      </w:r>
      <w:r w:rsidR="047D7A04" w:rsidRPr="5F58C4F5">
        <w:rPr>
          <w:rFonts w:ascii="Times New Roman" w:hAnsi="Times New Roman"/>
        </w:rPr>
        <w:t xml:space="preserve"> </w:t>
      </w:r>
      <w:r w:rsidR="4738EF3A" w:rsidRPr="665AF297">
        <w:rPr>
          <w:rFonts w:ascii="Times New Roman" w:hAnsi="Times New Roman"/>
        </w:rPr>
        <w:t>delay an individual’s release for the purpose of meeting CAA</w:t>
      </w:r>
      <w:r w:rsidR="00384E30">
        <w:rPr>
          <w:rFonts w:ascii="Times New Roman" w:hAnsi="Times New Roman"/>
        </w:rPr>
        <w:t xml:space="preserve"> Section</w:t>
      </w:r>
      <w:r w:rsidR="4738EF3A" w:rsidRPr="665AF297">
        <w:rPr>
          <w:rFonts w:ascii="Times New Roman" w:hAnsi="Times New Roman"/>
        </w:rPr>
        <w:t xml:space="preserve"> </w:t>
      </w:r>
      <w:r w:rsidR="00F02966" w:rsidRPr="665AF297">
        <w:rPr>
          <w:rFonts w:ascii="Times New Roman" w:hAnsi="Times New Roman"/>
        </w:rPr>
        <w:t xml:space="preserve">5121 </w:t>
      </w:r>
      <w:r w:rsidR="4738EF3A" w:rsidRPr="665AF297">
        <w:rPr>
          <w:rFonts w:ascii="Times New Roman" w:hAnsi="Times New Roman"/>
        </w:rPr>
        <w:t>requirements</w:t>
      </w:r>
      <w:r w:rsidR="00D804B8" w:rsidRPr="665AF297">
        <w:rPr>
          <w:rFonts w:ascii="Times New Roman" w:hAnsi="Times New Roman"/>
        </w:rPr>
        <w:t>. A</w:t>
      </w:r>
      <w:r w:rsidR="381B5126" w:rsidRPr="665AF297">
        <w:rPr>
          <w:rFonts w:ascii="Times New Roman" w:hAnsi="Times New Roman"/>
        </w:rPr>
        <w:t>ny requirements not met due to the individual</w:t>
      </w:r>
      <w:r w:rsidR="2B26B1D7" w:rsidRPr="665AF297">
        <w:rPr>
          <w:rFonts w:ascii="Times New Roman" w:hAnsi="Times New Roman"/>
        </w:rPr>
        <w:t>’s</w:t>
      </w:r>
      <w:r w:rsidR="381B5126" w:rsidRPr="665AF297">
        <w:rPr>
          <w:rFonts w:ascii="Times New Roman" w:hAnsi="Times New Roman"/>
        </w:rPr>
        <w:t xml:space="preserve"> release</w:t>
      </w:r>
      <w:r w:rsidR="00D804B8" w:rsidRPr="665AF297">
        <w:rPr>
          <w:rFonts w:ascii="Times New Roman" w:hAnsi="Times New Roman"/>
        </w:rPr>
        <w:t xml:space="preserve"> </w:t>
      </w:r>
      <w:r w:rsidR="4E965B6F" w:rsidRPr="665AF297">
        <w:rPr>
          <w:rFonts w:ascii="Times New Roman" w:hAnsi="Times New Roman"/>
        </w:rPr>
        <w:t xml:space="preserve">date </w:t>
      </w:r>
      <w:r w:rsidR="00D804B8" w:rsidRPr="665AF297">
        <w:rPr>
          <w:rFonts w:ascii="Times New Roman" w:hAnsi="Times New Roman"/>
        </w:rPr>
        <w:t>or an inability to provide the screening</w:t>
      </w:r>
      <w:r w:rsidR="00845097" w:rsidRPr="665AF297">
        <w:rPr>
          <w:rFonts w:ascii="Times New Roman" w:hAnsi="Times New Roman"/>
        </w:rPr>
        <w:t>(s)</w:t>
      </w:r>
      <w:r w:rsidR="00D804B8" w:rsidRPr="665AF297">
        <w:rPr>
          <w:rFonts w:ascii="Times New Roman" w:hAnsi="Times New Roman"/>
        </w:rPr>
        <w:t xml:space="preserve"> at the institution</w:t>
      </w:r>
      <w:r w:rsidR="381B5126" w:rsidRPr="665AF297">
        <w:rPr>
          <w:rFonts w:ascii="Times New Roman" w:hAnsi="Times New Roman"/>
        </w:rPr>
        <w:t xml:space="preserve"> should be arranged to be provided in the community</w:t>
      </w:r>
      <w:r w:rsidR="00D804B8" w:rsidRPr="665AF297">
        <w:rPr>
          <w:rFonts w:ascii="Times New Roman" w:hAnsi="Times New Roman"/>
        </w:rPr>
        <w:t xml:space="preserve"> as soon as practicable after release</w:t>
      </w:r>
      <w:r w:rsidR="381B5126" w:rsidRPr="665AF297">
        <w:rPr>
          <w:rFonts w:ascii="Times New Roman" w:hAnsi="Times New Roman"/>
        </w:rPr>
        <w:t>.</w:t>
      </w:r>
      <w:r w:rsidR="00D804B8" w:rsidRPr="665AF297">
        <w:rPr>
          <w:rFonts w:ascii="Times New Roman" w:hAnsi="Times New Roman"/>
        </w:rPr>
        <w:t xml:space="preserve"> Arrangements and/or referrals to obtain required services after release should be recorded in the institutional medical record</w:t>
      </w:r>
      <w:r w:rsidR="00845097" w:rsidRPr="665AF297">
        <w:rPr>
          <w:rFonts w:ascii="Times New Roman" w:hAnsi="Times New Roman"/>
        </w:rPr>
        <w:t xml:space="preserve"> with an accompanying brief explanation for why the screening or diagnostic service was not performed prior to release.</w:t>
      </w:r>
      <w:r w:rsidR="381B5126" w:rsidRPr="665AF297">
        <w:rPr>
          <w:rFonts w:ascii="Times New Roman" w:hAnsi="Times New Roman"/>
        </w:rPr>
        <w:t xml:space="preserve"> </w:t>
      </w:r>
    </w:p>
    <w:p w14:paraId="064BB2E1" w14:textId="2EA7B2C8" w:rsidR="0072653D" w:rsidRPr="0072653D" w:rsidRDefault="0072653D" w:rsidP="00D07C1E">
      <w:pPr>
        <w:spacing w:after="0"/>
        <w:rPr>
          <w:rFonts w:ascii="Times New Roman" w:hAnsi="Times New Roman"/>
        </w:rPr>
      </w:pPr>
    </w:p>
    <w:p w14:paraId="704E2767" w14:textId="53DD6623" w:rsidR="00C03FC8" w:rsidRPr="00E76D88" w:rsidRDefault="00C03FC8" w:rsidP="00A27A9B">
      <w:pPr>
        <w:pStyle w:val="Heading2"/>
      </w:pPr>
      <w:r w:rsidRPr="00C03FC8">
        <w:t>Components of Screening Requirements for CAA</w:t>
      </w:r>
      <w:r w:rsidR="006C10C1">
        <w:t>-</w:t>
      </w:r>
      <w:r w:rsidR="00357E95" w:rsidRPr="67F9BC8F">
        <w:t>E</w:t>
      </w:r>
      <w:r w:rsidR="006C10C1" w:rsidRPr="67F9BC8F">
        <w:t>ligible</w:t>
      </w:r>
      <w:r w:rsidRPr="00C03FC8">
        <w:t xml:space="preserve"> Youth</w:t>
      </w:r>
    </w:p>
    <w:p w14:paraId="4A38A254" w14:textId="7E1E4B6D" w:rsidR="00D97B6B" w:rsidRPr="00D73AFB" w:rsidRDefault="00D97B6B" w:rsidP="000A628B">
      <w:pPr>
        <w:pStyle w:val="Heading3"/>
        <w:numPr>
          <w:ilvl w:val="0"/>
          <w:numId w:val="14"/>
        </w:numPr>
      </w:pPr>
      <w:r w:rsidRPr="00D73AFB">
        <w:t>H</w:t>
      </w:r>
      <w:r w:rsidR="003844CD" w:rsidRPr="00D73AFB">
        <w:t>istory</w:t>
      </w:r>
    </w:p>
    <w:p w14:paraId="79B856B7" w14:textId="3651CFB8" w:rsidR="00D97B6B" w:rsidRPr="00D73AFB" w:rsidRDefault="00D97B6B" w:rsidP="000A628B">
      <w:pPr>
        <w:tabs>
          <w:tab w:val="left" w:pos="9810"/>
        </w:tabs>
        <w:spacing w:before="31" w:after="0"/>
        <w:ind w:right="10"/>
        <w:rPr>
          <w:rFonts w:ascii="Times New Roman" w:hAnsi="Times New Roman"/>
        </w:rPr>
      </w:pPr>
      <w:r w:rsidRPr="00D73AFB">
        <w:rPr>
          <w:rFonts w:ascii="Times New Roman" w:hAnsi="Times New Roman"/>
        </w:rPr>
        <w:t xml:space="preserve">Health histories should be taken at each preventive healthcare visit. </w:t>
      </w:r>
      <w:r w:rsidR="00F53D6B" w:rsidRPr="00D73AFB">
        <w:rPr>
          <w:rFonts w:ascii="Times New Roman" w:hAnsi="Times New Roman"/>
        </w:rPr>
        <w:t>Typically, a</w:t>
      </w:r>
      <w:r w:rsidRPr="00D73AFB">
        <w:rPr>
          <w:rFonts w:ascii="Times New Roman" w:hAnsi="Times New Roman"/>
        </w:rPr>
        <w:t>n initial health history taken at a</w:t>
      </w:r>
      <w:r w:rsidR="00845097">
        <w:rPr>
          <w:rFonts w:ascii="Times New Roman" w:hAnsi="Times New Roman"/>
        </w:rPr>
        <w:t xml:space="preserve"> youth</w:t>
      </w:r>
      <w:r w:rsidRPr="00D73AFB">
        <w:rPr>
          <w:rFonts w:ascii="Times New Roman" w:hAnsi="Times New Roman"/>
        </w:rPr>
        <w:t>'s first visit with a provider</w:t>
      </w:r>
      <w:r w:rsidR="003402CA">
        <w:rPr>
          <w:rFonts w:ascii="Times New Roman" w:hAnsi="Times New Roman"/>
        </w:rPr>
        <w:t xml:space="preserve"> (e</w:t>
      </w:r>
      <w:r w:rsidR="00845097">
        <w:rPr>
          <w:rFonts w:ascii="Times New Roman" w:hAnsi="Times New Roman"/>
        </w:rPr>
        <w:t>.</w:t>
      </w:r>
      <w:r w:rsidR="003402CA">
        <w:rPr>
          <w:rFonts w:ascii="Times New Roman" w:hAnsi="Times New Roman"/>
        </w:rPr>
        <w:t>g</w:t>
      </w:r>
      <w:r w:rsidR="00845097">
        <w:rPr>
          <w:rFonts w:ascii="Times New Roman" w:hAnsi="Times New Roman"/>
        </w:rPr>
        <w:t>.</w:t>
      </w:r>
      <w:r w:rsidR="003402CA">
        <w:rPr>
          <w:rFonts w:ascii="Times New Roman" w:hAnsi="Times New Roman"/>
        </w:rPr>
        <w:t>, during intake to a correctional facility)</w:t>
      </w:r>
      <w:r w:rsidRPr="00D73AFB">
        <w:rPr>
          <w:rFonts w:ascii="Times New Roman" w:hAnsi="Times New Roman"/>
        </w:rPr>
        <w:t xml:space="preserve"> is more comprehensive than health histories taken during </w:t>
      </w:r>
      <w:r w:rsidR="000D0339" w:rsidRPr="00D73AFB">
        <w:rPr>
          <w:rFonts w:ascii="Times New Roman" w:hAnsi="Times New Roman"/>
        </w:rPr>
        <w:t xml:space="preserve">later </w:t>
      </w:r>
      <w:r w:rsidRPr="00D73AFB">
        <w:rPr>
          <w:rFonts w:ascii="Times New Roman" w:hAnsi="Times New Roman"/>
        </w:rPr>
        <w:t xml:space="preserve">preventive healthcare visits.  </w:t>
      </w:r>
    </w:p>
    <w:p w14:paraId="2FE3A165" w14:textId="77777777" w:rsidR="00D97B6B" w:rsidRPr="00D73AFB" w:rsidRDefault="00D97B6B" w:rsidP="00D07C1E">
      <w:pPr>
        <w:spacing w:after="0"/>
        <w:rPr>
          <w:rFonts w:ascii="Times New Roman" w:hAnsi="Times New Roman"/>
        </w:rPr>
      </w:pPr>
    </w:p>
    <w:p w14:paraId="4AB35D5B" w14:textId="3517385E" w:rsidR="00D97B6B" w:rsidRPr="00D73AFB" w:rsidRDefault="00D97B6B" w:rsidP="000A628B">
      <w:pPr>
        <w:tabs>
          <w:tab w:val="left" w:pos="9810"/>
        </w:tabs>
        <w:spacing w:before="31" w:after="0"/>
        <w:ind w:right="10"/>
        <w:rPr>
          <w:rFonts w:ascii="Times New Roman" w:hAnsi="Times New Roman"/>
        </w:rPr>
      </w:pPr>
      <w:r w:rsidRPr="00D73AFB">
        <w:rPr>
          <w:rFonts w:ascii="Times New Roman" w:hAnsi="Times New Roman"/>
        </w:rPr>
        <w:t xml:space="preserve">History that is relevant to the age-specific </w:t>
      </w:r>
      <w:r w:rsidR="002A138A">
        <w:rPr>
          <w:rFonts w:ascii="Times New Roman" w:hAnsi="Times New Roman"/>
        </w:rPr>
        <w:t>preventive healthcare</w:t>
      </w:r>
      <w:r w:rsidRPr="00D73AFB">
        <w:rPr>
          <w:rFonts w:ascii="Times New Roman" w:hAnsi="Times New Roman"/>
        </w:rPr>
        <w:t xml:space="preserve"> </w:t>
      </w:r>
      <w:r w:rsidR="000D0339" w:rsidRPr="00D73AFB">
        <w:rPr>
          <w:rFonts w:ascii="Times New Roman" w:hAnsi="Times New Roman"/>
        </w:rPr>
        <w:t>visit</w:t>
      </w:r>
      <w:r w:rsidR="001D53EB" w:rsidRPr="00D73AFB">
        <w:rPr>
          <w:rFonts w:ascii="Times New Roman" w:hAnsi="Times New Roman"/>
        </w:rPr>
        <w:t xml:space="preserve"> </w:t>
      </w:r>
      <w:r w:rsidRPr="00D73AFB">
        <w:rPr>
          <w:rFonts w:ascii="Times New Roman" w:hAnsi="Times New Roman"/>
        </w:rPr>
        <w:t>is gathered to assess strengths, accomplish surveillance, and enhance t</w:t>
      </w:r>
      <w:r w:rsidR="002A138A">
        <w:rPr>
          <w:rFonts w:ascii="Times New Roman" w:hAnsi="Times New Roman"/>
        </w:rPr>
        <w:t>he provider</w:t>
      </w:r>
      <w:r w:rsidRPr="00D73AFB">
        <w:rPr>
          <w:rFonts w:ascii="Times New Roman" w:hAnsi="Times New Roman"/>
        </w:rPr>
        <w:t xml:space="preserve">’s understanding of the </w:t>
      </w:r>
      <w:r w:rsidR="00C03FC8">
        <w:rPr>
          <w:rFonts w:ascii="Times New Roman" w:hAnsi="Times New Roman"/>
        </w:rPr>
        <w:t>youth</w:t>
      </w:r>
      <w:r w:rsidRPr="00D73AFB">
        <w:rPr>
          <w:rFonts w:ascii="Times New Roman" w:hAnsi="Times New Roman"/>
        </w:rPr>
        <w:t xml:space="preserve"> and </w:t>
      </w:r>
      <w:r w:rsidR="003402CA">
        <w:rPr>
          <w:rFonts w:ascii="Times New Roman" w:hAnsi="Times New Roman"/>
        </w:rPr>
        <w:t xml:space="preserve">their </w:t>
      </w:r>
      <w:r w:rsidRPr="00D73AFB">
        <w:rPr>
          <w:rFonts w:ascii="Times New Roman" w:hAnsi="Times New Roman"/>
        </w:rPr>
        <w:t>family</w:t>
      </w:r>
      <w:r w:rsidR="003402CA">
        <w:rPr>
          <w:rFonts w:ascii="Times New Roman" w:hAnsi="Times New Roman"/>
        </w:rPr>
        <w:t>/home environment</w:t>
      </w:r>
      <w:r w:rsidRPr="00D73AFB">
        <w:rPr>
          <w:rFonts w:ascii="Times New Roman" w:hAnsi="Times New Roman"/>
        </w:rPr>
        <w:t xml:space="preserve">. Past medical history and pertinent family history are important elements of the initial and interval history. </w:t>
      </w:r>
      <w:r w:rsidR="00C03FC8">
        <w:rPr>
          <w:rFonts w:ascii="Times New Roman" w:hAnsi="Times New Roman"/>
        </w:rPr>
        <w:t>V</w:t>
      </w:r>
      <w:r w:rsidRPr="00D73AFB">
        <w:rPr>
          <w:rFonts w:ascii="Times New Roman" w:hAnsi="Times New Roman"/>
        </w:rPr>
        <w:t>isits also include relevant social history questions.</w:t>
      </w:r>
    </w:p>
    <w:p w14:paraId="5E1158B4" w14:textId="77777777" w:rsidR="00D97B6B" w:rsidRPr="00D73AFB" w:rsidRDefault="00D97B6B" w:rsidP="00D07C1E">
      <w:pPr>
        <w:spacing w:after="0"/>
        <w:rPr>
          <w:rFonts w:ascii="Times New Roman" w:hAnsi="Times New Roman"/>
        </w:rPr>
      </w:pPr>
    </w:p>
    <w:p w14:paraId="5A84D9C4" w14:textId="5A0B9299" w:rsidR="00D97B6B" w:rsidRPr="00D73AFB" w:rsidRDefault="00D97B6B" w:rsidP="000A628B">
      <w:pPr>
        <w:tabs>
          <w:tab w:val="left" w:pos="9810"/>
        </w:tabs>
        <w:spacing w:before="31" w:after="0"/>
        <w:ind w:right="10"/>
        <w:rPr>
          <w:rFonts w:ascii="Times New Roman" w:hAnsi="Times New Roman"/>
        </w:rPr>
      </w:pPr>
      <w:r w:rsidRPr="00D73AFB">
        <w:rPr>
          <w:rFonts w:ascii="Times New Roman" w:hAnsi="Times New Roman"/>
        </w:rPr>
        <w:t xml:space="preserve">Health histories should include age-appropriate history </w:t>
      </w:r>
      <w:r w:rsidR="001D53EB" w:rsidRPr="00D73AFB">
        <w:rPr>
          <w:rFonts w:ascii="Times New Roman" w:hAnsi="Times New Roman"/>
        </w:rPr>
        <w:t xml:space="preserve">about </w:t>
      </w:r>
      <w:r w:rsidRPr="00D73AFB">
        <w:rPr>
          <w:rFonts w:ascii="Times New Roman" w:hAnsi="Times New Roman"/>
        </w:rPr>
        <w:t xml:space="preserve">the </w:t>
      </w:r>
      <w:r w:rsidR="003402CA">
        <w:rPr>
          <w:rFonts w:ascii="Times New Roman" w:hAnsi="Times New Roman"/>
        </w:rPr>
        <w:t>youth</w:t>
      </w:r>
      <w:r w:rsidRPr="00D73AFB">
        <w:rPr>
          <w:rFonts w:ascii="Times New Roman" w:hAnsi="Times New Roman"/>
        </w:rPr>
        <w:t>, including but not limited to</w:t>
      </w:r>
      <w:r w:rsidR="001D53EB" w:rsidRPr="00D73AFB">
        <w:rPr>
          <w:rFonts w:ascii="Times New Roman" w:hAnsi="Times New Roman"/>
        </w:rPr>
        <w:t>:</w:t>
      </w:r>
    </w:p>
    <w:p w14:paraId="35A30F04" w14:textId="77777777" w:rsidR="00D97B6B" w:rsidRPr="00D73AFB" w:rsidRDefault="00D97B6B" w:rsidP="000A628B">
      <w:pPr>
        <w:pStyle w:val="ListParagraph"/>
        <w:numPr>
          <w:ilvl w:val="0"/>
          <w:numId w:val="9"/>
        </w:numPr>
        <w:tabs>
          <w:tab w:val="left" w:pos="9810"/>
        </w:tabs>
        <w:spacing w:before="4" w:after="0"/>
        <w:ind w:right="10"/>
        <w:rPr>
          <w:rFonts w:ascii="Times New Roman" w:hAnsi="Times New Roman"/>
        </w:rPr>
      </w:pPr>
      <w:r w:rsidRPr="00D73AFB">
        <w:rPr>
          <w:rFonts w:ascii="Times New Roman" w:hAnsi="Times New Roman"/>
        </w:rPr>
        <w:t>family history;</w:t>
      </w:r>
    </w:p>
    <w:p w14:paraId="67CF48D4" w14:textId="08E4FEA5" w:rsidR="003844CD" w:rsidRPr="00D73AFB" w:rsidRDefault="00D97B6B" w:rsidP="000A628B">
      <w:pPr>
        <w:pStyle w:val="ListParagraph"/>
        <w:numPr>
          <w:ilvl w:val="0"/>
          <w:numId w:val="9"/>
        </w:numPr>
        <w:tabs>
          <w:tab w:val="left" w:pos="9810"/>
        </w:tabs>
        <w:spacing w:before="4" w:after="0"/>
        <w:ind w:right="10"/>
        <w:rPr>
          <w:rFonts w:ascii="Times New Roman" w:hAnsi="Times New Roman"/>
        </w:rPr>
      </w:pPr>
      <w:r w:rsidRPr="00D73AFB">
        <w:rPr>
          <w:rFonts w:ascii="Times New Roman" w:hAnsi="Times New Roman"/>
        </w:rPr>
        <w:t>birth, growth, nutrition, and developmental history;</w:t>
      </w:r>
    </w:p>
    <w:p w14:paraId="23E85652" w14:textId="77777777" w:rsidR="003844CD" w:rsidRPr="00D73AFB" w:rsidRDefault="00D97B6B" w:rsidP="000A628B">
      <w:pPr>
        <w:pStyle w:val="ListParagraph"/>
        <w:numPr>
          <w:ilvl w:val="0"/>
          <w:numId w:val="9"/>
        </w:numPr>
        <w:tabs>
          <w:tab w:val="left" w:pos="9810"/>
        </w:tabs>
        <w:spacing w:before="4" w:after="0"/>
        <w:ind w:right="10"/>
        <w:rPr>
          <w:rFonts w:ascii="Times New Roman" w:hAnsi="Times New Roman"/>
        </w:rPr>
      </w:pPr>
      <w:r w:rsidRPr="00D73AFB">
        <w:rPr>
          <w:rFonts w:ascii="Times New Roman" w:hAnsi="Times New Roman"/>
        </w:rPr>
        <w:t>immunization history;</w:t>
      </w:r>
    </w:p>
    <w:p w14:paraId="5507A83E" w14:textId="77777777" w:rsidR="003844CD" w:rsidRPr="00D73AFB" w:rsidRDefault="00D97B6B" w:rsidP="000A628B">
      <w:pPr>
        <w:pStyle w:val="ListParagraph"/>
        <w:numPr>
          <w:ilvl w:val="0"/>
          <w:numId w:val="9"/>
        </w:numPr>
        <w:tabs>
          <w:tab w:val="left" w:pos="9810"/>
        </w:tabs>
        <w:spacing w:before="4" w:after="0"/>
        <w:ind w:right="10"/>
        <w:rPr>
          <w:rFonts w:ascii="Times New Roman" w:hAnsi="Times New Roman"/>
        </w:rPr>
      </w:pPr>
      <w:r w:rsidRPr="00D73AFB">
        <w:rPr>
          <w:rFonts w:ascii="Times New Roman" w:hAnsi="Times New Roman"/>
        </w:rPr>
        <w:t>current and past medications, including any alternative or complementary medicine;</w:t>
      </w:r>
    </w:p>
    <w:p w14:paraId="5F0D8D4D" w14:textId="77777777" w:rsidR="003844CD" w:rsidRPr="00D73AFB" w:rsidRDefault="00D97B6B" w:rsidP="000A628B">
      <w:pPr>
        <w:pStyle w:val="ListParagraph"/>
        <w:numPr>
          <w:ilvl w:val="0"/>
          <w:numId w:val="9"/>
        </w:numPr>
        <w:tabs>
          <w:tab w:val="left" w:pos="9810"/>
        </w:tabs>
        <w:spacing w:before="4" w:after="0"/>
        <w:ind w:right="10"/>
        <w:rPr>
          <w:rFonts w:ascii="Times New Roman" w:hAnsi="Times New Roman"/>
        </w:rPr>
      </w:pPr>
      <w:r w:rsidRPr="00D73AFB">
        <w:rPr>
          <w:rFonts w:ascii="Times New Roman" w:hAnsi="Times New Roman"/>
        </w:rPr>
        <w:t xml:space="preserve">medication allergies and other allergies; </w:t>
      </w:r>
    </w:p>
    <w:p w14:paraId="79C9A117" w14:textId="77777777" w:rsidR="003844CD" w:rsidRPr="00D73AFB" w:rsidRDefault="00D97B6B" w:rsidP="000A628B">
      <w:pPr>
        <w:pStyle w:val="ListParagraph"/>
        <w:numPr>
          <w:ilvl w:val="0"/>
          <w:numId w:val="9"/>
        </w:numPr>
        <w:tabs>
          <w:tab w:val="left" w:pos="9810"/>
        </w:tabs>
        <w:spacing w:before="4" w:after="0"/>
        <w:ind w:right="10"/>
        <w:rPr>
          <w:rFonts w:ascii="Times New Roman" w:hAnsi="Times New Roman"/>
        </w:rPr>
      </w:pPr>
      <w:r w:rsidRPr="00D73AFB">
        <w:rPr>
          <w:rFonts w:ascii="Times New Roman" w:hAnsi="Times New Roman"/>
        </w:rPr>
        <w:t xml:space="preserve">medical history, including previous diagnoses, surgeries, and hospitalizations; </w:t>
      </w:r>
    </w:p>
    <w:p w14:paraId="19BE4E2D" w14:textId="27CCAD3F" w:rsidR="002A138A" w:rsidRPr="002A138A" w:rsidRDefault="00D97B6B" w:rsidP="000A628B">
      <w:pPr>
        <w:pStyle w:val="ListParagraph"/>
        <w:numPr>
          <w:ilvl w:val="0"/>
          <w:numId w:val="9"/>
        </w:numPr>
        <w:tabs>
          <w:tab w:val="left" w:pos="9810"/>
        </w:tabs>
        <w:spacing w:before="4" w:after="0"/>
        <w:ind w:right="10"/>
        <w:rPr>
          <w:rFonts w:ascii="Times New Roman" w:hAnsi="Times New Roman"/>
        </w:rPr>
      </w:pPr>
      <w:r w:rsidRPr="00D73AFB">
        <w:rPr>
          <w:rFonts w:ascii="Times New Roman" w:hAnsi="Times New Roman"/>
        </w:rPr>
        <w:t>review of systems;</w:t>
      </w:r>
      <w:r w:rsidR="006E2E1F">
        <w:rPr>
          <w:rFonts w:ascii="Times New Roman" w:hAnsi="Times New Roman"/>
        </w:rPr>
        <w:t xml:space="preserve"> </w:t>
      </w:r>
      <w:r w:rsidR="00442338">
        <w:rPr>
          <w:rFonts w:ascii="Times New Roman" w:hAnsi="Times New Roman"/>
        </w:rPr>
        <w:t xml:space="preserve"> </w:t>
      </w:r>
    </w:p>
    <w:p w14:paraId="64CCEC88" w14:textId="77777777" w:rsidR="003921DF" w:rsidRPr="001D528D" w:rsidRDefault="003921DF" w:rsidP="003921DF">
      <w:pPr>
        <w:pStyle w:val="ListParagraph"/>
        <w:numPr>
          <w:ilvl w:val="0"/>
          <w:numId w:val="9"/>
        </w:numPr>
        <w:tabs>
          <w:tab w:val="left" w:pos="9810"/>
        </w:tabs>
        <w:spacing w:before="4" w:after="0" w:line="240" w:lineRule="auto"/>
        <w:ind w:right="10"/>
        <w:rPr>
          <w:rFonts w:ascii="Times New Roman" w:hAnsi="Times New Roman"/>
        </w:rPr>
      </w:pPr>
      <w:r w:rsidRPr="001D528D">
        <w:rPr>
          <w:rFonts w:ascii="Times New Roman" w:hAnsi="Times New Roman"/>
        </w:rPr>
        <w:t xml:space="preserve">risk-taking behaviors, including alcohol, marijuana, tobacco, opiate, and other substance use; </w:t>
      </w:r>
    </w:p>
    <w:p w14:paraId="0FFBA6D9" w14:textId="02670101" w:rsidR="003921DF" w:rsidRPr="00820BD5" w:rsidRDefault="003921DF" w:rsidP="00820BD5">
      <w:pPr>
        <w:pStyle w:val="ListParagraph"/>
        <w:numPr>
          <w:ilvl w:val="0"/>
          <w:numId w:val="9"/>
        </w:numPr>
        <w:tabs>
          <w:tab w:val="left" w:pos="9810"/>
        </w:tabs>
        <w:spacing w:after="0" w:line="240" w:lineRule="auto"/>
        <w:ind w:right="10"/>
        <w:rPr>
          <w:rFonts w:ascii="Times New Roman" w:hAnsi="Times New Roman"/>
        </w:rPr>
      </w:pPr>
      <w:r w:rsidRPr="001D528D">
        <w:rPr>
          <w:rFonts w:ascii="Times New Roman" w:hAnsi="Times New Roman"/>
        </w:rPr>
        <w:t>sexual health and development, including sexual activity; and</w:t>
      </w:r>
    </w:p>
    <w:p w14:paraId="16F51A3B" w14:textId="0EC9C672" w:rsidR="00D97B6B" w:rsidRDefault="00D97B6B" w:rsidP="000A628B">
      <w:pPr>
        <w:pStyle w:val="ListParagraph"/>
        <w:numPr>
          <w:ilvl w:val="0"/>
          <w:numId w:val="9"/>
        </w:numPr>
        <w:tabs>
          <w:tab w:val="left" w:pos="9810"/>
        </w:tabs>
        <w:spacing w:after="0"/>
        <w:ind w:right="10"/>
        <w:rPr>
          <w:rFonts w:ascii="Times New Roman" w:hAnsi="Times New Roman"/>
        </w:rPr>
      </w:pPr>
      <w:r w:rsidRPr="00D73AFB">
        <w:rPr>
          <w:rFonts w:ascii="Times New Roman" w:hAnsi="Times New Roman"/>
        </w:rPr>
        <w:lastRenderedPageBreak/>
        <w:t>other medical, psychosocial, and behavioral health concerns</w:t>
      </w:r>
      <w:r w:rsidR="00442338">
        <w:rPr>
          <w:rFonts w:ascii="Times New Roman" w:hAnsi="Times New Roman"/>
        </w:rPr>
        <w:t xml:space="preserve">. </w:t>
      </w:r>
    </w:p>
    <w:p w14:paraId="722139F5" w14:textId="77777777" w:rsidR="00845097" w:rsidRDefault="00845097" w:rsidP="00D07C1E">
      <w:pPr>
        <w:spacing w:after="0"/>
        <w:rPr>
          <w:rFonts w:ascii="Times New Roman" w:hAnsi="Times New Roman"/>
        </w:rPr>
      </w:pPr>
    </w:p>
    <w:p w14:paraId="597A3F80" w14:textId="2C03A846" w:rsidR="00845097" w:rsidRPr="00845097" w:rsidRDefault="00845097" w:rsidP="000A628B">
      <w:pPr>
        <w:tabs>
          <w:tab w:val="left" w:pos="9810"/>
        </w:tabs>
        <w:spacing w:after="0"/>
        <w:ind w:right="10"/>
        <w:rPr>
          <w:rFonts w:ascii="Times New Roman" w:hAnsi="Times New Roman"/>
        </w:rPr>
      </w:pPr>
      <w:r>
        <w:rPr>
          <w:rFonts w:ascii="Times New Roman" w:hAnsi="Times New Roman"/>
        </w:rPr>
        <w:t>If a youth is unable to answer questions related to their health history, pertinent elements may be obtained from other sources, such as previous medical records, providers, or family, when available.</w:t>
      </w:r>
    </w:p>
    <w:p w14:paraId="63A51A3C" w14:textId="769E7DCB" w:rsidR="002A138A" w:rsidRDefault="002A138A" w:rsidP="000A628B">
      <w:pPr>
        <w:tabs>
          <w:tab w:val="left" w:pos="9810"/>
        </w:tabs>
        <w:spacing w:after="0"/>
        <w:ind w:right="10"/>
        <w:rPr>
          <w:rFonts w:ascii="Times New Roman" w:hAnsi="Times New Roman"/>
        </w:rPr>
      </w:pPr>
    </w:p>
    <w:p w14:paraId="03728851" w14:textId="21029A38" w:rsidR="00D97348" w:rsidRDefault="00845097" w:rsidP="000A628B">
      <w:pPr>
        <w:tabs>
          <w:tab w:val="left" w:pos="9810"/>
        </w:tabs>
        <w:spacing w:after="0"/>
        <w:ind w:right="10"/>
        <w:rPr>
          <w:rFonts w:ascii="Times New Roman" w:hAnsi="Times New Roman"/>
        </w:rPr>
      </w:pPr>
      <w:r w:rsidRPr="6F8B1F81">
        <w:rPr>
          <w:rFonts w:ascii="Times New Roman" w:hAnsi="Times New Roman"/>
        </w:rPr>
        <w:t>The health history of a</w:t>
      </w:r>
      <w:r w:rsidR="00B211D7" w:rsidRPr="6F8B1F81">
        <w:rPr>
          <w:rFonts w:ascii="Times New Roman" w:hAnsi="Times New Roman"/>
        </w:rPr>
        <w:t>dolescent</w:t>
      </w:r>
      <w:r w:rsidR="00D97348" w:rsidRPr="6F8B1F81">
        <w:rPr>
          <w:rFonts w:ascii="Times New Roman" w:hAnsi="Times New Roman"/>
        </w:rPr>
        <w:t>s ages 12 years and older</w:t>
      </w:r>
      <w:r w:rsidR="00B211D7" w:rsidRPr="6F8B1F81">
        <w:rPr>
          <w:rFonts w:ascii="Times New Roman" w:hAnsi="Times New Roman"/>
        </w:rPr>
        <w:t xml:space="preserve"> should also </w:t>
      </w:r>
      <w:r w:rsidRPr="6F8B1F81">
        <w:rPr>
          <w:rFonts w:ascii="Times New Roman" w:hAnsi="Times New Roman"/>
        </w:rPr>
        <w:t>include a screening</w:t>
      </w:r>
      <w:r w:rsidR="00D97348" w:rsidRPr="6F8B1F81">
        <w:rPr>
          <w:rFonts w:ascii="Times New Roman" w:hAnsi="Times New Roman"/>
        </w:rPr>
        <w:t xml:space="preserve"> for </w:t>
      </w:r>
      <w:r w:rsidRPr="6F8B1F81">
        <w:rPr>
          <w:rFonts w:ascii="Times New Roman" w:hAnsi="Times New Roman"/>
        </w:rPr>
        <w:t xml:space="preserve">their </w:t>
      </w:r>
      <w:r w:rsidR="00D97348" w:rsidRPr="6F8B1F81">
        <w:rPr>
          <w:rFonts w:ascii="Times New Roman" w:hAnsi="Times New Roman"/>
        </w:rPr>
        <w:t xml:space="preserve">risk of sudden cardiac arrest or sudden cardiac death at a minimum of every 3 years, or more frequently as appropriate. The </w:t>
      </w:r>
      <w:hyperlink r:id="rId16">
        <w:r w:rsidR="00D97348" w:rsidRPr="6F8B1F81">
          <w:rPr>
            <w:rStyle w:val="Hyperlink"/>
            <w:rFonts w:ascii="Times New Roman" w:hAnsi="Times New Roman"/>
          </w:rPr>
          <w:t>following 4 questions are recommended for use by the American Academy of Pediatrics</w:t>
        </w:r>
      </w:hyperlink>
      <w:r w:rsidR="00D97348" w:rsidRPr="6F8B1F81">
        <w:rPr>
          <w:rFonts w:ascii="Times New Roman" w:hAnsi="Times New Roman"/>
        </w:rPr>
        <w:t xml:space="preserve"> and if any question is answered “yes” then a cardiac evaluation should be initiated:</w:t>
      </w:r>
    </w:p>
    <w:p w14:paraId="04BAE0D6" w14:textId="77777777" w:rsidR="00D97348" w:rsidRPr="00D97348" w:rsidRDefault="00D97348" w:rsidP="000A628B">
      <w:pPr>
        <w:widowControl/>
        <w:numPr>
          <w:ilvl w:val="0"/>
          <w:numId w:val="12"/>
        </w:numPr>
        <w:shd w:val="clear" w:color="auto" w:fill="FFFFFF"/>
        <w:spacing w:after="0"/>
        <w:textAlignment w:val="baseline"/>
        <w:rPr>
          <w:rFonts w:ascii="Times New Roman" w:hAnsi="Times New Roman"/>
          <w:color w:val="1A1A1A"/>
        </w:rPr>
      </w:pPr>
      <w:r w:rsidRPr="00D97348">
        <w:rPr>
          <w:rFonts w:ascii="Times New Roman" w:hAnsi="Times New Roman"/>
          <w:color w:val="1A1A1A"/>
        </w:rPr>
        <w:t>Have you ever fainted, passed out, or had an unexplained seizure suddenly and without warning, especially during exercise or in response to sudden loud noises, such as doorbells, alarm clocks, and ringing telephones?</w:t>
      </w:r>
    </w:p>
    <w:p w14:paraId="10502B11" w14:textId="77777777" w:rsidR="00D97348" w:rsidRPr="00D97348" w:rsidRDefault="00D97348" w:rsidP="000A628B">
      <w:pPr>
        <w:widowControl/>
        <w:numPr>
          <w:ilvl w:val="0"/>
          <w:numId w:val="12"/>
        </w:numPr>
        <w:shd w:val="clear" w:color="auto" w:fill="FFFFFF"/>
        <w:spacing w:after="0"/>
        <w:textAlignment w:val="baseline"/>
        <w:rPr>
          <w:rFonts w:ascii="Times New Roman" w:hAnsi="Times New Roman"/>
          <w:color w:val="1A1A1A"/>
        </w:rPr>
      </w:pPr>
      <w:r w:rsidRPr="00D97348">
        <w:rPr>
          <w:rFonts w:ascii="Times New Roman" w:hAnsi="Times New Roman"/>
          <w:color w:val="1A1A1A"/>
        </w:rPr>
        <w:t>Have you ever had exercise-related chest pain or shortness of breath?</w:t>
      </w:r>
    </w:p>
    <w:p w14:paraId="6E90DCED" w14:textId="781B87B2" w:rsidR="00D97348" w:rsidRPr="00D97348" w:rsidRDefault="00D97348" w:rsidP="000A628B">
      <w:pPr>
        <w:widowControl/>
        <w:numPr>
          <w:ilvl w:val="0"/>
          <w:numId w:val="12"/>
        </w:numPr>
        <w:shd w:val="clear" w:color="auto" w:fill="FFFFFF"/>
        <w:spacing w:after="0"/>
        <w:textAlignment w:val="baseline"/>
        <w:rPr>
          <w:rFonts w:ascii="Times New Roman" w:hAnsi="Times New Roman"/>
          <w:color w:val="1A1A1A"/>
        </w:rPr>
      </w:pPr>
      <w:r w:rsidRPr="00D97348">
        <w:rPr>
          <w:rFonts w:ascii="Times New Roman" w:hAnsi="Times New Roman"/>
          <w:color w:val="1A1A1A"/>
        </w:rPr>
        <w:t xml:space="preserve">Has anyone in your immediate family (parents, grandparents, siblings) or other, more distant relatives (aunts, uncles, cousins) died of heart problems or had an unexpected sudden death before age 50? This would include unexpected drownings, unexplained auto crashes in which the relative was driving, or </w:t>
      </w:r>
      <w:r w:rsidR="009E562D">
        <w:rPr>
          <w:rFonts w:ascii="Times New Roman" w:hAnsi="Times New Roman"/>
          <w:color w:val="1A1A1A"/>
        </w:rPr>
        <w:t>sudden infant death syndrome (</w:t>
      </w:r>
      <w:r w:rsidRPr="00D97348">
        <w:rPr>
          <w:rFonts w:ascii="Times New Roman" w:hAnsi="Times New Roman"/>
          <w:color w:val="1A1A1A"/>
        </w:rPr>
        <w:t>SIDS</w:t>
      </w:r>
      <w:r w:rsidR="009E562D">
        <w:rPr>
          <w:rFonts w:ascii="Times New Roman" w:hAnsi="Times New Roman"/>
          <w:color w:val="1A1A1A"/>
        </w:rPr>
        <w:t>)</w:t>
      </w:r>
      <w:r w:rsidRPr="00D97348">
        <w:rPr>
          <w:rFonts w:ascii="Times New Roman" w:hAnsi="Times New Roman"/>
          <w:color w:val="1A1A1A"/>
        </w:rPr>
        <w:t>.</w:t>
      </w:r>
    </w:p>
    <w:p w14:paraId="0CC26C4D" w14:textId="32076690" w:rsidR="003B5BD1" w:rsidRPr="00820BD5" w:rsidRDefault="00D97348" w:rsidP="000A628B">
      <w:pPr>
        <w:widowControl/>
        <w:numPr>
          <w:ilvl w:val="0"/>
          <w:numId w:val="12"/>
        </w:numPr>
        <w:shd w:val="clear" w:color="auto" w:fill="FFFFFF"/>
        <w:spacing w:after="0"/>
        <w:textAlignment w:val="baseline"/>
        <w:rPr>
          <w:rFonts w:ascii="Times New Roman" w:hAnsi="Times New Roman"/>
        </w:rPr>
      </w:pPr>
      <w:r w:rsidRPr="00D97348">
        <w:rPr>
          <w:rFonts w:ascii="Times New Roman" w:hAnsi="Times New Roman"/>
          <w:color w:val="1A1A1A"/>
        </w:rPr>
        <w:t xml:space="preserve">Are you related to anyone with </w:t>
      </w:r>
      <w:r>
        <w:rPr>
          <w:rFonts w:ascii="Times New Roman" w:hAnsi="Times New Roman"/>
          <w:color w:val="1A1A1A"/>
        </w:rPr>
        <w:t>hypertrophic cardiomyopathy</w:t>
      </w:r>
      <w:r w:rsidRPr="00D97348">
        <w:rPr>
          <w:rFonts w:ascii="Times New Roman" w:hAnsi="Times New Roman"/>
          <w:color w:val="1A1A1A"/>
        </w:rPr>
        <w:t xml:space="preserve"> or hypertrophic obstructive cardiomyopathy, Marfan syndrome, Arrhythmogenic cardiomyopathy, </w:t>
      </w:r>
      <w:r>
        <w:rPr>
          <w:rFonts w:ascii="Times New Roman" w:hAnsi="Times New Roman"/>
          <w:color w:val="1A1A1A"/>
        </w:rPr>
        <w:t>long QT syndrome</w:t>
      </w:r>
      <w:r w:rsidRPr="00D97348">
        <w:rPr>
          <w:rFonts w:ascii="Times New Roman" w:hAnsi="Times New Roman"/>
          <w:color w:val="1A1A1A"/>
        </w:rPr>
        <w:t>, short QT syndrome, B</w:t>
      </w:r>
      <w:r>
        <w:rPr>
          <w:rFonts w:ascii="Times New Roman" w:hAnsi="Times New Roman"/>
          <w:color w:val="1A1A1A"/>
        </w:rPr>
        <w:t>rugada syndrome</w:t>
      </w:r>
      <w:r w:rsidRPr="00D97348">
        <w:rPr>
          <w:rFonts w:ascii="Times New Roman" w:hAnsi="Times New Roman"/>
          <w:color w:val="1A1A1A"/>
        </w:rPr>
        <w:t xml:space="preserve">, or </w:t>
      </w:r>
      <w:r>
        <w:rPr>
          <w:rFonts w:ascii="Times New Roman" w:hAnsi="Times New Roman"/>
          <w:color w:val="1A1A1A"/>
        </w:rPr>
        <w:t>c</w:t>
      </w:r>
      <w:r w:rsidRPr="00D97348">
        <w:rPr>
          <w:rFonts w:ascii="Times New Roman" w:hAnsi="Times New Roman"/>
          <w:color w:val="1A1A1A"/>
        </w:rPr>
        <w:t>atecholaminergic polymorphic ventricular tachycardia or anyone younger than 50 years with a pacemaker or implantable defibrillator?</w:t>
      </w:r>
    </w:p>
    <w:p w14:paraId="539C9154" w14:textId="77777777" w:rsidR="001D2ADD" w:rsidRPr="00E87D26" w:rsidRDefault="001D2ADD" w:rsidP="00D07C1E">
      <w:pPr>
        <w:spacing w:after="0"/>
        <w:rPr>
          <w:rFonts w:ascii="Times New Roman" w:hAnsi="Times New Roman"/>
        </w:rPr>
      </w:pPr>
    </w:p>
    <w:p w14:paraId="092B214E" w14:textId="5895235D" w:rsidR="00D97B6B" w:rsidRPr="00512689" w:rsidRDefault="00D97B6B" w:rsidP="000A628B">
      <w:pPr>
        <w:pStyle w:val="Heading3"/>
        <w:numPr>
          <w:ilvl w:val="0"/>
          <w:numId w:val="14"/>
        </w:numPr>
      </w:pPr>
      <w:r w:rsidRPr="00512689">
        <w:t>M</w:t>
      </w:r>
      <w:r w:rsidR="003844CD" w:rsidRPr="00512689">
        <w:t>easurements</w:t>
      </w:r>
    </w:p>
    <w:p w14:paraId="49CB39FD" w14:textId="3B78AB93" w:rsidR="003844CD" w:rsidRPr="00512689" w:rsidRDefault="00BF3CFF" w:rsidP="000A628B">
      <w:pPr>
        <w:pStyle w:val="ListParagraph"/>
        <w:numPr>
          <w:ilvl w:val="0"/>
          <w:numId w:val="10"/>
        </w:numPr>
        <w:spacing w:after="0"/>
        <w:ind w:right="237"/>
        <w:rPr>
          <w:rFonts w:ascii="Times New Roman" w:hAnsi="Times New Roman"/>
          <w:bCs/>
        </w:rPr>
      </w:pPr>
      <w:r w:rsidRPr="00512689">
        <w:rPr>
          <w:rFonts w:ascii="Times New Roman" w:hAnsi="Times New Roman"/>
          <w:b/>
          <w:bCs/>
        </w:rPr>
        <w:t xml:space="preserve">Height and </w:t>
      </w:r>
      <w:r w:rsidR="00D97B6B" w:rsidRPr="00512689">
        <w:rPr>
          <w:rFonts w:ascii="Times New Roman" w:hAnsi="Times New Roman"/>
          <w:b/>
          <w:bCs/>
        </w:rPr>
        <w:t>Weight</w:t>
      </w:r>
      <w:r w:rsidR="00512689" w:rsidRPr="00512689">
        <w:rPr>
          <w:rFonts w:ascii="Times New Roman" w:hAnsi="Times New Roman"/>
          <w:b/>
          <w:bCs/>
        </w:rPr>
        <w:t>.</w:t>
      </w:r>
      <w:r w:rsidR="00D97B6B" w:rsidRPr="00512689">
        <w:rPr>
          <w:rFonts w:ascii="Times New Roman" w:hAnsi="Times New Roman"/>
          <w:b/>
          <w:bCs/>
        </w:rPr>
        <w:t xml:space="preserve"> </w:t>
      </w:r>
      <w:r w:rsidR="006A22C5" w:rsidRPr="00512689">
        <w:rPr>
          <w:rFonts w:ascii="Times New Roman" w:hAnsi="Times New Roman"/>
          <w:bCs/>
        </w:rPr>
        <w:t xml:space="preserve">Providers should </w:t>
      </w:r>
      <w:r w:rsidR="003402CA">
        <w:rPr>
          <w:rFonts w:ascii="Times New Roman" w:hAnsi="Times New Roman"/>
          <w:bCs/>
        </w:rPr>
        <w:t>obtain</w:t>
      </w:r>
      <w:r w:rsidR="006A22C5" w:rsidRPr="00512689">
        <w:rPr>
          <w:rFonts w:ascii="Times New Roman" w:hAnsi="Times New Roman"/>
          <w:bCs/>
        </w:rPr>
        <w:t xml:space="preserve"> </w:t>
      </w:r>
      <w:r w:rsidR="00D97B6B" w:rsidRPr="00512689">
        <w:rPr>
          <w:rFonts w:ascii="Times New Roman" w:hAnsi="Times New Roman"/>
          <w:bCs/>
        </w:rPr>
        <w:t xml:space="preserve">height and weight measurements for </w:t>
      </w:r>
      <w:r w:rsidRPr="00512689">
        <w:rPr>
          <w:rFonts w:ascii="Times New Roman" w:hAnsi="Times New Roman"/>
          <w:bCs/>
        </w:rPr>
        <w:t>youth</w:t>
      </w:r>
      <w:r w:rsidR="00D97B6B" w:rsidRPr="00512689">
        <w:rPr>
          <w:rFonts w:ascii="Times New Roman" w:hAnsi="Times New Roman"/>
          <w:bCs/>
        </w:rPr>
        <w:t xml:space="preserve"> at every preventive healthcare visit and plot</w:t>
      </w:r>
      <w:r w:rsidR="006A22C5" w:rsidRPr="00512689">
        <w:rPr>
          <w:rFonts w:ascii="Times New Roman" w:hAnsi="Times New Roman"/>
          <w:bCs/>
        </w:rPr>
        <w:t xml:space="preserve"> </w:t>
      </w:r>
      <w:r w:rsidRPr="00512689">
        <w:rPr>
          <w:rFonts w:ascii="Times New Roman" w:hAnsi="Times New Roman"/>
          <w:bCs/>
        </w:rPr>
        <w:t>those for youth under 21 years</w:t>
      </w:r>
      <w:r w:rsidR="00D97B6B" w:rsidRPr="00512689">
        <w:rPr>
          <w:rFonts w:ascii="Times New Roman" w:hAnsi="Times New Roman"/>
          <w:bCs/>
        </w:rPr>
        <w:t xml:space="preserve"> using appropriate, standard growth charts</w:t>
      </w:r>
      <w:r w:rsidR="003402CA">
        <w:rPr>
          <w:rFonts w:ascii="Times New Roman" w:hAnsi="Times New Roman"/>
          <w:bCs/>
        </w:rPr>
        <w:t>,</w:t>
      </w:r>
      <w:r w:rsidR="00D97B6B" w:rsidRPr="00512689">
        <w:rPr>
          <w:rFonts w:ascii="Times New Roman" w:hAnsi="Times New Roman"/>
          <w:bCs/>
        </w:rPr>
        <w:t xml:space="preserve"> such as those available </w:t>
      </w:r>
      <w:hyperlink r:id="rId17" w:history="1">
        <w:r w:rsidR="00D97B6B" w:rsidRPr="00512689">
          <w:rPr>
            <w:rStyle w:val="Hyperlink"/>
            <w:rFonts w:ascii="Times New Roman" w:hAnsi="Times New Roman"/>
            <w:bCs/>
          </w:rPr>
          <w:t>through the CDC</w:t>
        </w:r>
      </w:hyperlink>
      <w:r w:rsidR="00D97B6B" w:rsidRPr="00512689">
        <w:rPr>
          <w:rFonts w:ascii="Times New Roman" w:hAnsi="Times New Roman"/>
          <w:bCs/>
        </w:rPr>
        <w:t>.</w:t>
      </w:r>
    </w:p>
    <w:p w14:paraId="59326887" w14:textId="529390D2" w:rsidR="003844CD" w:rsidRPr="00C03FC8" w:rsidRDefault="3B1A3B37" w:rsidP="000A628B">
      <w:pPr>
        <w:pStyle w:val="ListParagraph"/>
        <w:numPr>
          <w:ilvl w:val="0"/>
          <w:numId w:val="10"/>
        </w:numPr>
        <w:spacing w:after="0"/>
        <w:ind w:right="237"/>
        <w:rPr>
          <w:rFonts w:ascii="Times New Roman" w:hAnsi="Times New Roman"/>
        </w:rPr>
      </w:pPr>
      <w:r w:rsidRPr="00C03FC8">
        <w:rPr>
          <w:rFonts w:ascii="Times New Roman" w:hAnsi="Times New Roman"/>
          <w:b/>
          <w:bCs/>
        </w:rPr>
        <w:t>Body Mass Index (BMI) Screen for Obesity</w:t>
      </w:r>
      <w:r w:rsidR="70F8F036" w:rsidRPr="31D78293">
        <w:rPr>
          <w:rFonts w:ascii="Times New Roman" w:hAnsi="Times New Roman"/>
        </w:rPr>
        <w:t>.</w:t>
      </w:r>
      <w:r w:rsidRPr="00C03FC8">
        <w:rPr>
          <w:rFonts w:ascii="Times New Roman" w:hAnsi="Times New Roman"/>
          <w:b/>
          <w:bCs/>
        </w:rPr>
        <w:t xml:space="preserve"> </w:t>
      </w:r>
      <w:r w:rsidRPr="31D78293">
        <w:rPr>
          <w:rFonts w:ascii="Times New Roman" w:hAnsi="Times New Roman"/>
        </w:rPr>
        <w:t>BMI should</w:t>
      </w:r>
      <w:r w:rsidR="003402CA">
        <w:rPr>
          <w:rFonts w:ascii="Times New Roman" w:hAnsi="Times New Roman"/>
        </w:rPr>
        <w:t xml:space="preserve"> calculated at every preventive healthcare visit, and may</w:t>
      </w:r>
      <w:r w:rsidRPr="31D78293">
        <w:rPr>
          <w:rFonts w:ascii="Times New Roman" w:hAnsi="Times New Roman"/>
        </w:rPr>
        <w:t xml:space="preserve"> be</w:t>
      </w:r>
      <w:r w:rsidRPr="00C03FC8">
        <w:rPr>
          <w:rFonts w:ascii="Times New Roman" w:hAnsi="Times New Roman"/>
          <w:b/>
          <w:bCs/>
        </w:rPr>
        <w:t xml:space="preserve"> </w:t>
      </w:r>
      <w:r w:rsidRPr="31D78293">
        <w:rPr>
          <w:rFonts w:ascii="Times New Roman" w:hAnsi="Times New Roman"/>
        </w:rPr>
        <w:t xml:space="preserve">plotted using appropriate, standard growth charts </w:t>
      </w:r>
      <w:r w:rsidR="54B4FAC8" w:rsidRPr="31D78293">
        <w:rPr>
          <w:rFonts w:ascii="Times New Roman" w:hAnsi="Times New Roman"/>
        </w:rPr>
        <w:t xml:space="preserve">for youth under 21, </w:t>
      </w:r>
      <w:r w:rsidRPr="31D78293">
        <w:rPr>
          <w:rFonts w:ascii="Times New Roman" w:hAnsi="Times New Roman"/>
        </w:rPr>
        <w:t xml:space="preserve">such as those available </w:t>
      </w:r>
      <w:hyperlink r:id="rId18" w:history="1">
        <w:r w:rsidRPr="31D78293">
          <w:rPr>
            <w:rStyle w:val="Hyperlink"/>
            <w:rFonts w:ascii="Times New Roman" w:hAnsi="Times New Roman"/>
          </w:rPr>
          <w:t>through the CDC</w:t>
        </w:r>
      </w:hyperlink>
      <w:r w:rsidR="54B4FAC8" w:rsidRPr="31D78293">
        <w:rPr>
          <w:rFonts w:ascii="Times New Roman" w:hAnsi="Times New Roman"/>
        </w:rPr>
        <w:t>.</w:t>
      </w:r>
      <w:r w:rsidR="6E7679E3" w:rsidRPr="31D78293">
        <w:rPr>
          <w:rFonts w:ascii="Times New Roman" w:hAnsi="Times New Roman"/>
        </w:rPr>
        <w:t xml:space="preserve"> </w:t>
      </w:r>
      <w:r w:rsidR="15CE0CC8" w:rsidRPr="31D78293">
        <w:rPr>
          <w:rFonts w:ascii="Times New Roman" w:hAnsi="Times New Roman"/>
        </w:rPr>
        <w:t xml:space="preserve">For older adolescents and those over 21, adult BMI categories may be more appropriate </w:t>
      </w:r>
      <w:r w:rsidR="003402CA">
        <w:rPr>
          <w:rFonts w:ascii="Times New Roman" w:hAnsi="Times New Roman"/>
        </w:rPr>
        <w:t xml:space="preserve">than a growth chart </w:t>
      </w:r>
      <w:r w:rsidR="15CE0CC8" w:rsidRPr="31D78293">
        <w:rPr>
          <w:rFonts w:ascii="Times New Roman" w:hAnsi="Times New Roman"/>
        </w:rPr>
        <w:t>for assessing obesity risk.</w:t>
      </w:r>
      <w:r w:rsidR="6E7679E3" w:rsidRPr="31D78293">
        <w:rPr>
          <w:rFonts w:ascii="Times New Roman" w:hAnsi="Times New Roman"/>
        </w:rPr>
        <w:t xml:space="preserve"> </w:t>
      </w:r>
    </w:p>
    <w:p w14:paraId="1AFDBEBB" w14:textId="3D0D909B" w:rsidR="00D97B6B" w:rsidRPr="00512689" w:rsidRDefault="00D97B6B" w:rsidP="000A628B">
      <w:pPr>
        <w:pStyle w:val="ListParagraph"/>
        <w:numPr>
          <w:ilvl w:val="0"/>
          <w:numId w:val="10"/>
        </w:numPr>
        <w:spacing w:after="0"/>
        <w:ind w:right="237"/>
      </w:pPr>
      <w:r w:rsidRPr="00D73AFB">
        <w:rPr>
          <w:rFonts w:ascii="Times New Roman" w:hAnsi="Times New Roman"/>
          <w:b/>
          <w:bCs/>
        </w:rPr>
        <w:t>Blood Pressure</w:t>
      </w:r>
      <w:r w:rsidR="00512689">
        <w:rPr>
          <w:rFonts w:ascii="Times New Roman" w:hAnsi="Times New Roman"/>
          <w:b/>
          <w:bCs/>
        </w:rPr>
        <w:t xml:space="preserve">. </w:t>
      </w:r>
      <w:r w:rsidRPr="00D73AFB">
        <w:rPr>
          <w:rFonts w:ascii="Times New Roman" w:hAnsi="Times New Roman"/>
          <w:bCs/>
        </w:rPr>
        <w:t>Blood pressure</w:t>
      </w:r>
      <w:r w:rsidR="003402CA">
        <w:rPr>
          <w:rFonts w:ascii="Times New Roman" w:hAnsi="Times New Roman"/>
          <w:bCs/>
        </w:rPr>
        <w:t xml:space="preserve"> </w:t>
      </w:r>
      <w:r w:rsidRPr="00D73AFB">
        <w:rPr>
          <w:rFonts w:ascii="Times New Roman" w:hAnsi="Times New Roman"/>
          <w:bCs/>
        </w:rPr>
        <w:t xml:space="preserve">should be </w:t>
      </w:r>
      <w:r w:rsidR="003402CA">
        <w:rPr>
          <w:rFonts w:ascii="Times New Roman" w:hAnsi="Times New Roman"/>
          <w:bCs/>
        </w:rPr>
        <w:t>measured</w:t>
      </w:r>
      <w:r w:rsidRPr="00D73AFB">
        <w:rPr>
          <w:rFonts w:ascii="Times New Roman" w:hAnsi="Times New Roman"/>
          <w:bCs/>
        </w:rPr>
        <w:t xml:space="preserve"> at every preventive visit. </w:t>
      </w:r>
    </w:p>
    <w:p w14:paraId="0E74BFA4" w14:textId="47B9250D" w:rsidR="003B3902" w:rsidRDefault="003B3902" w:rsidP="00A27A9B">
      <w:pPr>
        <w:pStyle w:val="ListParagraph"/>
        <w:numPr>
          <w:ilvl w:val="0"/>
          <w:numId w:val="10"/>
        </w:numPr>
        <w:spacing w:after="0"/>
        <w:ind w:right="237"/>
      </w:pPr>
      <w:r>
        <w:br w:type="page"/>
      </w:r>
    </w:p>
    <w:p w14:paraId="4666E155" w14:textId="075A06B8" w:rsidR="00512689" w:rsidRPr="00A27A9B" w:rsidRDefault="00512689" w:rsidP="00A27A9B">
      <w:pPr>
        <w:pStyle w:val="Heading3"/>
        <w:numPr>
          <w:ilvl w:val="0"/>
          <w:numId w:val="14"/>
        </w:numPr>
      </w:pPr>
      <w:r w:rsidRPr="008B4673">
        <w:lastRenderedPageBreak/>
        <w:t>Sensory Screening</w:t>
      </w:r>
    </w:p>
    <w:p w14:paraId="5675AFB8" w14:textId="3209391E" w:rsidR="001204BD" w:rsidRPr="00A27A9B" w:rsidRDefault="3B1A3B37" w:rsidP="00A27A9B">
      <w:pPr>
        <w:pStyle w:val="ListParagraph"/>
        <w:numPr>
          <w:ilvl w:val="0"/>
          <w:numId w:val="17"/>
        </w:numPr>
        <w:rPr>
          <w:rFonts w:ascii="Times New Roman" w:hAnsi="Times New Roman"/>
          <w:b/>
          <w:bCs/>
        </w:rPr>
      </w:pPr>
      <w:r w:rsidRPr="00A27A9B">
        <w:rPr>
          <w:rFonts w:ascii="Times New Roman" w:hAnsi="Times New Roman"/>
          <w:b/>
          <w:bCs/>
        </w:rPr>
        <w:t>Vision Screening</w:t>
      </w:r>
      <w:r w:rsidR="70F8F036" w:rsidRPr="00A27A9B">
        <w:rPr>
          <w:rFonts w:ascii="Times New Roman" w:hAnsi="Times New Roman"/>
          <w:b/>
          <w:bCs/>
        </w:rPr>
        <w:t>.</w:t>
      </w:r>
      <w:r w:rsidR="70F8F036" w:rsidRPr="00A27A9B">
        <w:rPr>
          <w:rFonts w:ascii="Times New Roman" w:hAnsi="Times New Roman"/>
        </w:rPr>
        <w:t xml:space="preserve"> </w:t>
      </w:r>
      <w:r w:rsidR="009F34B9" w:rsidRPr="00A27A9B">
        <w:rPr>
          <w:rFonts w:ascii="Times New Roman" w:hAnsi="Times New Roman"/>
        </w:rPr>
        <w:t>V</w:t>
      </w:r>
      <w:r w:rsidRPr="00A27A9B">
        <w:rPr>
          <w:rFonts w:ascii="Times New Roman" w:hAnsi="Times New Roman"/>
        </w:rPr>
        <w:t>isual acuity test</w:t>
      </w:r>
      <w:r w:rsidR="244C0193" w:rsidRPr="00A27A9B">
        <w:rPr>
          <w:rFonts w:ascii="Times New Roman" w:hAnsi="Times New Roman"/>
        </w:rPr>
        <w:t>ing</w:t>
      </w:r>
      <w:r w:rsidRPr="00A27A9B">
        <w:rPr>
          <w:rFonts w:ascii="Times New Roman" w:hAnsi="Times New Roman"/>
        </w:rPr>
        <w:t xml:space="preserve"> </w:t>
      </w:r>
      <w:r w:rsidR="009F34B9" w:rsidRPr="00A27A9B">
        <w:rPr>
          <w:rFonts w:ascii="Times New Roman" w:hAnsi="Times New Roman"/>
        </w:rPr>
        <w:t xml:space="preserve">should be performed </w:t>
      </w:r>
      <w:r w:rsidRPr="00A27A9B">
        <w:rPr>
          <w:rFonts w:ascii="Times New Roman" w:hAnsi="Times New Roman"/>
        </w:rPr>
        <w:t xml:space="preserve">at </w:t>
      </w:r>
      <w:r w:rsidR="009F34B9" w:rsidRPr="00A27A9B">
        <w:rPr>
          <w:rFonts w:ascii="Times New Roman" w:hAnsi="Times New Roman"/>
        </w:rPr>
        <w:t xml:space="preserve">ages </w:t>
      </w:r>
      <w:r w:rsidRPr="00A27A9B">
        <w:rPr>
          <w:rFonts w:ascii="Times New Roman" w:hAnsi="Times New Roman"/>
        </w:rPr>
        <w:t>12, 15, and 18 years. Document in</w:t>
      </w:r>
      <w:r w:rsidR="549DA551" w:rsidRPr="00A27A9B">
        <w:rPr>
          <w:rFonts w:ascii="Times New Roman" w:hAnsi="Times New Roman"/>
        </w:rPr>
        <w:t xml:space="preserve"> the</w:t>
      </w:r>
      <w:r w:rsidRPr="00A27A9B">
        <w:rPr>
          <w:rFonts w:ascii="Times New Roman" w:hAnsi="Times New Roman"/>
        </w:rPr>
        <w:t xml:space="preserve"> medical record if </w:t>
      </w:r>
      <w:r w:rsidR="549DA551" w:rsidRPr="00A27A9B">
        <w:rPr>
          <w:rFonts w:ascii="Times New Roman" w:hAnsi="Times New Roman"/>
        </w:rPr>
        <w:t xml:space="preserve">the </w:t>
      </w:r>
      <w:r w:rsidRPr="00A27A9B">
        <w:rPr>
          <w:rFonts w:ascii="Times New Roman" w:hAnsi="Times New Roman"/>
        </w:rPr>
        <w:t xml:space="preserve">test </w:t>
      </w:r>
      <w:r w:rsidR="70F8F036" w:rsidRPr="00A27A9B">
        <w:rPr>
          <w:rFonts w:ascii="Times New Roman" w:hAnsi="Times New Roman"/>
        </w:rPr>
        <w:t>was</w:t>
      </w:r>
      <w:r w:rsidRPr="00A27A9B">
        <w:rPr>
          <w:rFonts w:ascii="Times New Roman" w:hAnsi="Times New Roman"/>
        </w:rPr>
        <w:t xml:space="preserve"> performed in another setting</w:t>
      </w:r>
      <w:r w:rsidR="009F34B9" w:rsidRPr="00A27A9B">
        <w:rPr>
          <w:rFonts w:ascii="Times New Roman" w:hAnsi="Times New Roman"/>
        </w:rPr>
        <w:t>,</w:t>
      </w:r>
      <w:r w:rsidRPr="00A27A9B">
        <w:rPr>
          <w:rFonts w:ascii="Times New Roman" w:hAnsi="Times New Roman"/>
        </w:rPr>
        <w:t xml:space="preserve"> such as a school</w:t>
      </w:r>
      <w:r w:rsidR="009F34B9" w:rsidRPr="00A27A9B">
        <w:rPr>
          <w:rFonts w:ascii="Times New Roman" w:hAnsi="Times New Roman"/>
        </w:rPr>
        <w:t xml:space="preserve"> or by a community provider</w:t>
      </w:r>
      <w:r w:rsidRPr="00A27A9B">
        <w:rPr>
          <w:rFonts w:ascii="Times New Roman" w:hAnsi="Times New Roman"/>
        </w:rPr>
        <w:t>.</w:t>
      </w:r>
      <w:r w:rsidR="18DCBF74" w:rsidRPr="00A27A9B">
        <w:rPr>
          <w:rFonts w:ascii="Times New Roman" w:hAnsi="Times New Roman"/>
        </w:rPr>
        <w:t xml:space="preserve"> For </w:t>
      </w:r>
      <w:r w:rsidR="05BBC3D4" w:rsidRPr="00A27A9B">
        <w:rPr>
          <w:rFonts w:ascii="Times New Roman" w:hAnsi="Times New Roman"/>
        </w:rPr>
        <w:t xml:space="preserve">all </w:t>
      </w:r>
      <w:r w:rsidR="18DCBF74" w:rsidRPr="00A27A9B">
        <w:rPr>
          <w:rFonts w:ascii="Times New Roman" w:hAnsi="Times New Roman"/>
        </w:rPr>
        <w:t>other ages, perform a risk assessment b</w:t>
      </w:r>
      <w:r w:rsidR="43F2FD11" w:rsidRPr="00A27A9B">
        <w:rPr>
          <w:rFonts w:ascii="Times New Roman" w:hAnsi="Times New Roman"/>
        </w:rPr>
        <w:t xml:space="preserve">y asking the youth </w:t>
      </w:r>
      <w:r w:rsidR="009F34B9" w:rsidRPr="00A27A9B">
        <w:rPr>
          <w:rFonts w:ascii="Times New Roman" w:hAnsi="Times New Roman"/>
        </w:rPr>
        <w:t xml:space="preserve">if they </w:t>
      </w:r>
      <w:r w:rsidR="43F2FD11" w:rsidRPr="00A27A9B">
        <w:rPr>
          <w:rFonts w:ascii="Times New Roman" w:hAnsi="Times New Roman"/>
        </w:rPr>
        <w:t>ha</w:t>
      </w:r>
      <w:r w:rsidR="009F34B9" w:rsidRPr="00A27A9B">
        <w:rPr>
          <w:rFonts w:ascii="Times New Roman" w:hAnsi="Times New Roman"/>
        </w:rPr>
        <w:t>ve</w:t>
      </w:r>
      <w:r w:rsidR="43F2FD11" w:rsidRPr="00A27A9B">
        <w:rPr>
          <w:rFonts w:ascii="Times New Roman" w:hAnsi="Times New Roman"/>
        </w:rPr>
        <w:t xml:space="preserve"> any problems with or changes in their vision. For any youth</w:t>
      </w:r>
      <w:r w:rsidR="74D1E84D" w:rsidRPr="00A27A9B">
        <w:rPr>
          <w:rFonts w:ascii="Times New Roman" w:hAnsi="Times New Roman"/>
        </w:rPr>
        <w:t xml:space="preserve"> </w:t>
      </w:r>
      <w:r w:rsidR="53C07D4A" w:rsidRPr="00A27A9B">
        <w:rPr>
          <w:rFonts w:ascii="Times New Roman" w:hAnsi="Times New Roman"/>
        </w:rPr>
        <w:t xml:space="preserve">with </w:t>
      </w:r>
      <w:r w:rsidR="74D1E84D" w:rsidRPr="00A27A9B">
        <w:rPr>
          <w:rFonts w:ascii="Times New Roman" w:hAnsi="Times New Roman"/>
        </w:rPr>
        <w:t xml:space="preserve">a </w:t>
      </w:r>
      <w:r w:rsidR="5BCC3E4B" w:rsidRPr="00A27A9B">
        <w:rPr>
          <w:rFonts w:ascii="Times New Roman" w:hAnsi="Times New Roman"/>
        </w:rPr>
        <w:t xml:space="preserve">positive </w:t>
      </w:r>
      <w:r w:rsidR="74D1E84D" w:rsidRPr="00A27A9B">
        <w:rPr>
          <w:rFonts w:ascii="Times New Roman" w:hAnsi="Times New Roman"/>
        </w:rPr>
        <w:t>risk assessment,</w:t>
      </w:r>
      <w:r w:rsidR="79D6D2DF" w:rsidRPr="00A27A9B">
        <w:rPr>
          <w:rFonts w:ascii="Times New Roman" w:hAnsi="Times New Roman"/>
        </w:rPr>
        <w:t xml:space="preserve"> proceed to </w:t>
      </w:r>
      <w:r w:rsidR="6B0191F1" w:rsidRPr="00A27A9B">
        <w:rPr>
          <w:rFonts w:ascii="Times New Roman" w:hAnsi="Times New Roman"/>
        </w:rPr>
        <w:t>v</w:t>
      </w:r>
      <w:r w:rsidR="79D6D2DF" w:rsidRPr="00A27A9B">
        <w:rPr>
          <w:rFonts w:ascii="Times New Roman" w:hAnsi="Times New Roman"/>
        </w:rPr>
        <w:t>i</w:t>
      </w:r>
      <w:r w:rsidR="67F55AFA" w:rsidRPr="00A27A9B">
        <w:rPr>
          <w:rFonts w:ascii="Times New Roman" w:hAnsi="Times New Roman"/>
        </w:rPr>
        <w:t>sual</w:t>
      </w:r>
      <w:r w:rsidR="60D835F9" w:rsidRPr="00A27A9B">
        <w:rPr>
          <w:rFonts w:ascii="Times New Roman" w:hAnsi="Times New Roman"/>
        </w:rPr>
        <w:t xml:space="preserve"> </w:t>
      </w:r>
      <w:r w:rsidR="67F55AFA" w:rsidRPr="00A27A9B">
        <w:rPr>
          <w:rFonts w:ascii="Times New Roman" w:hAnsi="Times New Roman"/>
        </w:rPr>
        <w:t>acuity</w:t>
      </w:r>
      <w:r w:rsidR="04527BD1" w:rsidRPr="00A27A9B">
        <w:rPr>
          <w:rFonts w:ascii="Times New Roman" w:hAnsi="Times New Roman"/>
        </w:rPr>
        <w:t xml:space="preserve"> testing or referral, as appropriate</w:t>
      </w:r>
      <w:r w:rsidR="0A9E1F70" w:rsidRPr="00A27A9B">
        <w:rPr>
          <w:rFonts w:ascii="Times New Roman" w:hAnsi="Times New Roman"/>
        </w:rPr>
        <w:t>.</w:t>
      </w:r>
    </w:p>
    <w:p w14:paraId="30260D08" w14:textId="6DCEC0A1" w:rsidR="00512689" w:rsidRPr="00A27A9B" w:rsidRDefault="70F8F036" w:rsidP="00A27A9B">
      <w:pPr>
        <w:pStyle w:val="ListParagraph"/>
        <w:numPr>
          <w:ilvl w:val="0"/>
          <w:numId w:val="17"/>
        </w:numPr>
        <w:rPr>
          <w:rFonts w:ascii="Times New Roman" w:hAnsi="Times New Roman"/>
          <w:b/>
          <w:bCs/>
        </w:rPr>
      </w:pPr>
      <w:r w:rsidRPr="00A27A9B">
        <w:rPr>
          <w:rFonts w:ascii="Times New Roman" w:hAnsi="Times New Roman"/>
          <w:b/>
          <w:bCs/>
        </w:rPr>
        <w:t>Hearing Screening</w:t>
      </w:r>
      <w:r w:rsidRPr="00A27A9B">
        <w:rPr>
          <w:rFonts w:ascii="Times New Roman" w:hAnsi="Times New Roman"/>
        </w:rPr>
        <w:t xml:space="preserve">. </w:t>
      </w:r>
      <w:r w:rsidR="009F34B9" w:rsidRPr="00A27A9B">
        <w:rPr>
          <w:rFonts w:ascii="Times New Roman" w:hAnsi="Times New Roman"/>
        </w:rPr>
        <w:t xml:space="preserve">Whenever available, </w:t>
      </w:r>
      <w:r w:rsidR="49131335" w:rsidRPr="00A27A9B">
        <w:rPr>
          <w:rFonts w:ascii="Times New Roman" w:hAnsi="Times New Roman"/>
        </w:rPr>
        <w:t xml:space="preserve">objective </w:t>
      </w:r>
      <w:r w:rsidR="009F34B9" w:rsidRPr="00A27A9B">
        <w:rPr>
          <w:rFonts w:ascii="Times New Roman" w:hAnsi="Times New Roman"/>
        </w:rPr>
        <w:t>hearing s</w:t>
      </w:r>
      <w:r w:rsidRPr="00A27A9B">
        <w:rPr>
          <w:rFonts w:ascii="Times New Roman" w:hAnsi="Times New Roman"/>
        </w:rPr>
        <w:t>creen</w:t>
      </w:r>
      <w:r w:rsidR="009F34B9" w:rsidRPr="00A27A9B">
        <w:rPr>
          <w:rFonts w:ascii="Times New Roman" w:hAnsi="Times New Roman"/>
        </w:rPr>
        <w:t>ing should be performed</w:t>
      </w:r>
      <w:r w:rsidRPr="00A27A9B">
        <w:rPr>
          <w:rFonts w:ascii="Times New Roman" w:hAnsi="Times New Roman"/>
        </w:rPr>
        <w:t xml:space="preserve"> with </w:t>
      </w:r>
      <w:r w:rsidR="6D755328" w:rsidRPr="00A27A9B">
        <w:rPr>
          <w:rFonts w:ascii="Times New Roman" w:hAnsi="Times New Roman"/>
        </w:rPr>
        <w:t xml:space="preserve">pure tone </w:t>
      </w:r>
      <w:r w:rsidRPr="00A27A9B">
        <w:rPr>
          <w:rFonts w:ascii="Times New Roman" w:hAnsi="Times New Roman"/>
        </w:rPr>
        <w:t>audiometry</w:t>
      </w:r>
      <w:r w:rsidR="69DB21F9" w:rsidRPr="00A27A9B">
        <w:rPr>
          <w:rFonts w:ascii="Times New Roman" w:hAnsi="Times New Roman"/>
        </w:rPr>
        <w:t>,</w:t>
      </w:r>
      <w:r w:rsidRPr="00A27A9B">
        <w:rPr>
          <w:rFonts w:ascii="Times New Roman" w:hAnsi="Times New Roman"/>
        </w:rPr>
        <w:t xml:space="preserve"> including 6,000 </w:t>
      </w:r>
      <w:r w:rsidR="6D8BEE27" w:rsidRPr="00A27A9B">
        <w:rPr>
          <w:rFonts w:ascii="Times New Roman" w:hAnsi="Times New Roman"/>
        </w:rPr>
        <w:t xml:space="preserve">Hz </w:t>
      </w:r>
      <w:r w:rsidRPr="00A27A9B">
        <w:rPr>
          <w:rFonts w:ascii="Times New Roman" w:hAnsi="Times New Roman"/>
        </w:rPr>
        <w:t>and 8,000 Hz high frequencies</w:t>
      </w:r>
      <w:r w:rsidR="5747172B" w:rsidRPr="00A27A9B">
        <w:rPr>
          <w:rFonts w:ascii="Times New Roman" w:hAnsi="Times New Roman"/>
        </w:rPr>
        <w:t>, or evoked otoacoustic emissions</w:t>
      </w:r>
      <w:r w:rsidR="009F34B9" w:rsidRPr="00A27A9B">
        <w:rPr>
          <w:rFonts w:ascii="Times New Roman" w:hAnsi="Times New Roman"/>
        </w:rPr>
        <w:t xml:space="preserve">. </w:t>
      </w:r>
      <w:r w:rsidR="458FC622" w:rsidRPr="00A27A9B">
        <w:rPr>
          <w:rFonts w:ascii="Times New Roman" w:hAnsi="Times New Roman"/>
        </w:rPr>
        <w:t>Objective h</w:t>
      </w:r>
      <w:r w:rsidR="009F34B9" w:rsidRPr="00A27A9B">
        <w:rPr>
          <w:rFonts w:ascii="Times New Roman" w:hAnsi="Times New Roman"/>
        </w:rPr>
        <w:t xml:space="preserve">earing screening should occur at </w:t>
      </w:r>
      <w:r w:rsidR="1DCAB42E" w:rsidRPr="00A27A9B">
        <w:rPr>
          <w:rFonts w:ascii="Times New Roman" w:hAnsi="Times New Roman"/>
        </w:rPr>
        <w:t xml:space="preserve">least </w:t>
      </w:r>
      <w:r w:rsidRPr="00A27A9B">
        <w:rPr>
          <w:rFonts w:ascii="Times New Roman" w:hAnsi="Times New Roman"/>
        </w:rPr>
        <w:t>once b</w:t>
      </w:r>
      <w:r w:rsidR="00811EE0" w:rsidRPr="00A27A9B">
        <w:rPr>
          <w:rFonts w:ascii="Times New Roman" w:hAnsi="Times New Roman"/>
        </w:rPr>
        <w:t>etween 11 and</w:t>
      </w:r>
      <w:r w:rsidRPr="00A27A9B">
        <w:rPr>
          <w:rFonts w:ascii="Times New Roman" w:hAnsi="Times New Roman"/>
        </w:rPr>
        <w:t xml:space="preserve"> 14 years, once between 15 and 17 years, and once between 18 and 21 years. </w:t>
      </w:r>
      <w:r w:rsidR="46ACB118" w:rsidRPr="00A27A9B">
        <w:rPr>
          <w:rFonts w:ascii="Times New Roman" w:hAnsi="Times New Roman"/>
        </w:rPr>
        <w:t xml:space="preserve">For all other ages, perform a risk assessment by asking the youth </w:t>
      </w:r>
      <w:r w:rsidR="009F34B9" w:rsidRPr="00A27A9B">
        <w:rPr>
          <w:rFonts w:ascii="Times New Roman" w:hAnsi="Times New Roman"/>
        </w:rPr>
        <w:t>if they have</w:t>
      </w:r>
      <w:r w:rsidR="46ACB118" w:rsidRPr="00A27A9B">
        <w:rPr>
          <w:rFonts w:ascii="Times New Roman" w:hAnsi="Times New Roman"/>
        </w:rPr>
        <w:t xml:space="preserve"> any problems with or changes in their hearing. For any youth with a positive risk assessment, proceed to </w:t>
      </w:r>
      <w:r w:rsidR="11781D68" w:rsidRPr="00A27A9B">
        <w:rPr>
          <w:rFonts w:ascii="Times New Roman" w:hAnsi="Times New Roman"/>
        </w:rPr>
        <w:t>objective hearing screening</w:t>
      </w:r>
      <w:r w:rsidR="46ACB118" w:rsidRPr="00A27A9B">
        <w:rPr>
          <w:rFonts w:ascii="Times New Roman" w:hAnsi="Times New Roman"/>
        </w:rPr>
        <w:t xml:space="preserve"> or referral, as appropriate.</w:t>
      </w:r>
    </w:p>
    <w:p w14:paraId="52FFF3CB" w14:textId="3E531112" w:rsidR="00512689" w:rsidRPr="00D07C1E" w:rsidRDefault="00512689" w:rsidP="00A27A9B">
      <w:pPr>
        <w:rPr>
          <w:rFonts w:ascii="Times New Roman" w:hAnsi="Times New Roman"/>
        </w:rPr>
      </w:pPr>
    </w:p>
    <w:p w14:paraId="4C28B734" w14:textId="5D983D29" w:rsidR="007C53FF" w:rsidRPr="00086965" w:rsidRDefault="00D97B6B" w:rsidP="000A628B">
      <w:pPr>
        <w:pStyle w:val="Heading3"/>
        <w:numPr>
          <w:ilvl w:val="0"/>
          <w:numId w:val="14"/>
        </w:numPr>
      </w:pPr>
      <w:bookmarkStart w:id="0" w:name="_Hlk87946328"/>
      <w:r>
        <w:t>D</w:t>
      </w:r>
      <w:r w:rsidR="00BE2A6D">
        <w:t>evelopmental</w:t>
      </w:r>
      <w:r>
        <w:t>/B</w:t>
      </w:r>
      <w:r w:rsidR="00BE2A6D">
        <w:t>ehavioral</w:t>
      </w:r>
      <w:r>
        <w:t xml:space="preserve"> H</w:t>
      </w:r>
      <w:r w:rsidR="00BE2A6D">
        <w:t>ealth</w:t>
      </w:r>
    </w:p>
    <w:p w14:paraId="76671619" w14:textId="0E99B898" w:rsidR="00EE10F9" w:rsidRPr="00D73AFB" w:rsidRDefault="5FA1297A" w:rsidP="000A628B">
      <w:pPr>
        <w:spacing w:after="0"/>
        <w:ind w:right="237"/>
        <w:rPr>
          <w:rFonts w:ascii="Times New Roman" w:hAnsi="Times New Roman"/>
        </w:rPr>
      </w:pPr>
      <w:r w:rsidRPr="371EBAAD">
        <w:rPr>
          <w:rFonts w:ascii="Times New Roman" w:hAnsi="Times New Roman"/>
        </w:rPr>
        <w:t>Developmental and</w:t>
      </w:r>
      <w:r w:rsidR="3B1A3B37" w:rsidRPr="371EBAAD">
        <w:rPr>
          <w:rFonts w:ascii="Times New Roman" w:hAnsi="Times New Roman"/>
        </w:rPr>
        <w:t xml:space="preserve"> behavioral health assessment</w:t>
      </w:r>
      <w:r w:rsidR="51097D85" w:rsidRPr="371EBAAD">
        <w:rPr>
          <w:rFonts w:ascii="Times New Roman" w:hAnsi="Times New Roman"/>
        </w:rPr>
        <w:t>s</w:t>
      </w:r>
      <w:r w:rsidR="3B1A3B37" w:rsidRPr="371EBAAD">
        <w:rPr>
          <w:rFonts w:ascii="Times New Roman" w:hAnsi="Times New Roman"/>
        </w:rPr>
        <w:t xml:space="preserve"> should occur </w:t>
      </w:r>
      <w:r w:rsidR="51097D85" w:rsidRPr="371EBAAD">
        <w:rPr>
          <w:rFonts w:ascii="Times New Roman" w:hAnsi="Times New Roman"/>
        </w:rPr>
        <w:t xml:space="preserve">for youth </w:t>
      </w:r>
      <w:r w:rsidR="3D62CC1C" w:rsidRPr="371EBAAD">
        <w:rPr>
          <w:rFonts w:ascii="Times New Roman" w:hAnsi="Times New Roman"/>
        </w:rPr>
        <w:t xml:space="preserve">and </w:t>
      </w:r>
      <w:r w:rsidR="51097D85" w:rsidRPr="371EBAAD">
        <w:rPr>
          <w:rFonts w:ascii="Times New Roman" w:hAnsi="Times New Roman"/>
        </w:rPr>
        <w:t xml:space="preserve">include </w:t>
      </w:r>
      <w:r w:rsidR="00A2BE98" w:rsidRPr="371EBAAD">
        <w:rPr>
          <w:rFonts w:ascii="Times New Roman" w:hAnsi="Times New Roman"/>
        </w:rPr>
        <w:t xml:space="preserve">topics </w:t>
      </w:r>
      <w:r w:rsidR="51097D85" w:rsidRPr="371EBAAD">
        <w:rPr>
          <w:rFonts w:ascii="Times New Roman" w:hAnsi="Times New Roman"/>
        </w:rPr>
        <w:t>specific to adolescents and young adults</w:t>
      </w:r>
      <w:r w:rsidR="00A2BE98" w:rsidRPr="371EBAAD">
        <w:rPr>
          <w:rFonts w:ascii="Times New Roman" w:hAnsi="Times New Roman"/>
        </w:rPr>
        <w:t xml:space="preserve">. </w:t>
      </w:r>
      <w:r w:rsidRPr="371EBAAD">
        <w:rPr>
          <w:rFonts w:ascii="Times New Roman" w:hAnsi="Times New Roman"/>
        </w:rPr>
        <w:t>The 4 main c</w:t>
      </w:r>
      <w:r w:rsidR="00A2BE98" w:rsidRPr="371EBAAD">
        <w:rPr>
          <w:rFonts w:ascii="Times New Roman" w:hAnsi="Times New Roman"/>
        </w:rPr>
        <w:t xml:space="preserve">omponents of </w:t>
      </w:r>
      <w:r w:rsidRPr="371EBAAD">
        <w:rPr>
          <w:rFonts w:ascii="Times New Roman" w:hAnsi="Times New Roman"/>
        </w:rPr>
        <w:t>developmental</w:t>
      </w:r>
      <w:r w:rsidR="00A2BE98" w:rsidRPr="371EBAAD">
        <w:rPr>
          <w:rFonts w:ascii="Times New Roman" w:hAnsi="Times New Roman"/>
        </w:rPr>
        <w:t xml:space="preserve"> and behavioral assessment</w:t>
      </w:r>
      <w:r w:rsidR="01854B2A" w:rsidRPr="371EBAAD">
        <w:rPr>
          <w:rFonts w:ascii="Times New Roman" w:hAnsi="Times New Roman"/>
        </w:rPr>
        <w:t>s</w:t>
      </w:r>
      <w:r w:rsidRPr="371EBAAD">
        <w:rPr>
          <w:rFonts w:ascii="Times New Roman" w:hAnsi="Times New Roman"/>
        </w:rPr>
        <w:t xml:space="preserve"> </w:t>
      </w:r>
      <w:r w:rsidR="01854B2A" w:rsidRPr="371EBAAD">
        <w:rPr>
          <w:rFonts w:ascii="Times New Roman" w:hAnsi="Times New Roman"/>
        </w:rPr>
        <w:t>are</w:t>
      </w:r>
      <w:r w:rsidRPr="371EBAAD">
        <w:rPr>
          <w:rFonts w:ascii="Times New Roman" w:hAnsi="Times New Roman"/>
        </w:rPr>
        <w:t>: 1) developmental surveillance</w:t>
      </w:r>
      <w:r w:rsidR="1C0BAC86" w:rsidRPr="371EBAAD">
        <w:rPr>
          <w:rFonts w:ascii="Times New Roman" w:hAnsi="Times New Roman"/>
        </w:rPr>
        <w:t xml:space="preserve"> (</w:t>
      </w:r>
      <w:r w:rsidR="000A628B">
        <w:rPr>
          <w:rFonts w:ascii="Times New Roman" w:hAnsi="Times New Roman"/>
        </w:rPr>
        <w:t xml:space="preserve">only </w:t>
      </w:r>
      <w:r w:rsidR="6F3164D1" w:rsidRPr="371EBAAD">
        <w:rPr>
          <w:rFonts w:ascii="Times New Roman" w:hAnsi="Times New Roman"/>
        </w:rPr>
        <w:t>for youth under age</w:t>
      </w:r>
      <w:r w:rsidR="1C0BAC86" w:rsidRPr="371EBAAD">
        <w:rPr>
          <w:rFonts w:ascii="Times New Roman" w:hAnsi="Times New Roman"/>
        </w:rPr>
        <w:t xml:space="preserve"> 21)</w:t>
      </w:r>
      <w:r w:rsidR="01854B2A" w:rsidRPr="371EBAAD">
        <w:rPr>
          <w:rFonts w:ascii="Times New Roman" w:hAnsi="Times New Roman"/>
        </w:rPr>
        <w:t>;</w:t>
      </w:r>
      <w:r w:rsidRPr="371EBAAD">
        <w:rPr>
          <w:rFonts w:ascii="Times New Roman" w:hAnsi="Times New Roman"/>
        </w:rPr>
        <w:t xml:space="preserve"> 2) behavioral/social/emotional screening</w:t>
      </w:r>
      <w:r w:rsidR="16C893C6" w:rsidRPr="371EBAAD">
        <w:rPr>
          <w:rFonts w:ascii="Times New Roman" w:hAnsi="Times New Roman"/>
        </w:rPr>
        <w:t xml:space="preserve"> (</w:t>
      </w:r>
      <w:r w:rsidR="000A628B">
        <w:rPr>
          <w:rFonts w:ascii="Times New Roman" w:hAnsi="Times New Roman"/>
        </w:rPr>
        <w:t xml:space="preserve">only </w:t>
      </w:r>
      <w:r w:rsidR="16C893C6" w:rsidRPr="371EBAAD">
        <w:rPr>
          <w:rFonts w:ascii="Times New Roman" w:hAnsi="Times New Roman"/>
        </w:rPr>
        <w:t>for youth under age 21)</w:t>
      </w:r>
      <w:r w:rsidR="01854B2A" w:rsidRPr="371EBAAD">
        <w:rPr>
          <w:rFonts w:ascii="Times New Roman" w:hAnsi="Times New Roman"/>
        </w:rPr>
        <w:t>;</w:t>
      </w:r>
      <w:r w:rsidRPr="371EBAAD">
        <w:rPr>
          <w:rFonts w:ascii="Times New Roman" w:hAnsi="Times New Roman"/>
        </w:rPr>
        <w:t xml:space="preserve"> 3) tobacco, alcohol, or drug use assessment</w:t>
      </w:r>
      <w:r w:rsidR="01854B2A" w:rsidRPr="371EBAAD">
        <w:rPr>
          <w:rFonts w:ascii="Times New Roman" w:hAnsi="Times New Roman"/>
        </w:rPr>
        <w:t>;</w:t>
      </w:r>
      <w:r w:rsidRPr="371EBAAD">
        <w:rPr>
          <w:rFonts w:ascii="Times New Roman" w:hAnsi="Times New Roman"/>
        </w:rPr>
        <w:t xml:space="preserve"> and 4) depression and suicide risk screening.</w:t>
      </w:r>
      <w:r w:rsidR="00A2BE98" w:rsidRPr="371EBAAD">
        <w:rPr>
          <w:rFonts w:ascii="Times New Roman" w:hAnsi="Times New Roman"/>
        </w:rPr>
        <w:t xml:space="preserve"> </w:t>
      </w:r>
      <w:r w:rsidRPr="371EBAAD">
        <w:rPr>
          <w:rFonts w:ascii="Times New Roman" w:hAnsi="Times New Roman"/>
        </w:rPr>
        <w:t xml:space="preserve">Each </w:t>
      </w:r>
      <w:r w:rsidR="290BED46" w:rsidRPr="371EBAAD">
        <w:rPr>
          <w:rFonts w:ascii="Times New Roman" w:hAnsi="Times New Roman"/>
        </w:rPr>
        <w:t xml:space="preserve">component </w:t>
      </w:r>
      <w:r w:rsidR="00A2BE98" w:rsidRPr="371EBAAD">
        <w:rPr>
          <w:rFonts w:ascii="Times New Roman" w:hAnsi="Times New Roman"/>
        </w:rPr>
        <w:t>may be met by incorporating the use of one or more validated and age-appropriate screening tool</w:t>
      </w:r>
      <w:r w:rsidR="2C2EDC02" w:rsidRPr="371EBAAD">
        <w:rPr>
          <w:rFonts w:ascii="Times New Roman" w:hAnsi="Times New Roman"/>
        </w:rPr>
        <w:t>s</w:t>
      </w:r>
      <w:r w:rsidR="00A2BE98" w:rsidRPr="371EBAAD">
        <w:rPr>
          <w:rFonts w:ascii="Times New Roman" w:hAnsi="Times New Roman"/>
        </w:rPr>
        <w:t xml:space="preserve">, </w:t>
      </w:r>
      <w:r w:rsidR="00C24F1C" w:rsidRPr="371EBAAD">
        <w:rPr>
          <w:rFonts w:ascii="Times New Roman" w:hAnsi="Times New Roman"/>
        </w:rPr>
        <w:t>as described further in each corresponding section below.</w:t>
      </w:r>
      <w:r w:rsidR="05EFC615" w:rsidRPr="371EBAAD">
        <w:rPr>
          <w:rFonts w:ascii="Times New Roman" w:hAnsi="Times New Roman"/>
        </w:rPr>
        <w:t xml:space="preserve"> </w:t>
      </w:r>
      <w:r w:rsidR="00E3011C">
        <w:rPr>
          <w:rFonts w:ascii="Times New Roman" w:hAnsi="Times New Roman"/>
        </w:rPr>
        <w:t>As stated previously in the “Timing of Services” section, r</w:t>
      </w:r>
      <w:r w:rsidR="05EFC615" w:rsidRPr="371EBAAD">
        <w:rPr>
          <w:rFonts w:ascii="Times New Roman" w:hAnsi="Times New Roman"/>
        </w:rPr>
        <w:t>equired components</w:t>
      </w:r>
      <w:r w:rsidR="3EA2A5A1" w:rsidRPr="371EBAAD">
        <w:rPr>
          <w:rFonts w:ascii="Times New Roman" w:hAnsi="Times New Roman"/>
        </w:rPr>
        <w:t xml:space="preserve"> may also be met </w:t>
      </w:r>
      <w:r w:rsidR="6851284A" w:rsidRPr="371EBAAD">
        <w:rPr>
          <w:rFonts w:ascii="Times New Roman" w:hAnsi="Times New Roman"/>
        </w:rPr>
        <w:t>through the</w:t>
      </w:r>
      <w:r w:rsidR="3EA2A5A1" w:rsidRPr="371EBAAD">
        <w:rPr>
          <w:rFonts w:ascii="Times New Roman" w:hAnsi="Times New Roman"/>
        </w:rPr>
        <w:t xml:space="preserve"> screenings and assessments completed </w:t>
      </w:r>
      <w:r w:rsidR="254AF83D" w:rsidRPr="371EBAAD">
        <w:rPr>
          <w:rFonts w:ascii="Times New Roman" w:hAnsi="Times New Roman"/>
        </w:rPr>
        <w:t>during</w:t>
      </w:r>
      <w:r w:rsidR="3EA2A5A1" w:rsidRPr="371EBAAD">
        <w:rPr>
          <w:rFonts w:ascii="Times New Roman" w:hAnsi="Times New Roman"/>
        </w:rPr>
        <w:t xml:space="preserve"> a youth’s intake </w:t>
      </w:r>
      <w:r w:rsidR="27AD36FD" w:rsidRPr="371EBAAD">
        <w:rPr>
          <w:rFonts w:ascii="Times New Roman" w:hAnsi="Times New Roman"/>
        </w:rPr>
        <w:t>and through preventive healthcare provided by</w:t>
      </w:r>
      <w:r w:rsidR="3EA2A5A1" w:rsidRPr="371EBAAD">
        <w:rPr>
          <w:rFonts w:ascii="Times New Roman" w:hAnsi="Times New Roman"/>
        </w:rPr>
        <w:t xml:space="preserve"> </w:t>
      </w:r>
      <w:r w:rsidR="000A628B">
        <w:rPr>
          <w:rFonts w:ascii="Times New Roman" w:hAnsi="Times New Roman"/>
        </w:rPr>
        <w:t>the institution</w:t>
      </w:r>
      <w:r w:rsidR="00B44FA1">
        <w:rPr>
          <w:rFonts w:ascii="Times New Roman" w:hAnsi="Times New Roman"/>
        </w:rPr>
        <w:t>,</w:t>
      </w:r>
      <w:r w:rsidR="00DA1D39">
        <w:rPr>
          <w:rFonts w:ascii="Times New Roman" w:hAnsi="Times New Roman"/>
        </w:rPr>
        <w:t xml:space="preserve"> if </w:t>
      </w:r>
      <w:r w:rsidR="00082992">
        <w:rPr>
          <w:rFonts w:ascii="Times New Roman" w:hAnsi="Times New Roman"/>
        </w:rPr>
        <w:t>this</w:t>
      </w:r>
      <w:r w:rsidR="00DA1D39">
        <w:rPr>
          <w:rFonts w:ascii="Times New Roman" w:hAnsi="Times New Roman"/>
        </w:rPr>
        <w:t xml:space="preserve"> occurred less than 12 months prior to the youth’s scheduled released date</w:t>
      </w:r>
      <w:r w:rsidR="3EA2A5A1" w:rsidRPr="371EBAAD">
        <w:rPr>
          <w:rFonts w:ascii="Times New Roman" w:hAnsi="Times New Roman"/>
        </w:rPr>
        <w:t xml:space="preserve">. </w:t>
      </w:r>
    </w:p>
    <w:p w14:paraId="169105FE" w14:textId="2E1F8296" w:rsidR="371EBAAD" w:rsidRDefault="371EBAAD" w:rsidP="000A628B">
      <w:pPr>
        <w:spacing w:after="0"/>
        <w:ind w:right="237"/>
        <w:rPr>
          <w:rFonts w:ascii="Times New Roman" w:hAnsi="Times New Roman"/>
        </w:rPr>
      </w:pPr>
    </w:p>
    <w:p w14:paraId="2D635550" w14:textId="67F64474" w:rsidR="00AD5BEA" w:rsidRDefault="301FB91C" w:rsidP="000A628B">
      <w:pPr>
        <w:spacing w:after="0"/>
        <w:ind w:right="237"/>
        <w:rPr>
          <w:rFonts w:ascii="Times New Roman" w:hAnsi="Times New Roman"/>
        </w:rPr>
      </w:pPr>
      <w:r w:rsidRPr="31D78293">
        <w:rPr>
          <w:rFonts w:ascii="Times New Roman" w:hAnsi="Times New Roman"/>
        </w:rPr>
        <w:t>In addition to developmental and behavioral health assessment</w:t>
      </w:r>
      <w:r w:rsidR="000A628B">
        <w:rPr>
          <w:rFonts w:ascii="Times New Roman" w:hAnsi="Times New Roman"/>
        </w:rPr>
        <w:t>s</w:t>
      </w:r>
      <w:r w:rsidRPr="31D78293">
        <w:rPr>
          <w:rFonts w:ascii="Times New Roman" w:hAnsi="Times New Roman"/>
        </w:rPr>
        <w:t xml:space="preserve">, </w:t>
      </w:r>
      <w:r w:rsidR="5596D1DA" w:rsidRPr="31D78293">
        <w:rPr>
          <w:rFonts w:ascii="Times New Roman" w:hAnsi="Times New Roman"/>
        </w:rPr>
        <w:t xml:space="preserve">youth </w:t>
      </w:r>
      <w:r w:rsidR="00E32DBA">
        <w:rPr>
          <w:rFonts w:ascii="Times New Roman" w:hAnsi="Times New Roman"/>
        </w:rPr>
        <w:t>should</w:t>
      </w:r>
      <w:r w:rsidR="00E32DBA" w:rsidRPr="31D78293">
        <w:rPr>
          <w:rFonts w:ascii="Times New Roman" w:hAnsi="Times New Roman"/>
        </w:rPr>
        <w:t xml:space="preserve"> </w:t>
      </w:r>
      <w:r w:rsidR="5596D1DA" w:rsidRPr="31D78293">
        <w:rPr>
          <w:rFonts w:ascii="Times New Roman" w:hAnsi="Times New Roman"/>
        </w:rPr>
        <w:t>be</w:t>
      </w:r>
      <w:r w:rsidR="62C2936A" w:rsidRPr="31D78293">
        <w:rPr>
          <w:rFonts w:ascii="Times New Roman" w:hAnsi="Times New Roman"/>
        </w:rPr>
        <w:t xml:space="preserve"> </w:t>
      </w:r>
      <w:r w:rsidR="5596D1DA" w:rsidRPr="31D78293">
        <w:rPr>
          <w:rFonts w:ascii="Times New Roman" w:hAnsi="Times New Roman"/>
        </w:rPr>
        <w:t xml:space="preserve">screened for </w:t>
      </w:r>
      <w:r w:rsidR="1919EEFD" w:rsidRPr="31D78293">
        <w:rPr>
          <w:rFonts w:ascii="Times New Roman" w:hAnsi="Times New Roman"/>
        </w:rPr>
        <w:t>health</w:t>
      </w:r>
      <w:r w:rsidR="136A8B2B" w:rsidRPr="31D78293">
        <w:rPr>
          <w:rFonts w:ascii="Times New Roman" w:hAnsi="Times New Roman"/>
        </w:rPr>
        <w:t>-</w:t>
      </w:r>
      <w:r w:rsidR="1919EEFD" w:rsidRPr="31D78293">
        <w:rPr>
          <w:rFonts w:ascii="Times New Roman" w:hAnsi="Times New Roman"/>
        </w:rPr>
        <w:t>related social need</w:t>
      </w:r>
      <w:r w:rsidR="62C2936A" w:rsidRPr="31D78293">
        <w:rPr>
          <w:rFonts w:ascii="Times New Roman" w:hAnsi="Times New Roman"/>
        </w:rPr>
        <w:t xml:space="preserve">s – such as food insecurity, exposure to </w:t>
      </w:r>
      <w:r w:rsidR="3B79CD59" w:rsidRPr="5F58C4F5">
        <w:rPr>
          <w:rFonts w:ascii="Times New Roman" w:hAnsi="Times New Roman"/>
        </w:rPr>
        <w:t>caregiver</w:t>
      </w:r>
      <w:r w:rsidR="2C20D346" w:rsidRPr="5F58C4F5">
        <w:rPr>
          <w:rFonts w:ascii="Times New Roman" w:hAnsi="Times New Roman"/>
        </w:rPr>
        <w:t xml:space="preserve">, </w:t>
      </w:r>
      <w:r w:rsidR="62C2936A" w:rsidRPr="31D78293">
        <w:rPr>
          <w:rFonts w:ascii="Times New Roman" w:hAnsi="Times New Roman"/>
        </w:rPr>
        <w:t>intimate partner(s</w:t>
      </w:r>
      <w:r w:rsidR="31AED8A3" w:rsidRPr="5F58C4F5">
        <w:rPr>
          <w:rFonts w:ascii="Times New Roman" w:hAnsi="Times New Roman"/>
        </w:rPr>
        <w:t>)</w:t>
      </w:r>
      <w:r w:rsidR="6A13111F" w:rsidRPr="5F58C4F5">
        <w:rPr>
          <w:rFonts w:ascii="Times New Roman" w:hAnsi="Times New Roman"/>
        </w:rPr>
        <w:t>,</w:t>
      </w:r>
      <w:r w:rsidR="62C2936A" w:rsidRPr="31D78293">
        <w:rPr>
          <w:rFonts w:ascii="Times New Roman" w:hAnsi="Times New Roman"/>
        </w:rPr>
        <w:t xml:space="preserve"> or community violence, caregiver substance use, housing instability, and other matters that may impact </w:t>
      </w:r>
      <w:r w:rsidR="000A628B">
        <w:rPr>
          <w:rFonts w:ascii="Times New Roman" w:hAnsi="Times New Roman"/>
        </w:rPr>
        <w:t>the youth</w:t>
      </w:r>
      <w:r w:rsidR="62C2936A" w:rsidRPr="31D78293">
        <w:rPr>
          <w:rFonts w:ascii="Times New Roman" w:hAnsi="Times New Roman"/>
        </w:rPr>
        <w:t xml:space="preserve"> – </w:t>
      </w:r>
      <w:r w:rsidR="5596D1DA" w:rsidRPr="31D78293">
        <w:rPr>
          <w:rFonts w:ascii="Times New Roman" w:hAnsi="Times New Roman"/>
        </w:rPr>
        <w:t>at several touchpoints and by different staff during their involvement in the justice system, including by their healthcare providers</w:t>
      </w:r>
      <w:r w:rsidR="62C2936A" w:rsidRPr="31D78293">
        <w:rPr>
          <w:rFonts w:ascii="Times New Roman" w:hAnsi="Times New Roman"/>
        </w:rPr>
        <w:t>. Each screening opportunity</w:t>
      </w:r>
      <w:r w:rsidR="5596D1DA" w:rsidRPr="31D78293">
        <w:rPr>
          <w:rFonts w:ascii="Times New Roman" w:hAnsi="Times New Roman"/>
        </w:rPr>
        <w:t xml:space="preserve"> increase</w:t>
      </w:r>
      <w:r w:rsidR="62C2936A" w:rsidRPr="31D78293">
        <w:rPr>
          <w:rFonts w:ascii="Times New Roman" w:hAnsi="Times New Roman"/>
        </w:rPr>
        <w:t>s</w:t>
      </w:r>
      <w:r w:rsidR="5596D1DA" w:rsidRPr="31D78293">
        <w:rPr>
          <w:rFonts w:ascii="Times New Roman" w:hAnsi="Times New Roman"/>
        </w:rPr>
        <w:t xml:space="preserve"> the likelihood of identifying and providing support for </w:t>
      </w:r>
      <w:r w:rsidR="73E99AE9" w:rsidRPr="31D78293">
        <w:rPr>
          <w:rFonts w:ascii="Times New Roman" w:hAnsi="Times New Roman"/>
        </w:rPr>
        <w:t>any concerns</w:t>
      </w:r>
      <w:r w:rsidR="5596D1DA" w:rsidRPr="31D78293">
        <w:rPr>
          <w:rFonts w:ascii="Times New Roman" w:hAnsi="Times New Roman"/>
        </w:rPr>
        <w:t xml:space="preserve">. </w:t>
      </w:r>
      <w:r w:rsidR="64A4021B" w:rsidRPr="31D78293">
        <w:rPr>
          <w:rFonts w:ascii="Times New Roman" w:hAnsi="Times New Roman"/>
        </w:rPr>
        <w:t>Age-appropriate screening tools for youth, in addition to examples provided below, may be found though t</w:t>
      </w:r>
      <w:r w:rsidR="6908A303" w:rsidRPr="31D78293">
        <w:rPr>
          <w:rFonts w:ascii="Times New Roman" w:hAnsi="Times New Roman"/>
        </w:rPr>
        <w:t>he</w:t>
      </w:r>
      <w:r w:rsidR="64A4021B" w:rsidRPr="31D78293">
        <w:rPr>
          <w:rFonts w:ascii="Times New Roman" w:hAnsi="Times New Roman"/>
        </w:rPr>
        <w:t xml:space="preserve"> American Ac</w:t>
      </w:r>
      <w:r w:rsidR="2E6B78A8" w:rsidRPr="31D78293">
        <w:rPr>
          <w:rFonts w:ascii="Times New Roman" w:hAnsi="Times New Roman"/>
        </w:rPr>
        <w:t>a</w:t>
      </w:r>
      <w:r w:rsidR="64A4021B" w:rsidRPr="31D78293">
        <w:rPr>
          <w:rFonts w:ascii="Times New Roman" w:hAnsi="Times New Roman"/>
        </w:rPr>
        <w:t xml:space="preserve">demy of </w:t>
      </w:r>
      <w:r w:rsidR="0978D0B5" w:rsidRPr="31D78293">
        <w:rPr>
          <w:rFonts w:ascii="Times New Roman" w:hAnsi="Times New Roman"/>
        </w:rPr>
        <w:t>Pediatrics/Bright Futures</w:t>
      </w:r>
      <w:r w:rsidR="5CE2FED1" w:rsidRPr="31D78293">
        <w:rPr>
          <w:rFonts w:ascii="Times New Roman" w:hAnsi="Times New Roman"/>
        </w:rPr>
        <w:t xml:space="preserve"> toolkit.</w:t>
      </w:r>
    </w:p>
    <w:p w14:paraId="74666E74" w14:textId="77777777" w:rsidR="00DE5A03" w:rsidRPr="00820BD5" w:rsidRDefault="00DE5A03" w:rsidP="00820BD5">
      <w:pPr>
        <w:spacing w:after="0"/>
        <w:ind w:right="237"/>
        <w:rPr>
          <w:rFonts w:ascii="Times New Roman" w:hAnsi="Times New Roman"/>
          <w:b/>
          <w:bCs/>
        </w:rPr>
      </w:pPr>
    </w:p>
    <w:p w14:paraId="0FB7D426" w14:textId="10F10C76" w:rsidR="00D97B6B" w:rsidRPr="00A27A9B" w:rsidRDefault="3B1A3B37" w:rsidP="00B83CD9">
      <w:pPr>
        <w:pStyle w:val="ListParagraph"/>
        <w:numPr>
          <w:ilvl w:val="0"/>
          <w:numId w:val="18"/>
        </w:numPr>
        <w:spacing w:after="0"/>
        <w:rPr>
          <w:rFonts w:ascii="Times New Roman" w:hAnsi="Times New Roman"/>
          <w:b/>
          <w:bCs/>
        </w:rPr>
      </w:pPr>
      <w:r w:rsidRPr="00A27A9B">
        <w:rPr>
          <w:rFonts w:ascii="Times New Roman" w:hAnsi="Times New Roman"/>
          <w:b/>
          <w:bCs/>
        </w:rPr>
        <w:t>Developmental Surveillance</w:t>
      </w:r>
    </w:p>
    <w:p w14:paraId="7219E99D" w14:textId="614977FF" w:rsidR="00D97B6B" w:rsidRPr="00D73AFB" w:rsidRDefault="3B1A3B37" w:rsidP="000A628B">
      <w:pPr>
        <w:tabs>
          <w:tab w:val="left" w:pos="9810"/>
        </w:tabs>
        <w:spacing w:before="4" w:after="0"/>
        <w:ind w:left="720" w:right="10"/>
        <w:rPr>
          <w:rFonts w:ascii="Times New Roman" w:hAnsi="Times New Roman"/>
        </w:rPr>
      </w:pPr>
      <w:r w:rsidRPr="4379ED93">
        <w:rPr>
          <w:rFonts w:ascii="Times New Roman" w:hAnsi="Times New Roman"/>
        </w:rPr>
        <w:t xml:space="preserve">Developmental surveillance should occur </w:t>
      </w:r>
      <w:r w:rsidR="6C06361D" w:rsidRPr="4379ED93">
        <w:rPr>
          <w:rFonts w:ascii="Times New Roman" w:hAnsi="Times New Roman"/>
        </w:rPr>
        <w:t xml:space="preserve">for </w:t>
      </w:r>
      <w:r w:rsidR="1A1D3162" w:rsidRPr="4379ED93">
        <w:rPr>
          <w:rFonts w:ascii="Times New Roman" w:hAnsi="Times New Roman"/>
        </w:rPr>
        <w:t xml:space="preserve">all </w:t>
      </w:r>
      <w:r w:rsidR="6C06361D" w:rsidRPr="4379ED93">
        <w:rPr>
          <w:rFonts w:ascii="Times New Roman" w:hAnsi="Times New Roman"/>
        </w:rPr>
        <w:t>youth under age 21</w:t>
      </w:r>
      <w:r w:rsidR="2CB484A1" w:rsidRPr="4379ED93">
        <w:rPr>
          <w:rFonts w:ascii="Times New Roman" w:hAnsi="Times New Roman"/>
        </w:rPr>
        <w:t xml:space="preserve"> </w:t>
      </w:r>
      <w:r w:rsidR="4DC29B11" w:rsidRPr="4379ED93">
        <w:rPr>
          <w:rFonts w:ascii="Times New Roman" w:hAnsi="Times New Roman"/>
        </w:rPr>
        <w:t>to determine if the youth is developing in an appropriate fashion and to provide information, intervention, or referrals</w:t>
      </w:r>
      <w:r w:rsidR="3182EF4F" w:rsidRPr="4379ED93">
        <w:rPr>
          <w:rFonts w:ascii="Times New Roman" w:hAnsi="Times New Roman"/>
        </w:rPr>
        <w:t>,</w:t>
      </w:r>
      <w:r w:rsidR="4DC29B11" w:rsidRPr="4379ED93">
        <w:rPr>
          <w:rFonts w:ascii="Times New Roman" w:hAnsi="Times New Roman"/>
        </w:rPr>
        <w:t xml:space="preserve"> </w:t>
      </w:r>
      <w:r w:rsidR="20AF7F64" w:rsidRPr="4379ED93">
        <w:rPr>
          <w:rFonts w:ascii="Times New Roman" w:hAnsi="Times New Roman"/>
        </w:rPr>
        <w:t>as needed</w:t>
      </w:r>
      <w:r w:rsidR="4DC29B11" w:rsidRPr="4379ED93">
        <w:rPr>
          <w:rFonts w:ascii="Times New Roman" w:hAnsi="Times New Roman"/>
        </w:rPr>
        <w:t>.</w:t>
      </w:r>
      <w:r w:rsidR="006101D7">
        <w:rPr>
          <w:rFonts w:ascii="Times New Roman" w:hAnsi="Times New Roman"/>
        </w:rPr>
        <w:t xml:space="preserve"> </w:t>
      </w:r>
      <w:r w:rsidR="006101D7" w:rsidRPr="006101D7">
        <w:rPr>
          <w:rFonts w:ascii="Times New Roman" w:hAnsi="Times New Roman"/>
        </w:rPr>
        <w:t>Developmental surveillance may be done by asking specific questions, through the medical examination, by observation, and through general discussion</w:t>
      </w:r>
      <w:r w:rsidR="6FA3CEBA" w:rsidRPr="4379ED93">
        <w:rPr>
          <w:rFonts w:ascii="Times New Roman" w:hAnsi="Times New Roman"/>
        </w:rPr>
        <w:t xml:space="preserve">. </w:t>
      </w:r>
      <w:r w:rsidR="00124CBC">
        <w:rPr>
          <w:rFonts w:ascii="Times New Roman" w:hAnsi="Times New Roman"/>
        </w:rPr>
        <w:t>T</w:t>
      </w:r>
      <w:r w:rsidR="00124CBC" w:rsidRPr="4379ED93">
        <w:rPr>
          <w:rFonts w:ascii="Times New Roman" w:hAnsi="Times New Roman"/>
        </w:rPr>
        <w:t>he use of a validated screening tool is not required</w:t>
      </w:r>
      <w:r w:rsidR="00124CBC">
        <w:rPr>
          <w:rFonts w:ascii="Times New Roman" w:hAnsi="Times New Roman"/>
        </w:rPr>
        <w:t xml:space="preserve">. </w:t>
      </w:r>
      <w:r w:rsidR="000A628B">
        <w:rPr>
          <w:rFonts w:ascii="Times New Roman" w:hAnsi="Times New Roman"/>
        </w:rPr>
        <w:t xml:space="preserve">Appropriate developmental milestones for most youth is the ability to </w:t>
      </w:r>
      <w:r w:rsidR="71506550" w:rsidRPr="4379ED93">
        <w:rPr>
          <w:rFonts w:ascii="Times New Roman" w:hAnsi="Times New Roman"/>
        </w:rPr>
        <w:t>do the following:</w:t>
      </w:r>
    </w:p>
    <w:p w14:paraId="3CB3160C" w14:textId="0070BE48" w:rsidR="00D97B6B" w:rsidRPr="00D73AFB" w:rsidRDefault="00D97B6B" w:rsidP="000A628B">
      <w:pPr>
        <w:tabs>
          <w:tab w:val="left" w:pos="9810"/>
        </w:tabs>
        <w:spacing w:before="4" w:after="0"/>
        <w:ind w:left="720" w:right="10"/>
        <w:rPr>
          <w:rFonts w:ascii="Times New Roman" w:hAnsi="Times New Roman"/>
        </w:rPr>
      </w:pPr>
    </w:p>
    <w:p w14:paraId="2BC88992" w14:textId="14458C17" w:rsidR="00D97B6B" w:rsidRPr="00D73AFB" w:rsidRDefault="71506550" w:rsidP="000A628B">
      <w:pPr>
        <w:pStyle w:val="ListParagraph"/>
        <w:numPr>
          <w:ilvl w:val="1"/>
          <w:numId w:val="1"/>
        </w:numPr>
        <w:tabs>
          <w:tab w:val="left" w:pos="9810"/>
        </w:tabs>
        <w:spacing w:before="4" w:after="0"/>
        <w:ind w:right="10"/>
        <w:rPr>
          <w:rFonts w:ascii="Times New Roman" w:hAnsi="Times New Roman"/>
        </w:rPr>
      </w:pPr>
      <w:r w:rsidRPr="4379ED93">
        <w:rPr>
          <w:rFonts w:ascii="Times New Roman" w:hAnsi="Times New Roman"/>
        </w:rPr>
        <w:t>Form caring and supportive relationships with family members, other adults, and peers</w:t>
      </w:r>
    </w:p>
    <w:p w14:paraId="6DCBA165" w14:textId="3A6C68F0" w:rsidR="00D97B6B" w:rsidRPr="00D73AFB" w:rsidRDefault="71506550" w:rsidP="000A628B">
      <w:pPr>
        <w:pStyle w:val="ListParagraph"/>
        <w:numPr>
          <w:ilvl w:val="1"/>
          <w:numId w:val="1"/>
        </w:numPr>
        <w:tabs>
          <w:tab w:val="left" w:pos="9810"/>
        </w:tabs>
        <w:spacing w:before="4" w:after="0"/>
        <w:ind w:right="10"/>
        <w:rPr>
          <w:rFonts w:ascii="Times New Roman" w:hAnsi="Times New Roman"/>
        </w:rPr>
      </w:pPr>
      <w:r w:rsidRPr="4379ED93">
        <w:rPr>
          <w:rFonts w:ascii="Times New Roman" w:hAnsi="Times New Roman"/>
        </w:rPr>
        <w:t>Engage in a positive way with their community</w:t>
      </w:r>
    </w:p>
    <w:p w14:paraId="1A2C0570" w14:textId="47A54DD9" w:rsidR="00D97B6B" w:rsidRPr="00D73AFB" w:rsidRDefault="71506550" w:rsidP="000A628B">
      <w:pPr>
        <w:pStyle w:val="ListParagraph"/>
        <w:numPr>
          <w:ilvl w:val="1"/>
          <w:numId w:val="1"/>
        </w:numPr>
        <w:tabs>
          <w:tab w:val="left" w:pos="9810"/>
        </w:tabs>
        <w:spacing w:before="4" w:after="0"/>
        <w:ind w:right="10"/>
        <w:rPr>
          <w:rFonts w:ascii="Times New Roman" w:hAnsi="Times New Roman"/>
        </w:rPr>
      </w:pPr>
      <w:r w:rsidRPr="4379ED93">
        <w:rPr>
          <w:rFonts w:ascii="Times New Roman" w:hAnsi="Times New Roman"/>
        </w:rPr>
        <w:lastRenderedPageBreak/>
        <w:t>Engage in healthy behaviors, such</w:t>
      </w:r>
      <w:r w:rsidR="275B38AF" w:rsidRPr="4379ED93">
        <w:rPr>
          <w:rFonts w:ascii="Times New Roman" w:hAnsi="Times New Roman"/>
        </w:rPr>
        <w:t xml:space="preserve"> as </w:t>
      </w:r>
      <w:r w:rsidR="275B38AF" w:rsidRPr="49C10029">
        <w:rPr>
          <w:rFonts w:ascii="Times New Roman" w:hAnsi="Times New Roman"/>
        </w:rPr>
        <w:t>cho</w:t>
      </w:r>
      <w:r w:rsidR="1B078B00" w:rsidRPr="49C10029">
        <w:rPr>
          <w:rFonts w:ascii="Times New Roman" w:hAnsi="Times New Roman"/>
        </w:rPr>
        <w:t>o</w:t>
      </w:r>
      <w:r w:rsidR="275B38AF" w:rsidRPr="49C10029">
        <w:rPr>
          <w:rFonts w:ascii="Times New Roman" w:hAnsi="Times New Roman"/>
        </w:rPr>
        <w:t>sing</w:t>
      </w:r>
      <w:r w:rsidR="275B38AF" w:rsidRPr="4379ED93">
        <w:rPr>
          <w:rFonts w:ascii="Times New Roman" w:hAnsi="Times New Roman"/>
        </w:rPr>
        <w:t xml:space="preserve"> healthy foods, engaging in physical activity, wearing a seat belt in the car, etc.)</w:t>
      </w:r>
    </w:p>
    <w:p w14:paraId="74C2BE05" w14:textId="5BE3B222" w:rsidR="00D97B6B" w:rsidRPr="00D73AFB" w:rsidRDefault="275B38AF" w:rsidP="000A628B">
      <w:pPr>
        <w:pStyle w:val="ListParagraph"/>
        <w:numPr>
          <w:ilvl w:val="1"/>
          <w:numId w:val="1"/>
        </w:numPr>
        <w:tabs>
          <w:tab w:val="left" w:pos="9810"/>
        </w:tabs>
        <w:spacing w:before="4" w:after="0"/>
        <w:ind w:right="10"/>
        <w:rPr>
          <w:rFonts w:ascii="Times New Roman" w:hAnsi="Times New Roman"/>
        </w:rPr>
      </w:pPr>
      <w:r w:rsidRPr="4379ED93">
        <w:rPr>
          <w:rFonts w:ascii="Times New Roman" w:hAnsi="Times New Roman"/>
        </w:rPr>
        <w:t>Demonstrate physical, cognitive, emotional, social, and moral competencies (including self-regulation)</w:t>
      </w:r>
    </w:p>
    <w:p w14:paraId="396154A8" w14:textId="65AD054A" w:rsidR="00D97B6B" w:rsidRPr="00D73AFB" w:rsidRDefault="275B38AF" w:rsidP="000A628B">
      <w:pPr>
        <w:pStyle w:val="ListParagraph"/>
        <w:numPr>
          <w:ilvl w:val="1"/>
          <w:numId w:val="1"/>
        </w:numPr>
        <w:tabs>
          <w:tab w:val="left" w:pos="9810"/>
        </w:tabs>
        <w:spacing w:before="4" w:after="0"/>
        <w:ind w:right="10"/>
        <w:rPr>
          <w:rFonts w:ascii="Times New Roman" w:hAnsi="Times New Roman"/>
        </w:rPr>
      </w:pPr>
      <w:r w:rsidRPr="4379ED93">
        <w:rPr>
          <w:rFonts w:ascii="Times New Roman" w:hAnsi="Times New Roman"/>
        </w:rPr>
        <w:t>Exhibit compassion and empathy</w:t>
      </w:r>
    </w:p>
    <w:p w14:paraId="75D3542A" w14:textId="0604FA3D" w:rsidR="00D97B6B" w:rsidRPr="00D73AFB" w:rsidRDefault="275B38AF" w:rsidP="000A628B">
      <w:pPr>
        <w:pStyle w:val="ListParagraph"/>
        <w:numPr>
          <w:ilvl w:val="1"/>
          <w:numId w:val="1"/>
        </w:numPr>
        <w:tabs>
          <w:tab w:val="left" w:pos="9810"/>
        </w:tabs>
        <w:spacing w:before="4" w:after="0"/>
        <w:ind w:right="10"/>
        <w:rPr>
          <w:rFonts w:ascii="Times New Roman" w:hAnsi="Times New Roman"/>
        </w:rPr>
      </w:pPr>
      <w:r w:rsidRPr="4379ED93">
        <w:rPr>
          <w:rFonts w:ascii="Times New Roman" w:hAnsi="Times New Roman"/>
        </w:rPr>
        <w:t>Exhibit resiliency when confronted with stressors</w:t>
      </w:r>
    </w:p>
    <w:p w14:paraId="6363820A" w14:textId="7EC0C6BC" w:rsidR="00D97B6B" w:rsidRPr="00D73AFB" w:rsidRDefault="275B38AF" w:rsidP="000A628B">
      <w:pPr>
        <w:pStyle w:val="ListParagraph"/>
        <w:numPr>
          <w:ilvl w:val="1"/>
          <w:numId w:val="1"/>
        </w:numPr>
        <w:tabs>
          <w:tab w:val="left" w:pos="9810"/>
        </w:tabs>
        <w:spacing w:before="4" w:after="0"/>
        <w:ind w:right="10"/>
        <w:rPr>
          <w:rFonts w:ascii="Times New Roman" w:hAnsi="Times New Roman"/>
        </w:rPr>
      </w:pPr>
      <w:r w:rsidRPr="4379ED93">
        <w:rPr>
          <w:rFonts w:ascii="Times New Roman" w:hAnsi="Times New Roman"/>
        </w:rPr>
        <w:t>Use independent decision-making skills (including problem-solving skills)</w:t>
      </w:r>
    </w:p>
    <w:p w14:paraId="5BE6A795" w14:textId="6E3C3745" w:rsidR="00D97B6B" w:rsidRPr="00D73AFB" w:rsidRDefault="275B38AF" w:rsidP="000A628B">
      <w:pPr>
        <w:pStyle w:val="ListParagraph"/>
        <w:numPr>
          <w:ilvl w:val="1"/>
          <w:numId w:val="1"/>
        </w:numPr>
        <w:tabs>
          <w:tab w:val="left" w:pos="9810"/>
        </w:tabs>
        <w:spacing w:before="4" w:after="0"/>
        <w:ind w:right="10"/>
        <w:rPr>
          <w:rFonts w:ascii="Times New Roman" w:hAnsi="Times New Roman"/>
        </w:rPr>
      </w:pPr>
      <w:r w:rsidRPr="4379ED93">
        <w:rPr>
          <w:rFonts w:ascii="Times New Roman" w:hAnsi="Times New Roman"/>
        </w:rPr>
        <w:t>Display a sense of self-confidence, hopefulness, and well-being</w:t>
      </w:r>
    </w:p>
    <w:p w14:paraId="7DF22DE1" w14:textId="44F0C122" w:rsidR="00D97B6B" w:rsidRPr="00D73AFB" w:rsidRDefault="00D97B6B" w:rsidP="000A628B">
      <w:pPr>
        <w:tabs>
          <w:tab w:val="left" w:pos="9810"/>
        </w:tabs>
        <w:spacing w:before="4" w:after="0"/>
        <w:ind w:left="720" w:right="10"/>
        <w:rPr>
          <w:rFonts w:ascii="Times New Roman" w:hAnsi="Times New Roman"/>
        </w:rPr>
      </w:pPr>
    </w:p>
    <w:p w14:paraId="1A526ADB" w14:textId="24E7DEB4" w:rsidR="00D97B6B" w:rsidRPr="00D73AFB" w:rsidRDefault="1EBB15FF" w:rsidP="000A628B">
      <w:pPr>
        <w:tabs>
          <w:tab w:val="left" w:pos="9810"/>
        </w:tabs>
        <w:spacing w:before="4" w:after="0"/>
        <w:ind w:left="720" w:right="10"/>
        <w:rPr>
          <w:rFonts w:ascii="Times New Roman" w:hAnsi="Times New Roman"/>
        </w:rPr>
      </w:pPr>
      <w:r w:rsidRPr="4379ED93">
        <w:rPr>
          <w:rFonts w:ascii="Times New Roman" w:hAnsi="Times New Roman"/>
        </w:rPr>
        <w:t xml:space="preserve">The </w:t>
      </w:r>
      <w:r w:rsidR="49E8B198" w:rsidRPr="4379ED93">
        <w:rPr>
          <w:rFonts w:ascii="Times New Roman" w:hAnsi="Times New Roman"/>
        </w:rPr>
        <w:t xml:space="preserve">medical record </w:t>
      </w:r>
      <w:r w:rsidR="00BF49E7">
        <w:rPr>
          <w:rFonts w:ascii="Times New Roman" w:hAnsi="Times New Roman"/>
        </w:rPr>
        <w:t>must</w:t>
      </w:r>
      <w:r w:rsidR="00BF49E7" w:rsidRPr="4379ED93">
        <w:rPr>
          <w:rFonts w:ascii="Times New Roman" w:hAnsi="Times New Roman"/>
        </w:rPr>
        <w:t xml:space="preserve"> </w:t>
      </w:r>
      <w:r w:rsidR="49E8B198" w:rsidRPr="4379ED93">
        <w:rPr>
          <w:rFonts w:ascii="Times New Roman" w:hAnsi="Times New Roman"/>
        </w:rPr>
        <w:t>include documentation</w:t>
      </w:r>
      <w:r w:rsidR="002827C0">
        <w:rPr>
          <w:rFonts w:ascii="Times New Roman" w:hAnsi="Times New Roman"/>
        </w:rPr>
        <w:t xml:space="preserve"> </w:t>
      </w:r>
      <w:r w:rsidR="49E8B198" w:rsidRPr="4379ED93">
        <w:rPr>
          <w:rFonts w:ascii="Times New Roman" w:hAnsi="Times New Roman"/>
        </w:rPr>
        <w:t>of the provider’s assessment of the youth’s developmental status</w:t>
      </w:r>
      <w:r w:rsidR="79BDEF33" w:rsidRPr="4379ED93">
        <w:rPr>
          <w:rFonts w:ascii="Times New Roman" w:hAnsi="Times New Roman"/>
        </w:rPr>
        <w:t>.</w:t>
      </w:r>
      <w:r w:rsidR="2E503E0E" w:rsidRPr="4379ED93">
        <w:rPr>
          <w:rFonts w:ascii="Times New Roman" w:hAnsi="Times New Roman"/>
        </w:rPr>
        <w:t xml:space="preserve"> </w:t>
      </w:r>
      <w:r w:rsidR="007C6E7B">
        <w:rPr>
          <w:rFonts w:ascii="Times New Roman" w:hAnsi="Times New Roman"/>
        </w:rPr>
        <w:t>I</w:t>
      </w:r>
      <w:r w:rsidRPr="4379ED93">
        <w:rPr>
          <w:rFonts w:ascii="Times New Roman" w:hAnsi="Times New Roman"/>
        </w:rPr>
        <w:t xml:space="preserve">f concerns are elicited </w:t>
      </w:r>
      <w:r w:rsidR="03899A59" w:rsidRPr="4379ED93">
        <w:rPr>
          <w:rFonts w:ascii="Times New Roman" w:hAnsi="Times New Roman"/>
        </w:rPr>
        <w:t>during surveillance</w:t>
      </w:r>
      <w:r w:rsidR="10BC5D97" w:rsidRPr="4379ED93">
        <w:rPr>
          <w:rFonts w:ascii="Times New Roman" w:hAnsi="Times New Roman"/>
        </w:rPr>
        <w:t>,</w:t>
      </w:r>
      <w:r w:rsidR="03899A59" w:rsidRPr="4379ED93">
        <w:rPr>
          <w:rFonts w:ascii="Times New Roman" w:hAnsi="Times New Roman"/>
        </w:rPr>
        <w:t xml:space="preserve"> </w:t>
      </w:r>
      <w:r w:rsidRPr="4379ED93">
        <w:rPr>
          <w:rFonts w:ascii="Times New Roman" w:hAnsi="Times New Roman"/>
        </w:rPr>
        <w:t xml:space="preserve">then </w:t>
      </w:r>
      <w:r w:rsidR="004902DA">
        <w:rPr>
          <w:rFonts w:ascii="Times New Roman" w:hAnsi="Times New Roman"/>
        </w:rPr>
        <w:t xml:space="preserve">they </w:t>
      </w:r>
      <w:r w:rsidR="00A77BF3">
        <w:rPr>
          <w:rFonts w:ascii="Times New Roman" w:hAnsi="Times New Roman"/>
        </w:rPr>
        <w:t xml:space="preserve">must </w:t>
      </w:r>
      <w:r w:rsidR="004902DA">
        <w:rPr>
          <w:rFonts w:ascii="Times New Roman" w:hAnsi="Times New Roman"/>
        </w:rPr>
        <w:t xml:space="preserve">be documented and </w:t>
      </w:r>
      <w:r w:rsidRPr="4379ED93">
        <w:rPr>
          <w:rFonts w:ascii="Times New Roman" w:hAnsi="Times New Roman"/>
        </w:rPr>
        <w:t>f</w:t>
      </w:r>
      <w:r w:rsidR="004902DA">
        <w:rPr>
          <w:rFonts w:ascii="Times New Roman" w:hAnsi="Times New Roman"/>
        </w:rPr>
        <w:t>ormal</w:t>
      </w:r>
      <w:r w:rsidRPr="4379ED93">
        <w:rPr>
          <w:rFonts w:ascii="Times New Roman" w:hAnsi="Times New Roman"/>
        </w:rPr>
        <w:t xml:space="preserve"> screenings or referrals should be initiated, as clinically appropriate.</w:t>
      </w:r>
    </w:p>
    <w:p w14:paraId="40835666" w14:textId="77777777" w:rsidR="00437283" w:rsidRPr="00D07C1E" w:rsidRDefault="00437283" w:rsidP="00D07C1E">
      <w:pPr>
        <w:tabs>
          <w:tab w:val="left" w:pos="9810"/>
        </w:tabs>
        <w:spacing w:before="4" w:after="0"/>
        <w:ind w:left="720" w:right="10"/>
        <w:rPr>
          <w:rFonts w:ascii="Times New Roman" w:hAnsi="Times New Roman"/>
        </w:rPr>
      </w:pPr>
    </w:p>
    <w:p w14:paraId="7BADE37D" w14:textId="35E074A7" w:rsidR="0085391F" w:rsidRPr="00A27A9B" w:rsidRDefault="00D551C4" w:rsidP="00B83CD9">
      <w:pPr>
        <w:pStyle w:val="ListParagraph"/>
        <w:numPr>
          <w:ilvl w:val="0"/>
          <w:numId w:val="18"/>
        </w:numPr>
        <w:spacing w:after="0"/>
        <w:rPr>
          <w:rFonts w:ascii="Times New Roman" w:hAnsi="Times New Roman"/>
          <w:b/>
          <w:bCs/>
        </w:rPr>
      </w:pPr>
      <w:r w:rsidRPr="00A27A9B">
        <w:rPr>
          <w:rFonts w:ascii="Times New Roman" w:hAnsi="Times New Roman"/>
          <w:b/>
          <w:bCs/>
        </w:rPr>
        <w:t>Psychosocial</w:t>
      </w:r>
      <w:r w:rsidR="00AA6DEB" w:rsidRPr="00A27A9B">
        <w:rPr>
          <w:rFonts w:ascii="Times New Roman" w:hAnsi="Times New Roman"/>
          <w:b/>
          <w:bCs/>
        </w:rPr>
        <w:t>/</w:t>
      </w:r>
      <w:r w:rsidRPr="00A27A9B">
        <w:rPr>
          <w:rFonts w:ascii="Times New Roman" w:hAnsi="Times New Roman"/>
          <w:b/>
          <w:bCs/>
        </w:rPr>
        <w:t>Behavioral Assessment</w:t>
      </w:r>
    </w:p>
    <w:p w14:paraId="54C4476D" w14:textId="30278246" w:rsidR="3881B68F" w:rsidRDefault="3881B68F" w:rsidP="000A628B">
      <w:pPr>
        <w:ind w:left="720"/>
        <w:rPr>
          <w:rFonts w:ascii="Times New Roman" w:hAnsi="Times New Roman"/>
        </w:rPr>
      </w:pPr>
      <w:r w:rsidRPr="31D78293">
        <w:rPr>
          <w:rFonts w:ascii="Times New Roman" w:hAnsi="Times New Roman"/>
        </w:rPr>
        <w:t>Screening for b</w:t>
      </w:r>
      <w:r w:rsidR="5D4B6585" w:rsidRPr="31D78293">
        <w:rPr>
          <w:rFonts w:ascii="Times New Roman" w:hAnsi="Times New Roman"/>
        </w:rPr>
        <w:t>ehavioral and social-emotional problems</w:t>
      </w:r>
      <w:r w:rsidR="6DCB693B" w:rsidRPr="31D78293">
        <w:rPr>
          <w:rFonts w:ascii="Times New Roman" w:hAnsi="Times New Roman"/>
        </w:rPr>
        <w:t xml:space="preserve"> should occur for all youth under age 21</w:t>
      </w:r>
      <w:r w:rsidR="39080A31" w:rsidRPr="31D78293">
        <w:rPr>
          <w:rFonts w:ascii="Times New Roman" w:hAnsi="Times New Roman"/>
        </w:rPr>
        <w:t xml:space="preserve"> and</w:t>
      </w:r>
      <w:r w:rsidR="5D4B6585" w:rsidRPr="31D78293">
        <w:rPr>
          <w:rFonts w:ascii="Times New Roman" w:hAnsi="Times New Roman"/>
        </w:rPr>
        <w:t xml:space="preserve"> </w:t>
      </w:r>
      <w:r w:rsidR="50B40D0B" w:rsidRPr="31D78293">
        <w:rPr>
          <w:rFonts w:ascii="Times New Roman" w:hAnsi="Times New Roman"/>
        </w:rPr>
        <w:t xml:space="preserve">may </w:t>
      </w:r>
      <w:r w:rsidR="5D4B6585" w:rsidRPr="31D78293">
        <w:rPr>
          <w:rFonts w:ascii="Times New Roman" w:hAnsi="Times New Roman"/>
        </w:rPr>
        <w:t xml:space="preserve">include asking </w:t>
      </w:r>
      <w:r w:rsidR="4C37089A" w:rsidRPr="31D78293">
        <w:rPr>
          <w:rFonts w:ascii="Times New Roman" w:hAnsi="Times New Roman"/>
        </w:rPr>
        <w:t>questions</w:t>
      </w:r>
      <w:r w:rsidR="00F7C9E8" w:rsidRPr="31D78293">
        <w:rPr>
          <w:rFonts w:ascii="Times New Roman" w:hAnsi="Times New Roman"/>
        </w:rPr>
        <w:t xml:space="preserve"> </w:t>
      </w:r>
      <w:r w:rsidR="5D4B6585" w:rsidRPr="31D78293">
        <w:rPr>
          <w:rFonts w:ascii="Times New Roman" w:hAnsi="Times New Roman"/>
        </w:rPr>
        <w:t>about emotion</w:t>
      </w:r>
      <w:r w:rsidR="6BAE7D0E" w:rsidRPr="31D78293">
        <w:rPr>
          <w:rFonts w:ascii="Times New Roman" w:hAnsi="Times New Roman"/>
        </w:rPr>
        <w:t>al</w:t>
      </w:r>
      <w:r w:rsidR="463C08DE" w:rsidRPr="31D78293">
        <w:rPr>
          <w:rFonts w:ascii="Times New Roman" w:hAnsi="Times New Roman"/>
        </w:rPr>
        <w:t xml:space="preserve"> </w:t>
      </w:r>
      <w:r w:rsidR="6BAE7D0E" w:rsidRPr="31D78293">
        <w:rPr>
          <w:rFonts w:ascii="Times New Roman" w:hAnsi="Times New Roman"/>
        </w:rPr>
        <w:t xml:space="preserve">and mental health concerns, social determinants of health, </w:t>
      </w:r>
      <w:r w:rsidR="697F6206" w:rsidRPr="31D78293">
        <w:rPr>
          <w:rFonts w:ascii="Times New Roman" w:hAnsi="Times New Roman"/>
        </w:rPr>
        <w:t xml:space="preserve">experiences of </w:t>
      </w:r>
      <w:r w:rsidR="6BAE7D0E" w:rsidRPr="31D78293">
        <w:rPr>
          <w:rFonts w:ascii="Times New Roman" w:hAnsi="Times New Roman"/>
        </w:rPr>
        <w:t>racism,</w:t>
      </w:r>
      <w:r w:rsidR="4742E692" w:rsidRPr="31D78293">
        <w:rPr>
          <w:rFonts w:ascii="Times New Roman" w:hAnsi="Times New Roman"/>
        </w:rPr>
        <w:t xml:space="preserve"> </w:t>
      </w:r>
      <w:r w:rsidR="6BAE7D0E" w:rsidRPr="31D78293">
        <w:rPr>
          <w:rFonts w:ascii="Times New Roman" w:hAnsi="Times New Roman"/>
        </w:rPr>
        <w:t>poverty, and relational health</w:t>
      </w:r>
      <w:r w:rsidR="51458A76" w:rsidRPr="31D78293">
        <w:rPr>
          <w:rFonts w:ascii="Times New Roman" w:hAnsi="Times New Roman"/>
        </w:rPr>
        <w:t xml:space="preserve">. </w:t>
      </w:r>
      <w:r w:rsidR="004902DA">
        <w:rPr>
          <w:rFonts w:ascii="Times New Roman" w:hAnsi="Times New Roman"/>
        </w:rPr>
        <w:t>Although a validated screening tool is not required to elicit behavioral/social/emotional concerns, many s</w:t>
      </w:r>
      <w:r w:rsidR="30D98DF4" w:rsidRPr="31D78293">
        <w:rPr>
          <w:rFonts w:ascii="Times New Roman" w:hAnsi="Times New Roman"/>
        </w:rPr>
        <w:t xml:space="preserve">creening </w:t>
      </w:r>
      <w:r w:rsidR="004902DA">
        <w:rPr>
          <w:rFonts w:ascii="Times New Roman" w:hAnsi="Times New Roman"/>
        </w:rPr>
        <w:t>tools are available. A</w:t>
      </w:r>
      <w:r w:rsidR="30D98DF4" w:rsidRPr="31D78293">
        <w:rPr>
          <w:rFonts w:ascii="Times New Roman" w:hAnsi="Times New Roman"/>
        </w:rPr>
        <w:t xml:space="preserve">dministering </w:t>
      </w:r>
      <w:r w:rsidR="757EA359" w:rsidRPr="31D78293">
        <w:rPr>
          <w:rFonts w:ascii="Times New Roman" w:hAnsi="Times New Roman"/>
        </w:rPr>
        <w:t xml:space="preserve">one or more of the following </w:t>
      </w:r>
      <w:r w:rsidR="4AFA6313" w:rsidRPr="31D78293">
        <w:rPr>
          <w:rFonts w:ascii="Times New Roman" w:hAnsi="Times New Roman"/>
        </w:rPr>
        <w:t xml:space="preserve">validated screening </w:t>
      </w:r>
      <w:r w:rsidR="30D98DF4" w:rsidRPr="31D78293">
        <w:rPr>
          <w:rFonts w:ascii="Times New Roman" w:hAnsi="Times New Roman"/>
        </w:rPr>
        <w:t>tools</w:t>
      </w:r>
      <w:r w:rsidR="61AD9963" w:rsidRPr="31D78293">
        <w:rPr>
          <w:rFonts w:ascii="Times New Roman" w:hAnsi="Times New Roman"/>
        </w:rPr>
        <w:t>, as clinically appropriate</w:t>
      </w:r>
      <w:r w:rsidR="004902DA">
        <w:rPr>
          <w:rFonts w:ascii="Times New Roman" w:hAnsi="Times New Roman"/>
        </w:rPr>
        <w:t xml:space="preserve">, is </w:t>
      </w:r>
      <w:r w:rsidR="0043429C">
        <w:rPr>
          <w:rFonts w:ascii="Times New Roman" w:hAnsi="Times New Roman"/>
        </w:rPr>
        <w:t>recommended</w:t>
      </w:r>
      <w:r w:rsidR="5F3ECF55" w:rsidRPr="31D78293">
        <w:rPr>
          <w:rFonts w:ascii="Times New Roman" w:hAnsi="Times New Roman"/>
        </w:rPr>
        <w:t>:</w:t>
      </w:r>
      <w:r w:rsidR="378B2265" w:rsidRPr="31D78293">
        <w:rPr>
          <w:rFonts w:ascii="Times New Roman" w:hAnsi="Times New Roman"/>
        </w:rPr>
        <w:t xml:space="preserve"> </w:t>
      </w:r>
    </w:p>
    <w:p w14:paraId="027BEEB9" w14:textId="4B743F42" w:rsidR="0A83EADD" w:rsidRDefault="0A83EADD" w:rsidP="000A628B">
      <w:pPr>
        <w:pStyle w:val="ListParagraph"/>
        <w:numPr>
          <w:ilvl w:val="0"/>
          <w:numId w:val="4"/>
        </w:numPr>
        <w:rPr>
          <w:rFonts w:ascii="Times New Roman" w:hAnsi="Times New Roman"/>
        </w:rPr>
      </w:pPr>
      <w:r w:rsidRPr="31D78293">
        <w:rPr>
          <w:rFonts w:ascii="Times New Roman" w:hAnsi="Times New Roman"/>
        </w:rPr>
        <w:t>Massachusetts</w:t>
      </w:r>
      <w:r w:rsidR="084FB465" w:rsidRPr="31D78293">
        <w:rPr>
          <w:rFonts w:ascii="Times New Roman" w:hAnsi="Times New Roman"/>
        </w:rPr>
        <w:t xml:space="preserve"> Youth Screening Instrument – Second Version (MAYSI-2)</w:t>
      </w:r>
    </w:p>
    <w:p w14:paraId="79BCB1DB" w14:textId="2135D9AE" w:rsidR="084FB465" w:rsidRDefault="084FB465" w:rsidP="000A628B">
      <w:pPr>
        <w:pStyle w:val="ListParagraph"/>
        <w:numPr>
          <w:ilvl w:val="0"/>
          <w:numId w:val="4"/>
        </w:numPr>
        <w:rPr>
          <w:rFonts w:ascii="Times New Roman" w:hAnsi="Times New Roman"/>
        </w:rPr>
      </w:pPr>
      <w:r w:rsidRPr="31D78293">
        <w:rPr>
          <w:rFonts w:ascii="Times New Roman" w:hAnsi="Times New Roman"/>
        </w:rPr>
        <w:t>Youth Assessment and Screening Instrument (YASI)</w:t>
      </w:r>
    </w:p>
    <w:p w14:paraId="64B8DF4F" w14:textId="3AE1C35B" w:rsidR="21076552" w:rsidRDefault="21076552" w:rsidP="000A628B">
      <w:pPr>
        <w:pStyle w:val="ListParagraph"/>
        <w:numPr>
          <w:ilvl w:val="0"/>
          <w:numId w:val="4"/>
        </w:numPr>
        <w:rPr>
          <w:rFonts w:ascii="Times New Roman" w:hAnsi="Times New Roman"/>
        </w:rPr>
      </w:pPr>
      <w:r w:rsidRPr="31D78293">
        <w:rPr>
          <w:rFonts w:ascii="Times New Roman" w:hAnsi="Times New Roman"/>
        </w:rPr>
        <w:t>Youth Level of Service/Case Management Inventory (YLS/CMI)</w:t>
      </w:r>
      <w:r w:rsidR="624F3E61" w:rsidRPr="31D78293">
        <w:rPr>
          <w:rFonts w:ascii="Times New Roman" w:hAnsi="Times New Roman"/>
        </w:rPr>
        <w:t xml:space="preserve"> </w:t>
      </w:r>
    </w:p>
    <w:p w14:paraId="1342DFDB" w14:textId="79562A78" w:rsidR="16E863DD" w:rsidRDefault="16E863DD" w:rsidP="000A628B">
      <w:pPr>
        <w:pStyle w:val="ListParagraph"/>
        <w:numPr>
          <w:ilvl w:val="0"/>
          <w:numId w:val="4"/>
        </w:numPr>
        <w:rPr>
          <w:rFonts w:ascii="Times New Roman" w:hAnsi="Times New Roman"/>
        </w:rPr>
      </w:pPr>
      <w:r w:rsidRPr="31D78293">
        <w:rPr>
          <w:rFonts w:ascii="Times New Roman" w:hAnsi="Times New Roman"/>
        </w:rPr>
        <w:t>Pediatric Symptom Checklist (PSC) (if under age 17)</w:t>
      </w:r>
    </w:p>
    <w:p w14:paraId="3492B7E4" w14:textId="73723CA2" w:rsidR="16E863DD" w:rsidRDefault="16E863DD" w:rsidP="000A628B">
      <w:pPr>
        <w:pStyle w:val="ListParagraph"/>
        <w:numPr>
          <w:ilvl w:val="0"/>
          <w:numId w:val="4"/>
        </w:numPr>
        <w:rPr>
          <w:rFonts w:ascii="Times New Roman" w:hAnsi="Times New Roman"/>
        </w:rPr>
      </w:pPr>
      <w:r w:rsidRPr="31D78293">
        <w:rPr>
          <w:rFonts w:ascii="Times New Roman" w:hAnsi="Times New Roman"/>
        </w:rPr>
        <w:t>Strengths &amp; Difficulties Questionnaires (SDQ) (if under age 18)</w:t>
      </w:r>
    </w:p>
    <w:p w14:paraId="5175508F" w14:textId="39F80325" w:rsidR="21647142" w:rsidRDefault="21647142" w:rsidP="000A628B">
      <w:pPr>
        <w:pStyle w:val="ListParagraph"/>
        <w:numPr>
          <w:ilvl w:val="0"/>
          <w:numId w:val="4"/>
        </w:numPr>
        <w:rPr>
          <w:rFonts w:ascii="Times New Roman" w:hAnsi="Times New Roman"/>
        </w:rPr>
      </w:pPr>
      <w:r w:rsidRPr="31D78293">
        <w:rPr>
          <w:rFonts w:ascii="Times New Roman" w:hAnsi="Times New Roman"/>
        </w:rPr>
        <w:t xml:space="preserve">Screen for Child Anxiety Disorders (SCARED) </w:t>
      </w:r>
    </w:p>
    <w:p w14:paraId="63B0987B" w14:textId="2C97ABBB" w:rsidR="2387D863" w:rsidRDefault="2387D863" w:rsidP="000A628B">
      <w:pPr>
        <w:pStyle w:val="ListParagraph"/>
        <w:numPr>
          <w:ilvl w:val="0"/>
          <w:numId w:val="4"/>
        </w:numPr>
        <w:rPr>
          <w:rFonts w:ascii="Times New Roman" w:hAnsi="Times New Roman"/>
        </w:rPr>
      </w:pPr>
      <w:r w:rsidRPr="31D78293">
        <w:rPr>
          <w:rFonts w:ascii="Times New Roman" w:hAnsi="Times New Roman"/>
        </w:rPr>
        <w:t>Vanderbilt ADHD Diagnostic Rating Scales</w:t>
      </w:r>
    </w:p>
    <w:p w14:paraId="224253EB" w14:textId="587EBA74" w:rsidR="0FE0FC77" w:rsidRDefault="0FE0FC77" w:rsidP="000A628B">
      <w:pPr>
        <w:pStyle w:val="ListParagraph"/>
        <w:numPr>
          <w:ilvl w:val="0"/>
          <w:numId w:val="4"/>
        </w:numPr>
        <w:rPr>
          <w:rFonts w:ascii="Times New Roman" w:hAnsi="Times New Roman"/>
        </w:rPr>
      </w:pPr>
      <w:r w:rsidRPr="31D78293">
        <w:rPr>
          <w:rFonts w:ascii="Times New Roman" w:hAnsi="Times New Roman"/>
        </w:rPr>
        <w:t>Screening, Brief Intervention, and Referral to Treatment for Eating Disorders (SBIRT-ED)</w:t>
      </w:r>
    </w:p>
    <w:p w14:paraId="1E7CE901" w14:textId="2CB351D0" w:rsidR="09DD2910" w:rsidRDefault="09DD2910" w:rsidP="000A628B">
      <w:pPr>
        <w:spacing w:after="0"/>
        <w:ind w:left="720" w:right="237"/>
        <w:rPr>
          <w:rFonts w:ascii="Times New Roman" w:hAnsi="Times New Roman"/>
        </w:rPr>
      </w:pPr>
      <w:r w:rsidRPr="4379ED93">
        <w:rPr>
          <w:rFonts w:ascii="Times New Roman" w:hAnsi="Times New Roman"/>
        </w:rPr>
        <w:t>Former foster youth age</w:t>
      </w:r>
      <w:r w:rsidR="48E42892" w:rsidRPr="4379ED93">
        <w:rPr>
          <w:rFonts w:ascii="Times New Roman" w:hAnsi="Times New Roman"/>
        </w:rPr>
        <w:t>s</w:t>
      </w:r>
      <w:r w:rsidRPr="4379ED93">
        <w:rPr>
          <w:rFonts w:ascii="Times New Roman" w:hAnsi="Times New Roman"/>
        </w:rPr>
        <w:t xml:space="preserve"> </w:t>
      </w:r>
      <w:r w:rsidR="48E42892" w:rsidRPr="4379ED93">
        <w:rPr>
          <w:rFonts w:ascii="Times New Roman" w:hAnsi="Times New Roman"/>
        </w:rPr>
        <w:t>2</w:t>
      </w:r>
      <w:r w:rsidRPr="4379ED93">
        <w:rPr>
          <w:rFonts w:ascii="Times New Roman" w:hAnsi="Times New Roman"/>
        </w:rPr>
        <w:t xml:space="preserve">1 and older </w:t>
      </w:r>
      <w:r w:rsidR="5B5ED35F" w:rsidRPr="4379ED93">
        <w:rPr>
          <w:rFonts w:ascii="Times New Roman" w:hAnsi="Times New Roman"/>
        </w:rPr>
        <w:t xml:space="preserve">should receive behavioral health screenings in accordance with </w:t>
      </w:r>
      <w:r w:rsidR="0043429C">
        <w:rPr>
          <w:rFonts w:ascii="Times New Roman" w:hAnsi="Times New Roman"/>
        </w:rPr>
        <w:t>institutional</w:t>
      </w:r>
      <w:r w:rsidR="2BCFCDF8" w:rsidRPr="4379ED93">
        <w:rPr>
          <w:rFonts w:ascii="Times New Roman" w:hAnsi="Times New Roman"/>
        </w:rPr>
        <w:t xml:space="preserve"> </w:t>
      </w:r>
      <w:r w:rsidR="0043429C">
        <w:rPr>
          <w:rFonts w:ascii="Times New Roman" w:hAnsi="Times New Roman"/>
        </w:rPr>
        <w:t>practices</w:t>
      </w:r>
      <w:r w:rsidR="2BCFCDF8" w:rsidRPr="4379ED93">
        <w:rPr>
          <w:rFonts w:ascii="Times New Roman" w:hAnsi="Times New Roman"/>
        </w:rPr>
        <w:t>.</w:t>
      </w:r>
    </w:p>
    <w:p w14:paraId="45C898F2" w14:textId="7D0F8A74" w:rsidR="31D78293" w:rsidRDefault="31D78293" w:rsidP="000A628B">
      <w:pPr>
        <w:spacing w:after="0"/>
        <w:ind w:left="720" w:right="237"/>
        <w:rPr>
          <w:rFonts w:ascii="Times New Roman" w:hAnsi="Times New Roman"/>
        </w:rPr>
      </w:pPr>
    </w:p>
    <w:p w14:paraId="7D351CA7" w14:textId="4D8E0068" w:rsidR="00D97B6B" w:rsidRPr="00A27A9B" w:rsidRDefault="00D97B6B" w:rsidP="00B83CD9">
      <w:pPr>
        <w:pStyle w:val="ListParagraph"/>
        <w:numPr>
          <w:ilvl w:val="0"/>
          <w:numId w:val="18"/>
        </w:numPr>
        <w:spacing w:after="0"/>
        <w:rPr>
          <w:rFonts w:ascii="Times New Roman" w:hAnsi="Times New Roman"/>
          <w:b/>
          <w:bCs/>
        </w:rPr>
      </w:pPr>
      <w:r w:rsidRPr="00A27A9B">
        <w:rPr>
          <w:rFonts w:ascii="Times New Roman" w:hAnsi="Times New Roman"/>
          <w:b/>
          <w:bCs/>
        </w:rPr>
        <w:t xml:space="preserve">Tobacco, Alcohol, </w:t>
      </w:r>
      <w:r w:rsidR="0085391F" w:rsidRPr="00A27A9B">
        <w:rPr>
          <w:rFonts w:ascii="Times New Roman" w:hAnsi="Times New Roman"/>
          <w:b/>
          <w:bCs/>
        </w:rPr>
        <w:t>or</w:t>
      </w:r>
      <w:r w:rsidRPr="00A27A9B">
        <w:rPr>
          <w:rFonts w:ascii="Times New Roman" w:hAnsi="Times New Roman"/>
          <w:b/>
          <w:bCs/>
        </w:rPr>
        <w:t xml:space="preserve"> Drug Use Assessment</w:t>
      </w:r>
    </w:p>
    <w:p w14:paraId="2B2E1851" w14:textId="105B7B28" w:rsidR="00D97B6B" w:rsidRPr="00D73AFB" w:rsidRDefault="3B1A3B37" w:rsidP="000A628B">
      <w:pPr>
        <w:spacing w:after="0"/>
        <w:ind w:left="720" w:right="237"/>
        <w:rPr>
          <w:rFonts w:ascii="Times New Roman" w:hAnsi="Times New Roman"/>
        </w:rPr>
      </w:pPr>
      <w:r w:rsidRPr="00D73AFB">
        <w:rPr>
          <w:rFonts w:ascii="Times New Roman" w:hAnsi="Times New Roman"/>
        </w:rPr>
        <w:t>Risk assessment</w:t>
      </w:r>
      <w:r w:rsidR="2BB08CEA" w:rsidRPr="00D73AFB">
        <w:rPr>
          <w:rFonts w:ascii="Times New Roman" w:hAnsi="Times New Roman"/>
        </w:rPr>
        <w:t>s</w:t>
      </w:r>
      <w:r w:rsidRPr="00D73AFB">
        <w:rPr>
          <w:rFonts w:ascii="Times New Roman" w:hAnsi="Times New Roman"/>
        </w:rPr>
        <w:t xml:space="preserve"> for tobacco, alcohol, </w:t>
      </w:r>
      <w:r w:rsidR="17562060">
        <w:rPr>
          <w:rFonts w:ascii="Times New Roman" w:hAnsi="Times New Roman"/>
        </w:rPr>
        <w:t>or</w:t>
      </w:r>
      <w:r w:rsidRPr="00D73AFB">
        <w:rPr>
          <w:rFonts w:ascii="Times New Roman" w:hAnsi="Times New Roman"/>
        </w:rPr>
        <w:t xml:space="preserve"> drug use should be performed </w:t>
      </w:r>
      <w:r w:rsidR="6EC4AF3C" w:rsidRPr="00D73AFB">
        <w:rPr>
          <w:rFonts w:ascii="Times New Roman" w:hAnsi="Times New Roman"/>
        </w:rPr>
        <w:t>for all youth</w:t>
      </w:r>
      <w:r w:rsidRPr="00D73AFB">
        <w:rPr>
          <w:rFonts w:ascii="Times New Roman" w:hAnsi="Times New Roman"/>
        </w:rPr>
        <w:t>.</w:t>
      </w:r>
      <w:r w:rsidR="235DEA16" w:rsidRPr="00D73AFB">
        <w:rPr>
          <w:rFonts w:ascii="Times New Roman" w:hAnsi="Times New Roman"/>
        </w:rPr>
        <w:t xml:space="preserve"> </w:t>
      </w:r>
      <w:r w:rsidR="0043429C">
        <w:rPr>
          <w:rFonts w:ascii="Times New Roman" w:hAnsi="Times New Roman"/>
        </w:rPr>
        <w:t>It is recommended</w:t>
      </w:r>
      <w:r w:rsidR="2A48AC79" w:rsidRPr="358CBDE1">
        <w:rPr>
          <w:rFonts w:ascii="Times New Roman" w:hAnsi="Times New Roman"/>
        </w:rPr>
        <w:t xml:space="preserve"> </w:t>
      </w:r>
      <w:r w:rsidR="0043429C">
        <w:rPr>
          <w:rFonts w:ascii="Times New Roman" w:hAnsi="Times New Roman"/>
        </w:rPr>
        <w:t>that p</w:t>
      </w:r>
      <w:r w:rsidR="235DEA16" w:rsidRPr="00D73AFB">
        <w:rPr>
          <w:rFonts w:ascii="Times New Roman" w:hAnsi="Times New Roman"/>
        </w:rPr>
        <w:t xml:space="preserve">roviders use a validated substance screening tool </w:t>
      </w:r>
      <w:r w:rsidR="5E8BB88B" w:rsidRPr="00D73AFB">
        <w:rPr>
          <w:rFonts w:ascii="Times New Roman" w:hAnsi="Times New Roman"/>
        </w:rPr>
        <w:t>such as:</w:t>
      </w:r>
    </w:p>
    <w:p w14:paraId="3077E8A2" w14:textId="20D8EC1C" w:rsidR="00D97B6B" w:rsidRPr="00D73AFB" w:rsidRDefault="17562060" w:rsidP="000A628B">
      <w:pPr>
        <w:pStyle w:val="ListParagraph"/>
        <w:numPr>
          <w:ilvl w:val="1"/>
          <w:numId w:val="3"/>
        </w:numPr>
        <w:spacing w:after="0"/>
        <w:ind w:right="237"/>
        <w:rPr>
          <w:rFonts w:ascii="Times New Roman" w:hAnsi="Times New Roman"/>
        </w:rPr>
      </w:pPr>
      <w:r>
        <w:rPr>
          <w:rFonts w:ascii="Times New Roman" w:hAnsi="Times New Roman"/>
        </w:rPr>
        <w:t xml:space="preserve">CRAFFT 2.1+N </w:t>
      </w:r>
    </w:p>
    <w:p w14:paraId="7513C006" w14:textId="2627EB23" w:rsidR="00D97B6B" w:rsidRPr="00D73AFB" w:rsidRDefault="17562060" w:rsidP="000A628B">
      <w:pPr>
        <w:pStyle w:val="ListParagraph"/>
        <w:numPr>
          <w:ilvl w:val="1"/>
          <w:numId w:val="3"/>
        </w:numPr>
        <w:spacing w:after="0"/>
        <w:ind w:right="237"/>
        <w:rPr>
          <w:rFonts w:ascii="Times New Roman" w:hAnsi="Times New Roman"/>
        </w:rPr>
      </w:pPr>
      <w:r>
        <w:rPr>
          <w:rFonts w:ascii="Times New Roman" w:hAnsi="Times New Roman"/>
        </w:rPr>
        <w:t>Screening to Brief Intervention (S2BI)</w:t>
      </w:r>
      <w:r w:rsidR="235DEA16" w:rsidRPr="00D73AFB">
        <w:rPr>
          <w:rFonts w:ascii="Times New Roman" w:hAnsi="Times New Roman"/>
        </w:rPr>
        <w:t>.</w:t>
      </w:r>
      <w:r w:rsidR="03610930" w:rsidRPr="00D73AFB">
        <w:rPr>
          <w:rFonts w:ascii="Times New Roman" w:hAnsi="Times New Roman"/>
        </w:rPr>
        <w:t xml:space="preserve"> </w:t>
      </w:r>
    </w:p>
    <w:p w14:paraId="2DC20B0B" w14:textId="2E297F34" w:rsidR="00D97B6B" w:rsidRPr="00D73AFB" w:rsidRDefault="00D97B6B" w:rsidP="00D07C1E">
      <w:pPr>
        <w:tabs>
          <w:tab w:val="left" w:pos="9810"/>
        </w:tabs>
        <w:spacing w:before="4" w:after="0"/>
        <w:ind w:left="720" w:right="10"/>
        <w:rPr>
          <w:rFonts w:ascii="Times New Roman" w:hAnsi="Times New Roman"/>
        </w:rPr>
      </w:pPr>
    </w:p>
    <w:p w14:paraId="68287947" w14:textId="160107C2" w:rsidR="00D97B6B" w:rsidRPr="00D73AFB" w:rsidRDefault="640991B7" w:rsidP="000A628B">
      <w:pPr>
        <w:spacing w:after="0"/>
        <w:ind w:left="720" w:right="237"/>
        <w:rPr>
          <w:rFonts w:ascii="Times New Roman" w:hAnsi="Times New Roman"/>
        </w:rPr>
      </w:pPr>
      <w:r w:rsidRPr="00D73AFB">
        <w:rPr>
          <w:rFonts w:ascii="Times New Roman" w:hAnsi="Times New Roman"/>
        </w:rPr>
        <w:t xml:space="preserve">Risk assessments for tobacco, alcohol, and drug use may also be accomplished through </w:t>
      </w:r>
      <w:r w:rsidR="7C198382" w:rsidRPr="00D73AFB">
        <w:rPr>
          <w:rFonts w:ascii="Times New Roman" w:hAnsi="Times New Roman"/>
        </w:rPr>
        <w:t xml:space="preserve">screenings that occur in accordance with </w:t>
      </w:r>
      <w:r w:rsidR="0043429C">
        <w:rPr>
          <w:rFonts w:ascii="Times New Roman" w:hAnsi="Times New Roman"/>
        </w:rPr>
        <w:t>institutional practices</w:t>
      </w:r>
      <w:r w:rsidR="3C7209FA" w:rsidRPr="00D73AFB">
        <w:rPr>
          <w:rFonts w:ascii="Times New Roman" w:hAnsi="Times New Roman"/>
        </w:rPr>
        <w:t>.</w:t>
      </w:r>
      <w:r w:rsidRPr="00D73AFB">
        <w:rPr>
          <w:rFonts w:ascii="Times New Roman" w:hAnsi="Times New Roman"/>
        </w:rPr>
        <w:t xml:space="preserve"> </w:t>
      </w:r>
    </w:p>
    <w:p w14:paraId="73C1A2D9" w14:textId="04DA9755" w:rsidR="00D97B6B" w:rsidRPr="00D73AFB" w:rsidRDefault="00D97B6B" w:rsidP="000A628B">
      <w:pPr>
        <w:spacing w:after="0"/>
        <w:ind w:left="720" w:right="237"/>
        <w:rPr>
          <w:rFonts w:ascii="Times New Roman" w:hAnsi="Times New Roman"/>
        </w:rPr>
      </w:pPr>
    </w:p>
    <w:p w14:paraId="1EE17190" w14:textId="40936C3A" w:rsidR="00D97B6B" w:rsidRPr="00D73AFB" w:rsidRDefault="136A8B2B" w:rsidP="000A628B">
      <w:pPr>
        <w:spacing w:after="0"/>
        <w:ind w:left="720" w:right="237"/>
        <w:rPr>
          <w:rFonts w:ascii="Times New Roman" w:hAnsi="Times New Roman"/>
        </w:rPr>
      </w:pPr>
      <w:r w:rsidRPr="00D73AFB">
        <w:rPr>
          <w:rFonts w:ascii="Times New Roman" w:hAnsi="Times New Roman"/>
        </w:rPr>
        <w:t xml:space="preserve">If concerns are identified, </w:t>
      </w:r>
      <w:r w:rsidR="477F75F4" w:rsidRPr="31D78293">
        <w:rPr>
          <w:rFonts w:ascii="Times New Roman" w:hAnsi="Times New Roman"/>
        </w:rPr>
        <w:t>p</w:t>
      </w:r>
      <w:r w:rsidR="30FEE6FF" w:rsidRPr="31D78293">
        <w:rPr>
          <w:rFonts w:ascii="Times New Roman" w:hAnsi="Times New Roman"/>
        </w:rPr>
        <w:t>roviders may contact the Massachusetts Child Psychiatry Access Program (</w:t>
      </w:r>
      <w:hyperlink r:id="rId19" w:history="1">
        <w:r w:rsidR="002E2895" w:rsidRPr="00A86682">
          <w:rPr>
            <w:rStyle w:val="Hyperlink"/>
            <w:rFonts w:ascii="Times New Roman" w:hAnsi="Times New Roman"/>
          </w:rPr>
          <w:t>www.mcpap.com</w:t>
        </w:r>
      </w:hyperlink>
      <w:r w:rsidR="30FEE6FF" w:rsidRPr="31D78293">
        <w:rPr>
          <w:rFonts w:ascii="Times New Roman" w:hAnsi="Times New Roman"/>
        </w:rPr>
        <w:t xml:space="preserve">) </w:t>
      </w:r>
      <w:r w:rsidR="736EA79E" w:rsidRPr="31D78293">
        <w:rPr>
          <w:rFonts w:ascii="Times New Roman" w:hAnsi="Times New Roman"/>
        </w:rPr>
        <w:t>to be connect</w:t>
      </w:r>
      <w:r w:rsidR="729B8721" w:rsidRPr="31D78293">
        <w:rPr>
          <w:rFonts w:ascii="Times New Roman" w:hAnsi="Times New Roman"/>
        </w:rPr>
        <w:t>ed</w:t>
      </w:r>
      <w:r w:rsidR="736EA79E" w:rsidRPr="31D78293">
        <w:rPr>
          <w:rFonts w:ascii="Times New Roman" w:hAnsi="Times New Roman"/>
        </w:rPr>
        <w:t xml:space="preserve"> to </w:t>
      </w:r>
      <w:r w:rsidR="729B8721" w:rsidRPr="31D78293">
        <w:rPr>
          <w:rFonts w:ascii="Times New Roman" w:hAnsi="Times New Roman"/>
        </w:rPr>
        <w:t xml:space="preserve">the </w:t>
      </w:r>
      <w:r w:rsidR="736EA79E" w:rsidRPr="31D78293">
        <w:rPr>
          <w:rFonts w:ascii="Times New Roman" w:hAnsi="Times New Roman"/>
        </w:rPr>
        <w:t>Adolescent Sub</w:t>
      </w:r>
      <w:r w:rsidR="15277908" w:rsidRPr="31D78293">
        <w:rPr>
          <w:rFonts w:ascii="Times New Roman" w:hAnsi="Times New Roman"/>
        </w:rPr>
        <w:t>s</w:t>
      </w:r>
      <w:r w:rsidR="736EA79E" w:rsidRPr="31D78293">
        <w:rPr>
          <w:rFonts w:ascii="Times New Roman" w:hAnsi="Times New Roman"/>
        </w:rPr>
        <w:t xml:space="preserve">tance </w:t>
      </w:r>
      <w:r w:rsidR="453B3DA6" w:rsidRPr="31D78293">
        <w:rPr>
          <w:rFonts w:ascii="Times New Roman" w:hAnsi="Times New Roman"/>
        </w:rPr>
        <w:t xml:space="preserve">and </w:t>
      </w:r>
      <w:r w:rsidR="736EA79E" w:rsidRPr="31D78293">
        <w:rPr>
          <w:rFonts w:ascii="Times New Roman" w:hAnsi="Times New Roman"/>
        </w:rPr>
        <w:t>A</w:t>
      </w:r>
      <w:r w:rsidR="15277908" w:rsidRPr="31D78293">
        <w:rPr>
          <w:rFonts w:ascii="Times New Roman" w:hAnsi="Times New Roman"/>
        </w:rPr>
        <w:t xml:space="preserve">ddiction Program (ASAP), a program of MCPAP that provides pediatric primary care providers with </w:t>
      </w:r>
      <w:r w:rsidR="15277908" w:rsidRPr="31D78293">
        <w:rPr>
          <w:rFonts w:ascii="Times New Roman" w:hAnsi="Times New Roman"/>
        </w:rPr>
        <w:lastRenderedPageBreak/>
        <w:t xml:space="preserve">pediatric substance use disorder consultation. </w:t>
      </w:r>
      <w:r w:rsidR="6A359311" w:rsidRPr="31D78293">
        <w:rPr>
          <w:rFonts w:ascii="Times New Roman" w:hAnsi="Times New Roman"/>
        </w:rPr>
        <w:t xml:space="preserve">If </w:t>
      </w:r>
      <w:r w:rsidR="00266010" w:rsidRPr="31D78293">
        <w:rPr>
          <w:rFonts w:ascii="Times New Roman" w:hAnsi="Times New Roman"/>
        </w:rPr>
        <w:t xml:space="preserve">a referral to treatment is needed, providers may contact the </w:t>
      </w:r>
      <w:r w:rsidR="5CBF09CB" w:rsidRPr="31D78293">
        <w:rPr>
          <w:rFonts w:ascii="Times New Roman" w:hAnsi="Times New Roman"/>
        </w:rPr>
        <w:t xml:space="preserve">Massachusetts </w:t>
      </w:r>
      <w:r w:rsidR="69CF2C92" w:rsidRPr="31D78293">
        <w:rPr>
          <w:rFonts w:ascii="Times New Roman" w:hAnsi="Times New Roman"/>
        </w:rPr>
        <w:t>Substance Use Helpline (</w:t>
      </w:r>
      <w:hyperlink r:id="rId20" w:history="1">
        <w:r w:rsidR="69CF2C92" w:rsidRPr="00D73AFB">
          <w:rPr>
            <w:rStyle w:val="Hyperlink"/>
            <w:rFonts w:ascii="Times New Roman" w:hAnsi="Times New Roman"/>
          </w:rPr>
          <w:t>helplinema.org)</w:t>
        </w:r>
      </w:hyperlink>
      <w:r w:rsidR="69CF2C92" w:rsidRPr="00D73AFB">
        <w:rPr>
          <w:rFonts w:ascii="Times New Roman" w:hAnsi="Times New Roman"/>
        </w:rPr>
        <w:t xml:space="preserve"> or the Office of Youth &amp; Young Adult Services at the Massachusetts Department of Public Health </w:t>
      </w:r>
      <w:r w:rsidR="1F1329E7" w:rsidRPr="00D73AFB">
        <w:rPr>
          <w:rFonts w:ascii="Times New Roman" w:hAnsi="Times New Roman"/>
        </w:rPr>
        <w:t>Bureau of Substance Addiction Services at</w:t>
      </w:r>
      <w:r w:rsidR="5D6415BC" w:rsidRPr="00D73AFB">
        <w:rPr>
          <w:rFonts w:ascii="Times New Roman" w:hAnsi="Times New Roman"/>
        </w:rPr>
        <w:t xml:space="preserve"> </w:t>
      </w:r>
      <w:r w:rsidR="77BB438A" w:rsidRPr="00D73AFB">
        <w:rPr>
          <w:rFonts w:ascii="Times New Roman" w:hAnsi="Times New Roman"/>
        </w:rPr>
        <w:t xml:space="preserve">(617) 624-5111. </w:t>
      </w:r>
    </w:p>
    <w:p w14:paraId="2FDF68F4" w14:textId="77777777" w:rsidR="0085391F" w:rsidRDefault="0085391F" w:rsidP="000A628B">
      <w:pPr>
        <w:spacing w:after="0"/>
        <w:ind w:left="720" w:right="237"/>
        <w:rPr>
          <w:rFonts w:ascii="Times New Roman" w:hAnsi="Times New Roman"/>
        </w:rPr>
      </w:pPr>
    </w:p>
    <w:p w14:paraId="26277DCF" w14:textId="1084FD2E" w:rsidR="0085391F" w:rsidRPr="00A27A9B" w:rsidRDefault="0085391F" w:rsidP="00B83CD9">
      <w:pPr>
        <w:pStyle w:val="ListParagraph"/>
        <w:numPr>
          <w:ilvl w:val="0"/>
          <w:numId w:val="18"/>
        </w:numPr>
        <w:spacing w:after="0"/>
        <w:rPr>
          <w:rFonts w:ascii="Times New Roman" w:hAnsi="Times New Roman"/>
          <w:b/>
          <w:bCs/>
        </w:rPr>
      </w:pPr>
      <w:r w:rsidRPr="00A27A9B">
        <w:rPr>
          <w:rFonts w:ascii="Times New Roman" w:hAnsi="Times New Roman"/>
          <w:b/>
          <w:bCs/>
        </w:rPr>
        <w:t>Depression and Suicide Risk Screening</w:t>
      </w:r>
    </w:p>
    <w:p w14:paraId="10D80233" w14:textId="209061C2" w:rsidR="17562060" w:rsidRDefault="17562060" w:rsidP="000A628B">
      <w:pPr>
        <w:spacing w:after="0"/>
        <w:ind w:left="720" w:right="237"/>
        <w:rPr>
          <w:rFonts w:ascii="Times New Roman" w:hAnsi="Times New Roman"/>
        </w:rPr>
      </w:pPr>
      <w:r w:rsidRPr="4379ED93">
        <w:rPr>
          <w:rFonts w:ascii="Times New Roman" w:hAnsi="Times New Roman"/>
        </w:rPr>
        <w:t>Screening for depression</w:t>
      </w:r>
      <w:r w:rsidR="54677708" w:rsidRPr="4379ED93">
        <w:rPr>
          <w:rFonts w:ascii="Times New Roman" w:hAnsi="Times New Roman"/>
        </w:rPr>
        <w:t xml:space="preserve"> and suicide risk</w:t>
      </w:r>
      <w:r w:rsidRPr="4379ED93">
        <w:rPr>
          <w:rFonts w:ascii="Times New Roman" w:hAnsi="Times New Roman"/>
        </w:rPr>
        <w:t xml:space="preserve"> should occur </w:t>
      </w:r>
      <w:r w:rsidR="3AEAEDBC" w:rsidRPr="4379ED93">
        <w:rPr>
          <w:rFonts w:ascii="Times New Roman" w:hAnsi="Times New Roman"/>
        </w:rPr>
        <w:t>for all youth us</w:t>
      </w:r>
      <w:r w:rsidR="0043429C">
        <w:rPr>
          <w:rFonts w:ascii="Times New Roman" w:hAnsi="Times New Roman"/>
        </w:rPr>
        <w:t>ing</w:t>
      </w:r>
      <w:r w:rsidR="3AEAEDBC" w:rsidRPr="4379ED93">
        <w:rPr>
          <w:rFonts w:ascii="Times New Roman" w:hAnsi="Times New Roman"/>
        </w:rPr>
        <w:t xml:space="preserve"> a validated </w:t>
      </w:r>
      <w:r w:rsidR="0043429C">
        <w:rPr>
          <w:rFonts w:ascii="Times New Roman" w:hAnsi="Times New Roman"/>
        </w:rPr>
        <w:t xml:space="preserve">depression </w:t>
      </w:r>
      <w:r w:rsidR="3AEAEDBC" w:rsidRPr="4379ED93">
        <w:rPr>
          <w:rFonts w:ascii="Times New Roman" w:hAnsi="Times New Roman"/>
        </w:rPr>
        <w:t>screening tool, such as:</w:t>
      </w:r>
    </w:p>
    <w:p w14:paraId="28E38D05" w14:textId="73AFDFAB" w:rsidR="4379ED93" w:rsidRDefault="4379ED93" w:rsidP="000A628B">
      <w:pPr>
        <w:spacing w:after="0"/>
        <w:ind w:left="720" w:right="237"/>
        <w:rPr>
          <w:rFonts w:ascii="Times New Roman" w:hAnsi="Times New Roman"/>
        </w:rPr>
      </w:pPr>
    </w:p>
    <w:p w14:paraId="09A999D6" w14:textId="26B7BD6D" w:rsidR="17562060" w:rsidRDefault="17562060" w:rsidP="000A628B">
      <w:pPr>
        <w:pStyle w:val="ListParagraph"/>
        <w:numPr>
          <w:ilvl w:val="1"/>
          <w:numId w:val="2"/>
        </w:numPr>
        <w:spacing w:after="0"/>
        <w:ind w:right="237"/>
        <w:rPr>
          <w:rFonts w:ascii="Times New Roman" w:hAnsi="Times New Roman"/>
        </w:rPr>
      </w:pPr>
      <w:r w:rsidRPr="31D78293">
        <w:rPr>
          <w:rFonts w:ascii="Times New Roman" w:hAnsi="Times New Roman"/>
        </w:rPr>
        <w:t xml:space="preserve">Patient Health Questionnaire </w:t>
      </w:r>
      <w:r w:rsidRPr="31D78293">
        <w:rPr>
          <w:rFonts w:ascii="Times New Roman" w:eastAsia="Arial" w:hAnsi="Times New Roman"/>
        </w:rPr>
        <w:t xml:space="preserve">Modified for Adolescents (PHQ- </w:t>
      </w:r>
      <w:r w:rsidR="7AA6393F" w:rsidRPr="31D78293">
        <w:rPr>
          <w:rFonts w:ascii="Times New Roman" w:eastAsia="Arial" w:hAnsi="Times New Roman"/>
        </w:rPr>
        <w:t>A</w:t>
      </w:r>
      <w:r w:rsidRPr="31D78293">
        <w:rPr>
          <w:rFonts w:ascii="Times New Roman" w:eastAsia="Arial" w:hAnsi="Times New Roman"/>
        </w:rPr>
        <w:t>)</w:t>
      </w:r>
      <w:r w:rsidR="112B47A3" w:rsidRPr="31D78293">
        <w:rPr>
          <w:rFonts w:ascii="Times New Roman" w:eastAsia="Arial" w:hAnsi="Times New Roman"/>
        </w:rPr>
        <w:t xml:space="preserve"> (if under age 18)</w:t>
      </w:r>
    </w:p>
    <w:p w14:paraId="14F7F404" w14:textId="285714EB" w:rsidR="112B47A3" w:rsidRPr="0043429C" w:rsidRDefault="112B47A3" w:rsidP="000A628B">
      <w:pPr>
        <w:pStyle w:val="ListParagraph"/>
        <w:numPr>
          <w:ilvl w:val="1"/>
          <w:numId w:val="2"/>
        </w:numPr>
        <w:spacing w:after="0"/>
        <w:ind w:right="237"/>
        <w:rPr>
          <w:rFonts w:ascii="Times New Roman" w:eastAsia="Arial" w:hAnsi="Times New Roman"/>
        </w:rPr>
      </w:pPr>
      <w:r w:rsidRPr="31D78293">
        <w:rPr>
          <w:rFonts w:ascii="Times New Roman" w:hAnsi="Times New Roman"/>
        </w:rPr>
        <w:t>Patient Health Questionnaire-9 (PHQ-9) (if 18 and older)</w:t>
      </w:r>
    </w:p>
    <w:p w14:paraId="02014099" w14:textId="362246FB" w:rsidR="0043429C" w:rsidRDefault="0043429C" w:rsidP="000A628B">
      <w:pPr>
        <w:pStyle w:val="ListParagraph"/>
        <w:numPr>
          <w:ilvl w:val="1"/>
          <w:numId w:val="2"/>
        </w:numPr>
        <w:spacing w:after="0"/>
        <w:ind w:right="237"/>
        <w:rPr>
          <w:rFonts w:ascii="Times New Roman" w:eastAsia="Arial" w:hAnsi="Times New Roman"/>
        </w:rPr>
      </w:pPr>
      <w:r w:rsidRPr="70F1BED8">
        <w:rPr>
          <w:rFonts w:ascii="Times New Roman" w:hAnsi="Times New Roman"/>
        </w:rPr>
        <w:t>Patient Health Questionnaire-2 (PHQ-2) (if 18 and older)</w:t>
      </w:r>
      <w:r w:rsidR="114FEE4F" w:rsidRPr="70F1BED8">
        <w:rPr>
          <w:rFonts w:ascii="Times New Roman" w:hAnsi="Times New Roman"/>
        </w:rPr>
        <w:t>, with completion of PHQ-9 if positive</w:t>
      </w:r>
    </w:p>
    <w:p w14:paraId="58E76165" w14:textId="77777777" w:rsidR="0085391F" w:rsidRPr="00D07C1E" w:rsidRDefault="0085391F" w:rsidP="00D07C1E">
      <w:pPr>
        <w:tabs>
          <w:tab w:val="left" w:pos="9810"/>
        </w:tabs>
        <w:spacing w:before="4" w:after="0"/>
        <w:ind w:left="720" w:right="10"/>
        <w:rPr>
          <w:rFonts w:ascii="Times New Roman" w:hAnsi="Times New Roman"/>
        </w:rPr>
      </w:pPr>
      <w:r w:rsidRPr="00D73AFB">
        <w:rPr>
          <w:rFonts w:ascii="Times New Roman" w:hAnsi="Times New Roman"/>
          <w:noProof/>
        </w:rPr>
        <mc:AlternateContent>
          <mc:Choice Requires="wpi">
            <w:drawing>
              <wp:anchor distT="0" distB="0" distL="114300" distR="114300" simplePos="0" relativeHeight="251658240" behindDoc="0" locked="0" layoutInCell="1" allowOverlap="1" wp14:anchorId="1CA554F1" wp14:editId="68DBD974">
                <wp:simplePos x="0" y="0"/>
                <wp:positionH relativeFrom="column">
                  <wp:posOffset>7773670</wp:posOffset>
                </wp:positionH>
                <wp:positionV relativeFrom="paragraph">
                  <wp:posOffset>248285</wp:posOffset>
                </wp:positionV>
                <wp:extent cx="9525" cy="9525"/>
                <wp:effectExtent l="48895" t="48260" r="55880" b="56515"/>
                <wp:wrapNone/>
                <wp:docPr id="474901592" name="Ink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type w14:anchorId="2C48D3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alt="&quot;&quot;" style="position:absolute;margin-left:603.1pt;margin-top:10.55pt;width:18.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">
                <v:imagedata r:id="rId22" o:title=""/>
                <o:lock v:ext="edit" rotation="t" verticies="t" shapetype="t"/>
              </v:shape>
            </w:pict>
          </mc:Fallback>
        </mc:AlternateContent>
      </w:r>
    </w:p>
    <w:p w14:paraId="6C1CD71A" w14:textId="5B8DD63B" w:rsidR="0085391F" w:rsidRPr="0085391F" w:rsidRDefault="17562060" w:rsidP="000A628B">
      <w:pPr>
        <w:spacing w:after="0"/>
        <w:ind w:left="720" w:right="237"/>
        <w:rPr>
          <w:rFonts w:ascii="Times New Roman" w:hAnsi="Times New Roman"/>
        </w:rPr>
      </w:pPr>
      <w:r w:rsidRPr="00D73AFB">
        <w:rPr>
          <w:rFonts w:ascii="Times New Roman" w:hAnsi="Times New Roman"/>
        </w:rPr>
        <w:t>Providers who identify a concern may contact the Massachusetts Child Psychiatry Access Program (</w:t>
      </w:r>
      <w:hyperlink r:id="rId23" w:history="1">
        <w:r w:rsidR="002E2895" w:rsidRPr="002E2895">
          <w:rPr>
            <w:rStyle w:val="Hyperlink"/>
            <w:rFonts w:ascii="Times New Roman" w:hAnsi="Times New Roman"/>
            <w:bCs/>
          </w:rPr>
          <w:t>www.mcpap.com</w:t>
        </w:r>
      </w:hyperlink>
      <w:r w:rsidR="002E2895">
        <w:rPr>
          <w:rFonts w:ascii="Times New Roman" w:hAnsi="Times New Roman"/>
          <w:bCs/>
        </w:rPr>
        <w:t xml:space="preserve">) </w:t>
      </w:r>
      <w:r w:rsidRPr="00D73AFB">
        <w:rPr>
          <w:rFonts w:ascii="Times New Roman" w:hAnsi="Times New Roman"/>
        </w:rPr>
        <w:t>for pediatric psychiatric consultation and referral for ongoing behavioral health care</w:t>
      </w:r>
      <w:r w:rsidR="6125A631" w:rsidRPr="00D73AFB">
        <w:rPr>
          <w:rFonts w:ascii="Times New Roman" w:hAnsi="Times New Roman"/>
        </w:rPr>
        <w:t xml:space="preserve"> after release</w:t>
      </w:r>
      <w:r w:rsidRPr="00D73AFB">
        <w:rPr>
          <w:rFonts w:ascii="Times New Roman" w:hAnsi="Times New Roman"/>
        </w:rPr>
        <w:t>.</w:t>
      </w:r>
    </w:p>
    <w:bookmarkEnd w:id="0"/>
    <w:p w14:paraId="02B20D2E" w14:textId="4CC91FA2" w:rsidR="00D97B6B" w:rsidRPr="00D73AFB" w:rsidRDefault="00D97B6B" w:rsidP="00D07C1E">
      <w:pPr>
        <w:tabs>
          <w:tab w:val="left" w:pos="9810"/>
        </w:tabs>
        <w:spacing w:before="4" w:after="0"/>
        <w:ind w:left="720" w:right="10"/>
        <w:rPr>
          <w:rFonts w:ascii="Times New Roman" w:hAnsi="Times New Roman"/>
        </w:rPr>
      </w:pPr>
    </w:p>
    <w:p w14:paraId="2049978B" w14:textId="01ED7AF5" w:rsidR="00D97B6B" w:rsidRPr="00D73AFB" w:rsidRDefault="00BE2A6D" w:rsidP="000A628B">
      <w:pPr>
        <w:pStyle w:val="Heading3"/>
        <w:numPr>
          <w:ilvl w:val="0"/>
          <w:numId w:val="14"/>
        </w:numPr>
      </w:pPr>
      <w:r w:rsidRPr="00D73AFB">
        <w:t xml:space="preserve">Physical </w:t>
      </w:r>
      <w:r w:rsidR="004874CE" w:rsidRPr="00D73AFB">
        <w:t>E</w:t>
      </w:r>
      <w:r w:rsidRPr="00D73AFB">
        <w:t>xam</w:t>
      </w:r>
    </w:p>
    <w:p w14:paraId="424769C8" w14:textId="29E6556F" w:rsidR="00D97B6B" w:rsidRPr="00D73AFB" w:rsidRDefault="0215B47D" w:rsidP="000A628B">
      <w:pPr>
        <w:spacing w:after="0"/>
        <w:ind w:right="237"/>
        <w:rPr>
          <w:rFonts w:ascii="Times New Roman" w:hAnsi="Times New Roman"/>
        </w:rPr>
      </w:pPr>
      <w:r w:rsidRPr="31D78293">
        <w:rPr>
          <w:rFonts w:ascii="Times New Roman" w:hAnsi="Times New Roman"/>
        </w:rPr>
        <w:t xml:space="preserve">A </w:t>
      </w:r>
      <w:r w:rsidR="3B1A3B37" w:rsidRPr="31D78293">
        <w:rPr>
          <w:rFonts w:ascii="Times New Roman" w:hAnsi="Times New Roman"/>
        </w:rPr>
        <w:t xml:space="preserve">physical exam should be performed </w:t>
      </w:r>
      <w:r w:rsidR="7C9DD8BF" w:rsidRPr="31D78293">
        <w:rPr>
          <w:rFonts w:ascii="Times New Roman" w:hAnsi="Times New Roman"/>
        </w:rPr>
        <w:t>for all youth</w:t>
      </w:r>
      <w:r w:rsidR="004C3142">
        <w:rPr>
          <w:rFonts w:ascii="Times New Roman" w:hAnsi="Times New Roman"/>
        </w:rPr>
        <w:t xml:space="preserve"> at </w:t>
      </w:r>
      <w:r w:rsidR="00552258">
        <w:rPr>
          <w:rFonts w:ascii="Times New Roman" w:hAnsi="Times New Roman"/>
        </w:rPr>
        <w:t>every</w:t>
      </w:r>
      <w:r w:rsidR="004C3142">
        <w:rPr>
          <w:rFonts w:ascii="Times New Roman" w:hAnsi="Times New Roman"/>
        </w:rPr>
        <w:t xml:space="preserve"> preventive </w:t>
      </w:r>
      <w:r w:rsidR="00552258">
        <w:rPr>
          <w:rFonts w:ascii="Times New Roman" w:hAnsi="Times New Roman"/>
        </w:rPr>
        <w:t xml:space="preserve">healthcare </w:t>
      </w:r>
      <w:r w:rsidR="004C3142">
        <w:rPr>
          <w:rFonts w:ascii="Times New Roman" w:hAnsi="Times New Roman"/>
        </w:rPr>
        <w:t>visit</w:t>
      </w:r>
      <w:r w:rsidR="26350507" w:rsidRPr="31D78293">
        <w:rPr>
          <w:rFonts w:ascii="Times New Roman" w:hAnsi="Times New Roman"/>
        </w:rPr>
        <w:t>. Youth should be</w:t>
      </w:r>
      <w:r w:rsidR="3B1A3B37" w:rsidRPr="31D78293">
        <w:rPr>
          <w:rFonts w:ascii="Times New Roman" w:hAnsi="Times New Roman"/>
        </w:rPr>
        <w:t xml:space="preserve"> undressed, draped</w:t>
      </w:r>
      <w:r w:rsidR="4AC4EB18" w:rsidRPr="31D78293">
        <w:rPr>
          <w:rFonts w:ascii="Times New Roman" w:hAnsi="Times New Roman"/>
        </w:rPr>
        <w:t xml:space="preserve"> and/or gowned</w:t>
      </w:r>
      <w:r w:rsidR="3B1A3B37" w:rsidRPr="31D78293">
        <w:rPr>
          <w:rFonts w:ascii="Times New Roman" w:hAnsi="Times New Roman"/>
        </w:rPr>
        <w:t xml:space="preserve">, and chaperoned, as indicated. The use of a chaperone should be a shared decision </w:t>
      </w:r>
      <w:r w:rsidR="54F344C0" w:rsidRPr="31D78293">
        <w:rPr>
          <w:rFonts w:ascii="Times New Roman" w:hAnsi="Times New Roman"/>
        </w:rPr>
        <w:t>among</w:t>
      </w:r>
      <w:r w:rsidR="3B1A3B37" w:rsidRPr="31D78293">
        <w:rPr>
          <w:rFonts w:ascii="Times New Roman" w:hAnsi="Times New Roman"/>
        </w:rPr>
        <w:t xml:space="preserve"> the </w:t>
      </w:r>
      <w:r w:rsidR="0F089D56" w:rsidRPr="31D78293">
        <w:rPr>
          <w:rFonts w:ascii="Times New Roman" w:hAnsi="Times New Roman"/>
        </w:rPr>
        <w:t>youth</w:t>
      </w:r>
      <w:r w:rsidR="26350507" w:rsidRPr="31D78293">
        <w:rPr>
          <w:rFonts w:ascii="Times New Roman" w:hAnsi="Times New Roman"/>
        </w:rPr>
        <w:t xml:space="preserve"> and</w:t>
      </w:r>
      <w:r w:rsidR="3B1A3B37" w:rsidRPr="31D78293">
        <w:rPr>
          <w:rFonts w:ascii="Times New Roman" w:hAnsi="Times New Roman"/>
        </w:rPr>
        <w:t xml:space="preserve"> p</w:t>
      </w:r>
      <w:r w:rsidR="26350507" w:rsidRPr="31D78293">
        <w:rPr>
          <w:rFonts w:ascii="Times New Roman" w:hAnsi="Times New Roman"/>
        </w:rPr>
        <w:t>rovider</w:t>
      </w:r>
      <w:r w:rsidR="3B1A3B37" w:rsidRPr="31D78293">
        <w:rPr>
          <w:rFonts w:ascii="Times New Roman" w:hAnsi="Times New Roman"/>
        </w:rPr>
        <w:t>.</w:t>
      </w:r>
    </w:p>
    <w:p w14:paraId="48B1F463" w14:textId="77777777" w:rsidR="00D97B6B" w:rsidRPr="00D73AFB" w:rsidRDefault="00D97B6B" w:rsidP="000A628B">
      <w:pPr>
        <w:spacing w:after="0"/>
        <w:ind w:right="668"/>
        <w:jc w:val="center"/>
        <w:rPr>
          <w:rFonts w:ascii="Times New Roman" w:hAnsi="Times New Roman"/>
          <w:b/>
          <w:bCs/>
        </w:rPr>
      </w:pPr>
    </w:p>
    <w:p w14:paraId="0F9E0832" w14:textId="5521C8EB" w:rsidR="00D97B6B" w:rsidRDefault="00D97B6B" w:rsidP="000A628B">
      <w:pPr>
        <w:pStyle w:val="Heading3"/>
        <w:numPr>
          <w:ilvl w:val="0"/>
          <w:numId w:val="14"/>
        </w:numPr>
      </w:pPr>
      <w:r w:rsidRPr="00D73AFB">
        <w:t>P</w:t>
      </w:r>
      <w:r w:rsidR="00FF391C" w:rsidRPr="00D73AFB">
        <w:t>rocedures</w:t>
      </w:r>
    </w:p>
    <w:p w14:paraId="2788E571" w14:textId="77777777" w:rsidR="00B83CD9" w:rsidRPr="00B83CD9" w:rsidRDefault="00B83CD9" w:rsidP="00B83CD9"/>
    <w:p w14:paraId="3882576C" w14:textId="1A6550A8" w:rsidR="00D97B6B" w:rsidRPr="00A27A9B" w:rsidRDefault="00D97B6B" w:rsidP="00B83CD9">
      <w:pPr>
        <w:pStyle w:val="ListParagraph"/>
        <w:numPr>
          <w:ilvl w:val="0"/>
          <w:numId w:val="20"/>
        </w:numPr>
        <w:spacing w:after="0"/>
        <w:rPr>
          <w:rFonts w:ascii="Times New Roman" w:hAnsi="Times New Roman"/>
          <w:b/>
          <w:bCs/>
        </w:rPr>
      </w:pPr>
      <w:r w:rsidRPr="00A27A9B">
        <w:rPr>
          <w:rFonts w:ascii="Times New Roman" w:hAnsi="Times New Roman"/>
          <w:b/>
          <w:bCs/>
        </w:rPr>
        <w:t>Immunization Assessment and Administration</w:t>
      </w:r>
    </w:p>
    <w:p w14:paraId="294DF639" w14:textId="18962B76" w:rsidR="00D97B6B" w:rsidRPr="00D73AFB" w:rsidRDefault="3B1A3B37" w:rsidP="0010471F">
      <w:pPr>
        <w:widowControl/>
        <w:autoSpaceDE w:val="0"/>
        <w:autoSpaceDN w:val="0"/>
        <w:adjustRightInd w:val="0"/>
        <w:spacing w:after="0"/>
        <w:ind w:left="720" w:right="-20"/>
        <w:contextualSpacing/>
        <w:rPr>
          <w:rFonts w:ascii="Times New Roman" w:hAnsi="Times New Roman"/>
        </w:rPr>
      </w:pPr>
      <w:r w:rsidRPr="31D78293">
        <w:rPr>
          <w:rFonts w:ascii="Times New Roman" w:eastAsia="Wingdings" w:hAnsi="Times New Roman"/>
        </w:rPr>
        <w:t xml:space="preserve">Immunize </w:t>
      </w:r>
      <w:r w:rsidR="00766DBC">
        <w:rPr>
          <w:rFonts w:ascii="Times New Roman" w:eastAsia="Wingdings" w:hAnsi="Times New Roman"/>
        </w:rPr>
        <w:t xml:space="preserve">all youth </w:t>
      </w:r>
      <w:r w:rsidRPr="31D78293">
        <w:rPr>
          <w:rFonts w:ascii="Times New Roman" w:eastAsia="Wingdings" w:hAnsi="Times New Roman"/>
        </w:rPr>
        <w:t xml:space="preserve">according to </w:t>
      </w:r>
      <w:r w:rsidRPr="31D78293">
        <w:rPr>
          <w:rFonts w:ascii="Times New Roman" w:hAnsi="Times New Roman"/>
        </w:rPr>
        <w:t xml:space="preserve">the Massachusetts Department of Public Health’s Immunization Program. Immunization status should be assessed </w:t>
      </w:r>
      <w:r w:rsidR="28BA47A8" w:rsidRPr="31D78293">
        <w:rPr>
          <w:rFonts w:ascii="Times New Roman" w:hAnsi="Times New Roman"/>
        </w:rPr>
        <w:t>prior to release to ensure the youth is up to date with all recommended immunizations.</w:t>
      </w:r>
      <w:r w:rsidR="0010471F">
        <w:rPr>
          <w:rFonts w:ascii="Times New Roman" w:hAnsi="Times New Roman"/>
        </w:rPr>
        <w:t xml:space="preserve"> The </w:t>
      </w:r>
      <w:hyperlink r:id="rId24" w:history="1">
        <w:r w:rsidR="0010471F" w:rsidRPr="00BE15FF">
          <w:rPr>
            <w:rStyle w:val="Hyperlink"/>
            <w:rFonts w:ascii="Times New Roman" w:hAnsi="Times New Roman"/>
          </w:rPr>
          <w:t>Massachusetts Immunization Information System (MIIS)</w:t>
        </w:r>
      </w:hyperlink>
      <w:r w:rsidR="0010471F">
        <w:rPr>
          <w:rFonts w:ascii="Times New Roman" w:hAnsi="Times New Roman"/>
        </w:rPr>
        <w:t xml:space="preserve"> may be accessed to help determine a youth’s immunization status. It is mandated by law that all providers who administer immunizations in Massachusetts report the immunization data to t</w:t>
      </w:r>
      <w:r w:rsidR="00BE15FF">
        <w:rPr>
          <w:rFonts w:ascii="Times New Roman" w:hAnsi="Times New Roman"/>
        </w:rPr>
        <w:t xml:space="preserve">he MIIS. The MIIS Help Desk for providers may be reached at </w:t>
      </w:r>
      <w:hyperlink r:id="rId25" w:history="1">
        <w:r w:rsidR="00A47B41" w:rsidRPr="00F82018">
          <w:rPr>
            <w:rStyle w:val="Hyperlink"/>
            <w:rFonts w:ascii="Times New Roman" w:hAnsi="Times New Roman"/>
          </w:rPr>
          <w:t>MIISHelpDesk@mass.gov</w:t>
        </w:r>
      </w:hyperlink>
      <w:r w:rsidR="00BE15FF">
        <w:rPr>
          <w:rFonts w:ascii="Times New Roman" w:hAnsi="Times New Roman"/>
        </w:rPr>
        <w:t>.</w:t>
      </w:r>
    </w:p>
    <w:p w14:paraId="44E245D1" w14:textId="5E15DD6B" w:rsidR="00D97B6B" w:rsidRPr="00D73AFB" w:rsidRDefault="00D97B6B" w:rsidP="000A628B">
      <w:pPr>
        <w:widowControl/>
        <w:autoSpaceDE w:val="0"/>
        <w:autoSpaceDN w:val="0"/>
        <w:adjustRightInd w:val="0"/>
        <w:spacing w:after="0"/>
        <w:ind w:left="720" w:right="-20"/>
        <w:contextualSpacing/>
        <w:rPr>
          <w:rFonts w:ascii="Times New Roman" w:hAnsi="Times New Roman"/>
        </w:rPr>
      </w:pPr>
    </w:p>
    <w:p w14:paraId="0BB6A9D7" w14:textId="6B80452E" w:rsidR="009D57E2" w:rsidRPr="00A27A9B" w:rsidRDefault="00D97B6B" w:rsidP="00B83CD9">
      <w:pPr>
        <w:pStyle w:val="ListParagraph"/>
        <w:numPr>
          <w:ilvl w:val="0"/>
          <w:numId w:val="20"/>
        </w:numPr>
        <w:spacing w:after="0"/>
        <w:rPr>
          <w:rFonts w:ascii="Times New Roman" w:hAnsi="Times New Roman"/>
          <w:b/>
          <w:bCs/>
        </w:rPr>
      </w:pPr>
      <w:r w:rsidRPr="00A27A9B">
        <w:rPr>
          <w:rFonts w:ascii="Times New Roman" w:hAnsi="Times New Roman"/>
          <w:b/>
          <w:bCs/>
        </w:rPr>
        <w:t>Anemia Screening</w:t>
      </w:r>
    </w:p>
    <w:p w14:paraId="055E3216" w14:textId="4684FD3A" w:rsidR="00D97B6B" w:rsidRPr="009D57E2" w:rsidRDefault="00D97B6B" w:rsidP="000A628B">
      <w:pPr>
        <w:pStyle w:val="Heading5"/>
        <w:ind w:left="720"/>
        <w:rPr>
          <w:b w:val="0"/>
          <w:bCs w:val="0"/>
        </w:rPr>
      </w:pPr>
      <w:r w:rsidRPr="00C2332C">
        <w:rPr>
          <w:b w:val="0"/>
          <w:bCs w:val="0"/>
        </w:rPr>
        <w:t>Conduct</w:t>
      </w:r>
      <w:r w:rsidR="00766DBC">
        <w:rPr>
          <w:b w:val="0"/>
          <w:bCs w:val="0"/>
        </w:rPr>
        <w:t xml:space="preserve"> a</w:t>
      </w:r>
      <w:r w:rsidRPr="00C2332C">
        <w:rPr>
          <w:b w:val="0"/>
          <w:bCs w:val="0"/>
        </w:rPr>
        <w:t xml:space="preserve"> risk assessment</w:t>
      </w:r>
      <w:r w:rsidR="00766DBC">
        <w:rPr>
          <w:b w:val="0"/>
          <w:bCs w:val="0"/>
        </w:rPr>
        <w:t xml:space="preserve"> for anemia on all youth,</w:t>
      </w:r>
      <w:r w:rsidRPr="00C2332C">
        <w:rPr>
          <w:b w:val="0"/>
          <w:bCs w:val="0"/>
        </w:rPr>
        <w:t xml:space="preserve"> or screening</w:t>
      </w:r>
      <w:r w:rsidR="00766DBC">
        <w:rPr>
          <w:b w:val="0"/>
          <w:bCs w:val="0"/>
        </w:rPr>
        <w:t xml:space="preserve"> if</w:t>
      </w:r>
      <w:r w:rsidR="00BE15FF">
        <w:rPr>
          <w:b w:val="0"/>
          <w:bCs w:val="0"/>
        </w:rPr>
        <w:t xml:space="preserve"> clinically indicated</w:t>
      </w:r>
      <w:r w:rsidR="00766DBC">
        <w:rPr>
          <w:b w:val="0"/>
          <w:bCs w:val="0"/>
        </w:rPr>
        <w:t xml:space="preserve"> </w:t>
      </w:r>
      <w:r w:rsidR="000B1CBB">
        <w:rPr>
          <w:b w:val="0"/>
          <w:bCs w:val="0"/>
        </w:rPr>
        <w:t>by the presence of</w:t>
      </w:r>
      <w:r w:rsidR="00766DBC">
        <w:rPr>
          <w:b w:val="0"/>
          <w:bCs w:val="0"/>
        </w:rPr>
        <w:t xml:space="preserve"> risk factors</w:t>
      </w:r>
      <w:r w:rsidRPr="00C2332C">
        <w:rPr>
          <w:b w:val="0"/>
          <w:bCs w:val="0"/>
        </w:rPr>
        <w:t>. Screen all non-pregnant female adolescents for anemia every five to 10 years during</w:t>
      </w:r>
      <w:r w:rsidR="00766DBC">
        <w:rPr>
          <w:b w:val="0"/>
          <w:bCs w:val="0"/>
        </w:rPr>
        <w:t xml:space="preserve"> preventive healthcare </w:t>
      </w:r>
      <w:r w:rsidRPr="00C2332C">
        <w:rPr>
          <w:b w:val="0"/>
          <w:bCs w:val="0"/>
        </w:rPr>
        <w:t>visits starting at age 12.</w:t>
      </w:r>
      <w:r w:rsidRPr="00C2332C" w:rsidDel="001F5947">
        <w:rPr>
          <w:b w:val="0"/>
          <w:bCs w:val="0"/>
        </w:rPr>
        <w:t xml:space="preserve"> </w:t>
      </w:r>
      <w:r w:rsidRPr="00C2332C">
        <w:rPr>
          <w:b w:val="0"/>
          <w:bCs w:val="0"/>
        </w:rPr>
        <w:t>Screen those with known risk factors (i.e., excessive menstrual blood loss, low iron intake, or previous diagnosis of iron deficiency anemia) annually.</w:t>
      </w:r>
    </w:p>
    <w:p w14:paraId="4E76DBEF" w14:textId="77777777" w:rsidR="004E4596" w:rsidRPr="00D73AFB" w:rsidRDefault="004E4596" w:rsidP="00D07C1E">
      <w:pPr>
        <w:tabs>
          <w:tab w:val="left" w:pos="9810"/>
        </w:tabs>
        <w:spacing w:before="4" w:after="0"/>
        <w:ind w:left="720" w:right="10"/>
        <w:rPr>
          <w:rFonts w:ascii="Times New Roman" w:hAnsi="Times New Roman"/>
        </w:rPr>
      </w:pPr>
    </w:p>
    <w:p w14:paraId="74743DD2" w14:textId="78C8F0DE" w:rsidR="00D97B6B" w:rsidRPr="00A27A9B" w:rsidRDefault="00D97B6B" w:rsidP="00B83CD9">
      <w:pPr>
        <w:pStyle w:val="ListParagraph"/>
        <w:numPr>
          <w:ilvl w:val="0"/>
          <w:numId w:val="20"/>
        </w:numPr>
        <w:spacing w:after="0"/>
        <w:rPr>
          <w:rFonts w:ascii="Times New Roman" w:hAnsi="Times New Roman"/>
          <w:b/>
          <w:bCs/>
        </w:rPr>
      </w:pPr>
      <w:r w:rsidRPr="00A27A9B">
        <w:rPr>
          <w:rFonts w:ascii="Times New Roman" w:hAnsi="Times New Roman"/>
          <w:b/>
          <w:bCs/>
        </w:rPr>
        <w:t>Tuberculosis Assessment and Testing</w:t>
      </w:r>
    </w:p>
    <w:p w14:paraId="2A74883E" w14:textId="07203160" w:rsidR="00D97B6B" w:rsidRPr="00D73AFB" w:rsidRDefault="00766DBC" w:rsidP="000A628B">
      <w:pPr>
        <w:widowControl/>
        <w:autoSpaceDE w:val="0"/>
        <w:autoSpaceDN w:val="0"/>
        <w:adjustRightInd w:val="0"/>
        <w:spacing w:after="0"/>
        <w:ind w:left="720"/>
        <w:rPr>
          <w:rFonts w:ascii="Times New Roman" w:hAnsi="Times New Roman"/>
        </w:rPr>
      </w:pPr>
      <w:r>
        <w:rPr>
          <w:rFonts w:ascii="Times New Roman" w:hAnsi="Times New Roman"/>
        </w:rPr>
        <w:t>Conduct a r</w:t>
      </w:r>
      <w:r w:rsidR="00D97B6B" w:rsidRPr="00D73AFB">
        <w:rPr>
          <w:rFonts w:ascii="Times New Roman" w:hAnsi="Times New Roman"/>
        </w:rPr>
        <w:t xml:space="preserve">isk </w:t>
      </w:r>
      <w:r>
        <w:rPr>
          <w:rFonts w:ascii="Times New Roman" w:hAnsi="Times New Roman"/>
        </w:rPr>
        <w:t xml:space="preserve">assessment </w:t>
      </w:r>
      <w:r w:rsidR="00D97B6B" w:rsidRPr="00D73AFB">
        <w:rPr>
          <w:rFonts w:ascii="Times New Roman" w:hAnsi="Times New Roman"/>
        </w:rPr>
        <w:t xml:space="preserve">for tuberculosis </w:t>
      </w:r>
      <w:r>
        <w:rPr>
          <w:rFonts w:ascii="Times New Roman" w:hAnsi="Times New Roman"/>
        </w:rPr>
        <w:t xml:space="preserve">on all youth </w:t>
      </w:r>
      <w:r w:rsidR="00D97B6B" w:rsidRPr="00D73AFB">
        <w:rPr>
          <w:rFonts w:ascii="Times New Roman" w:hAnsi="Times New Roman"/>
        </w:rPr>
        <w:t xml:space="preserve">annually. Testing should be performed as indicated by the results of the risk assessment. </w:t>
      </w:r>
    </w:p>
    <w:p w14:paraId="539B7C2D" w14:textId="77777777" w:rsidR="00D97B6B" w:rsidRPr="00D07C1E" w:rsidRDefault="00D97B6B" w:rsidP="00D07C1E">
      <w:pPr>
        <w:tabs>
          <w:tab w:val="left" w:pos="9810"/>
        </w:tabs>
        <w:spacing w:before="4" w:after="0"/>
        <w:ind w:left="720" w:right="10"/>
        <w:rPr>
          <w:rFonts w:ascii="Times New Roman" w:hAnsi="Times New Roman"/>
        </w:rPr>
      </w:pPr>
    </w:p>
    <w:p w14:paraId="0EF7B965" w14:textId="3815A1CE" w:rsidR="00D97B6B" w:rsidRPr="00A27A9B" w:rsidRDefault="00D97B6B" w:rsidP="00B83CD9">
      <w:pPr>
        <w:pStyle w:val="ListParagraph"/>
        <w:numPr>
          <w:ilvl w:val="0"/>
          <w:numId w:val="20"/>
        </w:numPr>
        <w:spacing w:after="0"/>
        <w:rPr>
          <w:rFonts w:ascii="Times New Roman" w:hAnsi="Times New Roman"/>
          <w:b/>
          <w:bCs/>
        </w:rPr>
      </w:pPr>
      <w:r w:rsidRPr="00A27A9B">
        <w:rPr>
          <w:rFonts w:ascii="Times New Roman" w:hAnsi="Times New Roman"/>
          <w:b/>
          <w:bCs/>
        </w:rPr>
        <w:lastRenderedPageBreak/>
        <w:t>Dyslipidemia Assessment and Testing</w:t>
      </w:r>
    </w:p>
    <w:p w14:paraId="50901282" w14:textId="0CAEF181" w:rsidR="00D97B6B" w:rsidRPr="00D73AFB" w:rsidRDefault="3B1A3B37" w:rsidP="000A628B">
      <w:pPr>
        <w:widowControl/>
        <w:autoSpaceDE w:val="0"/>
        <w:autoSpaceDN w:val="0"/>
        <w:adjustRightInd w:val="0"/>
        <w:spacing w:after="0"/>
        <w:ind w:left="720"/>
        <w:rPr>
          <w:rFonts w:ascii="Times New Roman" w:hAnsi="Times New Roman"/>
        </w:rPr>
      </w:pPr>
      <w:r w:rsidRPr="31D78293">
        <w:rPr>
          <w:rFonts w:ascii="Times New Roman" w:hAnsi="Times New Roman"/>
        </w:rPr>
        <w:t xml:space="preserve">Assess </w:t>
      </w:r>
      <w:r w:rsidR="00766DBC">
        <w:rPr>
          <w:rFonts w:ascii="Times New Roman" w:hAnsi="Times New Roman"/>
        </w:rPr>
        <w:t xml:space="preserve">youth </w:t>
      </w:r>
      <w:r w:rsidRPr="31D78293">
        <w:rPr>
          <w:rFonts w:ascii="Times New Roman" w:hAnsi="Times New Roman"/>
        </w:rPr>
        <w:t>for dyslipidemia risk factors annually from age</w:t>
      </w:r>
      <w:r w:rsidR="624DC408" w:rsidRPr="31D78293">
        <w:rPr>
          <w:rFonts w:ascii="Times New Roman" w:hAnsi="Times New Roman"/>
        </w:rPr>
        <w:t>s</w:t>
      </w:r>
      <w:r w:rsidRPr="31D78293">
        <w:rPr>
          <w:rFonts w:ascii="Times New Roman" w:hAnsi="Times New Roman"/>
        </w:rPr>
        <w:t xml:space="preserve"> 12 to 16</w:t>
      </w:r>
      <w:r w:rsidR="385E2C9F" w:rsidRPr="31D78293">
        <w:rPr>
          <w:rFonts w:ascii="Times New Roman" w:hAnsi="Times New Roman"/>
        </w:rPr>
        <w:t>, and annually after age 21</w:t>
      </w:r>
      <w:r w:rsidRPr="31D78293">
        <w:rPr>
          <w:rFonts w:ascii="Times New Roman" w:hAnsi="Times New Roman"/>
        </w:rPr>
        <w:t xml:space="preserve">. Screen for dyslipidemia </w:t>
      </w:r>
      <w:r w:rsidR="4D66E0DA" w:rsidRPr="31D78293">
        <w:rPr>
          <w:rFonts w:ascii="Times New Roman" w:hAnsi="Times New Roman"/>
        </w:rPr>
        <w:t xml:space="preserve">at least </w:t>
      </w:r>
      <w:r w:rsidRPr="31D78293">
        <w:rPr>
          <w:rFonts w:ascii="Times New Roman" w:hAnsi="Times New Roman"/>
        </w:rPr>
        <w:t>once between once between age</w:t>
      </w:r>
      <w:r w:rsidR="4EBDD7A1" w:rsidRPr="31D78293">
        <w:rPr>
          <w:rFonts w:ascii="Times New Roman" w:hAnsi="Times New Roman"/>
        </w:rPr>
        <w:t>s</w:t>
      </w:r>
      <w:r w:rsidRPr="31D78293">
        <w:rPr>
          <w:rFonts w:ascii="Times New Roman" w:hAnsi="Times New Roman"/>
        </w:rPr>
        <w:t xml:space="preserve"> 17 and 21.</w:t>
      </w:r>
    </w:p>
    <w:p w14:paraId="7C3C6058" w14:textId="77777777" w:rsidR="00261D05" w:rsidRPr="00D73AFB" w:rsidRDefault="00261D05" w:rsidP="00D07C1E">
      <w:pPr>
        <w:tabs>
          <w:tab w:val="left" w:pos="9810"/>
        </w:tabs>
        <w:spacing w:before="4" w:after="0"/>
        <w:ind w:left="720" w:right="10"/>
        <w:rPr>
          <w:rFonts w:ascii="Times New Roman" w:hAnsi="Times New Roman"/>
        </w:rPr>
      </w:pPr>
    </w:p>
    <w:p w14:paraId="523599EB" w14:textId="1E6AC93C" w:rsidR="00D97B6B" w:rsidRPr="00A27A9B" w:rsidRDefault="00D97B6B" w:rsidP="00B83CD9">
      <w:pPr>
        <w:pStyle w:val="ListParagraph"/>
        <w:numPr>
          <w:ilvl w:val="0"/>
          <w:numId w:val="20"/>
        </w:numPr>
        <w:spacing w:after="0"/>
        <w:rPr>
          <w:rFonts w:ascii="Times New Roman" w:hAnsi="Times New Roman"/>
          <w:b/>
          <w:bCs/>
        </w:rPr>
      </w:pPr>
      <w:r w:rsidRPr="00A27A9B">
        <w:rPr>
          <w:rFonts w:ascii="Times New Roman" w:hAnsi="Times New Roman"/>
          <w:b/>
          <w:bCs/>
        </w:rPr>
        <w:t>Sexually Transmitted Infections (STIs) Assessment and Testing</w:t>
      </w:r>
    </w:p>
    <w:p w14:paraId="66DE2BF6" w14:textId="4486F43F" w:rsidR="00D97B6B" w:rsidRPr="00D73AFB" w:rsidRDefault="4D66E0DA" w:rsidP="000A628B">
      <w:pPr>
        <w:widowControl/>
        <w:autoSpaceDE w:val="0"/>
        <w:autoSpaceDN w:val="0"/>
        <w:adjustRightInd w:val="0"/>
        <w:spacing w:after="0"/>
        <w:ind w:left="720"/>
        <w:rPr>
          <w:rFonts w:ascii="Times New Roman" w:hAnsi="Times New Roman"/>
        </w:rPr>
      </w:pPr>
      <w:r w:rsidRPr="31D78293">
        <w:rPr>
          <w:rFonts w:ascii="Times New Roman" w:hAnsi="Times New Roman"/>
        </w:rPr>
        <w:t xml:space="preserve">Screen </w:t>
      </w:r>
      <w:r w:rsidR="00766DBC">
        <w:rPr>
          <w:rFonts w:ascii="Times New Roman" w:hAnsi="Times New Roman"/>
        </w:rPr>
        <w:t xml:space="preserve">all youth </w:t>
      </w:r>
      <w:r w:rsidRPr="31D78293">
        <w:rPr>
          <w:rFonts w:ascii="Times New Roman" w:hAnsi="Times New Roman"/>
        </w:rPr>
        <w:t>for</w:t>
      </w:r>
      <w:r w:rsidR="3B1A3B37" w:rsidRPr="31D78293">
        <w:rPr>
          <w:rFonts w:ascii="Times New Roman" w:hAnsi="Times New Roman"/>
        </w:rPr>
        <w:t xml:space="preserve"> </w:t>
      </w:r>
      <w:r w:rsidR="1CAB80AC" w:rsidRPr="31D78293">
        <w:rPr>
          <w:rFonts w:ascii="Times New Roman" w:hAnsi="Times New Roman"/>
        </w:rPr>
        <w:t>STIs</w:t>
      </w:r>
      <w:r w:rsidR="3851D80C" w:rsidRPr="31D78293">
        <w:rPr>
          <w:rFonts w:ascii="Times New Roman" w:hAnsi="Times New Roman"/>
        </w:rPr>
        <w:t xml:space="preserve"> annually</w:t>
      </w:r>
      <w:r w:rsidR="387E5D28" w:rsidRPr="31D78293">
        <w:rPr>
          <w:rFonts w:ascii="Times New Roman" w:hAnsi="Times New Roman"/>
        </w:rPr>
        <w:t>, including chlamydia, gonorrhea, and syphilis</w:t>
      </w:r>
      <w:r w:rsidR="3B2E6DCB" w:rsidRPr="31D78293">
        <w:rPr>
          <w:rFonts w:ascii="Times New Roman" w:hAnsi="Times New Roman"/>
        </w:rPr>
        <w:t>. R</w:t>
      </w:r>
      <w:r w:rsidRPr="31D78293">
        <w:rPr>
          <w:rFonts w:ascii="Times New Roman" w:hAnsi="Times New Roman"/>
        </w:rPr>
        <w:t xml:space="preserve">eassess risk </w:t>
      </w:r>
      <w:r w:rsidR="324717D7" w:rsidRPr="31D78293">
        <w:rPr>
          <w:rFonts w:ascii="Times New Roman" w:hAnsi="Times New Roman"/>
        </w:rPr>
        <w:t>and</w:t>
      </w:r>
      <w:r w:rsidR="3261B62F" w:rsidRPr="31D78293">
        <w:rPr>
          <w:rFonts w:ascii="Times New Roman" w:hAnsi="Times New Roman"/>
        </w:rPr>
        <w:t xml:space="preserve"> rescreen as clinically indicated.</w:t>
      </w:r>
    </w:p>
    <w:p w14:paraId="46B23D86" w14:textId="50820F8F" w:rsidR="31D78293" w:rsidRDefault="31D78293" w:rsidP="00D07C1E">
      <w:pPr>
        <w:tabs>
          <w:tab w:val="left" w:pos="9810"/>
        </w:tabs>
        <w:spacing w:before="4" w:after="0"/>
        <w:ind w:left="720" w:right="10"/>
        <w:rPr>
          <w:rFonts w:ascii="Times New Roman" w:hAnsi="Times New Roman"/>
        </w:rPr>
      </w:pPr>
    </w:p>
    <w:p w14:paraId="74497CB7" w14:textId="4FD54C42" w:rsidR="00D97B6B" w:rsidRPr="00A27A9B" w:rsidRDefault="00D97B6B" w:rsidP="00B83CD9">
      <w:pPr>
        <w:pStyle w:val="ListParagraph"/>
        <w:numPr>
          <w:ilvl w:val="0"/>
          <w:numId w:val="20"/>
        </w:numPr>
        <w:spacing w:after="0"/>
        <w:rPr>
          <w:rFonts w:ascii="Times New Roman" w:hAnsi="Times New Roman"/>
          <w:b/>
          <w:bCs/>
        </w:rPr>
      </w:pPr>
      <w:r w:rsidRPr="00A27A9B">
        <w:rPr>
          <w:rFonts w:ascii="Times New Roman" w:hAnsi="Times New Roman"/>
          <w:b/>
          <w:bCs/>
        </w:rPr>
        <w:t>Human Immunodeficiency Virus (HIV) Assessment and Testing</w:t>
      </w:r>
    </w:p>
    <w:p w14:paraId="42427E74" w14:textId="4C85C5D2" w:rsidR="00D97B6B" w:rsidRPr="00D73AFB" w:rsidRDefault="4D66E0DA" w:rsidP="000A628B">
      <w:pPr>
        <w:widowControl/>
        <w:autoSpaceDE w:val="0"/>
        <w:autoSpaceDN w:val="0"/>
        <w:adjustRightInd w:val="0"/>
        <w:spacing w:after="0"/>
        <w:ind w:left="720"/>
        <w:rPr>
          <w:rFonts w:ascii="Times New Roman" w:hAnsi="Times New Roman"/>
        </w:rPr>
      </w:pPr>
      <w:r w:rsidRPr="31D78293">
        <w:rPr>
          <w:rFonts w:ascii="Times New Roman" w:hAnsi="Times New Roman"/>
        </w:rPr>
        <w:t>Screen</w:t>
      </w:r>
      <w:r w:rsidR="00766DBC">
        <w:rPr>
          <w:rFonts w:ascii="Times New Roman" w:hAnsi="Times New Roman"/>
        </w:rPr>
        <w:t xml:space="preserve"> all youth</w:t>
      </w:r>
      <w:r w:rsidRPr="31D78293">
        <w:rPr>
          <w:rFonts w:ascii="Times New Roman" w:hAnsi="Times New Roman"/>
        </w:rPr>
        <w:t xml:space="preserve"> for</w:t>
      </w:r>
      <w:r w:rsidR="3B1A3B37" w:rsidRPr="31D78293">
        <w:rPr>
          <w:rFonts w:ascii="Times New Roman" w:hAnsi="Times New Roman"/>
        </w:rPr>
        <w:t xml:space="preserve"> </w:t>
      </w:r>
      <w:r w:rsidR="1CAB80AC" w:rsidRPr="31D78293">
        <w:rPr>
          <w:rFonts w:ascii="Times New Roman" w:hAnsi="Times New Roman"/>
        </w:rPr>
        <w:t>HIV</w:t>
      </w:r>
      <w:r w:rsidR="3B1A3B37" w:rsidRPr="31D78293">
        <w:rPr>
          <w:rFonts w:ascii="Times New Roman" w:hAnsi="Times New Roman"/>
        </w:rPr>
        <w:t xml:space="preserve"> </w:t>
      </w:r>
      <w:r w:rsidR="00235041" w:rsidRPr="31D78293">
        <w:rPr>
          <w:rFonts w:ascii="Times New Roman" w:hAnsi="Times New Roman"/>
        </w:rPr>
        <w:t>annually</w:t>
      </w:r>
      <w:r w:rsidR="6154CADA" w:rsidRPr="31D78293">
        <w:rPr>
          <w:rFonts w:ascii="Times New Roman" w:hAnsi="Times New Roman"/>
        </w:rPr>
        <w:t>. R</w:t>
      </w:r>
      <w:r w:rsidRPr="31D78293">
        <w:rPr>
          <w:rFonts w:ascii="Times New Roman" w:hAnsi="Times New Roman"/>
        </w:rPr>
        <w:t xml:space="preserve">eassess risk </w:t>
      </w:r>
      <w:r w:rsidR="1B9F00EC" w:rsidRPr="31D78293">
        <w:rPr>
          <w:rFonts w:ascii="Times New Roman" w:hAnsi="Times New Roman"/>
        </w:rPr>
        <w:t>and rescreen as</w:t>
      </w:r>
      <w:r w:rsidR="2C8D5638" w:rsidRPr="31D78293">
        <w:rPr>
          <w:rFonts w:ascii="Times New Roman" w:hAnsi="Times New Roman"/>
        </w:rPr>
        <w:t xml:space="preserve"> clinically indicated.</w:t>
      </w:r>
    </w:p>
    <w:p w14:paraId="0BF9F94B" w14:textId="77777777" w:rsidR="00D97B6B" w:rsidRPr="00D73AFB" w:rsidRDefault="00D97B6B" w:rsidP="00D07C1E">
      <w:pPr>
        <w:tabs>
          <w:tab w:val="left" w:pos="9810"/>
        </w:tabs>
        <w:spacing w:before="4" w:after="0"/>
        <w:ind w:left="720" w:right="10"/>
        <w:rPr>
          <w:rFonts w:ascii="Times New Roman" w:hAnsi="Times New Roman"/>
        </w:rPr>
      </w:pPr>
    </w:p>
    <w:p w14:paraId="6F5413D9" w14:textId="7EB32C2E" w:rsidR="009E039E" w:rsidRPr="00A27A9B" w:rsidRDefault="4D66E0DA" w:rsidP="00B83CD9">
      <w:pPr>
        <w:pStyle w:val="ListParagraph"/>
        <w:numPr>
          <w:ilvl w:val="0"/>
          <w:numId w:val="20"/>
        </w:numPr>
        <w:spacing w:after="0"/>
        <w:rPr>
          <w:rFonts w:ascii="Times New Roman" w:hAnsi="Times New Roman"/>
          <w:b/>
          <w:bCs/>
        </w:rPr>
      </w:pPr>
      <w:r w:rsidRPr="00A27A9B">
        <w:rPr>
          <w:rFonts w:ascii="Times New Roman" w:hAnsi="Times New Roman"/>
          <w:b/>
          <w:bCs/>
        </w:rPr>
        <w:t>Hep</w:t>
      </w:r>
      <w:r w:rsidR="033AF81D" w:rsidRPr="00A27A9B">
        <w:rPr>
          <w:rFonts w:ascii="Times New Roman" w:hAnsi="Times New Roman"/>
          <w:b/>
          <w:bCs/>
        </w:rPr>
        <w:t>atitis B</w:t>
      </w:r>
    </w:p>
    <w:p w14:paraId="528BD241" w14:textId="4CC2A973" w:rsidR="033AF81D" w:rsidRDefault="449DFB61" w:rsidP="000A628B">
      <w:pPr>
        <w:ind w:firstLine="720"/>
        <w:rPr>
          <w:rFonts w:ascii="Times New Roman" w:hAnsi="Times New Roman"/>
        </w:rPr>
      </w:pPr>
      <w:r w:rsidRPr="4379ED93">
        <w:rPr>
          <w:rFonts w:ascii="Times New Roman" w:hAnsi="Times New Roman"/>
        </w:rPr>
        <w:t xml:space="preserve">Screen for Hepatitis B at least once after incarceration and reassess risk annually or as clinically </w:t>
      </w:r>
      <w:r w:rsidR="033AF81D">
        <w:tab/>
      </w:r>
      <w:r w:rsidRPr="4379ED93">
        <w:rPr>
          <w:rFonts w:ascii="Times New Roman" w:hAnsi="Times New Roman"/>
        </w:rPr>
        <w:t>indicated</w:t>
      </w:r>
      <w:r w:rsidR="440FE5C1" w:rsidRPr="4379ED93">
        <w:rPr>
          <w:rFonts w:ascii="Times New Roman" w:hAnsi="Times New Roman"/>
        </w:rPr>
        <w:t>.</w:t>
      </w:r>
    </w:p>
    <w:p w14:paraId="073EF8A3" w14:textId="77777777" w:rsidR="00766DBC" w:rsidRDefault="4D66E0DA" w:rsidP="00A27A9B">
      <w:pPr>
        <w:pStyle w:val="ListParagraph"/>
        <w:numPr>
          <w:ilvl w:val="0"/>
          <w:numId w:val="20"/>
        </w:numPr>
        <w:rPr>
          <w:rFonts w:ascii="Times New Roman" w:hAnsi="Times New Roman"/>
          <w:b/>
          <w:bCs/>
        </w:rPr>
      </w:pPr>
      <w:r w:rsidRPr="371EBAAD">
        <w:rPr>
          <w:rFonts w:ascii="Times New Roman" w:hAnsi="Times New Roman"/>
          <w:b/>
          <w:bCs/>
        </w:rPr>
        <w:t>Hep</w:t>
      </w:r>
      <w:r w:rsidR="13B87F47" w:rsidRPr="371EBAAD">
        <w:rPr>
          <w:rFonts w:ascii="Times New Roman" w:hAnsi="Times New Roman"/>
          <w:b/>
          <w:bCs/>
        </w:rPr>
        <w:t>atitis C</w:t>
      </w:r>
    </w:p>
    <w:p w14:paraId="51EB280B" w14:textId="564DF1B8" w:rsidR="16C91FBC" w:rsidRPr="00766DBC" w:rsidRDefault="16C91FBC" w:rsidP="00766DBC">
      <w:pPr>
        <w:pStyle w:val="ListParagraph"/>
        <w:rPr>
          <w:rFonts w:ascii="Times New Roman" w:hAnsi="Times New Roman"/>
          <w:b/>
          <w:bCs/>
        </w:rPr>
      </w:pPr>
      <w:r w:rsidRPr="00766DBC">
        <w:rPr>
          <w:rFonts w:ascii="Times New Roman" w:hAnsi="Times New Roman"/>
        </w:rPr>
        <w:t xml:space="preserve">Screen </w:t>
      </w:r>
      <w:r w:rsidR="00766DBC" w:rsidRPr="00766DBC">
        <w:rPr>
          <w:rFonts w:ascii="Times New Roman" w:hAnsi="Times New Roman"/>
        </w:rPr>
        <w:t xml:space="preserve">all youth </w:t>
      </w:r>
      <w:r w:rsidRPr="00766DBC">
        <w:rPr>
          <w:rFonts w:ascii="Times New Roman" w:hAnsi="Times New Roman"/>
        </w:rPr>
        <w:t>for Hepatitis C at least once after turning age 18</w:t>
      </w:r>
      <w:r w:rsidR="6644F351" w:rsidRPr="00766DBC">
        <w:rPr>
          <w:rFonts w:ascii="Times New Roman" w:hAnsi="Times New Roman"/>
        </w:rPr>
        <w:t>. R</w:t>
      </w:r>
      <w:r w:rsidRPr="00766DBC">
        <w:rPr>
          <w:rFonts w:ascii="Times New Roman" w:hAnsi="Times New Roman"/>
        </w:rPr>
        <w:t>eassess risk annually or as clinically indicated.</w:t>
      </w:r>
    </w:p>
    <w:p w14:paraId="0FDD5ADC" w14:textId="427A77D6" w:rsidR="00D97B6B" w:rsidRPr="00A27A9B" w:rsidRDefault="00D97B6B" w:rsidP="00A27A9B">
      <w:pPr>
        <w:pStyle w:val="ListParagraph"/>
        <w:numPr>
          <w:ilvl w:val="0"/>
          <w:numId w:val="20"/>
        </w:numPr>
        <w:rPr>
          <w:rFonts w:ascii="Times New Roman" w:hAnsi="Times New Roman"/>
          <w:b/>
          <w:bCs/>
        </w:rPr>
      </w:pPr>
      <w:r w:rsidRPr="00A27A9B">
        <w:rPr>
          <w:rFonts w:ascii="Times New Roman" w:hAnsi="Times New Roman"/>
          <w:b/>
          <w:bCs/>
        </w:rPr>
        <w:t>Cervical Dysplasia Screening</w:t>
      </w:r>
    </w:p>
    <w:p w14:paraId="6B49D098" w14:textId="79DA5214" w:rsidR="00D97B6B" w:rsidRDefault="00D97B6B" w:rsidP="000A628B">
      <w:pPr>
        <w:widowControl/>
        <w:autoSpaceDE w:val="0"/>
        <w:autoSpaceDN w:val="0"/>
        <w:adjustRightInd w:val="0"/>
        <w:spacing w:after="0"/>
        <w:ind w:left="720"/>
        <w:rPr>
          <w:rFonts w:ascii="Times New Roman" w:hAnsi="Times New Roman"/>
        </w:rPr>
      </w:pPr>
      <w:r w:rsidRPr="00D73AFB">
        <w:rPr>
          <w:rFonts w:ascii="Times New Roman" w:hAnsi="Times New Roman"/>
        </w:rPr>
        <w:t>Cytology screening for cervical cancer should</w:t>
      </w:r>
      <w:r w:rsidR="762D05B5" w:rsidRPr="00D73AFB">
        <w:rPr>
          <w:rFonts w:ascii="Times New Roman" w:hAnsi="Times New Roman"/>
        </w:rPr>
        <w:t xml:space="preserve"> occur every 3 years for women ages 21 to 29 years.</w:t>
      </w:r>
      <w:r w:rsidRPr="00D73AFB">
        <w:rPr>
          <w:rFonts w:ascii="Times New Roman" w:hAnsi="Times New Roman"/>
        </w:rPr>
        <w:t xml:space="preserve"> In compliance with </w:t>
      </w:r>
      <w:hyperlink r:id="rId26" w:history="1">
        <w:r w:rsidRPr="00635FB4">
          <w:rPr>
            <w:rStyle w:val="Hyperlink"/>
            <w:rFonts w:ascii="Times New Roman" w:hAnsi="Times New Roman"/>
          </w:rPr>
          <w:t>guidance</w:t>
        </w:r>
      </w:hyperlink>
      <w:r w:rsidRPr="00D73AFB">
        <w:rPr>
          <w:rFonts w:ascii="Times New Roman" w:hAnsi="Times New Roman"/>
        </w:rPr>
        <w:t xml:space="preserve"> from the </w:t>
      </w:r>
      <w:r w:rsidRPr="00D73AFB">
        <w:rPr>
          <w:rFonts w:ascii="Times New Roman" w:hAnsi="Times New Roman"/>
          <w:shd w:val="clear" w:color="auto" w:fill="FFFFFF"/>
        </w:rPr>
        <w:t>U.S. Preventive Services Task Force</w:t>
      </w:r>
      <w:r w:rsidRPr="00D73AFB">
        <w:rPr>
          <w:rFonts w:ascii="Times New Roman" w:hAnsi="Times New Roman"/>
        </w:rPr>
        <w:t xml:space="preserve">, human papillomavirus (HPV) testing is not recommended </w:t>
      </w:r>
      <w:r w:rsidR="00766DBC">
        <w:rPr>
          <w:rFonts w:ascii="Times New Roman" w:hAnsi="Times New Roman"/>
        </w:rPr>
        <w:t>until</w:t>
      </w:r>
      <w:r w:rsidRPr="00D73AFB">
        <w:rPr>
          <w:rFonts w:ascii="Times New Roman" w:hAnsi="Times New Roman"/>
        </w:rPr>
        <w:t xml:space="preserve"> age 21</w:t>
      </w:r>
      <w:r w:rsidR="31E9842E" w:rsidRPr="00D73AFB">
        <w:rPr>
          <w:rFonts w:ascii="Times New Roman" w:hAnsi="Times New Roman"/>
        </w:rPr>
        <w:t xml:space="preserve">. </w:t>
      </w:r>
    </w:p>
    <w:p w14:paraId="293FA407" w14:textId="77777777" w:rsidR="00B83CD9" w:rsidRPr="00D73AFB" w:rsidRDefault="00B83CD9" w:rsidP="000A628B">
      <w:pPr>
        <w:widowControl/>
        <w:autoSpaceDE w:val="0"/>
        <w:autoSpaceDN w:val="0"/>
        <w:adjustRightInd w:val="0"/>
        <w:spacing w:after="0"/>
        <w:ind w:left="720"/>
        <w:rPr>
          <w:rFonts w:ascii="Times New Roman" w:hAnsi="Times New Roman"/>
        </w:rPr>
      </w:pPr>
    </w:p>
    <w:p w14:paraId="0A3C7CAB" w14:textId="2A439EDC" w:rsidR="00B83CD9" w:rsidRDefault="00D97B6B" w:rsidP="00B83CD9">
      <w:pPr>
        <w:pStyle w:val="Heading3"/>
        <w:numPr>
          <w:ilvl w:val="0"/>
          <w:numId w:val="14"/>
        </w:numPr>
        <w:spacing w:after="240"/>
      </w:pPr>
      <w:r w:rsidRPr="00B83CD9">
        <w:t>O</w:t>
      </w:r>
      <w:r w:rsidR="00FF391C" w:rsidRPr="00B83CD9">
        <w:t xml:space="preserve">ral </w:t>
      </w:r>
      <w:r w:rsidRPr="00B83CD9">
        <w:t>H</w:t>
      </w:r>
      <w:r w:rsidR="00FF391C" w:rsidRPr="00B83CD9">
        <w:t>ealth</w:t>
      </w:r>
      <w:r w:rsidR="00566881" w:rsidRPr="00B83CD9">
        <w:t xml:space="preserve"> – Fluoride Supplementation </w:t>
      </w:r>
    </w:p>
    <w:p w14:paraId="5D2BFA92" w14:textId="04033608" w:rsidR="00D97B6B" w:rsidRPr="00B83CD9" w:rsidRDefault="00D97B6B" w:rsidP="00B83CD9">
      <w:pPr>
        <w:pStyle w:val="ListParagraph"/>
        <w:ind w:left="0"/>
        <w:rPr>
          <w:rFonts w:ascii="Times New Roman" w:hAnsi="Times New Roman"/>
          <w:b/>
          <w:bCs/>
        </w:rPr>
      </w:pPr>
      <w:r w:rsidRPr="00B83CD9">
        <w:rPr>
          <w:rFonts w:ascii="Times New Roman" w:hAnsi="Times New Roman"/>
        </w:rPr>
        <w:t xml:space="preserve">Assess </w:t>
      </w:r>
      <w:r w:rsidR="00766DBC" w:rsidRPr="00B83CD9">
        <w:rPr>
          <w:rFonts w:ascii="Times New Roman" w:hAnsi="Times New Roman"/>
        </w:rPr>
        <w:t xml:space="preserve">youth for </w:t>
      </w:r>
      <w:r w:rsidRPr="00B83CD9">
        <w:rPr>
          <w:rFonts w:ascii="Times New Roman" w:hAnsi="Times New Roman"/>
        </w:rPr>
        <w:t>the need for dietary fluoride supplementation</w:t>
      </w:r>
      <w:r w:rsidR="6F839674" w:rsidRPr="00B83CD9">
        <w:rPr>
          <w:rFonts w:ascii="Times New Roman" w:hAnsi="Times New Roman"/>
        </w:rPr>
        <w:t xml:space="preserve"> through age</w:t>
      </w:r>
      <w:r w:rsidRPr="00B83CD9">
        <w:rPr>
          <w:rFonts w:ascii="Times New Roman" w:hAnsi="Times New Roman"/>
        </w:rPr>
        <w:t xml:space="preserve"> 16 years. Dietary fluoride supplements should be considered for </w:t>
      </w:r>
      <w:r w:rsidR="48D31F8F" w:rsidRPr="00B83CD9">
        <w:rPr>
          <w:rFonts w:ascii="Times New Roman" w:hAnsi="Times New Roman"/>
        </w:rPr>
        <w:t>youth under 17 years of age</w:t>
      </w:r>
      <w:r w:rsidRPr="00B83CD9">
        <w:rPr>
          <w:rFonts w:ascii="Times New Roman" w:hAnsi="Times New Roman"/>
        </w:rPr>
        <w:t xml:space="preserve"> if their primary water source</w:t>
      </w:r>
      <w:r w:rsidR="00766DBC" w:rsidRPr="00B83CD9">
        <w:rPr>
          <w:rFonts w:ascii="Times New Roman" w:hAnsi="Times New Roman"/>
        </w:rPr>
        <w:t xml:space="preserve"> (e.g., drinking water provided by the institution)</w:t>
      </w:r>
      <w:r w:rsidRPr="00B83CD9">
        <w:rPr>
          <w:rFonts w:ascii="Times New Roman" w:hAnsi="Times New Roman"/>
        </w:rPr>
        <w:t xml:space="preserve"> is </w:t>
      </w:r>
      <w:r w:rsidR="009D19AA" w:rsidRPr="00B83CD9">
        <w:rPr>
          <w:rFonts w:ascii="Times New Roman" w:hAnsi="Times New Roman"/>
        </w:rPr>
        <w:t xml:space="preserve">lacking </w:t>
      </w:r>
      <w:r w:rsidRPr="00B83CD9">
        <w:rPr>
          <w:rFonts w:ascii="Times New Roman" w:hAnsi="Times New Roman"/>
        </w:rPr>
        <w:t>in fluoride.</w:t>
      </w:r>
    </w:p>
    <w:p w14:paraId="3399C142" w14:textId="77777777" w:rsidR="00D97B6B" w:rsidRPr="00D73AFB" w:rsidRDefault="00D97B6B" w:rsidP="000A628B">
      <w:pPr>
        <w:tabs>
          <w:tab w:val="left" w:pos="9810"/>
        </w:tabs>
        <w:spacing w:after="0"/>
        <w:ind w:right="10"/>
        <w:rPr>
          <w:rFonts w:ascii="Times New Roman" w:hAnsi="Times New Roman"/>
          <w:b/>
          <w:bCs/>
        </w:rPr>
      </w:pPr>
    </w:p>
    <w:p w14:paraId="59ABD472" w14:textId="15E54955" w:rsidR="00D97B6B" w:rsidRPr="00D73AFB" w:rsidRDefault="00AD1701" w:rsidP="00B83CD9">
      <w:pPr>
        <w:pStyle w:val="Heading3"/>
        <w:numPr>
          <w:ilvl w:val="0"/>
          <w:numId w:val="14"/>
        </w:numPr>
      </w:pPr>
      <w:r>
        <w:t>Anticipatory</w:t>
      </w:r>
      <w:r w:rsidR="009D19AA">
        <w:t xml:space="preserve"> </w:t>
      </w:r>
      <w:r w:rsidR="00D97B6B">
        <w:t>G</w:t>
      </w:r>
      <w:r w:rsidR="00376484">
        <w:t>uidance</w:t>
      </w:r>
    </w:p>
    <w:p w14:paraId="30020CF4" w14:textId="466842BC" w:rsidR="00D97B6B" w:rsidRPr="00D73AFB" w:rsidRDefault="00D97B6B" w:rsidP="000A628B">
      <w:pPr>
        <w:spacing w:after="120"/>
        <w:ind w:right="-20"/>
        <w:rPr>
          <w:rFonts w:ascii="Times New Roman" w:hAnsi="Times New Roman"/>
        </w:rPr>
      </w:pPr>
      <w:r w:rsidRPr="371EBAAD">
        <w:rPr>
          <w:rFonts w:ascii="Times New Roman" w:hAnsi="Times New Roman"/>
        </w:rPr>
        <w:t>Anticipatory</w:t>
      </w:r>
      <w:r w:rsidR="009D19AA" w:rsidRPr="371EBAAD">
        <w:rPr>
          <w:rFonts w:ascii="Times New Roman" w:hAnsi="Times New Roman"/>
        </w:rPr>
        <w:t xml:space="preserve"> </w:t>
      </w:r>
      <w:r w:rsidRPr="371EBAAD">
        <w:rPr>
          <w:rFonts w:ascii="Times New Roman" w:hAnsi="Times New Roman"/>
        </w:rPr>
        <w:t xml:space="preserve">guidance should be provided </w:t>
      </w:r>
      <w:r w:rsidR="57B8323E" w:rsidRPr="371EBAAD">
        <w:rPr>
          <w:rFonts w:ascii="Times New Roman" w:hAnsi="Times New Roman"/>
        </w:rPr>
        <w:t xml:space="preserve">to all youth </w:t>
      </w:r>
      <w:r w:rsidRPr="371EBAAD">
        <w:rPr>
          <w:rFonts w:ascii="Times New Roman" w:hAnsi="Times New Roman"/>
        </w:rPr>
        <w:t>a</w:t>
      </w:r>
      <w:r w:rsidR="4BC73910" w:rsidRPr="371EBAAD">
        <w:rPr>
          <w:rFonts w:ascii="Times New Roman" w:hAnsi="Times New Roman"/>
        </w:rPr>
        <w:t>nnually,</w:t>
      </w:r>
      <w:r w:rsidRPr="371EBAAD">
        <w:rPr>
          <w:rFonts w:ascii="Times New Roman" w:hAnsi="Times New Roman"/>
        </w:rPr>
        <w:t xml:space="preserve"> with </w:t>
      </w:r>
      <w:r w:rsidR="00BF162A">
        <w:rPr>
          <w:rFonts w:ascii="Times New Roman" w:hAnsi="Times New Roman"/>
        </w:rPr>
        <w:t xml:space="preserve">a focus on topics </w:t>
      </w:r>
      <w:r w:rsidR="002D71B8">
        <w:rPr>
          <w:rFonts w:ascii="Times New Roman" w:hAnsi="Times New Roman"/>
        </w:rPr>
        <w:t>most pertinent to the individual youth’s circumstances and risks. D</w:t>
      </w:r>
      <w:r w:rsidRPr="371EBAAD">
        <w:rPr>
          <w:rFonts w:ascii="Times New Roman" w:hAnsi="Times New Roman"/>
        </w:rPr>
        <w:t xml:space="preserve">iscussion topics </w:t>
      </w:r>
      <w:r w:rsidR="002D71B8">
        <w:rPr>
          <w:rFonts w:ascii="Times New Roman" w:hAnsi="Times New Roman"/>
        </w:rPr>
        <w:t xml:space="preserve">may </w:t>
      </w:r>
      <w:r w:rsidRPr="371EBAAD">
        <w:rPr>
          <w:rFonts w:ascii="Times New Roman" w:hAnsi="Times New Roman"/>
        </w:rPr>
        <w:t>includ</w:t>
      </w:r>
      <w:r w:rsidR="002D71B8">
        <w:rPr>
          <w:rFonts w:ascii="Times New Roman" w:hAnsi="Times New Roman"/>
        </w:rPr>
        <w:t>e</w:t>
      </w:r>
      <w:r w:rsidRPr="371EBAAD">
        <w:rPr>
          <w:rFonts w:ascii="Times New Roman" w:hAnsi="Times New Roman"/>
        </w:rPr>
        <w:t xml:space="preserve">, but </w:t>
      </w:r>
      <w:r w:rsidR="002D71B8">
        <w:rPr>
          <w:rFonts w:ascii="Times New Roman" w:hAnsi="Times New Roman"/>
        </w:rPr>
        <w:t xml:space="preserve">are </w:t>
      </w:r>
      <w:r w:rsidRPr="371EBAAD">
        <w:rPr>
          <w:rFonts w:ascii="Times New Roman" w:hAnsi="Times New Roman"/>
        </w:rPr>
        <w:t>not limited to</w:t>
      </w:r>
      <w:r w:rsidR="002D71B8">
        <w:rPr>
          <w:rFonts w:ascii="Times New Roman" w:hAnsi="Times New Roman"/>
        </w:rPr>
        <w:t>, the following</w:t>
      </w:r>
      <w:r w:rsidR="009D19AA" w:rsidRPr="371EBAAD">
        <w:rPr>
          <w:rFonts w:ascii="Times New Roman" w:hAnsi="Times New Roman"/>
        </w:rPr>
        <w:t>:</w:t>
      </w:r>
    </w:p>
    <w:p w14:paraId="3C6115A8" w14:textId="77777777"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00D73AFB">
        <w:rPr>
          <w:rFonts w:ascii="Times New Roman" w:hAnsi="Times New Roman"/>
        </w:rPr>
        <w:t xml:space="preserve">behavioral risks, such as avoidance of the use of alcohol, drugs, tobacco, e-cigarettes (also known as vaping), opiates, cannabis, and other substances; </w:t>
      </w:r>
    </w:p>
    <w:p w14:paraId="12B179D3" w14:textId="77777777"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00D73AFB">
        <w:rPr>
          <w:rFonts w:ascii="Times New Roman" w:hAnsi="Times New Roman"/>
        </w:rPr>
        <w:t>safe environments at home, in school, and in the community, which are free of violence, toxic stress, bullying, and ostracism;</w:t>
      </w:r>
    </w:p>
    <w:p w14:paraId="2AF1387C" w14:textId="77777777"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00D73AFB">
        <w:rPr>
          <w:rFonts w:ascii="Times New Roman" w:hAnsi="Times New Roman"/>
        </w:rPr>
        <w:t>mental health, including depression and anxiety, based on risk factors and individual patient presentation in adolescence;</w:t>
      </w:r>
    </w:p>
    <w:p w14:paraId="3ED4AD64" w14:textId="77777777"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00D73AFB">
        <w:rPr>
          <w:rFonts w:ascii="Times New Roman" w:hAnsi="Times New Roman"/>
        </w:rPr>
        <w:t>academic or behavioral problems that may be signs of attention deficit hyperactivity disorder (ADHD);</w:t>
      </w:r>
    </w:p>
    <w:p w14:paraId="6941671C" w14:textId="5408438E"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371EBAAD">
        <w:rPr>
          <w:rFonts w:ascii="Times New Roman" w:hAnsi="Times New Roman"/>
        </w:rPr>
        <w:t>safe and healthy sexual behaviors</w:t>
      </w:r>
      <w:r w:rsidR="1AE94E98" w:rsidRPr="371EBAAD">
        <w:rPr>
          <w:rFonts w:ascii="Times New Roman" w:hAnsi="Times New Roman"/>
        </w:rPr>
        <w:t xml:space="preserve">, including </w:t>
      </w:r>
      <w:r w:rsidR="00AD781A">
        <w:rPr>
          <w:rFonts w:ascii="Times New Roman" w:hAnsi="Times New Roman"/>
        </w:rPr>
        <w:t>STI prevention</w:t>
      </w:r>
      <w:r w:rsidR="00766DBC">
        <w:rPr>
          <w:rFonts w:ascii="Times New Roman" w:hAnsi="Times New Roman"/>
        </w:rPr>
        <w:t xml:space="preserve">, </w:t>
      </w:r>
      <w:r w:rsidR="393914FB" w:rsidRPr="371EBAAD">
        <w:rPr>
          <w:rFonts w:ascii="Times New Roman" w:hAnsi="Times New Roman"/>
        </w:rPr>
        <w:t>contraception</w:t>
      </w:r>
      <w:r w:rsidR="00766DBC">
        <w:rPr>
          <w:rFonts w:ascii="Times New Roman" w:hAnsi="Times New Roman"/>
        </w:rPr>
        <w:t>,</w:t>
      </w:r>
      <w:r w:rsidR="00AD781A">
        <w:rPr>
          <w:rFonts w:ascii="Times New Roman" w:hAnsi="Times New Roman"/>
        </w:rPr>
        <w:t xml:space="preserve"> pregnancy planning (i.e., need for folic acid),</w:t>
      </w:r>
      <w:r w:rsidR="00766DBC">
        <w:rPr>
          <w:rFonts w:ascii="Times New Roman" w:hAnsi="Times New Roman"/>
        </w:rPr>
        <w:t xml:space="preserve"> and pre-exposure prophylaxis</w:t>
      </w:r>
      <w:r w:rsidR="1AE94E98" w:rsidRPr="371EBAAD">
        <w:rPr>
          <w:rFonts w:ascii="Times New Roman" w:hAnsi="Times New Roman"/>
        </w:rPr>
        <w:t>,</w:t>
      </w:r>
      <w:r w:rsidR="0060657D" w:rsidRPr="371EBAAD">
        <w:rPr>
          <w:rFonts w:ascii="Times New Roman" w:hAnsi="Times New Roman"/>
        </w:rPr>
        <w:t xml:space="preserve"> </w:t>
      </w:r>
      <w:r w:rsidRPr="371EBAAD">
        <w:rPr>
          <w:rFonts w:ascii="Times New Roman" w:hAnsi="Times New Roman"/>
        </w:rPr>
        <w:t xml:space="preserve">with sensitivity to sexual orientation and gender identity; </w:t>
      </w:r>
    </w:p>
    <w:p w14:paraId="7477D450" w14:textId="77777777"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00D73AFB">
        <w:rPr>
          <w:rFonts w:ascii="Times New Roman" w:hAnsi="Times New Roman"/>
        </w:rPr>
        <w:lastRenderedPageBreak/>
        <w:t>benefits and components of a healthy diet and safe weight management, ways to maintain adequate calcium and vitamin D, and counseling against sugar-sweetened and caffeinated drinks;</w:t>
      </w:r>
    </w:p>
    <w:p w14:paraId="5FEC3EE5" w14:textId="47784034"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00D73AFB">
        <w:rPr>
          <w:rFonts w:ascii="Times New Roman" w:hAnsi="Times New Roman"/>
        </w:rPr>
        <w:t>benefits of daily physical activity, opportunities for daily physical activity</w:t>
      </w:r>
      <w:r w:rsidR="00766DBC">
        <w:rPr>
          <w:rFonts w:ascii="Times New Roman" w:hAnsi="Times New Roman"/>
        </w:rPr>
        <w:t>;</w:t>
      </w:r>
    </w:p>
    <w:p w14:paraId="62815C0F" w14:textId="28D503A9" w:rsidR="00D97B6B" w:rsidRDefault="00D97B6B" w:rsidP="000A628B">
      <w:pPr>
        <w:pStyle w:val="ListParagraph"/>
        <w:numPr>
          <w:ilvl w:val="0"/>
          <w:numId w:val="11"/>
        </w:numPr>
        <w:tabs>
          <w:tab w:val="left" w:pos="9810"/>
        </w:tabs>
        <w:spacing w:before="4" w:after="120"/>
        <w:ind w:right="10"/>
        <w:rPr>
          <w:rFonts w:ascii="Times New Roman" w:hAnsi="Times New Roman"/>
        </w:rPr>
      </w:pPr>
      <w:r w:rsidRPr="371EBAAD">
        <w:rPr>
          <w:rFonts w:ascii="Times New Roman" w:hAnsi="Times New Roman"/>
        </w:rPr>
        <w:t xml:space="preserve">healthy sleep habits and encouraging proper sleep amounts, </w:t>
      </w:r>
    </w:p>
    <w:p w14:paraId="1A5BCCE6" w14:textId="77777777"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00D73AFB">
        <w:rPr>
          <w:rFonts w:ascii="Times New Roman" w:hAnsi="Times New Roman"/>
        </w:rPr>
        <w:t xml:space="preserve">safety related to online activity, social networking, and use of smartphones and other handheld devices; </w:t>
      </w:r>
    </w:p>
    <w:p w14:paraId="1AD0E0AC" w14:textId="77777777"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00D73AFB">
        <w:rPr>
          <w:rFonts w:ascii="Times New Roman" w:hAnsi="Times New Roman"/>
        </w:rPr>
        <w:t>chronic and communicable disease prevention;</w:t>
      </w:r>
    </w:p>
    <w:p w14:paraId="2DC39598" w14:textId="06F947FD" w:rsidR="00376484" w:rsidRPr="00D73AFB" w:rsidRDefault="00B3584F" w:rsidP="000A628B">
      <w:pPr>
        <w:pStyle w:val="ListParagraph"/>
        <w:numPr>
          <w:ilvl w:val="0"/>
          <w:numId w:val="11"/>
        </w:numPr>
        <w:tabs>
          <w:tab w:val="left" w:pos="9810"/>
        </w:tabs>
        <w:spacing w:before="4" w:after="120"/>
        <w:ind w:right="10"/>
        <w:rPr>
          <w:rFonts w:ascii="Times New Roman" w:hAnsi="Times New Roman"/>
        </w:rPr>
      </w:pPr>
      <w:r w:rsidRPr="371EBAAD">
        <w:rPr>
          <w:rFonts w:ascii="Times New Roman" w:hAnsi="Times New Roman"/>
        </w:rPr>
        <w:t xml:space="preserve">basic </w:t>
      </w:r>
      <w:r w:rsidR="00363C16" w:rsidRPr="371EBAAD">
        <w:rPr>
          <w:rFonts w:ascii="Times New Roman" w:hAnsi="Times New Roman"/>
        </w:rPr>
        <w:t>oral health</w:t>
      </w:r>
      <w:r w:rsidR="00E81243" w:rsidRPr="371EBAAD">
        <w:rPr>
          <w:rFonts w:ascii="Times New Roman" w:hAnsi="Times New Roman"/>
        </w:rPr>
        <w:t xml:space="preserve"> education</w:t>
      </w:r>
      <w:r w:rsidR="00363C16" w:rsidRPr="371EBAAD">
        <w:rPr>
          <w:rFonts w:ascii="Times New Roman" w:hAnsi="Times New Roman"/>
        </w:rPr>
        <w:t>, including the benefits of daily oral hygiene</w:t>
      </w:r>
      <w:r w:rsidR="00AD781A">
        <w:rPr>
          <w:rFonts w:ascii="Times New Roman" w:hAnsi="Times New Roman"/>
        </w:rPr>
        <w:t xml:space="preserve"> </w:t>
      </w:r>
      <w:r w:rsidR="00363C16" w:rsidRPr="371EBAAD">
        <w:rPr>
          <w:rFonts w:ascii="Times New Roman" w:hAnsi="Times New Roman"/>
        </w:rPr>
        <w:t>an</w:t>
      </w:r>
      <w:r w:rsidR="00AD781A">
        <w:rPr>
          <w:rFonts w:ascii="Times New Roman" w:hAnsi="Times New Roman"/>
        </w:rPr>
        <w:t>d</w:t>
      </w:r>
      <w:r w:rsidR="00E81243" w:rsidRPr="371EBAAD">
        <w:rPr>
          <w:rFonts w:ascii="Times New Roman" w:hAnsi="Times New Roman"/>
        </w:rPr>
        <w:t xml:space="preserve"> </w:t>
      </w:r>
      <w:r w:rsidR="00363C16" w:rsidRPr="371EBAAD">
        <w:rPr>
          <w:rFonts w:ascii="Times New Roman" w:hAnsi="Times New Roman"/>
        </w:rPr>
        <w:t xml:space="preserve">establishing a dental home; </w:t>
      </w:r>
    </w:p>
    <w:p w14:paraId="775AB713" w14:textId="06C1AEBB"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371EBAAD">
        <w:rPr>
          <w:rFonts w:ascii="Times New Roman" w:hAnsi="Times New Roman"/>
        </w:rPr>
        <w:t>safety measures and injury prevention, including seat belts, bike and motorcycle helmets, poison prevention, firearm safety, and other age-appropriate counseling;</w:t>
      </w:r>
    </w:p>
    <w:p w14:paraId="55B1483F" w14:textId="240C3F8A"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00D73AFB">
        <w:rPr>
          <w:rFonts w:ascii="Times New Roman" w:hAnsi="Times New Roman"/>
        </w:rPr>
        <w:t xml:space="preserve">skin protection, including using sunscreen, </w:t>
      </w:r>
      <w:r w:rsidR="00BF55AC" w:rsidRPr="00D73AFB">
        <w:rPr>
          <w:rFonts w:ascii="Times New Roman" w:hAnsi="Times New Roman"/>
        </w:rPr>
        <w:t xml:space="preserve">reducing </w:t>
      </w:r>
      <w:r w:rsidRPr="00D73AFB">
        <w:rPr>
          <w:rFonts w:ascii="Times New Roman" w:hAnsi="Times New Roman"/>
        </w:rPr>
        <w:t>exposure to the sun, and discouraging use of indoor tanning;</w:t>
      </w:r>
    </w:p>
    <w:p w14:paraId="70EB7AEB" w14:textId="12F14D56" w:rsidR="00376484" w:rsidRPr="00D73AFB" w:rsidRDefault="00D97B6B" w:rsidP="000A628B">
      <w:pPr>
        <w:pStyle w:val="ListParagraph"/>
        <w:numPr>
          <w:ilvl w:val="0"/>
          <w:numId w:val="11"/>
        </w:numPr>
        <w:tabs>
          <w:tab w:val="left" w:pos="9810"/>
        </w:tabs>
        <w:spacing w:before="4" w:after="120"/>
        <w:ind w:right="10"/>
        <w:rPr>
          <w:rFonts w:ascii="Times New Roman" w:hAnsi="Times New Roman"/>
        </w:rPr>
      </w:pPr>
      <w:r w:rsidRPr="00D73AFB">
        <w:rPr>
          <w:rFonts w:ascii="Times New Roman" w:hAnsi="Times New Roman"/>
        </w:rPr>
        <w:t>potential risks of body piercing and tattooing;</w:t>
      </w:r>
      <w:r w:rsidR="005C53AB">
        <w:rPr>
          <w:rFonts w:ascii="Times New Roman" w:hAnsi="Times New Roman"/>
        </w:rPr>
        <w:t xml:space="preserve"> and </w:t>
      </w:r>
    </w:p>
    <w:p w14:paraId="06D98794" w14:textId="77777777" w:rsidR="0003259D" w:rsidRDefault="00D97B6B" w:rsidP="000A628B">
      <w:pPr>
        <w:pStyle w:val="ListParagraph"/>
        <w:numPr>
          <w:ilvl w:val="0"/>
          <w:numId w:val="11"/>
        </w:numPr>
        <w:tabs>
          <w:tab w:val="left" w:pos="9810"/>
        </w:tabs>
        <w:spacing w:before="4" w:after="120"/>
        <w:ind w:right="10"/>
        <w:rPr>
          <w:rFonts w:ascii="Times New Roman" w:hAnsi="Times New Roman"/>
        </w:rPr>
      </w:pPr>
      <w:r w:rsidRPr="4379ED93">
        <w:rPr>
          <w:rFonts w:ascii="Times New Roman" w:hAnsi="Times New Roman"/>
        </w:rPr>
        <w:t>nutrition, which primary care providers may assess and promote</w:t>
      </w:r>
      <w:r w:rsidR="0003259D">
        <w:rPr>
          <w:rFonts w:ascii="Times New Roman" w:hAnsi="Times New Roman"/>
        </w:rPr>
        <w:t xml:space="preserve"> by doing the following: </w:t>
      </w:r>
    </w:p>
    <w:p w14:paraId="4B084AC1" w14:textId="77777777" w:rsidR="0003259D" w:rsidRPr="001D528D" w:rsidRDefault="0003259D" w:rsidP="0003259D">
      <w:pPr>
        <w:pStyle w:val="ListParagraph"/>
        <w:numPr>
          <w:ilvl w:val="1"/>
          <w:numId w:val="11"/>
        </w:numPr>
        <w:tabs>
          <w:tab w:val="left" w:pos="9810"/>
        </w:tabs>
        <w:spacing w:before="4" w:after="120" w:line="240" w:lineRule="auto"/>
        <w:ind w:left="1080" w:right="14"/>
        <w:rPr>
          <w:rFonts w:ascii="Times New Roman" w:hAnsi="Times New Roman"/>
        </w:rPr>
      </w:pPr>
      <w:r w:rsidRPr="001D528D">
        <w:rPr>
          <w:rFonts w:ascii="Times New Roman" w:hAnsi="Times New Roman"/>
          <w:bCs/>
        </w:rPr>
        <w:t>ask about dietary habits;</w:t>
      </w:r>
    </w:p>
    <w:p w14:paraId="6E15C6E6" w14:textId="53E8ACAB" w:rsidR="0003259D" w:rsidRPr="001D528D" w:rsidRDefault="0003259D" w:rsidP="0003259D">
      <w:pPr>
        <w:pStyle w:val="ListParagraph"/>
        <w:numPr>
          <w:ilvl w:val="1"/>
          <w:numId w:val="11"/>
        </w:numPr>
        <w:tabs>
          <w:tab w:val="left" w:pos="9810"/>
        </w:tabs>
        <w:spacing w:before="4" w:after="120" w:line="240" w:lineRule="auto"/>
        <w:ind w:left="1080" w:right="14"/>
        <w:rPr>
          <w:rFonts w:ascii="Times New Roman" w:hAnsi="Times New Roman"/>
        </w:rPr>
      </w:pPr>
      <w:r w:rsidRPr="001D528D">
        <w:rPr>
          <w:rFonts w:ascii="Times New Roman" w:hAnsi="Times New Roman"/>
          <w:bCs/>
        </w:rPr>
        <w:t>starting in middle childhood, screen annually for eating disorders and ask about body image and dieting patter</w:t>
      </w:r>
      <w:r w:rsidR="00A87F07">
        <w:rPr>
          <w:rFonts w:ascii="Times New Roman" w:hAnsi="Times New Roman"/>
          <w:bCs/>
        </w:rPr>
        <w:t>n</w:t>
      </w:r>
      <w:r w:rsidRPr="001D528D">
        <w:rPr>
          <w:rFonts w:ascii="Times New Roman" w:hAnsi="Times New Roman"/>
          <w:bCs/>
        </w:rPr>
        <w:t>s</w:t>
      </w:r>
    </w:p>
    <w:p w14:paraId="2DE74A31" w14:textId="124FB81D" w:rsidR="002D71B8" w:rsidRDefault="002D71B8" w:rsidP="002D71B8">
      <w:pPr>
        <w:tabs>
          <w:tab w:val="left" w:pos="9810"/>
        </w:tabs>
        <w:spacing w:before="4" w:after="120"/>
        <w:ind w:right="10"/>
        <w:rPr>
          <w:rFonts w:ascii="Times New Roman" w:hAnsi="Times New Roman"/>
        </w:rPr>
      </w:pPr>
    </w:p>
    <w:p w14:paraId="0552E427" w14:textId="34F79368" w:rsidR="004E0086" w:rsidRPr="003B3902" w:rsidRDefault="00FF38D1" w:rsidP="00B83CD9">
      <w:pPr>
        <w:pStyle w:val="Heading3"/>
        <w:numPr>
          <w:ilvl w:val="0"/>
          <w:numId w:val="14"/>
        </w:numPr>
      </w:pPr>
      <w:r w:rsidRPr="665AF297">
        <w:t>Dental Screening</w:t>
      </w:r>
    </w:p>
    <w:p w14:paraId="28073821" w14:textId="50629991" w:rsidR="004E0086" w:rsidRDefault="004A5FAC" w:rsidP="004E0086">
      <w:pPr>
        <w:tabs>
          <w:tab w:val="left" w:pos="9810"/>
        </w:tabs>
        <w:spacing w:before="4" w:after="120"/>
        <w:ind w:right="10"/>
        <w:rPr>
          <w:rFonts w:ascii="Times New Roman" w:hAnsi="Times New Roman"/>
        </w:rPr>
      </w:pPr>
      <w:r w:rsidRPr="6F8B1F81">
        <w:rPr>
          <w:rFonts w:ascii="Times New Roman" w:hAnsi="Times New Roman"/>
        </w:rPr>
        <w:t>D</w:t>
      </w:r>
      <w:r w:rsidR="004E0086" w:rsidRPr="6F8B1F81">
        <w:rPr>
          <w:rFonts w:ascii="Times New Roman" w:hAnsi="Times New Roman"/>
        </w:rPr>
        <w:t xml:space="preserve">ental screening </w:t>
      </w:r>
      <w:r w:rsidRPr="6F8B1F81">
        <w:rPr>
          <w:rFonts w:ascii="Times New Roman" w:hAnsi="Times New Roman"/>
        </w:rPr>
        <w:t xml:space="preserve">is required for </w:t>
      </w:r>
      <w:r w:rsidR="05D6D985" w:rsidRPr="6F8B1F81">
        <w:rPr>
          <w:rFonts w:ascii="Times New Roman" w:hAnsi="Times New Roman"/>
        </w:rPr>
        <w:t xml:space="preserve">all </w:t>
      </w:r>
      <w:r w:rsidRPr="6F8B1F81">
        <w:rPr>
          <w:rFonts w:ascii="Times New Roman" w:hAnsi="Times New Roman"/>
        </w:rPr>
        <w:t>you</w:t>
      </w:r>
      <w:r w:rsidR="38EB79D7" w:rsidRPr="6F8B1F81">
        <w:rPr>
          <w:rFonts w:ascii="Times New Roman" w:hAnsi="Times New Roman"/>
        </w:rPr>
        <w:t>th</w:t>
      </w:r>
      <w:r w:rsidRPr="6F8B1F81">
        <w:rPr>
          <w:rFonts w:ascii="Times New Roman" w:hAnsi="Times New Roman"/>
        </w:rPr>
        <w:t xml:space="preserve">. Dental screening </w:t>
      </w:r>
      <w:r w:rsidR="004E0086" w:rsidRPr="6F8B1F81">
        <w:rPr>
          <w:rFonts w:ascii="Times New Roman" w:hAnsi="Times New Roman"/>
        </w:rPr>
        <w:t xml:space="preserve">consists of procedures based on the </w:t>
      </w:r>
      <w:r w:rsidR="004E0086" w:rsidRPr="6F8B1F81">
        <w:rPr>
          <w:rFonts w:ascii="Times New Roman" w:hAnsi="Times New Roman"/>
          <w:i/>
          <w:iCs/>
        </w:rPr>
        <w:t>Periodicity of Examination, Preventive Dental Services, Anticipatory Guidance/Counseling, and Oral Treatment for Infants, Children, and Adolescents</w:t>
      </w:r>
      <w:r w:rsidR="004E0086" w:rsidRPr="6F8B1F81">
        <w:rPr>
          <w:rFonts w:ascii="Times New Roman" w:hAnsi="Times New Roman"/>
        </w:rPr>
        <w:t xml:space="preserve"> from the </w:t>
      </w:r>
      <w:hyperlink r:id="rId27">
        <w:r w:rsidR="004E0086" w:rsidRPr="6F8B1F81">
          <w:rPr>
            <w:rStyle w:val="Hyperlink"/>
            <w:rFonts w:ascii="Times New Roman" w:hAnsi="Times New Roman"/>
          </w:rPr>
          <w:t>American Academy of Pediatric Dentistry (AAPD)</w:t>
        </w:r>
      </w:hyperlink>
      <w:r w:rsidR="004E0086" w:rsidRPr="6F8B1F81">
        <w:rPr>
          <w:rFonts w:ascii="Times New Roman" w:hAnsi="Times New Roman"/>
        </w:rPr>
        <w:t xml:space="preserve"> Reference Manual 2023-2024.</w:t>
      </w:r>
      <w:r w:rsidR="00E407B0" w:rsidRPr="6F8B1F81">
        <w:rPr>
          <w:rFonts w:ascii="Times New Roman" w:hAnsi="Times New Roman"/>
        </w:rPr>
        <w:t xml:space="preserve"> </w:t>
      </w:r>
      <w:r w:rsidR="004E0086" w:rsidRPr="6F8B1F81">
        <w:rPr>
          <w:rFonts w:ascii="Times New Roman" w:hAnsi="Times New Roman"/>
        </w:rPr>
        <w:t>If the clinical needs of a youth justify deviation from these screening services</w:t>
      </w:r>
      <w:r w:rsidR="04FECC3C" w:rsidRPr="6F8B1F81">
        <w:rPr>
          <w:rFonts w:ascii="Times New Roman" w:hAnsi="Times New Roman"/>
        </w:rPr>
        <w:t xml:space="preserve"> (e.g., due to the youth’s age or risk factors)</w:t>
      </w:r>
      <w:r w:rsidR="004E0086" w:rsidRPr="6F8B1F81">
        <w:rPr>
          <w:rFonts w:ascii="Times New Roman" w:hAnsi="Times New Roman"/>
        </w:rPr>
        <w:t>, the provider must document this fact in the member’s dental record, including the provider’s clinical judgment and justification for that deviation. The components of dental screening are listed and described below:</w:t>
      </w:r>
    </w:p>
    <w:p w14:paraId="0CF3E3A4" w14:textId="6ADA09AA" w:rsidR="004E0086" w:rsidRPr="00D73AFB" w:rsidRDefault="004E0086" w:rsidP="004E0086">
      <w:pPr>
        <w:pStyle w:val="ListParagraph"/>
        <w:numPr>
          <w:ilvl w:val="0"/>
          <w:numId w:val="5"/>
        </w:numPr>
        <w:spacing w:after="120"/>
        <w:rPr>
          <w:rFonts w:ascii="Times New Roman" w:hAnsi="Times New Roman"/>
        </w:rPr>
      </w:pPr>
      <w:r w:rsidRPr="6F8B1F81">
        <w:rPr>
          <w:rFonts w:ascii="Times New Roman" w:hAnsi="Times New Roman"/>
          <w:u w:val="single"/>
        </w:rPr>
        <w:t>Clinical oral examination</w:t>
      </w:r>
      <w:r w:rsidRPr="6F8B1F81">
        <w:rPr>
          <w:rFonts w:ascii="Times New Roman" w:hAnsi="Times New Roman"/>
        </w:rPr>
        <w:t>: Clinical exams should take place every six months or as indicated by the youth’s risk status and susceptibility to disease. The clinical exam includes assessment of all hard and soft tissues, as well as pathology and injuries.</w:t>
      </w:r>
    </w:p>
    <w:p w14:paraId="0370BECF" w14:textId="64A546C7" w:rsidR="004E0086" w:rsidRPr="00D73AFB" w:rsidRDefault="00E407B0" w:rsidP="004E0086">
      <w:pPr>
        <w:pStyle w:val="ListParagraph"/>
        <w:numPr>
          <w:ilvl w:val="0"/>
          <w:numId w:val="5"/>
        </w:numPr>
        <w:spacing w:after="0"/>
        <w:contextualSpacing w:val="0"/>
        <w:rPr>
          <w:rFonts w:ascii="Times New Roman" w:eastAsiaTheme="minorEastAsia" w:hAnsi="Times New Roman"/>
        </w:rPr>
      </w:pPr>
      <w:r w:rsidRPr="00E407B0">
        <w:rPr>
          <w:rFonts w:ascii="Times New Roman" w:hAnsi="Times New Roman"/>
          <w:u w:val="single"/>
        </w:rPr>
        <w:t>Assess oral growth and development</w:t>
      </w:r>
      <w:r>
        <w:rPr>
          <w:rFonts w:ascii="Times New Roman" w:hAnsi="Times New Roman"/>
        </w:rPr>
        <w:t xml:space="preserve">: </w:t>
      </w:r>
      <w:r w:rsidR="004E0086" w:rsidRPr="00D73AFB">
        <w:rPr>
          <w:rFonts w:ascii="Times New Roman" w:hAnsi="Times New Roman"/>
        </w:rPr>
        <w:t>Oral growth and development are assessed by clinical exam.</w:t>
      </w:r>
    </w:p>
    <w:p w14:paraId="1754AF78" w14:textId="0E481EC4" w:rsidR="004E0086" w:rsidRPr="00D73AFB" w:rsidRDefault="00E407B0" w:rsidP="004E0086">
      <w:pPr>
        <w:pStyle w:val="ListParagraph"/>
        <w:numPr>
          <w:ilvl w:val="0"/>
          <w:numId w:val="5"/>
        </w:numPr>
        <w:spacing w:after="120"/>
        <w:rPr>
          <w:rFonts w:ascii="Times New Roman" w:eastAsiaTheme="minorEastAsia" w:hAnsi="Times New Roman"/>
        </w:rPr>
      </w:pPr>
      <w:r w:rsidRPr="00E407B0">
        <w:rPr>
          <w:rFonts w:ascii="Times New Roman" w:hAnsi="Times New Roman"/>
          <w:u w:val="single"/>
        </w:rPr>
        <w:t>Caries risk assessment</w:t>
      </w:r>
      <w:r>
        <w:rPr>
          <w:rFonts w:ascii="Times New Roman" w:hAnsi="Times New Roman"/>
        </w:rPr>
        <w:t xml:space="preserve">: </w:t>
      </w:r>
      <w:r w:rsidR="004E0086" w:rsidRPr="4379ED93">
        <w:rPr>
          <w:rFonts w:ascii="Times New Roman" w:hAnsi="Times New Roman"/>
        </w:rPr>
        <w:t xml:space="preserve">Caries risk review should be performed to prevent disease by identifying </w:t>
      </w:r>
      <w:r w:rsidR="007B200B">
        <w:rPr>
          <w:rFonts w:ascii="Times New Roman" w:hAnsi="Times New Roman"/>
        </w:rPr>
        <w:t>youth</w:t>
      </w:r>
      <w:r w:rsidR="004E0086" w:rsidRPr="4379ED93">
        <w:rPr>
          <w:rFonts w:ascii="Times New Roman" w:hAnsi="Times New Roman"/>
        </w:rPr>
        <w:t xml:space="preserve">s at high risk for caries and developing individualized preventive measures and caries management, as well as determining appropriate periodicity of services. Because a youth’s risk for developing dental disease can change over time due to changes in habits (e.g., diet, </w:t>
      </w:r>
      <w:r>
        <w:rPr>
          <w:rFonts w:ascii="Times New Roman" w:hAnsi="Times New Roman"/>
        </w:rPr>
        <w:t>oral hygiene</w:t>
      </w:r>
      <w:r w:rsidR="004E0086" w:rsidRPr="4379ED93">
        <w:rPr>
          <w:rFonts w:ascii="Times New Roman" w:hAnsi="Times New Roman"/>
        </w:rPr>
        <w:t xml:space="preserve">), oral microflora, or physical condition, risk assessment must be documented and repeated regularly and frequently to maximize effectiveness. </w:t>
      </w:r>
    </w:p>
    <w:p w14:paraId="26DC3EC6" w14:textId="2C8A3BB6" w:rsidR="004E0086" w:rsidRPr="00D73AFB" w:rsidRDefault="00E407B0" w:rsidP="004E0086">
      <w:pPr>
        <w:pStyle w:val="ListParagraph"/>
        <w:numPr>
          <w:ilvl w:val="0"/>
          <w:numId w:val="5"/>
        </w:numPr>
        <w:spacing w:after="120"/>
        <w:rPr>
          <w:rFonts w:ascii="Times New Roman" w:eastAsiaTheme="minorEastAsia" w:hAnsi="Times New Roman"/>
        </w:rPr>
      </w:pPr>
      <w:r w:rsidRPr="00E407B0">
        <w:rPr>
          <w:rFonts w:ascii="Times New Roman" w:hAnsi="Times New Roman"/>
          <w:u w:val="single"/>
        </w:rPr>
        <w:t>Radiographic assessment:</w:t>
      </w:r>
      <w:r>
        <w:rPr>
          <w:rFonts w:ascii="Times New Roman" w:hAnsi="Times New Roman"/>
        </w:rPr>
        <w:t xml:space="preserve"> </w:t>
      </w:r>
      <w:r w:rsidR="004E0086" w:rsidRPr="00D73AFB">
        <w:rPr>
          <w:rFonts w:ascii="Times New Roman" w:hAnsi="Times New Roman"/>
        </w:rPr>
        <w:t>Radiographic reviews are an important component of the clinical assessment. Timing, selection, and frequency are determined by youth’s history, clinical findings, and susceptibility to oral disease and in compliance with ADA/FDA guidelines (</w:t>
      </w:r>
      <w:hyperlink r:id="rId28" w:history="1">
        <w:r w:rsidR="004E0086" w:rsidRPr="00D73AFB">
          <w:rPr>
            <w:rStyle w:val="Hyperlink"/>
            <w:rFonts w:ascii="Times New Roman" w:hAnsi="Times New Roman"/>
          </w:rPr>
          <w:t>www.fda.gov/radiation-emitting-products/medical-x-ray-imaging/selection-patients-dental-radiographic-examinations</w:t>
        </w:r>
      </w:hyperlink>
      <w:r w:rsidR="004E0086" w:rsidRPr="00D73AFB">
        <w:rPr>
          <w:rFonts w:ascii="Times New Roman" w:hAnsi="Times New Roman"/>
        </w:rPr>
        <w:t xml:space="preserve">). Every effort must be made to minimize the </w:t>
      </w:r>
      <w:r w:rsidR="007B200B">
        <w:rPr>
          <w:rFonts w:ascii="Times New Roman" w:hAnsi="Times New Roman"/>
        </w:rPr>
        <w:t>youth</w:t>
      </w:r>
      <w:r w:rsidR="004E0086" w:rsidRPr="00D73AFB">
        <w:rPr>
          <w:rFonts w:ascii="Times New Roman" w:hAnsi="Times New Roman"/>
        </w:rPr>
        <w:t xml:space="preserve">’s radiation exposure by applying best radiological practices and minimizing radiographs only to those necessary to obtain essential diagnostic information and achieve satisfactory diagnosis. Variations </w:t>
      </w:r>
      <w:r w:rsidR="004E0086" w:rsidRPr="00D73AFB">
        <w:rPr>
          <w:rFonts w:ascii="Times New Roman" w:hAnsi="Times New Roman"/>
        </w:rPr>
        <w:lastRenderedPageBreak/>
        <w:t>from the ADA/FDA clinical guidelines must be documented in the patient record.</w:t>
      </w:r>
    </w:p>
    <w:p w14:paraId="6A6103E6" w14:textId="233307D5" w:rsidR="004E0086" w:rsidRPr="00D73AFB" w:rsidRDefault="00E407B0" w:rsidP="004E0086">
      <w:pPr>
        <w:pStyle w:val="ListParagraph"/>
        <w:numPr>
          <w:ilvl w:val="0"/>
          <w:numId w:val="5"/>
        </w:numPr>
        <w:spacing w:after="120"/>
        <w:rPr>
          <w:rFonts w:ascii="Times New Roman" w:eastAsiaTheme="minorEastAsia" w:hAnsi="Times New Roman"/>
        </w:rPr>
      </w:pPr>
      <w:r w:rsidRPr="00E407B0">
        <w:rPr>
          <w:rFonts w:ascii="Times New Roman" w:hAnsi="Times New Roman"/>
          <w:u w:val="single"/>
        </w:rPr>
        <w:t>Prophylaxis and topical fluoride</w:t>
      </w:r>
      <w:r>
        <w:rPr>
          <w:rFonts w:ascii="Times New Roman" w:hAnsi="Times New Roman"/>
        </w:rPr>
        <w:t xml:space="preserve">: </w:t>
      </w:r>
      <w:r w:rsidR="004E0086" w:rsidRPr="00D73AFB">
        <w:rPr>
          <w:rFonts w:ascii="Times New Roman" w:hAnsi="Times New Roman"/>
        </w:rPr>
        <w:t xml:space="preserve">Prophylaxis and topical fluoride treatments are important preventive measures that should be a regular part of the periodic exam and assessment process. The interval for frequency of professional preventive services is based upon assessed risk for caries and periodontal disease. </w:t>
      </w:r>
    </w:p>
    <w:p w14:paraId="26DF83D2" w14:textId="7B625244" w:rsidR="004E0086" w:rsidRPr="00D73AFB" w:rsidRDefault="00E407B0" w:rsidP="004E0086">
      <w:pPr>
        <w:pStyle w:val="ListParagraph"/>
        <w:numPr>
          <w:ilvl w:val="0"/>
          <w:numId w:val="5"/>
        </w:numPr>
        <w:spacing w:after="120"/>
        <w:rPr>
          <w:rFonts w:ascii="Times New Roman" w:hAnsi="Times New Roman"/>
        </w:rPr>
      </w:pPr>
      <w:r w:rsidRPr="00E407B0">
        <w:rPr>
          <w:rFonts w:ascii="Times New Roman" w:hAnsi="Times New Roman"/>
          <w:u w:val="single"/>
        </w:rPr>
        <w:t>Fluoride supplementation</w:t>
      </w:r>
      <w:r w:rsidRPr="00E407B0">
        <w:rPr>
          <w:rFonts w:ascii="Times New Roman" w:hAnsi="Times New Roman"/>
        </w:rPr>
        <w:t xml:space="preserve">: </w:t>
      </w:r>
      <w:r w:rsidR="004E0086" w:rsidRPr="00D73AFB">
        <w:rPr>
          <w:rFonts w:ascii="Times New Roman" w:hAnsi="Times New Roman"/>
        </w:rPr>
        <w:t xml:space="preserve">Consider fluoride supplementation for youth up to at least 16 years of age when systemic fluoride exposure is suboptimal or as otherwise indicated by guidance of the American Academy of Pediatric Dentistry and the Bright Futures Periodicity schedule. See list of Massachusetts fluoridated communities at </w:t>
      </w:r>
      <w:hyperlink r:id="rId29" w:anchor="search-by-city-or-town-name-" w:history="1">
        <w:hyperlink r:id="rId30" w:history="1">
          <w:r w:rsidR="004E0086" w:rsidRPr="00D73AFB">
            <w:rPr>
              <w:rStyle w:val="Hyperlink"/>
              <w:rFonts w:ascii="Times New Roman" w:hAnsi="Times New Roman"/>
            </w:rPr>
            <w:t>https://www.mass.gov/info-details/community-water-fluoridation-status</w:t>
          </w:r>
        </w:hyperlink>
        <w:r w:rsidR="004E0086" w:rsidRPr="00D73AFB" w:rsidDel="001827D2">
          <w:rPr>
            <w:rStyle w:val="Hyperlink"/>
            <w:rFonts w:ascii="Times New Roman" w:hAnsi="Times New Roman"/>
          </w:rPr>
          <w:t xml:space="preserve"> </w:t>
        </w:r>
        <w:r w:rsidR="004E0086" w:rsidRPr="00D73AFB">
          <w:rPr>
            <w:rStyle w:val="Hyperlink"/>
            <w:rFonts w:ascii="Times New Roman" w:hAnsi="Times New Roman"/>
          </w:rPr>
          <w:t>-</w:t>
        </w:r>
      </w:hyperlink>
      <w:r w:rsidR="004E0086" w:rsidRPr="4379ED93">
        <w:rPr>
          <w:rFonts w:ascii="Times New Roman" w:hAnsi="Times New Roman"/>
        </w:rPr>
        <w:t xml:space="preserve">. </w:t>
      </w:r>
    </w:p>
    <w:p w14:paraId="67D0CD07" w14:textId="07C820C5" w:rsidR="004E0086" w:rsidRPr="00D73AFB" w:rsidRDefault="00E407B0" w:rsidP="6F8B1F81">
      <w:pPr>
        <w:pStyle w:val="ListParagraph"/>
        <w:numPr>
          <w:ilvl w:val="0"/>
          <w:numId w:val="5"/>
        </w:numPr>
        <w:spacing w:after="120"/>
        <w:rPr>
          <w:rFonts w:ascii="Times New Roman" w:eastAsiaTheme="minorEastAsia" w:hAnsi="Times New Roman"/>
        </w:rPr>
      </w:pPr>
      <w:r w:rsidRPr="6F8B1F81">
        <w:rPr>
          <w:rFonts w:ascii="Times New Roman" w:hAnsi="Times New Roman"/>
          <w:u w:val="single"/>
        </w:rPr>
        <w:t>Anticipatory guidance/counseling</w:t>
      </w:r>
      <w:r w:rsidRPr="6F8B1F81">
        <w:rPr>
          <w:rFonts w:ascii="Times New Roman" w:hAnsi="Times New Roman"/>
        </w:rPr>
        <w:t xml:space="preserve">: </w:t>
      </w:r>
      <w:r w:rsidR="004E0086" w:rsidRPr="6F8B1F81">
        <w:rPr>
          <w:rFonts w:ascii="Times New Roman" w:hAnsi="Times New Roman"/>
        </w:rPr>
        <w:t>Anticipatory guidance is the process of providing practical and developmentally appropriate information to prepare youth for significant milestones in oral development, oral hygiene, eating practices, fluoride, and injury prevention. Individualized discussion and counseling are integral components of each visit.</w:t>
      </w:r>
    </w:p>
    <w:p w14:paraId="50567928" w14:textId="01FCD71D" w:rsidR="004E0086" w:rsidRPr="00D73AFB" w:rsidRDefault="0076708A" w:rsidP="004E0086">
      <w:pPr>
        <w:pStyle w:val="ListParagraph"/>
        <w:numPr>
          <w:ilvl w:val="0"/>
          <w:numId w:val="5"/>
        </w:numPr>
        <w:spacing w:after="120"/>
        <w:rPr>
          <w:rFonts w:ascii="Times New Roman" w:eastAsiaTheme="minorEastAsia" w:hAnsi="Times New Roman"/>
        </w:rPr>
      </w:pPr>
      <w:r w:rsidRPr="0076708A">
        <w:rPr>
          <w:rFonts w:ascii="Times New Roman" w:hAnsi="Times New Roman"/>
          <w:u w:val="single"/>
        </w:rPr>
        <w:t>Oral hygiene counseling</w:t>
      </w:r>
      <w:r>
        <w:rPr>
          <w:rFonts w:ascii="Times New Roman" w:hAnsi="Times New Roman"/>
        </w:rPr>
        <w:t xml:space="preserve">: </w:t>
      </w:r>
      <w:r w:rsidR="004E0086" w:rsidRPr="4379ED93">
        <w:rPr>
          <w:rFonts w:ascii="Times New Roman" w:hAnsi="Times New Roman"/>
        </w:rPr>
        <w:t>The effectiveness of home care should be monitored at every visit and includes a discussion on the consistency of daily oral hygiene preventative activities, including adequate fluoride exposure.</w:t>
      </w:r>
    </w:p>
    <w:p w14:paraId="2072D7CA" w14:textId="0ED870F2" w:rsidR="004E0086" w:rsidRPr="00D73AFB" w:rsidRDefault="0076708A" w:rsidP="004E0086">
      <w:pPr>
        <w:pStyle w:val="ListParagraph"/>
        <w:numPr>
          <w:ilvl w:val="0"/>
          <w:numId w:val="5"/>
        </w:numPr>
        <w:spacing w:after="120"/>
        <w:rPr>
          <w:rFonts w:ascii="Times New Roman" w:eastAsiaTheme="minorEastAsia" w:hAnsi="Times New Roman"/>
        </w:rPr>
      </w:pPr>
      <w:r w:rsidRPr="0076708A">
        <w:rPr>
          <w:rFonts w:ascii="Times New Roman" w:hAnsi="Times New Roman"/>
          <w:u w:val="single"/>
        </w:rPr>
        <w:t>Dietary counseling</w:t>
      </w:r>
      <w:r>
        <w:rPr>
          <w:rFonts w:ascii="Times New Roman" w:hAnsi="Times New Roman"/>
        </w:rPr>
        <w:t xml:space="preserve">: </w:t>
      </w:r>
      <w:r w:rsidR="004E0086" w:rsidRPr="4379ED93">
        <w:rPr>
          <w:rFonts w:ascii="Times New Roman" w:hAnsi="Times New Roman"/>
        </w:rPr>
        <w:t xml:space="preserve">Dietary counseling is an integral part of every visit.  </w:t>
      </w:r>
    </w:p>
    <w:p w14:paraId="70CD1534" w14:textId="4389194B" w:rsidR="004E0086" w:rsidRPr="00D73AFB" w:rsidRDefault="0076708A" w:rsidP="004E0086">
      <w:pPr>
        <w:pStyle w:val="ListParagraph"/>
        <w:numPr>
          <w:ilvl w:val="0"/>
          <w:numId w:val="5"/>
        </w:numPr>
        <w:spacing w:after="120"/>
        <w:rPr>
          <w:rFonts w:ascii="Times New Roman" w:eastAsiaTheme="minorEastAsia" w:hAnsi="Times New Roman"/>
        </w:rPr>
      </w:pPr>
      <w:r w:rsidRPr="0076708A">
        <w:rPr>
          <w:rFonts w:ascii="Times New Roman" w:hAnsi="Times New Roman"/>
          <w:u w:val="single"/>
        </w:rPr>
        <w:t>Counseling on nonnutritive habits</w:t>
      </w:r>
      <w:r>
        <w:rPr>
          <w:rFonts w:ascii="Times New Roman" w:hAnsi="Times New Roman"/>
        </w:rPr>
        <w:t xml:space="preserve">: </w:t>
      </w:r>
      <w:r w:rsidR="004E0086" w:rsidRPr="4379ED93">
        <w:rPr>
          <w:rFonts w:ascii="Times New Roman" w:hAnsi="Times New Roman"/>
        </w:rPr>
        <w:t>Counseling should include any existing habits such as fingernail biting, clenching, or bruxism.</w:t>
      </w:r>
    </w:p>
    <w:p w14:paraId="06B36E45" w14:textId="224F6752" w:rsidR="004E0086" w:rsidRPr="00D73AFB" w:rsidRDefault="0076708A" w:rsidP="004E0086">
      <w:pPr>
        <w:pStyle w:val="ListParagraph"/>
        <w:numPr>
          <w:ilvl w:val="0"/>
          <w:numId w:val="5"/>
        </w:numPr>
        <w:spacing w:after="120"/>
        <w:rPr>
          <w:rFonts w:ascii="Times New Roman" w:eastAsiaTheme="minorEastAsia" w:hAnsi="Times New Roman"/>
        </w:rPr>
      </w:pPr>
      <w:r w:rsidRPr="0076708A">
        <w:rPr>
          <w:rFonts w:ascii="Times New Roman" w:hAnsi="Times New Roman"/>
          <w:u w:val="single"/>
        </w:rPr>
        <w:t>Injury prevention and safety counseling</w:t>
      </w:r>
      <w:r>
        <w:rPr>
          <w:rFonts w:ascii="Times New Roman" w:hAnsi="Times New Roman"/>
        </w:rPr>
        <w:t xml:space="preserve">: </w:t>
      </w:r>
      <w:r w:rsidR="004E0086" w:rsidRPr="4379ED93">
        <w:rPr>
          <w:rFonts w:ascii="Times New Roman" w:hAnsi="Times New Roman"/>
        </w:rPr>
        <w:t>Injury prevention counseling should include use of protective equipment (e.g., athletic mouthguards, helmets with face shields) for contact sports and high-speed activities.</w:t>
      </w:r>
    </w:p>
    <w:p w14:paraId="2B64228C" w14:textId="672BA4B5" w:rsidR="004E0086" w:rsidRPr="00D73AFB" w:rsidRDefault="0076708A" w:rsidP="004E0086">
      <w:pPr>
        <w:pStyle w:val="ListParagraph"/>
        <w:numPr>
          <w:ilvl w:val="0"/>
          <w:numId w:val="5"/>
        </w:numPr>
        <w:spacing w:after="120"/>
        <w:rPr>
          <w:rFonts w:ascii="Times New Roman" w:eastAsiaTheme="minorEastAsia" w:hAnsi="Times New Roman"/>
        </w:rPr>
      </w:pPr>
      <w:r w:rsidRPr="0076708A">
        <w:rPr>
          <w:rFonts w:ascii="Times New Roman" w:hAnsi="Times New Roman"/>
          <w:u w:val="single"/>
        </w:rPr>
        <w:t>Assessment for developing occlusion</w:t>
      </w:r>
      <w:r>
        <w:rPr>
          <w:rFonts w:ascii="Times New Roman" w:hAnsi="Times New Roman"/>
        </w:rPr>
        <w:t xml:space="preserve">: </w:t>
      </w:r>
      <w:r w:rsidR="004E0086" w:rsidRPr="4379ED93">
        <w:rPr>
          <w:rFonts w:ascii="Times New Roman" w:hAnsi="Times New Roman"/>
        </w:rPr>
        <w:t>Abnormalities in occlusal development should be recognized, diagnosed, and managed or referred in a timely manner.</w:t>
      </w:r>
    </w:p>
    <w:p w14:paraId="3B8E2DF3" w14:textId="4DE76B8F" w:rsidR="004E0086" w:rsidRPr="00D73AFB" w:rsidRDefault="0076708A" w:rsidP="004E0086">
      <w:pPr>
        <w:pStyle w:val="ListParagraph"/>
        <w:numPr>
          <w:ilvl w:val="0"/>
          <w:numId w:val="5"/>
        </w:numPr>
        <w:spacing w:after="120"/>
        <w:rPr>
          <w:rFonts w:ascii="Times New Roman" w:eastAsiaTheme="minorEastAsia" w:hAnsi="Times New Roman"/>
        </w:rPr>
      </w:pPr>
      <w:r w:rsidRPr="0076708A">
        <w:rPr>
          <w:rFonts w:ascii="Times New Roman" w:hAnsi="Times New Roman"/>
          <w:u w:val="single"/>
        </w:rPr>
        <w:t>Assessment for pit and fissure sealants</w:t>
      </w:r>
      <w:r>
        <w:rPr>
          <w:rFonts w:ascii="Times New Roman" w:hAnsi="Times New Roman"/>
        </w:rPr>
        <w:t xml:space="preserve">: </w:t>
      </w:r>
      <w:r w:rsidR="004E0086" w:rsidRPr="4379ED93">
        <w:rPr>
          <w:rFonts w:ascii="Times New Roman" w:hAnsi="Times New Roman"/>
        </w:rPr>
        <w:t>For caries-susceptible permanent molars, premolars, and anterior teeth with deep pits and fissures; dental sealants should be placed as soon as possible after eruption. Sealants are a crucial part of preventive dental care and can minimize the progression of non-cavitated occlusal caries lesions.</w:t>
      </w:r>
    </w:p>
    <w:p w14:paraId="58859BFE" w14:textId="7EF16517" w:rsidR="004E0086" w:rsidRDefault="0076708A" w:rsidP="004E0086">
      <w:pPr>
        <w:pStyle w:val="ListParagraph"/>
        <w:numPr>
          <w:ilvl w:val="0"/>
          <w:numId w:val="5"/>
        </w:numPr>
        <w:spacing w:after="120"/>
        <w:rPr>
          <w:rFonts w:ascii="Times New Roman" w:eastAsiaTheme="minorEastAsia" w:hAnsi="Times New Roman"/>
        </w:rPr>
      </w:pPr>
      <w:r w:rsidRPr="0076708A">
        <w:rPr>
          <w:rFonts w:ascii="Times New Roman" w:eastAsiaTheme="minorEastAsia" w:hAnsi="Times New Roman"/>
          <w:u w:val="single"/>
        </w:rPr>
        <w:t>Periodontal risk assessment</w:t>
      </w:r>
      <w:r>
        <w:rPr>
          <w:rFonts w:ascii="Times New Roman" w:eastAsiaTheme="minorEastAsia" w:hAnsi="Times New Roman"/>
        </w:rPr>
        <w:t xml:space="preserve">: </w:t>
      </w:r>
      <w:r w:rsidR="004E0086" w:rsidRPr="4379ED93">
        <w:rPr>
          <w:rFonts w:ascii="Times New Roman" w:eastAsiaTheme="minorEastAsia" w:hAnsi="Times New Roman"/>
        </w:rPr>
        <w:t>Periodontal risk assessment identifies individuals at increased risk of developing gingival and periodontal diseases and pathologies and should be repeated during each clinical examination to monitor changes in risk status and to maximize effectiveness. Periodontal probing should be added to the risk-assessment process.</w:t>
      </w:r>
    </w:p>
    <w:p w14:paraId="18BE3B83" w14:textId="24FA301B" w:rsidR="004E0086" w:rsidRPr="00D73AFB" w:rsidRDefault="0076708A" w:rsidP="004E0086">
      <w:pPr>
        <w:pStyle w:val="ListParagraph"/>
        <w:numPr>
          <w:ilvl w:val="0"/>
          <w:numId w:val="5"/>
        </w:numPr>
        <w:spacing w:after="120"/>
        <w:rPr>
          <w:rFonts w:ascii="Times New Roman" w:eastAsiaTheme="minorEastAsia" w:hAnsi="Times New Roman"/>
        </w:rPr>
      </w:pPr>
      <w:r w:rsidRPr="0076708A">
        <w:rPr>
          <w:rFonts w:ascii="Times New Roman" w:hAnsi="Times New Roman"/>
          <w:u w:val="single"/>
        </w:rPr>
        <w:t>Counseling for tobacco, vaping, and substance misuse</w:t>
      </w:r>
      <w:r>
        <w:rPr>
          <w:rFonts w:ascii="Times New Roman" w:hAnsi="Times New Roman"/>
        </w:rPr>
        <w:t xml:space="preserve">: </w:t>
      </w:r>
      <w:r w:rsidR="004E0086" w:rsidRPr="4379ED93">
        <w:rPr>
          <w:rFonts w:ascii="Times New Roman" w:hAnsi="Times New Roman"/>
        </w:rPr>
        <w:t>Education regarding prevention of tobacco use, vaping, and substance misuse should be provided. When tobacco or substance use has been identified, brief interventions should encourage, support, and positively reinforce avoiding substance use. If indicated, appropriate referrals should be made for assessment and/or treatment of substance use disorders.</w:t>
      </w:r>
    </w:p>
    <w:p w14:paraId="54FDDB11" w14:textId="57662E4E" w:rsidR="004E0086" w:rsidRPr="00D73AFB" w:rsidRDefault="00D559C6" w:rsidP="004E0086">
      <w:pPr>
        <w:pStyle w:val="ListParagraph"/>
        <w:numPr>
          <w:ilvl w:val="0"/>
          <w:numId w:val="5"/>
        </w:numPr>
        <w:spacing w:after="120"/>
        <w:rPr>
          <w:rFonts w:ascii="Times New Roman" w:eastAsiaTheme="minorEastAsia" w:hAnsi="Times New Roman"/>
        </w:rPr>
      </w:pPr>
      <w:r w:rsidRPr="00D559C6">
        <w:rPr>
          <w:rFonts w:ascii="Times New Roman" w:eastAsiaTheme="minorEastAsia" w:hAnsi="Times New Roman"/>
          <w:u w:val="single"/>
        </w:rPr>
        <w:t xml:space="preserve">Counseling </w:t>
      </w:r>
      <w:r>
        <w:rPr>
          <w:rFonts w:ascii="Times New Roman" w:eastAsiaTheme="minorEastAsia" w:hAnsi="Times New Roman"/>
          <w:u w:val="single"/>
        </w:rPr>
        <w:t>on</w:t>
      </w:r>
      <w:r w:rsidRPr="00D559C6">
        <w:rPr>
          <w:rFonts w:ascii="Times New Roman" w:eastAsiaTheme="minorEastAsia" w:hAnsi="Times New Roman"/>
          <w:u w:val="single"/>
        </w:rPr>
        <w:t xml:space="preserve"> HPV virus/vaccine</w:t>
      </w:r>
      <w:r>
        <w:rPr>
          <w:rFonts w:ascii="Times New Roman" w:eastAsiaTheme="minorEastAsia" w:hAnsi="Times New Roman"/>
        </w:rPr>
        <w:t xml:space="preserve">: </w:t>
      </w:r>
      <w:r w:rsidR="004E0086" w:rsidRPr="4379ED93">
        <w:rPr>
          <w:rFonts w:ascii="Times New Roman" w:eastAsiaTheme="minorEastAsia" w:hAnsi="Times New Roman"/>
        </w:rPr>
        <w:t xml:space="preserve">Human papilloma virus (HPV) is associated with several types of cancers, including oral and oropharyngeal cancers. As adolescent patients tend to see the dentist twice yearly and more often than their medical care provider, this is a window of opportunity for the dental professional to counsel </w:t>
      </w:r>
      <w:r w:rsidR="007B200B">
        <w:rPr>
          <w:rFonts w:ascii="Times New Roman" w:eastAsiaTheme="minorEastAsia" w:hAnsi="Times New Roman"/>
        </w:rPr>
        <w:t>youth</w:t>
      </w:r>
      <w:r w:rsidR="004E0086" w:rsidRPr="4379ED93">
        <w:rPr>
          <w:rFonts w:ascii="Times New Roman" w:eastAsiaTheme="minorEastAsia" w:hAnsi="Times New Roman"/>
        </w:rPr>
        <w:t xml:space="preserve"> about HPV’s link to oral cancer and the potential benefits of receiving the HPV vaccine.</w:t>
      </w:r>
    </w:p>
    <w:p w14:paraId="29CA0A25" w14:textId="09B64E2F" w:rsidR="004E0086" w:rsidRPr="00D73AFB" w:rsidRDefault="00D559C6" w:rsidP="004E0086">
      <w:pPr>
        <w:pStyle w:val="ListParagraph"/>
        <w:numPr>
          <w:ilvl w:val="0"/>
          <w:numId w:val="5"/>
        </w:numPr>
        <w:spacing w:after="120"/>
        <w:rPr>
          <w:rFonts w:ascii="Times New Roman" w:eastAsiaTheme="minorEastAsia" w:hAnsi="Times New Roman"/>
        </w:rPr>
      </w:pPr>
      <w:r w:rsidRPr="00D559C6">
        <w:rPr>
          <w:rFonts w:ascii="Times New Roman" w:hAnsi="Times New Roman"/>
          <w:u w:val="single"/>
        </w:rPr>
        <w:t>Counseling on intraoral/perioral piercings</w:t>
      </w:r>
      <w:r>
        <w:rPr>
          <w:rFonts w:ascii="Times New Roman" w:hAnsi="Times New Roman"/>
        </w:rPr>
        <w:t xml:space="preserve">: </w:t>
      </w:r>
      <w:r w:rsidR="004E0086" w:rsidRPr="4379ED93">
        <w:rPr>
          <w:rFonts w:ascii="Times New Roman" w:hAnsi="Times New Roman"/>
        </w:rPr>
        <w:t>The oral health consequences of intraoral/perioral piercings should be initiated.</w:t>
      </w:r>
    </w:p>
    <w:p w14:paraId="46F407A8" w14:textId="1280D056" w:rsidR="004E0086" w:rsidRPr="00D73AFB" w:rsidRDefault="00D559C6" w:rsidP="665AF297">
      <w:pPr>
        <w:pStyle w:val="ListParagraph"/>
        <w:numPr>
          <w:ilvl w:val="0"/>
          <w:numId w:val="5"/>
        </w:numPr>
        <w:spacing w:after="120"/>
        <w:rPr>
          <w:rFonts w:ascii="Times New Roman" w:eastAsiaTheme="minorEastAsia" w:hAnsi="Times New Roman"/>
        </w:rPr>
      </w:pPr>
      <w:r w:rsidRPr="665AF297">
        <w:rPr>
          <w:rFonts w:ascii="Times New Roman" w:eastAsiaTheme="minorEastAsia" w:hAnsi="Times New Roman"/>
          <w:u w:val="single"/>
        </w:rPr>
        <w:t>Assess third molars</w:t>
      </w:r>
      <w:r w:rsidRPr="665AF297">
        <w:rPr>
          <w:rFonts w:ascii="Times New Roman" w:eastAsiaTheme="minorEastAsia" w:hAnsi="Times New Roman"/>
        </w:rPr>
        <w:t xml:space="preserve">: </w:t>
      </w:r>
      <w:r w:rsidR="004E0086" w:rsidRPr="665AF297">
        <w:rPr>
          <w:rFonts w:ascii="Times New Roman" w:eastAsiaTheme="minorEastAsia" w:hAnsi="Times New Roman"/>
        </w:rPr>
        <w:t xml:space="preserve">During late adolescence, assess the presence, position, and development of </w:t>
      </w:r>
      <w:r w:rsidR="004E0086" w:rsidRPr="665AF297">
        <w:rPr>
          <w:rFonts w:ascii="Times New Roman" w:eastAsiaTheme="minorEastAsia" w:hAnsi="Times New Roman"/>
        </w:rPr>
        <w:lastRenderedPageBreak/>
        <w:t xml:space="preserve">third molars, giving consideration to removal when there is a high probability of disease or </w:t>
      </w:r>
      <w:r w:rsidR="7AAE5834" w:rsidRPr="665AF297">
        <w:rPr>
          <w:rFonts w:ascii="Times New Roman" w:eastAsiaTheme="minorEastAsia" w:hAnsi="Times New Roman"/>
        </w:rPr>
        <w:t>pathology,</w:t>
      </w:r>
      <w:r w:rsidR="004E0086" w:rsidRPr="665AF297">
        <w:rPr>
          <w:rFonts w:ascii="Times New Roman" w:eastAsiaTheme="minorEastAsia" w:hAnsi="Times New Roman"/>
        </w:rPr>
        <w:t xml:space="preserve"> or the risks associated with early removal are less than the risks of later removal. </w:t>
      </w:r>
    </w:p>
    <w:p w14:paraId="65FCD548" w14:textId="36F25FC6" w:rsidR="00B477CD" w:rsidRPr="0053673A" w:rsidRDefault="00D559C6">
      <w:pPr>
        <w:pStyle w:val="ListParagraph"/>
        <w:numPr>
          <w:ilvl w:val="0"/>
          <w:numId w:val="5"/>
        </w:numPr>
        <w:spacing w:after="0"/>
        <w:ind w:right="-20"/>
        <w:rPr>
          <w:rFonts w:ascii="Times New Roman" w:hAnsi="Times New Roman"/>
          <w:sz w:val="20"/>
          <w:szCs w:val="20"/>
        </w:rPr>
      </w:pPr>
      <w:r w:rsidRPr="0053673A">
        <w:rPr>
          <w:rFonts w:ascii="Times New Roman" w:hAnsi="Times New Roman"/>
          <w:u w:val="single"/>
        </w:rPr>
        <w:t>Transition to adult dental care</w:t>
      </w:r>
      <w:r w:rsidRPr="0053673A">
        <w:rPr>
          <w:rFonts w:ascii="Times New Roman" w:hAnsi="Times New Roman"/>
        </w:rPr>
        <w:t xml:space="preserve">: </w:t>
      </w:r>
      <w:r w:rsidR="35CE3222" w:rsidRPr="0053673A">
        <w:rPr>
          <w:rFonts w:ascii="Times New Roman" w:hAnsi="Times New Roman"/>
        </w:rPr>
        <w:t>For older adolescents, e</w:t>
      </w:r>
      <w:r w:rsidR="004E0086" w:rsidRPr="0053673A">
        <w:rPr>
          <w:rFonts w:ascii="Times New Roman" w:hAnsi="Times New Roman"/>
        </w:rPr>
        <w:t xml:space="preserve">ducating on the value of transitioning to a dentist who is experienced in adult oral health can help minimize disruption of high-quality, </w:t>
      </w:r>
      <w:r w:rsidR="5F895E38" w:rsidRPr="0053673A">
        <w:rPr>
          <w:rFonts w:ascii="Times New Roman" w:hAnsi="Times New Roman"/>
        </w:rPr>
        <w:t>developmentally appropriate</w:t>
      </w:r>
      <w:r w:rsidR="004E0086" w:rsidRPr="0053673A">
        <w:rPr>
          <w:rFonts w:ascii="Times New Roman" w:hAnsi="Times New Roman"/>
        </w:rPr>
        <w:t xml:space="preserve"> health care</w:t>
      </w:r>
    </w:p>
    <w:sectPr w:rsidR="00B477CD" w:rsidRPr="0053673A" w:rsidSect="00450787">
      <w:headerReference w:type="even" r:id="rId31"/>
      <w:headerReference w:type="default" r:id="rId32"/>
      <w:footerReference w:type="even" r:id="rId33"/>
      <w:footerReference w:type="default" r:id="rId34"/>
      <w:headerReference w:type="first" r:id="rId35"/>
      <w:footerReference w:type="first" r:id="rId36"/>
      <w:pgSz w:w="12240" w:h="15840"/>
      <w:pgMar w:top="1080" w:right="1440" w:bottom="1080" w:left="1440" w:header="39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4C53" w14:textId="77777777" w:rsidR="003A204F" w:rsidRDefault="003A204F" w:rsidP="00966309">
      <w:pPr>
        <w:spacing w:after="0" w:line="240" w:lineRule="auto"/>
      </w:pPr>
      <w:r>
        <w:separator/>
      </w:r>
    </w:p>
  </w:endnote>
  <w:endnote w:type="continuationSeparator" w:id="0">
    <w:p w14:paraId="57D4E217" w14:textId="77777777" w:rsidR="003A204F" w:rsidRDefault="003A204F" w:rsidP="00966309">
      <w:pPr>
        <w:spacing w:after="0" w:line="240" w:lineRule="auto"/>
      </w:pPr>
      <w:r>
        <w:continuationSeparator/>
      </w:r>
    </w:p>
  </w:endnote>
  <w:endnote w:type="continuationNotice" w:id="1">
    <w:p w14:paraId="1E7A6D78" w14:textId="77777777" w:rsidR="003A204F" w:rsidRDefault="003A2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C171" w14:textId="77777777" w:rsidR="00F1475B" w:rsidRDefault="00F14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588370"/>
      <w:docPartObj>
        <w:docPartGallery w:val="Page Numbers (Bottom of Page)"/>
        <w:docPartUnique/>
      </w:docPartObj>
    </w:sdtPr>
    <w:sdtEndPr>
      <w:rPr>
        <w:noProof/>
      </w:rPr>
    </w:sdtEndPr>
    <w:sdtContent>
      <w:p w14:paraId="43B733A0" w14:textId="5958A7E4" w:rsidR="0053673A" w:rsidRDefault="005367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320FEF" w14:textId="77777777" w:rsidR="0053673A" w:rsidRDefault="00536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AA0C" w14:textId="77777777" w:rsidR="00F1475B" w:rsidRDefault="00F14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4841" w14:textId="77777777" w:rsidR="003A204F" w:rsidRDefault="003A204F" w:rsidP="00966309">
      <w:pPr>
        <w:spacing w:after="0" w:line="240" w:lineRule="auto"/>
      </w:pPr>
      <w:r>
        <w:separator/>
      </w:r>
    </w:p>
  </w:footnote>
  <w:footnote w:type="continuationSeparator" w:id="0">
    <w:p w14:paraId="048CB4D2" w14:textId="77777777" w:rsidR="003A204F" w:rsidRDefault="003A204F" w:rsidP="00966309">
      <w:pPr>
        <w:spacing w:after="0" w:line="240" w:lineRule="auto"/>
      </w:pPr>
      <w:r>
        <w:continuationSeparator/>
      </w:r>
    </w:p>
  </w:footnote>
  <w:footnote w:type="continuationNotice" w:id="1">
    <w:p w14:paraId="477100D1" w14:textId="77777777" w:rsidR="003A204F" w:rsidRDefault="003A204F">
      <w:pPr>
        <w:spacing w:after="0" w:line="240" w:lineRule="auto"/>
      </w:pPr>
    </w:p>
  </w:footnote>
  <w:footnote w:id="2">
    <w:p w14:paraId="2B23FD47" w14:textId="7A0D4FEE" w:rsidR="000A6E67" w:rsidRPr="000A6E67" w:rsidRDefault="000A6E67" w:rsidP="000A6E67">
      <w:pPr>
        <w:pStyle w:val="Heading1"/>
        <w:jc w:val="left"/>
        <w:rPr>
          <w:rFonts w:eastAsia="Times New Roman"/>
          <w:b w:val="0"/>
          <w:bCs w:val="0"/>
          <w:sz w:val="20"/>
          <w:szCs w:val="20"/>
        </w:rPr>
      </w:pPr>
      <w:r w:rsidRPr="000A6E67">
        <w:rPr>
          <w:rStyle w:val="FootnoteReference"/>
          <w:rFonts w:eastAsia="Times New Roman"/>
          <w:b w:val="0"/>
          <w:bCs w:val="0"/>
          <w:sz w:val="20"/>
          <w:szCs w:val="20"/>
        </w:rPr>
        <w:footnoteRef/>
      </w:r>
      <w:r w:rsidRPr="000A6E67">
        <w:rPr>
          <w:rStyle w:val="FootnoteReference"/>
          <w:rFonts w:eastAsia="Times New Roman"/>
          <w:b w:val="0"/>
          <w:bCs w:val="0"/>
          <w:sz w:val="20"/>
          <w:szCs w:val="20"/>
        </w:rPr>
        <w:t xml:space="preserve"> </w:t>
      </w:r>
      <w:r w:rsidRPr="000A6E67">
        <w:rPr>
          <w:rFonts w:eastAsia="Times New Roman"/>
          <w:b w:val="0"/>
          <w:bCs w:val="0"/>
          <w:sz w:val="20"/>
          <w:szCs w:val="20"/>
        </w:rPr>
        <w:t>Please note: This content may change.</w:t>
      </w:r>
    </w:p>
  </w:footnote>
  <w:footnote w:id="3">
    <w:p w14:paraId="077CF2B3" w14:textId="7C47EF51" w:rsidR="6964D526" w:rsidRPr="00326F4F" w:rsidRDefault="6964D526" w:rsidP="00820BD5">
      <w:pPr>
        <w:pStyle w:val="FootnoteText"/>
        <w:rPr>
          <w:rFonts w:ascii="Times New Roman" w:hAnsi="Times New Roman" w:cs="Times New Roman"/>
        </w:rPr>
      </w:pPr>
      <w:r w:rsidRPr="00326F4F">
        <w:rPr>
          <w:rStyle w:val="FootnoteReference"/>
          <w:rFonts w:ascii="Times New Roman" w:hAnsi="Times New Roman" w:cs="Times New Roman"/>
        </w:rPr>
        <w:footnoteRef/>
      </w:r>
      <w:r w:rsidRPr="00326F4F">
        <w:rPr>
          <w:rFonts w:ascii="Times New Roman" w:hAnsi="Times New Roman" w:cs="Times New Roman"/>
        </w:rPr>
        <w:t xml:space="preserve"> </w:t>
      </w:r>
      <w:r w:rsidR="00414848" w:rsidRPr="00326F4F">
        <w:rPr>
          <w:rFonts w:ascii="Times New Roman" w:hAnsi="Times New Roman" w:cs="Times New Roman"/>
        </w:rPr>
        <w:t>M.G.L. c. 118, s. 84 (as amended by An Act Relative to Criminal Justice Reform, 2018, c. 69, s.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55BD" w14:textId="54EB92FD" w:rsidR="004E4596" w:rsidRDefault="004E4596" w:rsidP="00C832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38F1">
      <w:rPr>
        <w:rStyle w:val="PageNumber"/>
        <w:noProof/>
      </w:rPr>
      <w:t>1</w:t>
    </w:r>
    <w:r>
      <w:rPr>
        <w:rStyle w:val="PageNumber"/>
      </w:rPr>
      <w:fldChar w:fldCharType="end"/>
    </w:r>
  </w:p>
  <w:p w14:paraId="1C238A17" w14:textId="77777777" w:rsidR="00D97B6B" w:rsidRDefault="00D97B6B" w:rsidP="004E45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7719" w14:textId="514FA9E2" w:rsidR="00D97B6B" w:rsidRDefault="00D97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7712" w14:textId="77777777" w:rsidR="00F1475B" w:rsidRDefault="00F14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1C1"/>
    <w:multiLevelType w:val="hybridMultilevel"/>
    <w:tmpl w:val="91EA4F90"/>
    <w:lvl w:ilvl="0" w:tplc="0409000F">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F5B2D"/>
    <w:multiLevelType w:val="hybridMultilevel"/>
    <w:tmpl w:val="5802B6A0"/>
    <w:lvl w:ilvl="0" w:tplc="5972D330">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B5D6D"/>
    <w:multiLevelType w:val="hybridMultilevel"/>
    <w:tmpl w:val="29F280A8"/>
    <w:lvl w:ilvl="0" w:tplc="29F87F62">
      <w:start w:val="1"/>
      <w:numFmt w:val="decimal"/>
      <w:lvlText w:val="%1."/>
      <w:lvlJc w:val="left"/>
      <w:pPr>
        <w:ind w:left="810" w:hanging="360"/>
      </w:pPr>
      <w:rPr>
        <w:rFonts w:ascii="Times New Roman" w:hAnsi="Times New Roman" w:cs="Times New Roman"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8554539"/>
    <w:multiLevelType w:val="hybridMultilevel"/>
    <w:tmpl w:val="D49ACA88"/>
    <w:lvl w:ilvl="0" w:tplc="1F24F47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A47CF"/>
    <w:multiLevelType w:val="hybridMultilevel"/>
    <w:tmpl w:val="8EF26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B582B"/>
    <w:multiLevelType w:val="hybridMultilevel"/>
    <w:tmpl w:val="580EA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8C756"/>
    <w:multiLevelType w:val="hybridMultilevel"/>
    <w:tmpl w:val="5EE01BC2"/>
    <w:lvl w:ilvl="0" w:tplc="4FCE2BCC">
      <w:start w:val="1"/>
      <w:numFmt w:val="bullet"/>
      <w:lvlText w:val=""/>
      <w:lvlJc w:val="left"/>
      <w:pPr>
        <w:ind w:left="720" w:hanging="360"/>
      </w:pPr>
      <w:rPr>
        <w:rFonts w:ascii="Symbol" w:hAnsi="Symbol" w:hint="default"/>
      </w:rPr>
    </w:lvl>
    <w:lvl w:ilvl="1" w:tplc="A0FC712E">
      <w:start w:val="1"/>
      <w:numFmt w:val="bullet"/>
      <w:lvlText w:val=""/>
      <w:lvlJc w:val="left"/>
      <w:pPr>
        <w:ind w:left="1440" w:hanging="360"/>
      </w:pPr>
      <w:rPr>
        <w:rFonts w:ascii="Symbol" w:hAnsi="Symbol" w:hint="default"/>
      </w:rPr>
    </w:lvl>
    <w:lvl w:ilvl="2" w:tplc="77160BF4">
      <w:start w:val="1"/>
      <w:numFmt w:val="bullet"/>
      <w:lvlText w:val=""/>
      <w:lvlJc w:val="left"/>
      <w:pPr>
        <w:ind w:left="2160" w:hanging="360"/>
      </w:pPr>
      <w:rPr>
        <w:rFonts w:ascii="Wingdings" w:hAnsi="Wingdings" w:hint="default"/>
      </w:rPr>
    </w:lvl>
    <w:lvl w:ilvl="3" w:tplc="157A4F2C">
      <w:start w:val="1"/>
      <w:numFmt w:val="bullet"/>
      <w:lvlText w:val=""/>
      <w:lvlJc w:val="left"/>
      <w:pPr>
        <w:ind w:left="2880" w:hanging="360"/>
      </w:pPr>
      <w:rPr>
        <w:rFonts w:ascii="Symbol" w:hAnsi="Symbol" w:hint="default"/>
      </w:rPr>
    </w:lvl>
    <w:lvl w:ilvl="4" w:tplc="B35E9C00">
      <w:start w:val="1"/>
      <w:numFmt w:val="bullet"/>
      <w:lvlText w:val="o"/>
      <w:lvlJc w:val="left"/>
      <w:pPr>
        <w:ind w:left="3600" w:hanging="360"/>
      </w:pPr>
      <w:rPr>
        <w:rFonts w:ascii="Courier New" w:hAnsi="Courier New" w:hint="default"/>
      </w:rPr>
    </w:lvl>
    <w:lvl w:ilvl="5" w:tplc="22F67BB0">
      <w:start w:val="1"/>
      <w:numFmt w:val="bullet"/>
      <w:lvlText w:val=""/>
      <w:lvlJc w:val="left"/>
      <w:pPr>
        <w:ind w:left="4320" w:hanging="360"/>
      </w:pPr>
      <w:rPr>
        <w:rFonts w:ascii="Wingdings" w:hAnsi="Wingdings" w:hint="default"/>
      </w:rPr>
    </w:lvl>
    <w:lvl w:ilvl="6" w:tplc="A176D2E8">
      <w:start w:val="1"/>
      <w:numFmt w:val="bullet"/>
      <w:lvlText w:val=""/>
      <w:lvlJc w:val="left"/>
      <w:pPr>
        <w:ind w:left="5040" w:hanging="360"/>
      </w:pPr>
      <w:rPr>
        <w:rFonts w:ascii="Symbol" w:hAnsi="Symbol" w:hint="default"/>
      </w:rPr>
    </w:lvl>
    <w:lvl w:ilvl="7" w:tplc="B184A4C6">
      <w:start w:val="1"/>
      <w:numFmt w:val="bullet"/>
      <w:lvlText w:val="o"/>
      <w:lvlJc w:val="left"/>
      <w:pPr>
        <w:ind w:left="5760" w:hanging="360"/>
      </w:pPr>
      <w:rPr>
        <w:rFonts w:ascii="Courier New" w:hAnsi="Courier New" w:hint="default"/>
      </w:rPr>
    </w:lvl>
    <w:lvl w:ilvl="8" w:tplc="B2B4596E">
      <w:start w:val="1"/>
      <w:numFmt w:val="bullet"/>
      <w:lvlText w:val=""/>
      <w:lvlJc w:val="left"/>
      <w:pPr>
        <w:ind w:left="6480" w:hanging="360"/>
      </w:pPr>
      <w:rPr>
        <w:rFonts w:ascii="Wingdings" w:hAnsi="Wingdings" w:hint="default"/>
      </w:rPr>
    </w:lvl>
  </w:abstractNum>
  <w:abstractNum w:abstractNumId="7" w15:restartNumberingAfterBreak="0">
    <w:nsid w:val="164475B1"/>
    <w:multiLevelType w:val="hybridMultilevel"/>
    <w:tmpl w:val="A86CE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640C5"/>
    <w:multiLevelType w:val="hybridMultilevel"/>
    <w:tmpl w:val="A38A8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A5CE4"/>
    <w:multiLevelType w:val="hybridMultilevel"/>
    <w:tmpl w:val="DD08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54828"/>
    <w:multiLevelType w:val="hybridMultilevel"/>
    <w:tmpl w:val="D58252DC"/>
    <w:lvl w:ilvl="0" w:tplc="58040950">
      <w:start w:val="1"/>
      <w:numFmt w:val="decimal"/>
      <w:lvlText w:val="%1."/>
      <w:lvlJc w:val="left"/>
      <w:pPr>
        <w:ind w:left="720" w:hanging="360"/>
      </w:pPr>
      <w:rPr>
        <w:rFonts w:ascii="Times New Roman" w:hAnsi="Times New Roman" w:cs="Times New Roman" w:hint="default"/>
        <w:b w:val="0"/>
        <w:bCs w:val="0"/>
        <w:color w:val="auto"/>
      </w:rPr>
    </w:lvl>
    <w:lvl w:ilvl="1" w:tplc="3392D58E">
      <w:start w:val="1"/>
      <w:numFmt w:val="lowerLetter"/>
      <w:lvlText w:val="%2."/>
      <w:lvlJc w:val="left"/>
      <w:pPr>
        <w:ind w:left="1440" w:hanging="360"/>
      </w:pPr>
    </w:lvl>
    <w:lvl w:ilvl="2" w:tplc="4488954E">
      <w:start w:val="1"/>
      <w:numFmt w:val="lowerRoman"/>
      <w:lvlText w:val="%3."/>
      <w:lvlJc w:val="right"/>
      <w:pPr>
        <w:ind w:left="2160" w:hanging="180"/>
      </w:pPr>
    </w:lvl>
    <w:lvl w:ilvl="3" w:tplc="5DFAA8E2">
      <w:start w:val="1"/>
      <w:numFmt w:val="decimal"/>
      <w:lvlText w:val="%4."/>
      <w:lvlJc w:val="left"/>
      <w:pPr>
        <w:ind w:left="2880" w:hanging="360"/>
      </w:pPr>
    </w:lvl>
    <w:lvl w:ilvl="4" w:tplc="6840CDB4">
      <w:start w:val="1"/>
      <w:numFmt w:val="lowerLetter"/>
      <w:lvlText w:val="%5."/>
      <w:lvlJc w:val="left"/>
      <w:pPr>
        <w:ind w:left="3600" w:hanging="360"/>
      </w:pPr>
    </w:lvl>
    <w:lvl w:ilvl="5" w:tplc="25AC8F8A">
      <w:start w:val="1"/>
      <w:numFmt w:val="lowerRoman"/>
      <w:lvlText w:val="%6."/>
      <w:lvlJc w:val="right"/>
      <w:pPr>
        <w:ind w:left="4320" w:hanging="180"/>
      </w:pPr>
    </w:lvl>
    <w:lvl w:ilvl="6" w:tplc="2BB4F7AE">
      <w:start w:val="1"/>
      <w:numFmt w:val="decimal"/>
      <w:lvlText w:val="%7."/>
      <w:lvlJc w:val="left"/>
      <w:pPr>
        <w:ind w:left="5040" w:hanging="360"/>
      </w:pPr>
    </w:lvl>
    <w:lvl w:ilvl="7" w:tplc="923A28A4">
      <w:start w:val="1"/>
      <w:numFmt w:val="lowerLetter"/>
      <w:lvlText w:val="%8."/>
      <w:lvlJc w:val="left"/>
      <w:pPr>
        <w:ind w:left="5760" w:hanging="360"/>
      </w:pPr>
    </w:lvl>
    <w:lvl w:ilvl="8" w:tplc="A1163962">
      <w:start w:val="1"/>
      <w:numFmt w:val="lowerRoman"/>
      <w:lvlText w:val="%9."/>
      <w:lvlJc w:val="right"/>
      <w:pPr>
        <w:ind w:left="6480" w:hanging="180"/>
      </w:pPr>
    </w:lvl>
  </w:abstractNum>
  <w:abstractNum w:abstractNumId="11" w15:restartNumberingAfterBreak="0">
    <w:nsid w:val="2F49FD28"/>
    <w:multiLevelType w:val="hybridMultilevel"/>
    <w:tmpl w:val="A01A844C"/>
    <w:lvl w:ilvl="0" w:tplc="DFCEA1D8">
      <w:start w:val="1"/>
      <w:numFmt w:val="bullet"/>
      <w:lvlText w:val=""/>
      <w:lvlJc w:val="left"/>
      <w:pPr>
        <w:ind w:left="1440" w:hanging="360"/>
      </w:pPr>
      <w:rPr>
        <w:rFonts w:ascii="Symbol" w:hAnsi="Symbol" w:hint="default"/>
      </w:rPr>
    </w:lvl>
    <w:lvl w:ilvl="1" w:tplc="54D4D206">
      <w:start w:val="1"/>
      <w:numFmt w:val="bullet"/>
      <w:lvlText w:val="o"/>
      <w:lvlJc w:val="left"/>
      <w:pPr>
        <w:ind w:left="2160" w:hanging="360"/>
      </w:pPr>
      <w:rPr>
        <w:rFonts w:ascii="Courier New" w:hAnsi="Courier New" w:hint="default"/>
      </w:rPr>
    </w:lvl>
    <w:lvl w:ilvl="2" w:tplc="D1FE974A">
      <w:start w:val="1"/>
      <w:numFmt w:val="bullet"/>
      <w:lvlText w:val=""/>
      <w:lvlJc w:val="left"/>
      <w:pPr>
        <w:ind w:left="2880" w:hanging="360"/>
      </w:pPr>
      <w:rPr>
        <w:rFonts w:ascii="Wingdings" w:hAnsi="Wingdings" w:hint="default"/>
      </w:rPr>
    </w:lvl>
    <w:lvl w:ilvl="3" w:tplc="A0404F6A">
      <w:start w:val="1"/>
      <w:numFmt w:val="bullet"/>
      <w:lvlText w:val=""/>
      <w:lvlJc w:val="left"/>
      <w:pPr>
        <w:ind w:left="3600" w:hanging="360"/>
      </w:pPr>
      <w:rPr>
        <w:rFonts w:ascii="Symbol" w:hAnsi="Symbol" w:hint="default"/>
      </w:rPr>
    </w:lvl>
    <w:lvl w:ilvl="4" w:tplc="002863A0">
      <w:start w:val="1"/>
      <w:numFmt w:val="bullet"/>
      <w:lvlText w:val="o"/>
      <w:lvlJc w:val="left"/>
      <w:pPr>
        <w:ind w:left="4320" w:hanging="360"/>
      </w:pPr>
      <w:rPr>
        <w:rFonts w:ascii="Courier New" w:hAnsi="Courier New" w:hint="default"/>
      </w:rPr>
    </w:lvl>
    <w:lvl w:ilvl="5" w:tplc="4E72C764">
      <w:start w:val="1"/>
      <w:numFmt w:val="bullet"/>
      <w:lvlText w:val=""/>
      <w:lvlJc w:val="left"/>
      <w:pPr>
        <w:ind w:left="5040" w:hanging="360"/>
      </w:pPr>
      <w:rPr>
        <w:rFonts w:ascii="Wingdings" w:hAnsi="Wingdings" w:hint="default"/>
      </w:rPr>
    </w:lvl>
    <w:lvl w:ilvl="6" w:tplc="CF523AB4">
      <w:start w:val="1"/>
      <w:numFmt w:val="bullet"/>
      <w:lvlText w:val=""/>
      <w:lvlJc w:val="left"/>
      <w:pPr>
        <w:ind w:left="5760" w:hanging="360"/>
      </w:pPr>
      <w:rPr>
        <w:rFonts w:ascii="Symbol" w:hAnsi="Symbol" w:hint="default"/>
      </w:rPr>
    </w:lvl>
    <w:lvl w:ilvl="7" w:tplc="6214F9BA">
      <w:start w:val="1"/>
      <w:numFmt w:val="bullet"/>
      <w:lvlText w:val="o"/>
      <w:lvlJc w:val="left"/>
      <w:pPr>
        <w:ind w:left="6480" w:hanging="360"/>
      </w:pPr>
      <w:rPr>
        <w:rFonts w:ascii="Courier New" w:hAnsi="Courier New" w:hint="default"/>
      </w:rPr>
    </w:lvl>
    <w:lvl w:ilvl="8" w:tplc="D9F2CA5C">
      <w:start w:val="1"/>
      <w:numFmt w:val="bullet"/>
      <w:lvlText w:val=""/>
      <w:lvlJc w:val="left"/>
      <w:pPr>
        <w:ind w:left="7200" w:hanging="360"/>
      </w:pPr>
      <w:rPr>
        <w:rFonts w:ascii="Wingdings" w:hAnsi="Wingdings" w:hint="default"/>
      </w:rPr>
    </w:lvl>
  </w:abstractNum>
  <w:abstractNum w:abstractNumId="12" w15:restartNumberingAfterBreak="0">
    <w:nsid w:val="31B65A9C"/>
    <w:multiLevelType w:val="hybridMultilevel"/>
    <w:tmpl w:val="C12E7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A13C9"/>
    <w:multiLevelType w:val="hybridMultilevel"/>
    <w:tmpl w:val="2280F95A"/>
    <w:lvl w:ilvl="0" w:tplc="B8923F04">
      <w:start w:val="1"/>
      <w:numFmt w:val="lowerRoman"/>
      <w:pStyle w:val="Heading4"/>
      <w:lvlText w:val="%1."/>
      <w:lvlJc w:val="right"/>
      <w:pPr>
        <w:ind w:left="720" w:hanging="360"/>
      </w:pPr>
      <w:rPr>
        <w:rFonts w:hint="default"/>
        <w:b/>
        <w:bCs/>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D66A0A"/>
    <w:multiLevelType w:val="hybridMultilevel"/>
    <w:tmpl w:val="265014C4"/>
    <w:lvl w:ilvl="0" w:tplc="E500E9B2">
      <w:start w:val="1"/>
      <w:numFmt w:val="decimal"/>
      <w:lvlText w:val="%1."/>
      <w:lvlJc w:val="left"/>
      <w:pPr>
        <w:ind w:left="720" w:hanging="36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98052"/>
    <w:multiLevelType w:val="hybridMultilevel"/>
    <w:tmpl w:val="75547F0C"/>
    <w:lvl w:ilvl="0" w:tplc="4EB250C4">
      <w:start w:val="1"/>
      <w:numFmt w:val="bullet"/>
      <w:lvlText w:val=""/>
      <w:lvlJc w:val="left"/>
      <w:pPr>
        <w:ind w:left="720" w:hanging="360"/>
      </w:pPr>
      <w:rPr>
        <w:rFonts w:ascii="Symbol" w:hAnsi="Symbol" w:hint="default"/>
      </w:rPr>
    </w:lvl>
    <w:lvl w:ilvl="1" w:tplc="E9EEFD58">
      <w:start w:val="1"/>
      <w:numFmt w:val="bullet"/>
      <w:lvlText w:val=""/>
      <w:lvlJc w:val="left"/>
      <w:pPr>
        <w:ind w:left="1440" w:hanging="360"/>
      </w:pPr>
      <w:rPr>
        <w:rFonts w:ascii="Symbol" w:hAnsi="Symbol" w:hint="default"/>
      </w:rPr>
    </w:lvl>
    <w:lvl w:ilvl="2" w:tplc="A7528478">
      <w:start w:val="1"/>
      <w:numFmt w:val="bullet"/>
      <w:lvlText w:val=""/>
      <w:lvlJc w:val="left"/>
      <w:pPr>
        <w:ind w:left="2160" w:hanging="360"/>
      </w:pPr>
      <w:rPr>
        <w:rFonts w:ascii="Wingdings" w:hAnsi="Wingdings" w:hint="default"/>
      </w:rPr>
    </w:lvl>
    <w:lvl w:ilvl="3" w:tplc="5F9C43CA">
      <w:start w:val="1"/>
      <w:numFmt w:val="bullet"/>
      <w:lvlText w:val=""/>
      <w:lvlJc w:val="left"/>
      <w:pPr>
        <w:ind w:left="2880" w:hanging="360"/>
      </w:pPr>
      <w:rPr>
        <w:rFonts w:ascii="Symbol" w:hAnsi="Symbol" w:hint="default"/>
      </w:rPr>
    </w:lvl>
    <w:lvl w:ilvl="4" w:tplc="1E620572">
      <w:start w:val="1"/>
      <w:numFmt w:val="bullet"/>
      <w:lvlText w:val="o"/>
      <w:lvlJc w:val="left"/>
      <w:pPr>
        <w:ind w:left="3600" w:hanging="360"/>
      </w:pPr>
      <w:rPr>
        <w:rFonts w:ascii="Courier New" w:hAnsi="Courier New" w:hint="default"/>
      </w:rPr>
    </w:lvl>
    <w:lvl w:ilvl="5" w:tplc="27985126">
      <w:start w:val="1"/>
      <w:numFmt w:val="bullet"/>
      <w:lvlText w:val=""/>
      <w:lvlJc w:val="left"/>
      <w:pPr>
        <w:ind w:left="4320" w:hanging="360"/>
      </w:pPr>
      <w:rPr>
        <w:rFonts w:ascii="Wingdings" w:hAnsi="Wingdings" w:hint="default"/>
      </w:rPr>
    </w:lvl>
    <w:lvl w:ilvl="6" w:tplc="96BADA48">
      <w:start w:val="1"/>
      <w:numFmt w:val="bullet"/>
      <w:lvlText w:val=""/>
      <w:lvlJc w:val="left"/>
      <w:pPr>
        <w:ind w:left="5040" w:hanging="360"/>
      </w:pPr>
      <w:rPr>
        <w:rFonts w:ascii="Symbol" w:hAnsi="Symbol" w:hint="default"/>
      </w:rPr>
    </w:lvl>
    <w:lvl w:ilvl="7" w:tplc="A664D340">
      <w:start w:val="1"/>
      <w:numFmt w:val="bullet"/>
      <w:lvlText w:val="o"/>
      <w:lvlJc w:val="left"/>
      <w:pPr>
        <w:ind w:left="5760" w:hanging="360"/>
      </w:pPr>
      <w:rPr>
        <w:rFonts w:ascii="Courier New" w:hAnsi="Courier New" w:hint="default"/>
      </w:rPr>
    </w:lvl>
    <w:lvl w:ilvl="8" w:tplc="ED86F284">
      <w:start w:val="1"/>
      <w:numFmt w:val="bullet"/>
      <w:lvlText w:val=""/>
      <w:lvlJc w:val="left"/>
      <w:pPr>
        <w:ind w:left="6480" w:hanging="360"/>
      </w:pPr>
      <w:rPr>
        <w:rFonts w:ascii="Wingdings" w:hAnsi="Wingdings" w:hint="default"/>
      </w:rPr>
    </w:lvl>
  </w:abstractNum>
  <w:abstractNum w:abstractNumId="16" w15:restartNumberingAfterBreak="0">
    <w:nsid w:val="5C5E5116"/>
    <w:multiLevelType w:val="hybridMultilevel"/>
    <w:tmpl w:val="F9E42A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C13952"/>
    <w:multiLevelType w:val="hybridMultilevel"/>
    <w:tmpl w:val="8F1A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1BD03"/>
    <w:multiLevelType w:val="hybridMultilevel"/>
    <w:tmpl w:val="7972A21E"/>
    <w:lvl w:ilvl="0" w:tplc="C2BE8FDE">
      <w:start w:val="1"/>
      <w:numFmt w:val="bullet"/>
      <w:lvlText w:val=""/>
      <w:lvlJc w:val="left"/>
      <w:pPr>
        <w:ind w:left="720" w:hanging="360"/>
      </w:pPr>
      <w:rPr>
        <w:rFonts w:ascii="Symbol" w:hAnsi="Symbol" w:hint="default"/>
      </w:rPr>
    </w:lvl>
    <w:lvl w:ilvl="1" w:tplc="D9E23ED0">
      <w:start w:val="1"/>
      <w:numFmt w:val="bullet"/>
      <w:lvlText w:val=""/>
      <w:lvlJc w:val="left"/>
      <w:pPr>
        <w:ind w:left="1440" w:hanging="360"/>
      </w:pPr>
      <w:rPr>
        <w:rFonts w:ascii="Symbol" w:hAnsi="Symbol" w:hint="default"/>
      </w:rPr>
    </w:lvl>
    <w:lvl w:ilvl="2" w:tplc="FF809712">
      <w:start w:val="1"/>
      <w:numFmt w:val="bullet"/>
      <w:lvlText w:val=""/>
      <w:lvlJc w:val="left"/>
      <w:pPr>
        <w:ind w:left="2160" w:hanging="360"/>
      </w:pPr>
      <w:rPr>
        <w:rFonts w:ascii="Wingdings" w:hAnsi="Wingdings" w:hint="default"/>
      </w:rPr>
    </w:lvl>
    <w:lvl w:ilvl="3" w:tplc="19D8EC5C">
      <w:start w:val="1"/>
      <w:numFmt w:val="bullet"/>
      <w:lvlText w:val=""/>
      <w:lvlJc w:val="left"/>
      <w:pPr>
        <w:ind w:left="2880" w:hanging="360"/>
      </w:pPr>
      <w:rPr>
        <w:rFonts w:ascii="Symbol" w:hAnsi="Symbol" w:hint="default"/>
      </w:rPr>
    </w:lvl>
    <w:lvl w:ilvl="4" w:tplc="068ED344">
      <w:start w:val="1"/>
      <w:numFmt w:val="bullet"/>
      <w:lvlText w:val="o"/>
      <w:lvlJc w:val="left"/>
      <w:pPr>
        <w:ind w:left="3600" w:hanging="360"/>
      </w:pPr>
      <w:rPr>
        <w:rFonts w:ascii="Courier New" w:hAnsi="Courier New" w:hint="default"/>
      </w:rPr>
    </w:lvl>
    <w:lvl w:ilvl="5" w:tplc="81EEFF66">
      <w:start w:val="1"/>
      <w:numFmt w:val="bullet"/>
      <w:lvlText w:val=""/>
      <w:lvlJc w:val="left"/>
      <w:pPr>
        <w:ind w:left="4320" w:hanging="360"/>
      </w:pPr>
      <w:rPr>
        <w:rFonts w:ascii="Wingdings" w:hAnsi="Wingdings" w:hint="default"/>
      </w:rPr>
    </w:lvl>
    <w:lvl w:ilvl="6" w:tplc="8DBAB6A6">
      <w:start w:val="1"/>
      <w:numFmt w:val="bullet"/>
      <w:lvlText w:val=""/>
      <w:lvlJc w:val="left"/>
      <w:pPr>
        <w:ind w:left="5040" w:hanging="360"/>
      </w:pPr>
      <w:rPr>
        <w:rFonts w:ascii="Symbol" w:hAnsi="Symbol" w:hint="default"/>
      </w:rPr>
    </w:lvl>
    <w:lvl w:ilvl="7" w:tplc="97B8E5B0">
      <w:start w:val="1"/>
      <w:numFmt w:val="bullet"/>
      <w:lvlText w:val="o"/>
      <w:lvlJc w:val="left"/>
      <w:pPr>
        <w:ind w:left="5760" w:hanging="360"/>
      </w:pPr>
      <w:rPr>
        <w:rFonts w:ascii="Courier New" w:hAnsi="Courier New" w:hint="default"/>
      </w:rPr>
    </w:lvl>
    <w:lvl w:ilvl="8" w:tplc="461C2346">
      <w:start w:val="1"/>
      <w:numFmt w:val="bullet"/>
      <w:lvlText w:val=""/>
      <w:lvlJc w:val="left"/>
      <w:pPr>
        <w:ind w:left="6480" w:hanging="360"/>
      </w:pPr>
      <w:rPr>
        <w:rFonts w:ascii="Wingdings" w:hAnsi="Wingdings" w:hint="default"/>
      </w:rPr>
    </w:lvl>
  </w:abstractNum>
  <w:num w:numId="1" w16cid:durableId="696083893">
    <w:abstractNumId w:val="6"/>
  </w:num>
  <w:num w:numId="2" w16cid:durableId="1649016922">
    <w:abstractNumId w:val="15"/>
  </w:num>
  <w:num w:numId="3" w16cid:durableId="357237463">
    <w:abstractNumId w:val="18"/>
  </w:num>
  <w:num w:numId="4" w16cid:durableId="405222094">
    <w:abstractNumId w:val="11"/>
  </w:num>
  <w:num w:numId="5" w16cid:durableId="1435398458">
    <w:abstractNumId w:val="10"/>
  </w:num>
  <w:num w:numId="6" w16cid:durableId="1989431428">
    <w:abstractNumId w:val="9"/>
  </w:num>
  <w:num w:numId="7" w16cid:durableId="673844658">
    <w:abstractNumId w:val="13"/>
  </w:num>
  <w:num w:numId="8" w16cid:durableId="908878544">
    <w:abstractNumId w:val="2"/>
  </w:num>
  <w:num w:numId="9" w16cid:durableId="1022366344">
    <w:abstractNumId w:val="5"/>
  </w:num>
  <w:num w:numId="10" w16cid:durableId="289551738">
    <w:abstractNumId w:val="14"/>
  </w:num>
  <w:num w:numId="11" w16cid:durableId="1589197104">
    <w:abstractNumId w:val="12"/>
  </w:num>
  <w:num w:numId="12" w16cid:durableId="1452046062">
    <w:abstractNumId w:val="17"/>
  </w:num>
  <w:num w:numId="13" w16cid:durableId="2108694709">
    <w:abstractNumId w:val="0"/>
  </w:num>
  <w:num w:numId="14" w16cid:durableId="289434672">
    <w:abstractNumId w:val="16"/>
  </w:num>
  <w:num w:numId="15" w16cid:durableId="2091197829">
    <w:abstractNumId w:val="2"/>
    <w:lvlOverride w:ilvl="0">
      <w:startOverride w:val="1"/>
    </w:lvlOverride>
  </w:num>
  <w:num w:numId="16" w16cid:durableId="1890914048">
    <w:abstractNumId w:val="1"/>
  </w:num>
  <w:num w:numId="17" w16cid:durableId="1085149081">
    <w:abstractNumId w:val="7"/>
  </w:num>
  <w:num w:numId="18" w16cid:durableId="638337400">
    <w:abstractNumId w:val="8"/>
  </w:num>
  <w:num w:numId="19" w16cid:durableId="378214678">
    <w:abstractNumId w:val="3"/>
  </w:num>
  <w:num w:numId="20" w16cid:durableId="152944605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CD"/>
    <w:rsid w:val="000014D2"/>
    <w:rsid w:val="0000412C"/>
    <w:rsid w:val="00004E22"/>
    <w:rsid w:val="00005D18"/>
    <w:rsid w:val="000068D4"/>
    <w:rsid w:val="0001118C"/>
    <w:rsid w:val="00013FC0"/>
    <w:rsid w:val="00015FAC"/>
    <w:rsid w:val="00016A98"/>
    <w:rsid w:val="00017191"/>
    <w:rsid w:val="000176F6"/>
    <w:rsid w:val="00020BAC"/>
    <w:rsid w:val="00022E8C"/>
    <w:rsid w:val="000247ED"/>
    <w:rsid w:val="00026B70"/>
    <w:rsid w:val="00026E65"/>
    <w:rsid w:val="0002737B"/>
    <w:rsid w:val="0003087C"/>
    <w:rsid w:val="0003259D"/>
    <w:rsid w:val="000326D8"/>
    <w:rsid w:val="00033F8D"/>
    <w:rsid w:val="00034E35"/>
    <w:rsid w:val="00035390"/>
    <w:rsid w:val="000362B1"/>
    <w:rsid w:val="000367C0"/>
    <w:rsid w:val="00040568"/>
    <w:rsid w:val="0004327D"/>
    <w:rsid w:val="000432B1"/>
    <w:rsid w:val="000444DE"/>
    <w:rsid w:val="00045E17"/>
    <w:rsid w:val="00053190"/>
    <w:rsid w:val="000541EC"/>
    <w:rsid w:val="000546D9"/>
    <w:rsid w:val="00054961"/>
    <w:rsid w:val="00054B36"/>
    <w:rsid w:val="00054F64"/>
    <w:rsid w:val="00055A82"/>
    <w:rsid w:val="00057715"/>
    <w:rsid w:val="00060A33"/>
    <w:rsid w:val="00061D14"/>
    <w:rsid w:val="000632CC"/>
    <w:rsid w:val="00064923"/>
    <w:rsid w:val="00067ED5"/>
    <w:rsid w:val="0007142A"/>
    <w:rsid w:val="0007215B"/>
    <w:rsid w:val="000728FB"/>
    <w:rsid w:val="0007314D"/>
    <w:rsid w:val="00073527"/>
    <w:rsid w:val="000738C3"/>
    <w:rsid w:val="000738E5"/>
    <w:rsid w:val="00076796"/>
    <w:rsid w:val="0007747D"/>
    <w:rsid w:val="00077AFA"/>
    <w:rsid w:val="0008218B"/>
    <w:rsid w:val="00082992"/>
    <w:rsid w:val="00082D29"/>
    <w:rsid w:val="00083385"/>
    <w:rsid w:val="00083750"/>
    <w:rsid w:val="00084078"/>
    <w:rsid w:val="00084406"/>
    <w:rsid w:val="00084727"/>
    <w:rsid w:val="0008483E"/>
    <w:rsid w:val="00084F3F"/>
    <w:rsid w:val="00085E13"/>
    <w:rsid w:val="00085E60"/>
    <w:rsid w:val="00086965"/>
    <w:rsid w:val="00087327"/>
    <w:rsid w:val="000877C1"/>
    <w:rsid w:val="0009255B"/>
    <w:rsid w:val="00092BF7"/>
    <w:rsid w:val="00092E3E"/>
    <w:rsid w:val="0009321E"/>
    <w:rsid w:val="00093354"/>
    <w:rsid w:val="00093C8E"/>
    <w:rsid w:val="000964ED"/>
    <w:rsid w:val="00097364"/>
    <w:rsid w:val="000973A9"/>
    <w:rsid w:val="000A01F9"/>
    <w:rsid w:val="000A1260"/>
    <w:rsid w:val="000A22FC"/>
    <w:rsid w:val="000A295A"/>
    <w:rsid w:val="000A2CF6"/>
    <w:rsid w:val="000A34C3"/>
    <w:rsid w:val="000A5AD1"/>
    <w:rsid w:val="000A5B95"/>
    <w:rsid w:val="000A628B"/>
    <w:rsid w:val="000A6B84"/>
    <w:rsid w:val="000A6E67"/>
    <w:rsid w:val="000B0080"/>
    <w:rsid w:val="000B081E"/>
    <w:rsid w:val="000B1CBB"/>
    <w:rsid w:val="000B2B50"/>
    <w:rsid w:val="000B2D4C"/>
    <w:rsid w:val="000B7581"/>
    <w:rsid w:val="000C38F1"/>
    <w:rsid w:val="000C4458"/>
    <w:rsid w:val="000D0339"/>
    <w:rsid w:val="000D0B4D"/>
    <w:rsid w:val="000D3D7A"/>
    <w:rsid w:val="000D5393"/>
    <w:rsid w:val="000D65E6"/>
    <w:rsid w:val="000E0930"/>
    <w:rsid w:val="000E2427"/>
    <w:rsid w:val="000E24AB"/>
    <w:rsid w:val="000E2943"/>
    <w:rsid w:val="000E2D57"/>
    <w:rsid w:val="000E3DFB"/>
    <w:rsid w:val="000E464B"/>
    <w:rsid w:val="000E674C"/>
    <w:rsid w:val="000E7A86"/>
    <w:rsid w:val="000F035E"/>
    <w:rsid w:val="000F0692"/>
    <w:rsid w:val="000F0F52"/>
    <w:rsid w:val="000F193F"/>
    <w:rsid w:val="000F1D85"/>
    <w:rsid w:val="000F1FB9"/>
    <w:rsid w:val="000F2AB0"/>
    <w:rsid w:val="000F2F53"/>
    <w:rsid w:val="000F49EB"/>
    <w:rsid w:val="000F5DF1"/>
    <w:rsid w:val="000F6448"/>
    <w:rsid w:val="000F6F95"/>
    <w:rsid w:val="00103384"/>
    <w:rsid w:val="00103B53"/>
    <w:rsid w:val="0010471F"/>
    <w:rsid w:val="00104AFB"/>
    <w:rsid w:val="00104E87"/>
    <w:rsid w:val="00106DD5"/>
    <w:rsid w:val="00106E30"/>
    <w:rsid w:val="001070ED"/>
    <w:rsid w:val="00107C00"/>
    <w:rsid w:val="001104BD"/>
    <w:rsid w:val="0011076A"/>
    <w:rsid w:val="00110FD1"/>
    <w:rsid w:val="001115A3"/>
    <w:rsid w:val="00111777"/>
    <w:rsid w:val="0011181D"/>
    <w:rsid w:val="001121DB"/>
    <w:rsid w:val="0011282A"/>
    <w:rsid w:val="00112EBF"/>
    <w:rsid w:val="00113567"/>
    <w:rsid w:val="00114643"/>
    <w:rsid w:val="00114BFC"/>
    <w:rsid w:val="00115811"/>
    <w:rsid w:val="00115E85"/>
    <w:rsid w:val="001162B1"/>
    <w:rsid w:val="001162F9"/>
    <w:rsid w:val="001164DE"/>
    <w:rsid w:val="00116F39"/>
    <w:rsid w:val="00117BC0"/>
    <w:rsid w:val="00117D51"/>
    <w:rsid w:val="001204BD"/>
    <w:rsid w:val="00120546"/>
    <w:rsid w:val="00124147"/>
    <w:rsid w:val="00124CBC"/>
    <w:rsid w:val="00125148"/>
    <w:rsid w:val="001265C0"/>
    <w:rsid w:val="00126FF3"/>
    <w:rsid w:val="00127A98"/>
    <w:rsid w:val="00127FB4"/>
    <w:rsid w:val="00130674"/>
    <w:rsid w:val="00131156"/>
    <w:rsid w:val="001315DB"/>
    <w:rsid w:val="00131D36"/>
    <w:rsid w:val="00133B06"/>
    <w:rsid w:val="00134E63"/>
    <w:rsid w:val="00136542"/>
    <w:rsid w:val="00137728"/>
    <w:rsid w:val="00137958"/>
    <w:rsid w:val="00141404"/>
    <w:rsid w:val="00142F56"/>
    <w:rsid w:val="0014458B"/>
    <w:rsid w:val="00144C57"/>
    <w:rsid w:val="00144D1F"/>
    <w:rsid w:val="00147E6C"/>
    <w:rsid w:val="0014F4FF"/>
    <w:rsid w:val="00150275"/>
    <w:rsid w:val="001508FF"/>
    <w:rsid w:val="001521EB"/>
    <w:rsid w:val="00152C88"/>
    <w:rsid w:val="00154AB7"/>
    <w:rsid w:val="001550C9"/>
    <w:rsid w:val="00155C71"/>
    <w:rsid w:val="00156851"/>
    <w:rsid w:val="00157CD6"/>
    <w:rsid w:val="0016082C"/>
    <w:rsid w:val="0016163B"/>
    <w:rsid w:val="0016238F"/>
    <w:rsid w:val="00164BB5"/>
    <w:rsid w:val="001656AE"/>
    <w:rsid w:val="001667F2"/>
    <w:rsid w:val="0016772B"/>
    <w:rsid w:val="00171703"/>
    <w:rsid w:val="00172BD2"/>
    <w:rsid w:val="00172E51"/>
    <w:rsid w:val="00173D2B"/>
    <w:rsid w:val="0017421F"/>
    <w:rsid w:val="001758E5"/>
    <w:rsid w:val="00175F0A"/>
    <w:rsid w:val="00176F5B"/>
    <w:rsid w:val="00177EE1"/>
    <w:rsid w:val="001816CE"/>
    <w:rsid w:val="001827D2"/>
    <w:rsid w:val="00182C37"/>
    <w:rsid w:val="00183365"/>
    <w:rsid w:val="001853F7"/>
    <w:rsid w:val="001872FB"/>
    <w:rsid w:val="00190AA8"/>
    <w:rsid w:val="00191E0F"/>
    <w:rsid w:val="0019307A"/>
    <w:rsid w:val="001936FA"/>
    <w:rsid w:val="001950A6"/>
    <w:rsid w:val="00195A16"/>
    <w:rsid w:val="001968B7"/>
    <w:rsid w:val="00196DE9"/>
    <w:rsid w:val="00197E0B"/>
    <w:rsid w:val="001A085E"/>
    <w:rsid w:val="001A3005"/>
    <w:rsid w:val="001A395D"/>
    <w:rsid w:val="001A4E12"/>
    <w:rsid w:val="001A533A"/>
    <w:rsid w:val="001A5CEF"/>
    <w:rsid w:val="001A5EFF"/>
    <w:rsid w:val="001A678B"/>
    <w:rsid w:val="001A6C40"/>
    <w:rsid w:val="001A730D"/>
    <w:rsid w:val="001B0938"/>
    <w:rsid w:val="001B0AEC"/>
    <w:rsid w:val="001B1CA8"/>
    <w:rsid w:val="001B1E36"/>
    <w:rsid w:val="001B452F"/>
    <w:rsid w:val="001B5348"/>
    <w:rsid w:val="001B5C60"/>
    <w:rsid w:val="001B6B42"/>
    <w:rsid w:val="001C1B19"/>
    <w:rsid w:val="001C3A73"/>
    <w:rsid w:val="001C41D4"/>
    <w:rsid w:val="001C4DDA"/>
    <w:rsid w:val="001C63F6"/>
    <w:rsid w:val="001C69C1"/>
    <w:rsid w:val="001D1773"/>
    <w:rsid w:val="001D2ADD"/>
    <w:rsid w:val="001D3410"/>
    <w:rsid w:val="001D3F8A"/>
    <w:rsid w:val="001D528D"/>
    <w:rsid w:val="001D53EB"/>
    <w:rsid w:val="001D5A77"/>
    <w:rsid w:val="001D62E2"/>
    <w:rsid w:val="001D74D8"/>
    <w:rsid w:val="001D7BFE"/>
    <w:rsid w:val="001D7F43"/>
    <w:rsid w:val="001E0B53"/>
    <w:rsid w:val="001E15DA"/>
    <w:rsid w:val="001E1D67"/>
    <w:rsid w:val="001E2728"/>
    <w:rsid w:val="001E37FE"/>
    <w:rsid w:val="001E5643"/>
    <w:rsid w:val="001E634F"/>
    <w:rsid w:val="001E75EC"/>
    <w:rsid w:val="001F0968"/>
    <w:rsid w:val="001F1602"/>
    <w:rsid w:val="001F1BD2"/>
    <w:rsid w:val="001F22ED"/>
    <w:rsid w:val="001F36FB"/>
    <w:rsid w:val="001F45ED"/>
    <w:rsid w:val="001F6BFD"/>
    <w:rsid w:val="001F6D14"/>
    <w:rsid w:val="001F77A5"/>
    <w:rsid w:val="00201387"/>
    <w:rsid w:val="0020174D"/>
    <w:rsid w:val="00201B2B"/>
    <w:rsid w:val="00201C6E"/>
    <w:rsid w:val="00201FD6"/>
    <w:rsid w:val="00203D59"/>
    <w:rsid w:val="00203E8B"/>
    <w:rsid w:val="002057D1"/>
    <w:rsid w:val="00206980"/>
    <w:rsid w:val="002075B8"/>
    <w:rsid w:val="00207A4D"/>
    <w:rsid w:val="00207DB0"/>
    <w:rsid w:val="00210618"/>
    <w:rsid w:val="00211379"/>
    <w:rsid w:val="002119DD"/>
    <w:rsid w:val="00212B73"/>
    <w:rsid w:val="002130FA"/>
    <w:rsid w:val="002165B3"/>
    <w:rsid w:val="00216EE6"/>
    <w:rsid w:val="00216F51"/>
    <w:rsid w:val="0022082E"/>
    <w:rsid w:val="002212E6"/>
    <w:rsid w:val="002219D9"/>
    <w:rsid w:val="00222507"/>
    <w:rsid w:val="002251EA"/>
    <w:rsid w:val="00225693"/>
    <w:rsid w:val="00225A90"/>
    <w:rsid w:val="00227F7A"/>
    <w:rsid w:val="00230B17"/>
    <w:rsid w:val="00231C5E"/>
    <w:rsid w:val="002327B7"/>
    <w:rsid w:val="00234EA0"/>
    <w:rsid w:val="00235041"/>
    <w:rsid w:val="00235C48"/>
    <w:rsid w:val="002362EF"/>
    <w:rsid w:val="002365A0"/>
    <w:rsid w:val="002371F8"/>
    <w:rsid w:val="00240173"/>
    <w:rsid w:val="00240D87"/>
    <w:rsid w:val="002410B2"/>
    <w:rsid w:val="00242497"/>
    <w:rsid w:val="00246DDC"/>
    <w:rsid w:val="002502EE"/>
    <w:rsid w:val="00254B0C"/>
    <w:rsid w:val="00254FF6"/>
    <w:rsid w:val="002553F6"/>
    <w:rsid w:val="00255564"/>
    <w:rsid w:val="00255E27"/>
    <w:rsid w:val="00256EF2"/>
    <w:rsid w:val="002571DF"/>
    <w:rsid w:val="0025720B"/>
    <w:rsid w:val="00257315"/>
    <w:rsid w:val="00260415"/>
    <w:rsid w:val="00260B37"/>
    <w:rsid w:val="0026108F"/>
    <w:rsid w:val="00261CA7"/>
    <w:rsid w:val="00261D05"/>
    <w:rsid w:val="0026355C"/>
    <w:rsid w:val="002654CA"/>
    <w:rsid w:val="002654E6"/>
    <w:rsid w:val="00266010"/>
    <w:rsid w:val="00266663"/>
    <w:rsid w:val="00270EC1"/>
    <w:rsid w:val="00272855"/>
    <w:rsid w:val="00272BCB"/>
    <w:rsid w:val="002750A1"/>
    <w:rsid w:val="0028106D"/>
    <w:rsid w:val="002817E2"/>
    <w:rsid w:val="002824C2"/>
    <w:rsid w:val="0028274C"/>
    <w:rsid w:val="002827C0"/>
    <w:rsid w:val="002839A7"/>
    <w:rsid w:val="00283A1A"/>
    <w:rsid w:val="002849B9"/>
    <w:rsid w:val="00284C9E"/>
    <w:rsid w:val="00285D1C"/>
    <w:rsid w:val="00285E85"/>
    <w:rsid w:val="0028715E"/>
    <w:rsid w:val="00287735"/>
    <w:rsid w:val="0029058E"/>
    <w:rsid w:val="00290C64"/>
    <w:rsid w:val="0029218B"/>
    <w:rsid w:val="00292D6F"/>
    <w:rsid w:val="00292DD7"/>
    <w:rsid w:val="002934D4"/>
    <w:rsid w:val="00293ABE"/>
    <w:rsid w:val="0029564C"/>
    <w:rsid w:val="00295C71"/>
    <w:rsid w:val="00296464"/>
    <w:rsid w:val="00297921"/>
    <w:rsid w:val="002A05EE"/>
    <w:rsid w:val="002A138A"/>
    <w:rsid w:val="002A1939"/>
    <w:rsid w:val="002A6ED0"/>
    <w:rsid w:val="002A78BA"/>
    <w:rsid w:val="002B0E08"/>
    <w:rsid w:val="002B2D05"/>
    <w:rsid w:val="002B51B6"/>
    <w:rsid w:val="002B60BF"/>
    <w:rsid w:val="002B672C"/>
    <w:rsid w:val="002B6BC3"/>
    <w:rsid w:val="002C2578"/>
    <w:rsid w:val="002D0C81"/>
    <w:rsid w:val="002D2609"/>
    <w:rsid w:val="002D6260"/>
    <w:rsid w:val="002D6653"/>
    <w:rsid w:val="002D6950"/>
    <w:rsid w:val="002D71B8"/>
    <w:rsid w:val="002D79FC"/>
    <w:rsid w:val="002E0BF1"/>
    <w:rsid w:val="002E2895"/>
    <w:rsid w:val="002E28CD"/>
    <w:rsid w:val="002E32F8"/>
    <w:rsid w:val="002E635A"/>
    <w:rsid w:val="002F1F21"/>
    <w:rsid w:val="002F3AC1"/>
    <w:rsid w:val="002F3BAD"/>
    <w:rsid w:val="002F3E16"/>
    <w:rsid w:val="002F47A2"/>
    <w:rsid w:val="002F7538"/>
    <w:rsid w:val="002F77C1"/>
    <w:rsid w:val="00300330"/>
    <w:rsid w:val="003009B6"/>
    <w:rsid w:val="0030101A"/>
    <w:rsid w:val="0030154D"/>
    <w:rsid w:val="00301D95"/>
    <w:rsid w:val="00302B1F"/>
    <w:rsid w:val="00303530"/>
    <w:rsid w:val="00311281"/>
    <w:rsid w:val="003126DC"/>
    <w:rsid w:val="00315AC9"/>
    <w:rsid w:val="00316CBD"/>
    <w:rsid w:val="00317DF1"/>
    <w:rsid w:val="00324907"/>
    <w:rsid w:val="00324E92"/>
    <w:rsid w:val="00324FB3"/>
    <w:rsid w:val="00325DD6"/>
    <w:rsid w:val="0032652B"/>
    <w:rsid w:val="00326869"/>
    <w:rsid w:val="00326F4F"/>
    <w:rsid w:val="00330DA0"/>
    <w:rsid w:val="0033128D"/>
    <w:rsid w:val="003314BE"/>
    <w:rsid w:val="00333056"/>
    <w:rsid w:val="00333631"/>
    <w:rsid w:val="003342C1"/>
    <w:rsid w:val="00334A7F"/>
    <w:rsid w:val="0033658E"/>
    <w:rsid w:val="00336A88"/>
    <w:rsid w:val="00336DB8"/>
    <w:rsid w:val="003402CA"/>
    <w:rsid w:val="00340309"/>
    <w:rsid w:val="0034190E"/>
    <w:rsid w:val="00342F74"/>
    <w:rsid w:val="00346E10"/>
    <w:rsid w:val="0035043F"/>
    <w:rsid w:val="00350E93"/>
    <w:rsid w:val="00351C1B"/>
    <w:rsid w:val="00352057"/>
    <w:rsid w:val="00352C20"/>
    <w:rsid w:val="00353610"/>
    <w:rsid w:val="003561C0"/>
    <w:rsid w:val="00357E95"/>
    <w:rsid w:val="00362A40"/>
    <w:rsid w:val="00362F4A"/>
    <w:rsid w:val="0036363B"/>
    <w:rsid w:val="00363C16"/>
    <w:rsid w:val="00363DD2"/>
    <w:rsid w:val="0036433D"/>
    <w:rsid w:val="003669FE"/>
    <w:rsid w:val="003702B3"/>
    <w:rsid w:val="00370B2F"/>
    <w:rsid w:val="00371FD0"/>
    <w:rsid w:val="00373ABD"/>
    <w:rsid w:val="00374015"/>
    <w:rsid w:val="00375ABB"/>
    <w:rsid w:val="00376484"/>
    <w:rsid w:val="0038026A"/>
    <w:rsid w:val="00380A8B"/>
    <w:rsid w:val="00380D87"/>
    <w:rsid w:val="003818AB"/>
    <w:rsid w:val="00382B05"/>
    <w:rsid w:val="003844CD"/>
    <w:rsid w:val="00384602"/>
    <w:rsid w:val="00384E30"/>
    <w:rsid w:val="0039137A"/>
    <w:rsid w:val="003921DF"/>
    <w:rsid w:val="0039279A"/>
    <w:rsid w:val="00393FC1"/>
    <w:rsid w:val="003948C5"/>
    <w:rsid w:val="0039497A"/>
    <w:rsid w:val="00394B1A"/>
    <w:rsid w:val="00394FF9"/>
    <w:rsid w:val="00395663"/>
    <w:rsid w:val="003957C4"/>
    <w:rsid w:val="00396995"/>
    <w:rsid w:val="003972C1"/>
    <w:rsid w:val="00397692"/>
    <w:rsid w:val="003A070A"/>
    <w:rsid w:val="003A104B"/>
    <w:rsid w:val="003A1E69"/>
    <w:rsid w:val="003A204F"/>
    <w:rsid w:val="003A21D4"/>
    <w:rsid w:val="003A2AB4"/>
    <w:rsid w:val="003A2E1D"/>
    <w:rsid w:val="003A312F"/>
    <w:rsid w:val="003A5846"/>
    <w:rsid w:val="003A6437"/>
    <w:rsid w:val="003A70AB"/>
    <w:rsid w:val="003A722A"/>
    <w:rsid w:val="003A7C58"/>
    <w:rsid w:val="003B276D"/>
    <w:rsid w:val="003B3902"/>
    <w:rsid w:val="003B5BD1"/>
    <w:rsid w:val="003C02B2"/>
    <w:rsid w:val="003C1470"/>
    <w:rsid w:val="003C1BB6"/>
    <w:rsid w:val="003C1E63"/>
    <w:rsid w:val="003C45C3"/>
    <w:rsid w:val="003C4D05"/>
    <w:rsid w:val="003C4D1E"/>
    <w:rsid w:val="003C6F8E"/>
    <w:rsid w:val="003C780C"/>
    <w:rsid w:val="003D1EA8"/>
    <w:rsid w:val="003D4361"/>
    <w:rsid w:val="003D55E7"/>
    <w:rsid w:val="003D6A88"/>
    <w:rsid w:val="003E10AD"/>
    <w:rsid w:val="003E4D22"/>
    <w:rsid w:val="003E57C3"/>
    <w:rsid w:val="003E5C18"/>
    <w:rsid w:val="003E5FD2"/>
    <w:rsid w:val="003E5FE5"/>
    <w:rsid w:val="003E7408"/>
    <w:rsid w:val="003F0641"/>
    <w:rsid w:val="003F1BD3"/>
    <w:rsid w:val="003F1DF6"/>
    <w:rsid w:val="003F3D8C"/>
    <w:rsid w:val="003F7B44"/>
    <w:rsid w:val="00400A9B"/>
    <w:rsid w:val="00401E89"/>
    <w:rsid w:val="00401F3C"/>
    <w:rsid w:val="00402B4B"/>
    <w:rsid w:val="00403DBE"/>
    <w:rsid w:val="00404396"/>
    <w:rsid w:val="00405822"/>
    <w:rsid w:val="00407D33"/>
    <w:rsid w:val="0041066C"/>
    <w:rsid w:val="00410F45"/>
    <w:rsid w:val="004118DB"/>
    <w:rsid w:val="00411B6F"/>
    <w:rsid w:val="0041226C"/>
    <w:rsid w:val="00412B6C"/>
    <w:rsid w:val="00414848"/>
    <w:rsid w:val="0041495A"/>
    <w:rsid w:val="0041630A"/>
    <w:rsid w:val="00416F11"/>
    <w:rsid w:val="00417291"/>
    <w:rsid w:val="00417E56"/>
    <w:rsid w:val="0042089D"/>
    <w:rsid w:val="0042141B"/>
    <w:rsid w:val="00421827"/>
    <w:rsid w:val="00422DFF"/>
    <w:rsid w:val="004233B4"/>
    <w:rsid w:val="00424078"/>
    <w:rsid w:val="00425FB6"/>
    <w:rsid w:val="00426066"/>
    <w:rsid w:val="00426221"/>
    <w:rsid w:val="0043004F"/>
    <w:rsid w:val="004307AD"/>
    <w:rsid w:val="00430AC6"/>
    <w:rsid w:val="00430F64"/>
    <w:rsid w:val="0043126F"/>
    <w:rsid w:val="004312DB"/>
    <w:rsid w:val="00433DB4"/>
    <w:rsid w:val="0043429C"/>
    <w:rsid w:val="00434DDF"/>
    <w:rsid w:val="0043646E"/>
    <w:rsid w:val="00437283"/>
    <w:rsid w:val="00441953"/>
    <w:rsid w:val="00442338"/>
    <w:rsid w:val="00442948"/>
    <w:rsid w:val="00442C8A"/>
    <w:rsid w:val="004433FD"/>
    <w:rsid w:val="004448E4"/>
    <w:rsid w:val="00444B84"/>
    <w:rsid w:val="00445B61"/>
    <w:rsid w:val="00445F6E"/>
    <w:rsid w:val="00447ABA"/>
    <w:rsid w:val="00450787"/>
    <w:rsid w:val="00450B72"/>
    <w:rsid w:val="00450E9E"/>
    <w:rsid w:val="00451F66"/>
    <w:rsid w:val="0045340F"/>
    <w:rsid w:val="00454B6C"/>
    <w:rsid w:val="00454E09"/>
    <w:rsid w:val="00461EB8"/>
    <w:rsid w:val="004648AE"/>
    <w:rsid w:val="00464B3D"/>
    <w:rsid w:val="004670D5"/>
    <w:rsid w:val="004717DF"/>
    <w:rsid w:val="004726FD"/>
    <w:rsid w:val="00472BDC"/>
    <w:rsid w:val="004732ED"/>
    <w:rsid w:val="00473CCA"/>
    <w:rsid w:val="00474492"/>
    <w:rsid w:val="0047455A"/>
    <w:rsid w:val="00474AF1"/>
    <w:rsid w:val="0048064E"/>
    <w:rsid w:val="00480BF1"/>
    <w:rsid w:val="0048114C"/>
    <w:rsid w:val="00481878"/>
    <w:rsid w:val="00484E7E"/>
    <w:rsid w:val="004872C0"/>
    <w:rsid w:val="00487483"/>
    <w:rsid w:val="004874CE"/>
    <w:rsid w:val="004901D3"/>
    <w:rsid w:val="004902DA"/>
    <w:rsid w:val="00490E49"/>
    <w:rsid w:val="00491EE9"/>
    <w:rsid w:val="00493A40"/>
    <w:rsid w:val="004941E9"/>
    <w:rsid w:val="00494932"/>
    <w:rsid w:val="00494C58"/>
    <w:rsid w:val="00495841"/>
    <w:rsid w:val="0049654A"/>
    <w:rsid w:val="00496FC0"/>
    <w:rsid w:val="00497699"/>
    <w:rsid w:val="004A0751"/>
    <w:rsid w:val="004A1193"/>
    <w:rsid w:val="004A3639"/>
    <w:rsid w:val="004A4B5F"/>
    <w:rsid w:val="004A5055"/>
    <w:rsid w:val="004A5DC3"/>
    <w:rsid w:val="004A5F25"/>
    <w:rsid w:val="004A5FAC"/>
    <w:rsid w:val="004A6F90"/>
    <w:rsid w:val="004B0AE0"/>
    <w:rsid w:val="004B26E7"/>
    <w:rsid w:val="004B53AB"/>
    <w:rsid w:val="004C01E2"/>
    <w:rsid w:val="004C08F5"/>
    <w:rsid w:val="004C0D80"/>
    <w:rsid w:val="004C1537"/>
    <w:rsid w:val="004C2F12"/>
    <w:rsid w:val="004C3142"/>
    <w:rsid w:val="004C34A1"/>
    <w:rsid w:val="004C52D1"/>
    <w:rsid w:val="004C5F40"/>
    <w:rsid w:val="004C6963"/>
    <w:rsid w:val="004C7193"/>
    <w:rsid w:val="004C71E6"/>
    <w:rsid w:val="004D0578"/>
    <w:rsid w:val="004D213D"/>
    <w:rsid w:val="004D272F"/>
    <w:rsid w:val="004D3CD6"/>
    <w:rsid w:val="004D4AF3"/>
    <w:rsid w:val="004D4B02"/>
    <w:rsid w:val="004D55C2"/>
    <w:rsid w:val="004E0086"/>
    <w:rsid w:val="004E008E"/>
    <w:rsid w:val="004E231E"/>
    <w:rsid w:val="004E4596"/>
    <w:rsid w:val="004E7C06"/>
    <w:rsid w:val="004E7CE7"/>
    <w:rsid w:val="004F0C0D"/>
    <w:rsid w:val="004F24E2"/>
    <w:rsid w:val="004F5741"/>
    <w:rsid w:val="004F57E7"/>
    <w:rsid w:val="004F5E15"/>
    <w:rsid w:val="004F605A"/>
    <w:rsid w:val="00500536"/>
    <w:rsid w:val="00501632"/>
    <w:rsid w:val="005033AD"/>
    <w:rsid w:val="00503AAF"/>
    <w:rsid w:val="005040D5"/>
    <w:rsid w:val="00505B73"/>
    <w:rsid w:val="00505BBA"/>
    <w:rsid w:val="0050709C"/>
    <w:rsid w:val="00510019"/>
    <w:rsid w:val="00510A97"/>
    <w:rsid w:val="005121B6"/>
    <w:rsid w:val="00512689"/>
    <w:rsid w:val="00512696"/>
    <w:rsid w:val="00512A51"/>
    <w:rsid w:val="00513897"/>
    <w:rsid w:val="00513A5F"/>
    <w:rsid w:val="00514DA1"/>
    <w:rsid w:val="005155C7"/>
    <w:rsid w:val="00515AAB"/>
    <w:rsid w:val="00517103"/>
    <w:rsid w:val="00517CA7"/>
    <w:rsid w:val="00520436"/>
    <w:rsid w:val="00521D4A"/>
    <w:rsid w:val="005233D7"/>
    <w:rsid w:val="005242A4"/>
    <w:rsid w:val="00524543"/>
    <w:rsid w:val="00524DF0"/>
    <w:rsid w:val="00525210"/>
    <w:rsid w:val="00526005"/>
    <w:rsid w:val="005267F7"/>
    <w:rsid w:val="00526CA1"/>
    <w:rsid w:val="0053043C"/>
    <w:rsid w:val="005329D3"/>
    <w:rsid w:val="00532EF1"/>
    <w:rsid w:val="0053328A"/>
    <w:rsid w:val="005334B8"/>
    <w:rsid w:val="00533AA1"/>
    <w:rsid w:val="00534D61"/>
    <w:rsid w:val="0053673A"/>
    <w:rsid w:val="00536B10"/>
    <w:rsid w:val="00536E6F"/>
    <w:rsid w:val="005409F6"/>
    <w:rsid w:val="00541BCB"/>
    <w:rsid w:val="00543D34"/>
    <w:rsid w:val="00543FD1"/>
    <w:rsid w:val="00544433"/>
    <w:rsid w:val="00545EA0"/>
    <w:rsid w:val="005464F0"/>
    <w:rsid w:val="0054659D"/>
    <w:rsid w:val="00550D9B"/>
    <w:rsid w:val="00552258"/>
    <w:rsid w:val="00552357"/>
    <w:rsid w:val="00552B53"/>
    <w:rsid w:val="00553B70"/>
    <w:rsid w:val="0055424F"/>
    <w:rsid w:val="005550C6"/>
    <w:rsid w:val="0055550A"/>
    <w:rsid w:val="00555E4C"/>
    <w:rsid w:val="005562AA"/>
    <w:rsid w:val="00560EB9"/>
    <w:rsid w:val="00561398"/>
    <w:rsid w:val="0056269A"/>
    <w:rsid w:val="00563A52"/>
    <w:rsid w:val="00563CAD"/>
    <w:rsid w:val="00566881"/>
    <w:rsid w:val="005676C8"/>
    <w:rsid w:val="00570640"/>
    <w:rsid w:val="0057331D"/>
    <w:rsid w:val="00573BEF"/>
    <w:rsid w:val="00576473"/>
    <w:rsid w:val="00577B59"/>
    <w:rsid w:val="00580DB2"/>
    <w:rsid w:val="00581583"/>
    <w:rsid w:val="00581FB9"/>
    <w:rsid w:val="0058345B"/>
    <w:rsid w:val="00583A0D"/>
    <w:rsid w:val="00583FE0"/>
    <w:rsid w:val="0058422A"/>
    <w:rsid w:val="00584DCD"/>
    <w:rsid w:val="00585049"/>
    <w:rsid w:val="005858C6"/>
    <w:rsid w:val="00585931"/>
    <w:rsid w:val="00590211"/>
    <w:rsid w:val="0059040B"/>
    <w:rsid w:val="005907BD"/>
    <w:rsid w:val="00591680"/>
    <w:rsid w:val="00591E28"/>
    <w:rsid w:val="0059218F"/>
    <w:rsid w:val="00592ECC"/>
    <w:rsid w:val="005947F8"/>
    <w:rsid w:val="00594C19"/>
    <w:rsid w:val="00595383"/>
    <w:rsid w:val="00596A41"/>
    <w:rsid w:val="00596F27"/>
    <w:rsid w:val="0059768A"/>
    <w:rsid w:val="005A1070"/>
    <w:rsid w:val="005A254F"/>
    <w:rsid w:val="005A726C"/>
    <w:rsid w:val="005A7347"/>
    <w:rsid w:val="005A7D5C"/>
    <w:rsid w:val="005A7F2D"/>
    <w:rsid w:val="005B0C1C"/>
    <w:rsid w:val="005B1175"/>
    <w:rsid w:val="005B251B"/>
    <w:rsid w:val="005B35A0"/>
    <w:rsid w:val="005B3866"/>
    <w:rsid w:val="005B5811"/>
    <w:rsid w:val="005B5DB8"/>
    <w:rsid w:val="005B6401"/>
    <w:rsid w:val="005C1995"/>
    <w:rsid w:val="005C4870"/>
    <w:rsid w:val="005C53AB"/>
    <w:rsid w:val="005C5D34"/>
    <w:rsid w:val="005C715E"/>
    <w:rsid w:val="005C7C29"/>
    <w:rsid w:val="005C7C86"/>
    <w:rsid w:val="005D03D8"/>
    <w:rsid w:val="005D051F"/>
    <w:rsid w:val="005D2B8B"/>
    <w:rsid w:val="005D2F2E"/>
    <w:rsid w:val="005D3391"/>
    <w:rsid w:val="005D420A"/>
    <w:rsid w:val="005D4B92"/>
    <w:rsid w:val="005D7171"/>
    <w:rsid w:val="005E0721"/>
    <w:rsid w:val="005E1B03"/>
    <w:rsid w:val="005E24B9"/>
    <w:rsid w:val="005E302F"/>
    <w:rsid w:val="005E3C5F"/>
    <w:rsid w:val="005E4B2A"/>
    <w:rsid w:val="005E51BB"/>
    <w:rsid w:val="005E58AA"/>
    <w:rsid w:val="005E6DB8"/>
    <w:rsid w:val="005F0904"/>
    <w:rsid w:val="005F0965"/>
    <w:rsid w:val="005F20D6"/>
    <w:rsid w:val="005F3AD9"/>
    <w:rsid w:val="005F4044"/>
    <w:rsid w:val="005F48C0"/>
    <w:rsid w:val="006001C7"/>
    <w:rsid w:val="0060065F"/>
    <w:rsid w:val="00601498"/>
    <w:rsid w:val="0060161C"/>
    <w:rsid w:val="00601EB5"/>
    <w:rsid w:val="00605243"/>
    <w:rsid w:val="0060657D"/>
    <w:rsid w:val="0060691D"/>
    <w:rsid w:val="00607EB1"/>
    <w:rsid w:val="006101D7"/>
    <w:rsid w:val="00610FF7"/>
    <w:rsid w:val="00611D60"/>
    <w:rsid w:val="00614069"/>
    <w:rsid w:val="006143E7"/>
    <w:rsid w:val="0061518E"/>
    <w:rsid w:val="00616BBD"/>
    <w:rsid w:val="006176DC"/>
    <w:rsid w:val="00620150"/>
    <w:rsid w:val="006203B4"/>
    <w:rsid w:val="0062105C"/>
    <w:rsid w:val="006213AA"/>
    <w:rsid w:val="00621D53"/>
    <w:rsid w:val="006231E1"/>
    <w:rsid w:val="0062546B"/>
    <w:rsid w:val="006257D3"/>
    <w:rsid w:val="006259B0"/>
    <w:rsid w:val="0062690E"/>
    <w:rsid w:val="00626BAA"/>
    <w:rsid w:val="00626C96"/>
    <w:rsid w:val="00631142"/>
    <w:rsid w:val="0063234B"/>
    <w:rsid w:val="00632E33"/>
    <w:rsid w:val="00633F0A"/>
    <w:rsid w:val="006349B4"/>
    <w:rsid w:val="00635FB4"/>
    <w:rsid w:val="006360CE"/>
    <w:rsid w:val="00640068"/>
    <w:rsid w:val="006405FC"/>
    <w:rsid w:val="006418CD"/>
    <w:rsid w:val="00641C0B"/>
    <w:rsid w:val="00641F23"/>
    <w:rsid w:val="00645E3F"/>
    <w:rsid w:val="0064707A"/>
    <w:rsid w:val="0065059C"/>
    <w:rsid w:val="006506C1"/>
    <w:rsid w:val="00650C83"/>
    <w:rsid w:val="0065218C"/>
    <w:rsid w:val="006528A6"/>
    <w:rsid w:val="006547F0"/>
    <w:rsid w:val="00655FF9"/>
    <w:rsid w:val="006568C8"/>
    <w:rsid w:val="00660FA9"/>
    <w:rsid w:val="006642CD"/>
    <w:rsid w:val="00664A15"/>
    <w:rsid w:val="00665BA1"/>
    <w:rsid w:val="00665F64"/>
    <w:rsid w:val="00666C4C"/>
    <w:rsid w:val="0066751B"/>
    <w:rsid w:val="00670142"/>
    <w:rsid w:val="00671AC4"/>
    <w:rsid w:val="00671E18"/>
    <w:rsid w:val="00673391"/>
    <w:rsid w:val="00673A97"/>
    <w:rsid w:val="00674E2F"/>
    <w:rsid w:val="00676156"/>
    <w:rsid w:val="006762A0"/>
    <w:rsid w:val="0067680D"/>
    <w:rsid w:val="00676D32"/>
    <w:rsid w:val="00680231"/>
    <w:rsid w:val="0068072B"/>
    <w:rsid w:val="00680D68"/>
    <w:rsid w:val="00681B34"/>
    <w:rsid w:val="006826C7"/>
    <w:rsid w:val="00683300"/>
    <w:rsid w:val="006833CE"/>
    <w:rsid w:val="00686132"/>
    <w:rsid w:val="00687941"/>
    <w:rsid w:val="006914A4"/>
    <w:rsid w:val="00694362"/>
    <w:rsid w:val="00694C27"/>
    <w:rsid w:val="00695BC4"/>
    <w:rsid w:val="0069638F"/>
    <w:rsid w:val="00696A25"/>
    <w:rsid w:val="00696ECE"/>
    <w:rsid w:val="00696F14"/>
    <w:rsid w:val="00697FF2"/>
    <w:rsid w:val="006A1B4F"/>
    <w:rsid w:val="006A22C5"/>
    <w:rsid w:val="006A2D14"/>
    <w:rsid w:val="006A650A"/>
    <w:rsid w:val="006A700E"/>
    <w:rsid w:val="006B01CE"/>
    <w:rsid w:val="006B0F04"/>
    <w:rsid w:val="006B11D5"/>
    <w:rsid w:val="006B26E8"/>
    <w:rsid w:val="006B304B"/>
    <w:rsid w:val="006B3192"/>
    <w:rsid w:val="006B3E4F"/>
    <w:rsid w:val="006B47B1"/>
    <w:rsid w:val="006B65BC"/>
    <w:rsid w:val="006B6890"/>
    <w:rsid w:val="006B6C87"/>
    <w:rsid w:val="006C10C1"/>
    <w:rsid w:val="006C1182"/>
    <w:rsid w:val="006C1701"/>
    <w:rsid w:val="006C1C76"/>
    <w:rsid w:val="006C1EA8"/>
    <w:rsid w:val="006C5221"/>
    <w:rsid w:val="006C5771"/>
    <w:rsid w:val="006D22C3"/>
    <w:rsid w:val="006D34BB"/>
    <w:rsid w:val="006D65E9"/>
    <w:rsid w:val="006E01F5"/>
    <w:rsid w:val="006E1392"/>
    <w:rsid w:val="006E1776"/>
    <w:rsid w:val="006E19ED"/>
    <w:rsid w:val="006E2073"/>
    <w:rsid w:val="006E2E1F"/>
    <w:rsid w:val="006E3A0E"/>
    <w:rsid w:val="006E4831"/>
    <w:rsid w:val="006E53F7"/>
    <w:rsid w:val="006E5473"/>
    <w:rsid w:val="006E57D0"/>
    <w:rsid w:val="006E59A8"/>
    <w:rsid w:val="006E6080"/>
    <w:rsid w:val="006E63E7"/>
    <w:rsid w:val="006F01F5"/>
    <w:rsid w:val="006F255C"/>
    <w:rsid w:val="006F32DA"/>
    <w:rsid w:val="006F3EB1"/>
    <w:rsid w:val="006F462B"/>
    <w:rsid w:val="006F4D01"/>
    <w:rsid w:val="006F6DB8"/>
    <w:rsid w:val="006F792F"/>
    <w:rsid w:val="007026C8"/>
    <w:rsid w:val="007056BB"/>
    <w:rsid w:val="00707321"/>
    <w:rsid w:val="007105B3"/>
    <w:rsid w:val="00710CB7"/>
    <w:rsid w:val="007120C1"/>
    <w:rsid w:val="00712A0F"/>
    <w:rsid w:val="00712B07"/>
    <w:rsid w:val="007141B8"/>
    <w:rsid w:val="00715777"/>
    <w:rsid w:val="00716423"/>
    <w:rsid w:val="0071675B"/>
    <w:rsid w:val="00716D0B"/>
    <w:rsid w:val="007171C0"/>
    <w:rsid w:val="007208DA"/>
    <w:rsid w:val="00723949"/>
    <w:rsid w:val="00724BFA"/>
    <w:rsid w:val="0072557F"/>
    <w:rsid w:val="00725F14"/>
    <w:rsid w:val="0072653D"/>
    <w:rsid w:val="00726BAD"/>
    <w:rsid w:val="007276F5"/>
    <w:rsid w:val="00727A1B"/>
    <w:rsid w:val="007309C0"/>
    <w:rsid w:val="00731997"/>
    <w:rsid w:val="00734331"/>
    <w:rsid w:val="00734FAC"/>
    <w:rsid w:val="0073512F"/>
    <w:rsid w:val="0073570A"/>
    <w:rsid w:val="007373A9"/>
    <w:rsid w:val="00740562"/>
    <w:rsid w:val="00740AAF"/>
    <w:rsid w:val="0074204B"/>
    <w:rsid w:val="0074435E"/>
    <w:rsid w:val="007472A7"/>
    <w:rsid w:val="007503B7"/>
    <w:rsid w:val="007511A7"/>
    <w:rsid w:val="00754CB3"/>
    <w:rsid w:val="007556A6"/>
    <w:rsid w:val="00755B0A"/>
    <w:rsid w:val="00756D6D"/>
    <w:rsid w:val="0075729E"/>
    <w:rsid w:val="00757CF6"/>
    <w:rsid w:val="0076034E"/>
    <w:rsid w:val="007607D7"/>
    <w:rsid w:val="007607F7"/>
    <w:rsid w:val="00760A76"/>
    <w:rsid w:val="00763F03"/>
    <w:rsid w:val="007650C2"/>
    <w:rsid w:val="0076545C"/>
    <w:rsid w:val="007661D1"/>
    <w:rsid w:val="00766AF1"/>
    <w:rsid w:val="00766DBC"/>
    <w:rsid w:val="0076708A"/>
    <w:rsid w:val="00767FC7"/>
    <w:rsid w:val="0077039E"/>
    <w:rsid w:val="00770898"/>
    <w:rsid w:val="00771172"/>
    <w:rsid w:val="00772459"/>
    <w:rsid w:val="0077486D"/>
    <w:rsid w:val="00774B9C"/>
    <w:rsid w:val="007762E6"/>
    <w:rsid w:val="00777135"/>
    <w:rsid w:val="00780AFD"/>
    <w:rsid w:val="007811DA"/>
    <w:rsid w:val="007815EC"/>
    <w:rsid w:val="00782431"/>
    <w:rsid w:val="007863EC"/>
    <w:rsid w:val="0079165A"/>
    <w:rsid w:val="00791C11"/>
    <w:rsid w:val="00792E48"/>
    <w:rsid w:val="007940ED"/>
    <w:rsid w:val="0079438F"/>
    <w:rsid w:val="00796F7F"/>
    <w:rsid w:val="007975F8"/>
    <w:rsid w:val="0079C5E6"/>
    <w:rsid w:val="007A0A67"/>
    <w:rsid w:val="007A0B54"/>
    <w:rsid w:val="007A38EB"/>
    <w:rsid w:val="007A7235"/>
    <w:rsid w:val="007A7600"/>
    <w:rsid w:val="007B062F"/>
    <w:rsid w:val="007B065B"/>
    <w:rsid w:val="007B068C"/>
    <w:rsid w:val="007B082E"/>
    <w:rsid w:val="007B15AF"/>
    <w:rsid w:val="007B200B"/>
    <w:rsid w:val="007B2F76"/>
    <w:rsid w:val="007B32FF"/>
    <w:rsid w:val="007B38A6"/>
    <w:rsid w:val="007B4074"/>
    <w:rsid w:val="007B5C4D"/>
    <w:rsid w:val="007C1699"/>
    <w:rsid w:val="007C2CD2"/>
    <w:rsid w:val="007C3D36"/>
    <w:rsid w:val="007C3FD9"/>
    <w:rsid w:val="007C53FF"/>
    <w:rsid w:val="007C5C97"/>
    <w:rsid w:val="007C5D5B"/>
    <w:rsid w:val="007C6E7B"/>
    <w:rsid w:val="007D143B"/>
    <w:rsid w:val="007D369E"/>
    <w:rsid w:val="007D5683"/>
    <w:rsid w:val="007D6EC1"/>
    <w:rsid w:val="007D7078"/>
    <w:rsid w:val="007D76F0"/>
    <w:rsid w:val="007D7F85"/>
    <w:rsid w:val="007E05F7"/>
    <w:rsid w:val="007E09A1"/>
    <w:rsid w:val="007E0C1C"/>
    <w:rsid w:val="007E1B6D"/>
    <w:rsid w:val="007E41DD"/>
    <w:rsid w:val="007E597A"/>
    <w:rsid w:val="007F0377"/>
    <w:rsid w:val="007F15E7"/>
    <w:rsid w:val="007F1B35"/>
    <w:rsid w:val="007F2D4E"/>
    <w:rsid w:val="007F36B5"/>
    <w:rsid w:val="007F3772"/>
    <w:rsid w:val="007F37C1"/>
    <w:rsid w:val="007F3B05"/>
    <w:rsid w:val="007F3F61"/>
    <w:rsid w:val="00800F1D"/>
    <w:rsid w:val="00801F46"/>
    <w:rsid w:val="00802FCA"/>
    <w:rsid w:val="00803123"/>
    <w:rsid w:val="00806D6C"/>
    <w:rsid w:val="00807202"/>
    <w:rsid w:val="008108D6"/>
    <w:rsid w:val="00811176"/>
    <w:rsid w:val="00811C5D"/>
    <w:rsid w:val="00811EE0"/>
    <w:rsid w:val="00811FCB"/>
    <w:rsid w:val="00814585"/>
    <w:rsid w:val="008178E2"/>
    <w:rsid w:val="00820BD5"/>
    <w:rsid w:val="00821569"/>
    <w:rsid w:val="00821E26"/>
    <w:rsid w:val="008227AA"/>
    <w:rsid w:val="008230BB"/>
    <w:rsid w:val="008233AA"/>
    <w:rsid w:val="008243EC"/>
    <w:rsid w:val="00826A6F"/>
    <w:rsid w:val="00826C52"/>
    <w:rsid w:val="00826E80"/>
    <w:rsid w:val="00827341"/>
    <w:rsid w:val="00827758"/>
    <w:rsid w:val="00835113"/>
    <w:rsid w:val="00835884"/>
    <w:rsid w:val="00836348"/>
    <w:rsid w:val="00837742"/>
    <w:rsid w:val="008402B6"/>
    <w:rsid w:val="00840D37"/>
    <w:rsid w:val="00841150"/>
    <w:rsid w:val="00842F77"/>
    <w:rsid w:val="00844725"/>
    <w:rsid w:val="00844EC4"/>
    <w:rsid w:val="00845097"/>
    <w:rsid w:val="0084673D"/>
    <w:rsid w:val="00847D5B"/>
    <w:rsid w:val="00850442"/>
    <w:rsid w:val="00852302"/>
    <w:rsid w:val="00852B52"/>
    <w:rsid w:val="008533D8"/>
    <w:rsid w:val="0085391F"/>
    <w:rsid w:val="008546CE"/>
    <w:rsid w:val="00854D13"/>
    <w:rsid w:val="00855C60"/>
    <w:rsid w:val="00855CE0"/>
    <w:rsid w:val="0085616E"/>
    <w:rsid w:val="0086284B"/>
    <w:rsid w:val="00862B8B"/>
    <w:rsid w:val="0086404E"/>
    <w:rsid w:val="00864436"/>
    <w:rsid w:val="00875D6E"/>
    <w:rsid w:val="00876EBE"/>
    <w:rsid w:val="00880DCE"/>
    <w:rsid w:val="00883AB9"/>
    <w:rsid w:val="00885620"/>
    <w:rsid w:val="00886209"/>
    <w:rsid w:val="00886DE7"/>
    <w:rsid w:val="0088721E"/>
    <w:rsid w:val="008904F0"/>
    <w:rsid w:val="00892293"/>
    <w:rsid w:val="0089386A"/>
    <w:rsid w:val="00894088"/>
    <w:rsid w:val="00894C80"/>
    <w:rsid w:val="008952FD"/>
    <w:rsid w:val="00896938"/>
    <w:rsid w:val="00897316"/>
    <w:rsid w:val="008A1657"/>
    <w:rsid w:val="008A1B8A"/>
    <w:rsid w:val="008A61FF"/>
    <w:rsid w:val="008A7775"/>
    <w:rsid w:val="008B084F"/>
    <w:rsid w:val="008B4673"/>
    <w:rsid w:val="008C1FD7"/>
    <w:rsid w:val="008C328A"/>
    <w:rsid w:val="008C37E9"/>
    <w:rsid w:val="008C3D0F"/>
    <w:rsid w:val="008C4140"/>
    <w:rsid w:val="008C4F78"/>
    <w:rsid w:val="008C5E04"/>
    <w:rsid w:val="008C66D2"/>
    <w:rsid w:val="008C7143"/>
    <w:rsid w:val="008D01C3"/>
    <w:rsid w:val="008D05EA"/>
    <w:rsid w:val="008D0ADD"/>
    <w:rsid w:val="008D14CA"/>
    <w:rsid w:val="008D4549"/>
    <w:rsid w:val="008D573F"/>
    <w:rsid w:val="008D6140"/>
    <w:rsid w:val="008E089A"/>
    <w:rsid w:val="008E1875"/>
    <w:rsid w:val="008E4599"/>
    <w:rsid w:val="008E48DB"/>
    <w:rsid w:val="008E5DDA"/>
    <w:rsid w:val="008E6DC1"/>
    <w:rsid w:val="008F0FD5"/>
    <w:rsid w:val="008F3FF8"/>
    <w:rsid w:val="008F5A85"/>
    <w:rsid w:val="008F642E"/>
    <w:rsid w:val="00901566"/>
    <w:rsid w:val="00901597"/>
    <w:rsid w:val="00901A52"/>
    <w:rsid w:val="00902C8B"/>
    <w:rsid w:val="00906066"/>
    <w:rsid w:val="0090607C"/>
    <w:rsid w:val="00907D85"/>
    <w:rsid w:val="00907EDD"/>
    <w:rsid w:val="00910EB8"/>
    <w:rsid w:val="00912250"/>
    <w:rsid w:val="009126C3"/>
    <w:rsid w:val="0091380E"/>
    <w:rsid w:val="00913C1C"/>
    <w:rsid w:val="00914584"/>
    <w:rsid w:val="00917777"/>
    <w:rsid w:val="009209C2"/>
    <w:rsid w:val="00920C4D"/>
    <w:rsid w:val="00921286"/>
    <w:rsid w:val="00921E7B"/>
    <w:rsid w:val="00922F7C"/>
    <w:rsid w:val="0092770B"/>
    <w:rsid w:val="0093213D"/>
    <w:rsid w:val="00932441"/>
    <w:rsid w:val="009333E7"/>
    <w:rsid w:val="00934EDA"/>
    <w:rsid w:val="00936FF1"/>
    <w:rsid w:val="00941AD6"/>
    <w:rsid w:val="00941E17"/>
    <w:rsid w:val="00942C56"/>
    <w:rsid w:val="00945219"/>
    <w:rsid w:val="00946A11"/>
    <w:rsid w:val="0094785F"/>
    <w:rsid w:val="00950A80"/>
    <w:rsid w:val="009519EB"/>
    <w:rsid w:val="00951B8C"/>
    <w:rsid w:val="00951F11"/>
    <w:rsid w:val="0095362C"/>
    <w:rsid w:val="009536C9"/>
    <w:rsid w:val="009542A9"/>
    <w:rsid w:val="00954A9B"/>
    <w:rsid w:val="0095617D"/>
    <w:rsid w:val="009564E7"/>
    <w:rsid w:val="00956926"/>
    <w:rsid w:val="00957AF3"/>
    <w:rsid w:val="00957FA8"/>
    <w:rsid w:val="00960F23"/>
    <w:rsid w:val="00961081"/>
    <w:rsid w:val="0096132A"/>
    <w:rsid w:val="0096178C"/>
    <w:rsid w:val="009617BA"/>
    <w:rsid w:val="0096329D"/>
    <w:rsid w:val="00966309"/>
    <w:rsid w:val="00971264"/>
    <w:rsid w:val="0097135A"/>
    <w:rsid w:val="00971D83"/>
    <w:rsid w:val="009746B6"/>
    <w:rsid w:val="00974AC3"/>
    <w:rsid w:val="00975047"/>
    <w:rsid w:val="009751D2"/>
    <w:rsid w:val="00975B5B"/>
    <w:rsid w:val="009765BD"/>
    <w:rsid w:val="00976F2F"/>
    <w:rsid w:val="00980061"/>
    <w:rsid w:val="0098018B"/>
    <w:rsid w:val="00981347"/>
    <w:rsid w:val="00981F5B"/>
    <w:rsid w:val="00983768"/>
    <w:rsid w:val="00984810"/>
    <w:rsid w:val="0098693E"/>
    <w:rsid w:val="009873CB"/>
    <w:rsid w:val="009875D6"/>
    <w:rsid w:val="009879A0"/>
    <w:rsid w:val="00987B80"/>
    <w:rsid w:val="00987FD5"/>
    <w:rsid w:val="0099170D"/>
    <w:rsid w:val="009958E9"/>
    <w:rsid w:val="0099729A"/>
    <w:rsid w:val="009A02F5"/>
    <w:rsid w:val="009A6634"/>
    <w:rsid w:val="009A664A"/>
    <w:rsid w:val="009A6990"/>
    <w:rsid w:val="009A7383"/>
    <w:rsid w:val="009A7C02"/>
    <w:rsid w:val="009B0013"/>
    <w:rsid w:val="009B0084"/>
    <w:rsid w:val="009B1C70"/>
    <w:rsid w:val="009B2E79"/>
    <w:rsid w:val="009B3B2A"/>
    <w:rsid w:val="009B3FE4"/>
    <w:rsid w:val="009B6C3F"/>
    <w:rsid w:val="009B7AE2"/>
    <w:rsid w:val="009C092A"/>
    <w:rsid w:val="009C0966"/>
    <w:rsid w:val="009C306C"/>
    <w:rsid w:val="009C35B7"/>
    <w:rsid w:val="009C4408"/>
    <w:rsid w:val="009C5A94"/>
    <w:rsid w:val="009D0372"/>
    <w:rsid w:val="009D0AAE"/>
    <w:rsid w:val="009D17E7"/>
    <w:rsid w:val="009D1835"/>
    <w:rsid w:val="009D19AA"/>
    <w:rsid w:val="009D1F3C"/>
    <w:rsid w:val="009D24F2"/>
    <w:rsid w:val="009D3523"/>
    <w:rsid w:val="009D4071"/>
    <w:rsid w:val="009D515E"/>
    <w:rsid w:val="009D53C1"/>
    <w:rsid w:val="009D55AD"/>
    <w:rsid w:val="009D57E2"/>
    <w:rsid w:val="009D584F"/>
    <w:rsid w:val="009D5CDA"/>
    <w:rsid w:val="009D7EB8"/>
    <w:rsid w:val="009E039E"/>
    <w:rsid w:val="009E1D33"/>
    <w:rsid w:val="009E1D9D"/>
    <w:rsid w:val="009E456E"/>
    <w:rsid w:val="009E562D"/>
    <w:rsid w:val="009E62EE"/>
    <w:rsid w:val="009E6CF6"/>
    <w:rsid w:val="009F05E6"/>
    <w:rsid w:val="009F17F4"/>
    <w:rsid w:val="009F19FC"/>
    <w:rsid w:val="009F2619"/>
    <w:rsid w:val="009F2866"/>
    <w:rsid w:val="009F315D"/>
    <w:rsid w:val="009F34B9"/>
    <w:rsid w:val="009F4803"/>
    <w:rsid w:val="009F4BC0"/>
    <w:rsid w:val="009F5FF7"/>
    <w:rsid w:val="009F743D"/>
    <w:rsid w:val="009F7DCB"/>
    <w:rsid w:val="00A014D5"/>
    <w:rsid w:val="00A0216E"/>
    <w:rsid w:val="00A052C7"/>
    <w:rsid w:val="00A10806"/>
    <w:rsid w:val="00A14B13"/>
    <w:rsid w:val="00A15009"/>
    <w:rsid w:val="00A16920"/>
    <w:rsid w:val="00A21CE8"/>
    <w:rsid w:val="00A23FBC"/>
    <w:rsid w:val="00A26499"/>
    <w:rsid w:val="00A27A9B"/>
    <w:rsid w:val="00A2BE98"/>
    <w:rsid w:val="00A33049"/>
    <w:rsid w:val="00A332BA"/>
    <w:rsid w:val="00A33FDE"/>
    <w:rsid w:val="00A3438D"/>
    <w:rsid w:val="00A353FF"/>
    <w:rsid w:val="00A363DA"/>
    <w:rsid w:val="00A36DAD"/>
    <w:rsid w:val="00A37192"/>
    <w:rsid w:val="00A37F1B"/>
    <w:rsid w:val="00A402EA"/>
    <w:rsid w:val="00A40FC8"/>
    <w:rsid w:val="00A416C9"/>
    <w:rsid w:val="00A4411C"/>
    <w:rsid w:val="00A446DB"/>
    <w:rsid w:val="00A45E4B"/>
    <w:rsid w:val="00A47B41"/>
    <w:rsid w:val="00A543F7"/>
    <w:rsid w:val="00A55007"/>
    <w:rsid w:val="00A5564B"/>
    <w:rsid w:val="00A55978"/>
    <w:rsid w:val="00A575C5"/>
    <w:rsid w:val="00A60EDD"/>
    <w:rsid w:val="00A63223"/>
    <w:rsid w:val="00A67248"/>
    <w:rsid w:val="00A6727E"/>
    <w:rsid w:val="00A67343"/>
    <w:rsid w:val="00A73205"/>
    <w:rsid w:val="00A76204"/>
    <w:rsid w:val="00A77BF3"/>
    <w:rsid w:val="00A81197"/>
    <w:rsid w:val="00A81AAB"/>
    <w:rsid w:val="00A82B1C"/>
    <w:rsid w:val="00A849AE"/>
    <w:rsid w:val="00A84D6E"/>
    <w:rsid w:val="00A84E63"/>
    <w:rsid w:val="00A8763A"/>
    <w:rsid w:val="00A87F07"/>
    <w:rsid w:val="00A9000D"/>
    <w:rsid w:val="00A90CBA"/>
    <w:rsid w:val="00A91C96"/>
    <w:rsid w:val="00A93C1B"/>
    <w:rsid w:val="00A941BE"/>
    <w:rsid w:val="00A95127"/>
    <w:rsid w:val="00A96611"/>
    <w:rsid w:val="00A97218"/>
    <w:rsid w:val="00AA065B"/>
    <w:rsid w:val="00AA260A"/>
    <w:rsid w:val="00AA3DA8"/>
    <w:rsid w:val="00AA4832"/>
    <w:rsid w:val="00AA5558"/>
    <w:rsid w:val="00AA55C2"/>
    <w:rsid w:val="00AA6DEB"/>
    <w:rsid w:val="00AA6F26"/>
    <w:rsid w:val="00AA76F9"/>
    <w:rsid w:val="00AA7AD3"/>
    <w:rsid w:val="00AB0CF9"/>
    <w:rsid w:val="00AB0FF0"/>
    <w:rsid w:val="00AB2E5B"/>
    <w:rsid w:val="00AB5800"/>
    <w:rsid w:val="00AB7C7A"/>
    <w:rsid w:val="00AC04A4"/>
    <w:rsid w:val="00AC0D45"/>
    <w:rsid w:val="00AC1384"/>
    <w:rsid w:val="00AC1A1E"/>
    <w:rsid w:val="00AC1D2A"/>
    <w:rsid w:val="00AC2E03"/>
    <w:rsid w:val="00AC34C4"/>
    <w:rsid w:val="00AC531E"/>
    <w:rsid w:val="00AC6904"/>
    <w:rsid w:val="00AC76FA"/>
    <w:rsid w:val="00AC7D57"/>
    <w:rsid w:val="00AD0E47"/>
    <w:rsid w:val="00AD1701"/>
    <w:rsid w:val="00AD258F"/>
    <w:rsid w:val="00AD4DF0"/>
    <w:rsid w:val="00AD5120"/>
    <w:rsid w:val="00AD533C"/>
    <w:rsid w:val="00AD5BEA"/>
    <w:rsid w:val="00AD65F9"/>
    <w:rsid w:val="00AD781A"/>
    <w:rsid w:val="00ADCACE"/>
    <w:rsid w:val="00AE0136"/>
    <w:rsid w:val="00AE031C"/>
    <w:rsid w:val="00AE125C"/>
    <w:rsid w:val="00AE16D9"/>
    <w:rsid w:val="00AE31B7"/>
    <w:rsid w:val="00AE5635"/>
    <w:rsid w:val="00AE57EC"/>
    <w:rsid w:val="00AE6E4E"/>
    <w:rsid w:val="00AE6F3F"/>
    <w:rsid w:val="00AE71D0"/>
    <w:rsid w:val="00AE7C82"/>
    <w:rsid w:val="00AE7D3F"/>
    <w:rsid w:val="00AE7DDF"/>
    <w:rsid w:val="00AF12DA"/>
    <w:rsid w:val="00AF192B"/>
    <w:rsid w:val="00AF40EA"/>
    <w:rsid w:val="00AF4119"/>
    <w:rsid w:val="00AF55BA"/>
    <w:rsid w:val="00AF5630"/>
    <w:rsid w:val="00AF7811"/>
    <w:rsid w:val="00AF7E37"/>
    <w:rsid w:val="00B002D4"/>
    <w:rsid w:val="00B015AD"/>
    <w:rsid w:val="00B02678"/>
    <w:rsid w:val="00B0338D"/>
    <w:rsid w:val="00B036C1"/>
    <w:rsid w:val="00B048B1"/>
    <w:rsid w:val="00B052E3"/>
    <w:rsid w:val="00B052FA"/>
    <w:rsid w:val="00B104B6"/>
    <w:rsid w:val="00B109A8"/>
    <w:rsid w:val="00B10E46"/>
    <w:rsid w:val="00B1135E"/>
    <w:rsid w:val="00B130AE"/>
    <w:rsid w:val="00B14222"/>
    <w:rsid w:val="00B14D8F"/>
    <w:rsid w:val="00B15149"/>
    <w:rsid w:val="00B20DA9"/>
    <w:rsid w:val="00B211D7"/>
    <w:rsid w:val="00B220B1"/>
    <w:rsid w:val="00B23822"/>
    <w:rsid w:val="00B30E56"/>
    <w:rsid w:val="00B33CB5"/>
    <w:rsid w:val="00B33D74"/>
    <w:rsid w:val="00B354D9"/>
    <w:rsid w:val="00B3584F"/>
    <w:rsid w:val="00B35B57"/>
    <w:rsid w:val="00B3673A"/>
    <w:rsid w:val="00B37763"/>
    <w:rsid w:val="00B420A6"/>
    <w:rsid w:val="00B429B5"/>
    <w:rsid w:val="00B43E4D"/>
    <w:rsid w:val="00B44FA1"/>
    <w:rsid w:val="00B45863"/>
    <w:rsid w:val="00B4681C"/>
    <w:rsid w:val="00B46F9C"/>
    <w:rsid w:val="00B477CD"/>
    <w:rsid w:val="00B500E1"/>
    <w:rsid w:val="00B509CD"/>
    <w:rsid w:val="00B516F3"/>
    <w:rsid w:val="00B538DA"/>
    <w:rsid w:val="00B553D8"/>
    <w:rsid w:val="00B563EB"/>
    <w:rsid w:val="00B622DC"/>
    <w:rsid w:val="00B6326E"/>
    <w:rsid w:val="00B6364C"/>
    <w:rsid w:val="00B66656"/>
    <w:rsid w:val="00B6674E"/>
    <w:rsid w:val="00B67297"/>
    <w:rsid w:val="00B678C2"/>
    <w:rsid w:val="00B67D8C"/>
    <w:rsid w:val="00B71301"/>
    <w:rsid w:val="00B71410"/>
    <w:rsid w:val="00B72A6E"/>
    <w:rsid w:val="00B72BCD"/>
    <w:rsid w:val="00B748C8"/>
    <w:rsid w:val="00B76823"/>
    <w:rsid w:val="00B76BDC"/>
    <w:rsid w:val="00B77CAC"/>
    <w:rsid w:val="00B81129"/>
    <w:rsid w:val="00B83CD9"/>
    <w:rsid w:val="00B841F2"/>
    <w:rsid w:val="00B84462"/>
    <w:rsid w:val="00B864ED"/>
    <w:rsid w:val="00B91FEB"/>
    <w:rsid w:val="00B92C80"/>
    <w:rsid w:val="00B93E97"/>
    <w:rsid w:val="00B93FF3"/>
    <w:rsid w:val="00B94EED"/>
    <w:rsid w:val="00B968B8"/>
    <w:rsid w:val="00B97BD7"/>
    <w:rsid w:val="00BA07B0"/>
    <w:rsid w:val="00BA08BC"/>
    <w:rsid w:val="00BA3DFC"/>
    <w:rsid w:val="00BA51EC"/>
    <w:rsid w:val="00BA7413"/>
    <w:rsid w:val="00BB1212"/>
    <w:rsid w:val="00BB2302"/>
    <w:rsid w:val="00BB5FA8"/>
    <w:rsid w:val="00BB6D62"/>
    <w:rsid w:val="00BB77BD"/>
    <w:rsid w:val="00BB7F17"/>
    <w:rsid w:val="00BC48A3"/>
    <w:rsid w:val="00BC5D15"/>
    <w:rsid w:val="00BD3CD3"/>
    <w:rsid w:val="00BD4781"/>
    <w:rsid w:val="00BD62D0"/>
    <w:rsid w:val="00BD708D"/>
    <w:rsid w:val="00BE15FF"/>
    <w:rsid w:val="00BE164F"/>
    <w:rsid w:val="00BE293E"/>
    <w:rsid w:val="00BE2A6D"/>
    <w:rsid w:val="00BE553F"/>
    <w:rsid w:val="00BF162A"/>
    <w:rsid w:val="00BF215A"/>
    <w:rsid w:val="00BF23C8"/>
    <w:rsid w:val="00BF2874"/>
    <w:rsid w:val="00BF28AE"/>
    <w:rsid w:val="00BF2A2D"/>
    <w:rsid w:val="00BF2F45"/>
    <w:rsid w:val="00BF32D1"/>
    <w:rsid w:val="00BF3CFF"/>
    <w:rsid w:val="00BF4189"/>
    <w:rsid w:val="00BF49E7"/>
    <w:rsid w:val="00BF55AC"/>
    <w:rsid w:val="00BF651C"/>
    <w:rsid w:val="00BF6BAC"/>
    <w:rsid w:val="00C019A3"/>
    <w:rsid w:val="00C03028"/>
    <w:rsid w:val="00C03237"/>
    <w:rsid w:val="00C034CB"/>
    <w:rsid w:val="00C03D80"/>
    <w:rsid w:val="00C03FC8"/>
    <w:rsid w:val="00C06273"/>
    <w:rsid w:val="00C065DD"/>
    <w:rsid w:val="00C1295B"/>
    <w:rsid w:val="00C1336C"/>
    <w:rsid w:val="00C15067"/>
    <w:rsid w:val="00C1515D"/>
    <w:rsid w:val="00C20247"/>
    <w:rsid w:val="00C2152D"/>
    <w:rsid w:val="00C21A43"/>
    <w:rsid w:val="00C2332C"/>
    <w:rsid w:val="00C2437D"/>
    <w:rsid w:val="00C24F1C"/>
    <w:rsid w:val="00C25651"/>
    <w:rsid w:val="00C25A91"/>
    <w:rsid w:val="00C3004A"/>
    <w:rsid w:val="00C30DEA"/>
    <w:rsid w:val="00C333A2"/>
    <w:rsid w:val="00C33897"/>
    <w:rsid w:val="00C3444F"/>
    <w:rsid w:val="00C3554A"/>
    <w:rsid w:val="00C35EA6"/>
    <w:rsid w:val="00C36B02"/>
    <w:rsid w:val="00C40FDF"/>
    <w:rsid w:val="00C410E3"/>
    <w:rsid w:val="00C41B54"/>
    <w:rsid w:val="00C4306F"/>
    <w:rsid w:val="00C437D1"/>
    <w:rsid w:val="00C43957"/>
    <w:rsid w:val="00C439BB"/>
    <w:rsid w:val="00C43A81"/>
    <w:rsid w:val="00C5050B"/>
    <w:rsid w:val="00C516ED"/>
    <w:rsid w:val="00C519C7"/>
    <w:rsid w:val="00C52186"/>
    <w:rsid w:val="00C52230"/>
    <w:rsid w:val="00C5236D"/>
    <w:rsid w:val="00C52ACF"/>
    <w:rsid w:val="00C53B6C"/>
    <w:rsid w:val="00C54FC9"/>
    <w:rsid w:val="00C552B3"/>
    <w:rsid w:val="00C57CFF"/>
    <w:rsid w:val="00C620DC"/>
    <w:rsid w:val="00C63E09"/>
    <w:rsid w:val="00C64FCA"/>
    <w:rsid w:val="00C651A7"/>
    <w:rsid w:val="00C663B1"/>
    <w:rsid w:val="00C70C1D"/>
    <w:rsid w:val="00C70C2F"/>
    <w:rsid w:val="00C7140D"/>
    <w:rsid w:val="00C74871"/>
    <w:rsid w:val="00C7657E"/>
    <w:rsid w:val="00C7737F"/>
    <w:rsid w:val="00C8012C"/>
    <w:rsid w:val="00C832C5"/>
    <w:rsid w:val="00C83DA6"/>
    <w:rsid w:val="00C843BD"/>
    <w:rsid w:val="00C86180"/>
    <w:rsid w:val="00C904D2"/>
    <w:rsid w:val="00C915F0"/>
    <w:rsid w:val="00C91924"/>
    <w:rsid w:val="00C929D8"/>
    <w:rsid w:val="00C94F9C"/>
    <w:rsid w:val="00C95DCC"/>
    <w:rsid w:val="00C96C53"/>
    <w:rsid w:val="00C96CE6"/>
    <w:rsid w:val="00C979AC"/>
    <w:rsid w:val="00C97C21"/>
    <w:rsid w:val="00CA072E"/>
    <w:rsid w:val="00CA0CC1"/>
    <w:rsid w:val="00CA128F"/>
    <w:rsid w:val="00CA19A1"/>
    <w:rsid w:val="00CA496D"/>
    <w:rsid w:val="00CA49CA"/>
    <w:rsid w:val="00CA5701"/>
    <w:rsid w:val="00CA5A8C"/>
    <w:rsid w:val="00CA5CEC"/>
    <w:rsid w:val="00CA60C6"/>
    <w:rsid w:val="00CA71A2"/>
    <w:rsid w:val="00CA726D"/>
    <w:rsid w:val="00CB0867"/>
    <w:rsid w:val="00CB0BA4"/>
    <w:rsid w:val="00CB2CBF"/>
    <w:rsid w:val="00CB2E00"/>
    <w:rsid w:val="00CB37BC"/>
    <w:rsid w:val="00CB3EC0"/>
    <w:rsid w:val="00CB4062"/>
    <w:rsid w:val="00CB41B9"/>
    <w:rsid w:val="00CC0573"/>
    <w:rsid w:val="00CC213D"/>
    <w:rsid w:val="00CC398E"/>
    <w:rsid w:val="00CC58BB"/>
    <w:rsid w:val="00CC660C"/>
    <w:rsid w:val="00CD06B2"/>
    <w:rsid w:val="00CD08A3"/>
    <w:rsid w:val="00CD2A45"/>
    <w:rsid w:val="00CD3B82"/>
    <w:rsid w:val="00CD4DB2"/>
    <w:rsid w:val="00CD6B83"/>
    <w:rsid w:val="00CD75B2"/>
    <w:rsid w:val="00CD7713"/>
    <w:rsid w:val="00CE0461"/>
    <w:rsid w:val="00CE0680"/>
    <w:rsid w:val="00CE21E6"/>
    <w:rsid w:val="00CE3B7E"/>
    <w:rsid w:val="00CE3BF6"/>
    <w:rsid w:val="00CE4B40"/>
    <w:rsid w:val="00CE537F"/>
    <w:rsid w:val="00CE6CE9"/>
    <w:rsid w:val="00CE7094"/>
    <w:rsid w:val="00CE7F5F"/>
    <w:rsid w:val="00CF0060"/>
    <w:rsid w:val="00CF09A0"/>
    <w:rsid w:val="00CF1E3A"/>
    <w:rsid w:val="00CF261C"/>
    <w:rsid w:val="00CF3153"/>
    <w:rsid w:val="00CF7A55"/>
    <w:rsid w:val="00D0157D"/>
    <w:rsid w:val="00D0174A"/>
    <w:rsid w:val="00D01885"/>
    <w:rsid w:val="00D02B64"/>
    <w:rsid w:val="00D02DE9"/>
    <w:rsid w:val="00D02E59"/>
    <w:rsid w:val="00D03A7A"/>
    <w:rsid w:val="00D03E7D"/>
    <w:rsid w:val="00D05619"/>
    <w:rsid w:val="00D05D48"/>
    <w:rsid w:val="00D07C1E"/>
    <w:rsid w:val="00D124AB"/>
    <w:rsid w:val="00D13511"/>
    <w:rsid w:val="00D144A0"/>
    <w:rsid w:val="00D1531F"/>
    <w:rsid w:val="00D15484"/>
    <w:rsid w:val="00D162F9"/>
    <w:rsid w:val="00D17399"/>
    <w:rsid w:val="00D21014"/>
    <w:rsid w:val="00D2136E"/>
    <w:rsid w:val="00D21BFF"/>
    <w:rsid w:val="00D21D0D"/>
    <w:rsid w:val="00D22162"/>
    <w:rsid w:val="00D227E0"/>
    <w:rsid w:val="00D25046"/>
    <w:rsid w:val="00D2684A"/>
    <w:rsid w:val="00D27329"/>
    <w:rsid w:val="00D27C66"/>
    <w:rsid w:val="00D301E9"/>
    <w:rsid w:val="00D3390A"/>
    <w:rsid w:val="00D34627"/>
    <w:rsid w:val="00D3485F"/>
    <w:rsid w:val="00D34EC1"/>
    <w:rsid w:val="00D369B5"/>
    <w:rsid w:val="00D374DB"/>
    <w:rsid w:val="00D40B8A"/>
    <w:rsid w:val="00D40EC7"/>
    <w:rsid w:val="00D41691"/>
    <w:rsid w:val="00D41D47"/>
    <w:rsid w:val="00D422DE"/>
    <w:rsid w:val="00D4293A"/>
    <w:rsid w:val="00D42A5A"/>
    <w:rsid w:val="00D437C0"/>
    <w:rsid w:val="00D440F6"/>
    <w:rsid w:val="00D44238"/>
    <w:rsid w:val="00D445EB"/>
    <w:rsid w:val="00D45BB7"/>
    <w:rsid w:val="00D500CD"/>
    <w:rsid w:val="00D50428"/>
    <w:rsid w:val="00D509D0"/>
    <w:rsid w:val="00D53C97"/>
    <w:rsid w:val="00D54388"/>
    <w:rsid w:val="00D551C4"/>
    <w:rsid w:val="00D559C6"/>
    <w:rsid w:val="00D55C2B"/>
    <w:rsid w:val="00D57192"/>
    <w:rsid w:val="00D610F2"/>
    <w:rsid w:val="00D615F4"/>
    <w:rsid w:val="00D630E8"/>
    <w:rsid w:val="00D6396E"/>
    <w:rsid w:val="00D64411"/>
    <w:rsid w:val="00D65013"/>
    <w:rsid w:val="00D6606E"/>
    <w:rsid w:val="00D702FA"/>
    <w:rsid w:val="00D70543"/>
    <w:rsid w:val="00D7074E"/>
    <w:rsid w:val="00D714A8"/>
    <w:rsid w:val="00D71C36"/>
    <w:rsid w:val="00D72705"/>
    <w:rsid w:val="00D7295A"/>
    <w:rsid w:val="00D72DF6"/>
    <w:rsid w:val="00D73AFB"/>
    <w:rsid w:val="00D740B2"/>
    <w:rsid w:val="00D743B9"/>
    <w:rsid w:val="00D747E6"/>
    <w:rsid w:val="00D7608C"/>
    <w:rsid w:val="00D7636D"/>
    <w:rsid w:val="00D7707B"/>
    <w:rsid w:val="00D77390"/>
    <w:rsid w:val="00D77C2E"/>
    <w:rsid w:val="00D77E95"/>
    <w:rsid w:val="00D804B8"/>
    <w:rsid w:val="00D805FC"/>
    <w:rsid w:val="00D82C82"/>
    <w:rsid w:val="00D845BB"/>
    <w:rsid w:val="00D847E1"/>
    <w:rsid w:val="00D84CA2"/>
    <w:rsid w:val="00D86DEC"/>
    <w:rsid w:val="00D86E46"/>
    <w:rsid w:val="00D8BD5B"/>
    <w:rsid w:val="00D90E8C"/>
    <w:rsid w:val="00D91571"/>
    <w:rsid w:val="00D92212"/>
    <w:rsid w:val="00D9396A"/>
    <w:rsid w:val="00D96F09"/>
    <w:rsid w:val="00D9729B"/>
    <w:rsid w:val="00D97348"/>
    <w:rsid w:val="00D97B6B"/>
    <w:rsid w:val="00D97F17"/>
    <w:rsid w:val="00DA1D39"/>
    <w:rsid w:val="00DA1F6E"/>
    <w:rsid w:val="00DA51D5"/>
    <w:rsid w:val="00DA52BF"/>
    <w:rsid w:val="00DA5C81"/>
    <w:rsid w:val="00DA6524"/>
    <w:rsid w:val="00DA68C0"/>
    <w:rsid w:val="00DA7158"/>
    <w:rsid w:val="00DA7F40"/>
    <w:rsid w:val="00DB0AF0"/>
    <w:rsid w:val="00DB15CF"/>
    <w:rsid w:val="00DB194F"/>
    <w:rsid w:val="00DB19DD"/>
    <w:rsid w:val="00DB33CF"/>
    <w:rsid w:val="00DB3C06"/>
    <w:rsid w:val="00DB4A70"/>
    <w:rsid w:val="00DB4ADB"/>
    <w:rsid w:val="00DB4CBA"/>
    <w:rsid w:val="00DB557B"/>
    <w:rsid w:val="00DB5CD5"/>
    <w:rsid w:val="00DC158E"/>
    <w:rsid w:val="00DC2539"/>
    <w:rsid w:val="00DC6B0A"/>
    <w:rsid w:val="00DC6F2A"/>
    <w:rsid w:val="00DC7AE8"/>
    <w:rsid w:val="00DD0F79"/>
    <w:rsid w:val="00DD2685"/>
    <w:rsid w:val="00DD3693"/>
    <w:rsid w:val="00DD5B8B"/>
    <w:rsid w:val="00DD6AAC"/>
    <w:rsid w:val="00DD6F63"/>
    <w:rsid w:val="00DD7572"/>
    <w:rsid w:val="00DD7C74"/>
    <w:rsid w:val="00DE0F0B"/>
    <w:rsid w:val="00DE1C14"/>
    <w:rsid w:val="00DE2D98"/>
    <w:rsid w:val="00DE4FB3"/>
    <w:rsid w:val="00DE5A03"/>
    <w:rsid w:val="00DE618A"/>
    <w:rsid w:val="00DE7C8A"/>
    <w:rsid w:val="00DF087B"/>
    <w:rsid w:val="00DF0927"/>
    <w:rsid w:val="00DF21F1"/>
    <w:rsid w:val="00DF3D58"/>
    <w:rsid w:val="00DF62C7"/>
    <w:rsid w:val="00DF6EE3"/>
    <w:rsid w:val="00E00239"/>
    <w:rsid w:val="00E0087E"/>
    <w:rsid w:val="00E01FBB"/>
    <w:rsid w:val="00E0312C"/>
    <w:rsid w:val="00E04D0C"/>
    <w:rsid w:val="00E079AE"/>
    <w:rsid w:val="00E11B54"/>
    <w:rsid w:val="00E12B43"/>
    <w:rsid w:val="00E13392"/>
    <w:rsid w:val="00E133DD"/>
    <w:rsid w:val="00E14C78"/>
    <w:rsid w:val="00E17204"/>
    <w:rsid w:val="00E17774"/>
    <w:rsid w:val="00E17812"/>
    <w:rsid w:val="00E17DAD"/>
    <w:rsid w:val="00E2047F"/>
    <w:rsid w:val="00E20DF8"/>
    <w:rsid w:val="00E21638"/>
    <w:rsid w:val="00E22E0F"/>
    <w:rsid w:val="00E22FCB"/>
    <w:rsid w:val="00E234C9"/>
    <w:rsid w:val="00E24D5B"/>
    <w:rsid w:val="00E2616B"/>
    <w:rsid w:val="00E263C9"/>
    <w:rsid w:val="00E27922"/>
    <w:rsid w:val="00E3011C"/>
    <w:rsid w:val="00E322A8"/>
    <w:rsid w:val="00E32DBA"/>
    <w:rsid w:val="00E34D55"/>
    <w:rsid w:val="00E35564"/>
    <w:rsid w:val="00E358E6"/>
    <w:rsid w:val="00E364CB"/>
    <w:rsid w:val="00E36E29"/>
    <w:rsid w:val="00E36F5B"/>
    <w:rsid w:val="00E36F69"/>
    <w:rsid w:val="00E376FC"/>
    <w:rsid w:val="00E407B0"/>
    <w:rsid w:val="00E40D15"/>
    <w:rsid w:val="00E41151"/>
    <w:rsid w:val="00E41E22"/>
    <w:rsid w:val="00E459B0"/>
    <w:rsid w:val="00E461EB"/>
    <w:rsid w:val="00E4665A"/>
    <w:rsid w:val="00E51173"/>
    <w:rsid w:val="00E515AF"/>
    <w:rsid w:val="00E537C8"/>
    <w:rsid w:val="00E53B30"/>
    <w:rsid w:val="00E542D5"/>
    <w:rsid w:val="00E548AB"/>
    <w:rsid w:val="00E563FD"/>
    <w:rsid w:val="00E56F34"/>
    <w:rsid w:val="00E61034"/>
    <w:rsid w:val="00E6147C"/>
    <w:rsid w:val="00E6307B"/>
    <w:rsid w:val="00E65B39"/>
    <w:rsid w:val="00E66793"/>
    <w:rsid w:val="00E70A55"/>
    <w:rsid w:val="00E729DE"/>
    <w:rsid w:val="00E731ED"/>
    <w:rsid w:val="00E7372D"/>
    <w:rsid w:val="00E76D88"/>
    <w:rsid w:val="00E7719E"/>
    <w:rsid w:val="00E81243"/>
    <w:rsid w:val="00E826B1"/>
    <w:rsid w:val="00E846A5"/>
    <w:rsid w:val="00E85949"/>
    <w:rsid w:val="00E867E3"/>
    <w:rsid w:val="00E869F2"/>
    <w:rsid w:val="00E87B92"/>
    <w:rsid w:val="00E87D26"/>
    <w:rsid w:val="00E87FA0"/>
    <w:rsid w:val="00E907D1"/>
    <w:rsid w:val="00E91685"/>
    <w:rsid w:val="00E92B6F"/>
    <w:rsid w:val="00E932A6"/>
    <w:rsid w:val="00E94E44"/>
    <w:rsid w:val="00E95177"/>
    <w:rsid w:val="00E956D6"/>
    <w:rsid w:val="00E9624A"/>
    <w:rsid w:val="00E96697"/>
    <w:rsid w:val="00E96725"/>
    <w:rsid w:val="00E96DAA"/>
    <w:rsid w:val="00EA0312"/>
    <w:rsid w:val="00EA0F7F"/>
    <w:rsid w:val="00EA2264"/>
    <w:rsid w:val="00EA3A3C"/>
    <w:rsid w:val="00EA5069"/>
    <w:rsid w:val="00EA52D4"/>
    <w:rsid w:val="00EA5E12"/>
    <w:rsid w:val="00EA5EC2"/>
    <w:rsid w:val="00EA73B8"/>
    <w:rsid w:val="00EB0C38"/>
    <w:rsid w:val="00EB1119"/>
    <w:rsid w:val="00EB2070"/>
    <w:rsid w:val="00EB3098"/>
    <w:rsid w:val="00EB36A6"/>
    <w:rsid w:val="00EB448B"/>
    <w:rsid w:val="00EB6FB3"/>
    <w:rsid w:val="00EC1500"/>
    <w:rsid w:val="00EC1842"/>
    <w:rsid w:val="00EC1858"/>
    <w:rsid w:val="00EC1F47"/>
    <w:rsid w:val="00ED0005"/>
    <w:rsid w:val="00ED1908"/>
    <w:rsid w:val="00ED31FD"/>
    <w:rsid w:val="00ED3255"/>
    <w:rsid w:val="00ED5486"/>
    <w:rsid w:val="00ED572A"/>
    <w:rsid w:val="00ED6ED7"/>
    <w:rsid w:val="00EE0509"/>
    <w:rsid w:val="00EE10F9"/>
    <w:rsid w:val="00EE1596"/>
    <w:rsid w:val="00EE2372"/>
    <w:rsid w:val="00EE2456"/>
    <w:rsid w:val="00EE3748"/>
    <w:rsid w:val="00EE3A9E"/>
    <w:rsid w:val="00EE3B73"/>
    <w:rsid w:val="00EE5018"/>
    <w:rsid w:val="00EF19E8"/>
    <w:rsid w:val="00EF1AFC"/>
    <w:rsid w:val="00EF1DE2"/>
    <w:rsid w:val="00EF5D25"/>
    <w:rsid w:val="00EF6DC2"/>
    <w:rsid w:val="00F016D8"/>
    <w:rsid w:val="00F02966"/>
    <w:rsid w:val="00F03FF9"/>
    <w:rsid w:val="00F06030"/>
    <w:rsid w:val="00F06247"/>
    <w:rsid w:val="00F10B58"/>
    <w:rsid w:val="00F10B93"/>
    <w:rsid w:val="00F10C48"/>
    <w:rsid w:val="00F12B1E"/>
    <w:rsid w:val="00F1475B"/>
    <w:rsid w:val="00F148AA"/>
    <w:rsid w:val="00F1552E"/>
    <w:rsid w:val="00F15A68"/>
    <w:rsid w:val="00F16B88"/>
    <w:rsid w:val="00F2008C"/>
    <w:rsid w:val="00F21215"/>
    <w:rsid w:val="00F234B7"/>
    <w:rsid w:val="00F241DC"/>
    <w:rsid w:val="00F24608"/>
    <w:rsid w:val="00F24D3C"/>
    <w:rsid w:val="00F2628C"/>
    <w:rsid w:val="00F26E67"/>
    <w:rsid w:val="00F271E9"/>
    <w:rsid w:val="00F328B7"/>
    <w:rsid w:val="00F32C97"/>
    <w:rsid w:val="00F3363C"/>
    <w:rsid w:val="00F370C3"/>
    <w:rsid w:val="00F3753D"/>
    <w:rsid w:val="00F37C72"/>
    <w:rsid w:val="00F40E1E"/>
    <w:rsid w:val="00F4262F"/>
    <w:rsid w:val="00F4418E"/>
    <w:rsid w:val="00F5190A"/>
    <w:rsid w:val="00F53D6B"/>
    <w:rsid w:val="00F544A3"/>
    <w:rsid w:val="00F55083"/>
    <w:rsid w:val="00F56903"/>
    <w:rsid w:val="00F56DD1"/>
    <w:rsid w:val="00F571AF"/>
    <w:rsid w:val="00F571C9"/>
    <w:rsid w:val="00F63575"/>
    <w:rsid w:val="00F67662"/>
    <w:rsid w:val="00F67A31"/>
    <w:rsid w:val="00F70459"/>
    <w:rsid w:val="00F708D1"/>
    <w:rsid w:val="00F71465"/>
    <w:rsid w:val="00F727A1"/>
    <w:rsid w:val="00F731EB"/>
    <w:rsid w:val="00F73F4F"/>
    <w:rsid w:val="00F75CBF"/>
    <w:rsid w:val="00F76005"/>
    <w:rsid w:val="00F7742D"/>
    <w:rsid w:val="00F7791B"/>
    <w:rsid w:val="00F7C9E8"/>
    <w:rsid w:val="00F801EB"/>
    <w:rsid w:val="00F8072F"/>
    <w:rsid w:val="00F82925"/>
    <w:rsid w:val="00F87B88"/>
    <w:rsid w:val="00F87C16"/>
    <w:rsid w:val="00F9024B"/>
    <w:rsid w:val="00F9066F"/>
    <w:rsid w:val="00F92C00"/>
    <w:rsid w:val="00F92D82"/>
    <w:rsid w:val="00F93C1C"/>
    <w:rsid w:val="00F9717F"/>
    <w:rsid w:val="00F97454"/>
    <w:rsid w:val="00FA0CD0"/>
    <w:rsid w:val="00FA0E61"/>
    <w:rsid w:val="00FA172B"/>
    <w:rsid w:val="00FA302B"/>
    <w:rsid w:val="00FB075F"/>
    <w:rsid w:val="00FB228E"/>
    <w:rsid w:val="00FB24D2"/>
    <w:rsid w:val="00FB475C"/>
    <w:rsid w:val="00FB52BA"/>
    <w:rsid w:val="00FB5799"/>
    <w:rsid w:val="00FB5BE7"/>
    <w:rsid w:val="00FB5F7C"/>
    <w:rsid w:val="00FB70D5"/>
    <w:rsid w:val="00FB74A1"/>
    <w:rsid w:val="00FB7BE4"/>
    <w:rsid w:val="00FC3514"/>
    <w:rsid w:val="00FC4AA9"/>
    <w:rsid w:val="00FC4D8D"/>
    <w:rsid w:val="00FC4F99"/>
    <w:rsid w:val="00FC6C95"/>
    <w:rsid w:val="00FD1234"/>
    <w:rsid w:val="00FD1ADB"/>
    <w:rsid w:val="00FD34B1"/>
    <w:rsid w:val="00FD4DAB"/>
    <w:rsid w:val="00FD71B8"/>
    <w:rsid w:val="00FD7F7F"/>
    <w:rsid w:val="00FE2272"/>
    <w:rsid w:val="00FE22D9"/>
    <w:rsid w:val="00FE288E"/>
    <w:rsid w:val="00FE4D27"/>
    <w:rsid w:val="00FE6FEC"/>
    <w:rsid w:val="00FE73CA"/>
    <w:rsid w:val="00FE77AA"/>
    <w:rsid w:val="00FF20CC"/>
    <w:rsid w:val="00FF37B6"/>
    <w:rsid w:val="00FF38D1"/>
    <w:rsid w:val="00FF391C"/>
    <w:rsid w:val="00FF7AF8"/>
    <w:rsid w:val="00FF7C80"/>
    <w:rsid w:val="00FF7F7A"/>
    <w:rsid w:val="010FB107"/>
    <w:rsid w:val="011AF87B"/>
    <w:rsid w:val="012DF780"/>
    <w:rsid w:val="0130360D"/>
    <w:rsid w:val="01468E6F"/>
    <w:rsid w:val="01523EA6"/>
    <w:rsid w:val="01854B2A"/>
    <w:rsid w:val="019A05E5"/>
    <w:rsid w:val="01B1FA95"/>
    <w:rsid w:val="01C43FC6"/>
    <w:rsid w:val="01F897E5"/>
    <w:rsid w:val="0215B47D"/>
    <w:rsid w:val="025191AC"/>
    <w:rsid w:val="028612C7"/>
    <w:rsid w:val="0295D116"/>
    <w:rsid w:val="0296DF5B"/>
    <w:rsid w:val="02AAF69E"/>
    <w:rsid w:val="02B68973"/>
    <w:rsid w:val="031F0705"/>
    <w:rsid w:val="032257DC"/>
    <w:rsid w:val="0323EF5C"/>
    <w:rsid w:val="033AF81D"/>
    <w:rsid w:val="03610930"/>
    <w:rsid w:val="036EC55F"/>
    <w:rsid w:val="0375B09F"/>
    <w:rsid w:val="03899A59"/>
    <w:rsid w:val="0397DBF3"/>
    <w:rsid w:val="041682ED"/>
    <w:rsid w:val="04527BD1"/>
    <w:rsid w:val="04573070"/>
    <w:rsid w:val="047B6086"/>
    <w:rsid w:val="047D7A04"/>
    <w:rsid w:val="04AE18DC"/>
    <w:rsid w:val="04F6F8C7"/>
    <w:rsid w:val="04FECC3C"/>
    <w:rsid w:val="0500B106"/>
    <w:rsid w:val="05182155"/>
    <w:rsid w:val="052A75A5"/>
    <w:rsid w:val="05331D74"/>
    <w:rsid w:val="05840DBE"/>
    <w:rsid w:val="05B91885"/>
    <w:rsid w:val="05BBC3D4"/>
    <w:rsid w:val="05D6D985"/>
    <w:rsid w:val="05EFC615"/>
    <w:rsid w:val="0615408D"/>
    <w:rsid w:val="0631E77A"/>
    <w:rsid w:val="06438FCC"/>
    <w:rsid w:val="066E2510"/>
    <w:rsid w:val="068B3DE7"/>
    <w:rsid w:val="06CA69E3"/>
    <w:rsid w:val="0722AB59"/>
    <w:rsid w:val="07761EED"/>
    <w:rsid w:val="078EFFAE"/>
    <w:rsid w:val="07933100"/>
    <w:rsid w:val="07CDB7DB"/>
    <w:rsid w:val="08001951"/>
    <w:rsid w:val="08465DC9"/>
    <w:rsid w:val="084FB465"/>
    <w:rsid w:val="08A84092"/>
    <w:rsid w:val="08F267EE"/>
    <w:rsid w:val="08FB2C79"/>
    <w:rsid w:val="0925F868"/>
    <w:rsid w:val="09515F6D"/>
    <w:rsid w:val="09635E15"/>
    <w:rsid w:val="0978D0B5"/>
    <w:rsid w:val="097F63E6"/>
    <w:rsid w:val="09ABBA50"/>
    <w:rsid w:val="09C1DA1D"/>
    <w:rsid w:val="09C99330"/>
    <w:rsid w:val="09DAF32A"/>
    <w:rsid w:val="09DD2910"/>
    <w:rsid w:val="09E3BE49"/>
    <w:rsid w:val="09E75447"/>
    <w:rsid w:val="0A06CA5E"/>
    <w:rsid w:val="0A3C5BBE"/>
    <w:rsid w:val="0A83EADD"/>
    <w:rsid w:val="0A8C0CC3"/>
    <w:rsid w:val="0A9E1F70"/>
    <w:rsid w:val="0AC1B085"/>
    <w:rsid w:val="0AEDC305"/>
    <w:rsid w:val="0AEE81C4"/>
    <w:rsid w:val="0B1C804B"/>
    <w:rsid w:val="0B50EFAB"/>
    <w:rsid w:val="0BB276DB"/>
    <w:rsid w:val="0BD132A8"/>
    <w:rsid w:val="0BDE2356"/>
    <w:rsid w:val="0BEADBB3"/>
    <w:rsid w:val="0BEF6801"/>
    <w:rsid w:val="0C1BD0D5"/>
    <w:rsid w:val="0C2CD261"/>
    <w:rsid w:val="0C347253"/>
    <w:rsid w:val="0C7F8AE7"/>
    <w:rsid w:val="0C815D3A"/>
    <w:rsid w:val="0CBE40F7"/>
    <w:rsid w:val="0CDDF288"/>
    <w:rsid w:val="0CE952CE"/>
    <w:rsid w:val="0CEF82C7"/>
    <w:rsid w:val="0CFDFA6A"/>
    <w:rsid w:val="0D0AF19A"/>
    <w:rsid w:val="0D17B6FA"/>
    <w:rsid w:val="0D39D8F8"/>
    <w:rsid w:val="0D6177BF"/>
    <w:rsid w:val="0D6F273E"/>
    <w:rsid w:val="0D8877B8"/>
    <w:rsid w:val="0DA39F78"/>
    <w:rsid w:val="0DAFA702"/>
    <w:rsid w:val="0DBFE0F3"/>
    <w:rsid w:val="0DC9F140"/>
    <w:rsid w:val="0DDE492F"/>
    <w:rsid w:val="0E9F7847"/>
    <w:rsid w:val="0F089D56"/>
    <w:rsid w:val="0F969FDF"/>
    <w:rsid w:val="0F9D573C"/>
    <w:rsid w:val="0FBC7985"/>
    <w:rsid w:val="0FE0FC77"/>
    <w:rsid w:val="0FE4C7D8"/>
    <w:rsid w:val="101EB0A1"/>
    <w:rsid w:val="10214FAA"/>
    <w:rsid w:val="107E0E05"/>
    <w:rsid w:val="108116AA"/>
    <w:rsid w:val="108BECF3"/>
    <w:rsid w:val="10BC5D97"/>
    <w:rsid w:val="10BE4B46"/>
    <w:rsid w:val="110632B4"/>
    <w:rsid w:val="111164A2"/>
    <w:rsid w:val="112B47A3"/>
    <w:rsid w:val="112F8B31"/>
    <w:rsid w:val="11464039"/>
    <w:rsid w:val="114FEE4F"/>
    <w:rsid w:val="11781D68"/>
    <w:rsid w:val="11CBD045"/>
    <w:rsid w:val="1265A5BD"/>
    <w:rsid w:val="129D703C"/>
    <w:rsid w:val="12F8DA84"/>
    <w:rsid w:val="134F156A"/>
    <w:rsid w:val="13652763"/>
    <w:rsid w:val="136A8B2B"/>
    <w:rsid w:val="1372DA3E"/>
    <w:rsid w:val="139207D0"/>
    <w:rsid w:val="13A5D360"/>
    <w:rsid w:val="13B87F47"/>
    <w:rsid w:val="13C79FF8"/>
    <w:rsid w:val="13C9E3F2"/>
    <w:rsid w:val="13D6ACE5"/>
    <w:rsid w:val="142E63C7"/>
    <w:rsid w:val="14499002"/>
    <w:rsid w:val="147544DC"/>
    <w:rsid w:val="1488FF57"/>
    <w:rsid w:val="14A1F2AE"/>
    <w:rsid w:val="14AC9FA9"/>
    <w:rsid w:val="14BC00A5"/>
    <w:rsid w:val="150C117E"/>
    <w:rsid w:val="15227DE3"/>
    <w:rsid w:val="15277908"/>
    <w:rsid w:val="154E6F66"/>
    <w:rsid w:val="15640BD6"/>
    <w:rsid w:val="15BE9626"/>
    <w:rsid w:val="15CE0CC8"/>
    <w:rsid w:val="1600517B"/>
    <w:rsid w:val="161CF840"/>
    <w:rsid w:val="161DD0C1"/>
    <w:rsid w:val="16372502"/>
    <w:rsid w:val="163AE231"/>
    <w:rsid w:val="164E1452"/>
    <w:rsid w:val="16AFAF37"/>
    <w:rsid w:val="16C893C6"/>
    <w:rsid w:val="16C91FBC"/>
    <w:rsid w:val="16E582D4"/>
    <w:rsid w:val="16E863DD"/>
    <w:rsid w:val="16FBFA87"/>
    <w:rsid w:val="1724C866"/>
    <w:rsid w:val="17562060"/>
    <w:rsid w:val="17B4602C"/>
    <w:rsid w:val="17C30BA5"/>
    <w:rsid w:val="17CB1A37"/>
    <w:rsid w:val="17CD6009"/>
    <w:rsid w:val="17F9685E"/>
    <w:rsid w:val="17FC2D9F"/>
    <w:rsid w:val="1842D0A6"/>
    <w:rsid w:val="1870AA4F"/>
    <w:rsid w:val="1875A8E4"/>
    <w:rsid w:val="188EBE78"/>
    <w:rsid w:val="18C2DBCC"/>
    <w:rsid w:val="18DCBF74"/>
    <w:rsid w:val="19017546"/>
    <w:rsid w:val="1919EEFD"/>
    <w:rsid w:val="1950B754"/>
    <w:rsid w:val="19CBF288"/>
    <w:rsid w:val="19D43A9E"/>
    <w:rsid w:val="19DF37D1"/>
    <w:rsid w:val="1A1D3162"/>
    <w:rsid w:val="1A2CAA13"/>
    <w:rsid w:val="1A429D45"/>
    <w:rsid w:val="1A493F86"/>
    <w:rsid w:val="1A6230D4"/>
    <w:rsid w:val="1A681853"/>
    <w:rsid w:val="1A7B43EA"/>
    <w:rsid w:val="1AA2AD72"/>
    <w:rsid w:val="1ABEDE07"/>
    <w:rsid w:val="1AD397EA"/>
    <w:rsid w:val="1AD49346"/>
    <w:rsid w:val="1AE75634"/>
    <w:rsid w:val="1AE94E98"/>
    <w:rsid w:val="1B078B00"/>
    <w:rsid w:val="1B16719D"/>
    <w:rsid w:val="1B34B4C6"/>
    <w:rsid w:val="1B3FA27C"/>
    <w:rsid w:val="1B457822"/>
    <w:rsid w:val="1B480E38"/>
    <w:rsid w:val="1B5D85FC"/>
    <w:rsid w:val="1B69D198"/>
    <w:rsid w:val="1B879A57"/>
    <w:rsid w:val="1B9D0537"/>
    <w:rsid w:val="1B9F00EC"/>
    <w:rsid w:val="1BA1DDB2"/>
    <w:rsid w:val="1C0BAC86"/>
    <w:rsid w:val="1C174D8E"/>
    <w:rsid w:val="1C1A7845"/>
    <w:rsid w:val="1C20FF08"/>
    <w:rsid w:val="1C75A61A"/>
    <w:rsid w:val="1CAB80AC"/>
    <w:rsid w:val="1CB8BAC6"/>
    <w:rsid w:val="1CBBFB28"/>
    <w:rsid w:val="1CD2D90B"/>
    <w:rsid w:val="1D1BFDB5"/>
    <w:rsid w:val="1D33805A"/>
    <w:rsid w:val="1D622264"/>
    <w:rsid w:val="1D78C73B"/>
    <w:rsid w:val="1D79760C"/>
    <w:rsid w:val="1D79D296"/>
    <w:rsid w:val="1DA39DA3"/>
    <w:rsid w:val="1DCAB42E"/>
    <w:rsid w:val="1E141CAC"/>
    <w:rsid w:val="1E23E114"/>
    <w:rsid w:val="1E9B63A3"/>
    <w:rsid w:val="1EA7ABC1"/>
    <w:rsid w:val="1EBB15FF"/>
    <w:rsid w:val="1F1329E7"/>
    <w:rsid w:val="1F57A6B5"/>
    <w:rsid w:val="1F5ACFDF"/>
    <w:rsid w:val="1F7BD6D4"/>
    <w:rsid w:val="1F978C03"/>
    <w:rsid w:val="1F9B4E83"/>
    <w:rsid w:val="1FF129E0"/>
    <w:rsid w:val="2012D748"/>
    <w:rsid w:val="201DACBB"/>
    <w:rsid w:val="20238F81"/>
    <w:rsid w:val="203E8449"/>
    <w:rsid w:val="20AF7F64"/>
    <w:rsid w:val="20BC8DDB"/>
    <w:rsid w:val="20CA5EFE"/>
    <w:rsid w:val="20DE5139"/>
    <w:rsid w:val="21076552"/>
    <w:rsid w:val="211BDA6E"/>
    <w:rsid w:val="2120F06A"/>
    <w:rsid w:val="213A9BAA"/>
    <w:rsid w:val="21647142"/>
    <w:rsid w:val="217AFDCB"/>
    <w:rsid w:val="218FBFC0"/>
    <w:rsid w:val="21931018"/>
    <w:rsid w:val="21EC898C"/>
    <w:rsid w:val="2206B533"/>
    <w:rsid w:val="220ED5B8"/>
    <w:rsid w:val="2211A872"/>
    <w:rsid w:val="2225D4B8"/>
    <w:rsid w:val="22326427"/>
    <w:rsid w:val="225F3383"/>
    <w:rsid w:val="2287B96C"/>
    <w:rsid w:val="22B48058"/>
    <w:rsid w:val="22D18765"/>
    <w:rsid w:val="2309345A"/>
    <w:rsid w:val="2329AEDA"/>
    <w:rsid w:val="232EE079"/>
    <w:rsid w:val="235DEA16"/>
    <w:rsid w:val="238041C9"/>
    <w:rsid w:val="238631C9"/>
    <w:rsid w:val="23869AB1"/>
    <w:rsid w:val="2387D863"/>
    <w:rsid w:val="23904604"/>
    <w:rsid w:val="239543D4"/>
    <w:rsid w:val="23E07B51"/>
    <w:rsid w:val="23E7C4CE"/>
    <w:rsid w:val="242DC840"/>
    <w:rsid w:val="24303218"/>
    <w:rsid w:val="2443B756"/>
    <w:rsid w:val="24442C9C"/>
    <w:rsid w:val="244C0193"/>
    <w:rsid w:val="245DAC25"/>
    <w:rsid w:val="24778D71"/>
    <w:rsid w:val="2485E0AD"/>
    <w:rsid w:val="24962D4A"/>
    <w:rsid w:val="24EB0827"/>
    <w:rsid w:val="24F996F8"/>
    <w:rsid w:val="2503F655"/>
    <w:rsid w:val="251708E5"/>
    <w:rsid w:val="25262A44"/>
    <w:rsid w:val="254AF83D"/>
    <w:rsid w:val="255DB7FD"/>
    <w:rsid w:val="2574C07E"/>
    <w:rsid w:val="257B3FFD"/>
    <w:rsid w:val="25C2F9BE"/>
    <w:rsid w:val="25C41FE0"/>
    <w:rsid w:val="25CB2641"/>
    <w:rsid w:val="25DDA2BD"/>
    <w:rsid w:val="25F2970C"/>
    <w:rsid w:val="25F45999"/>
    <w:rsid w:val="260AB33B"/>
    <w:rsid w:val="262E7BFF"/>
    <w:rsid w:val="26350507"/>
    <w:rsid w:val="26481864"/>
    <w:rsid w:val="266CEB11"/>
    <w:rsid w:val="26A319D0"/>
    <w:rsid w:val="26D9CF72"/>
    <w:rsid w:val="26DE4C6C"/>
    <w:rsid w:val="26FAE194"/>
    <w:rsid w:val="270ED777"/>
    <w:rsid w:val="271735E6"/>
    <w:rsid w:val="27211BFE"/>
    <w:rsid w:val="272BA744"/>
    <w:rsid w:val="273C866B"/>
    <w:rsid w:val="2748B299"/>
    <w:rsid w:val="2752D39E"/>
    <w:rsid w:val="27552B62"/>
    <w:rsid w:val="275B38AF"/>
    <w:rsid w:val="277002C9"/>
    <w:rsid w:val="27730C2E"/>
    <w:rsid w:val="27ABD01C"/>
    <w:rsid w:val="27AD36FD"/>
    <w:rsid w:val="27B4FD5E"/>
    <w:rsid w:val="27C391E5"/>
    <w:rsid w:val="27CBE752"/>
    <w:rsid w:val="27E1665A"/>
    <w:rsid w:val="28383BBB"/>
    <w:rsid w:val="287596EA"/>
    <w:rsid w:val="2875D30A"/>
    <w:rsid w:val="2880B083"/>
    <w:rsid w:val="28ABE30A"/>
    <w:rsid w:val="28AE3A57"/>
    <w:rsid w:val="28B30647"/>
    <w:rsid w:val="28BA47A8"/>
    <w:rsid w:val="28E26D40"/>
    <w:rsid w:val="290BED46"/>
    <w:rsid w:val="290C09D0"/>
    <w:rsid w:val="29295E23"/>
    <w:rsid w:val="29662541"/>
    <w:rsid w:val="296D4FD5"/>
    <w:rsid w:val="29714CE0"/>
    <w:rsid w:val="29AF52F5"/>
    <w:rsid w:val="29C6FBF9"/>
    <w:rsid w:val="2A43AB91"/>
    <w:rsid w:val="2A48AC79"/>
    <w:rsid w:val="2A91FBF2"/>
    <w:rsid w:val="2ABE9CA8"/>
    <w:rsid w:val="2AED186F"/>
    <w:rsid w:val="2B26B1D7"/>
    <w:rsid w:val="2B59EB35"/>
    <w:rsid w:val="2B936BD2"/>
    <w:rsid w:val="2BA44277"/>
    <w:rsid w:val="2BAACE11"/>
    <w:rsid w:val="2BB08CEA"/>
    <w:rsid w:val="2BB31C36"/>
    <w:rsid w:val="2BCFCDF8"/>
    <w:rsid w:val="2C20D346"/>
    <w:rsid w:val="2C219F90"/>
    <w:rsid w:val="2C2E19F8"/>
    <w:rsid w:val="2C2EDC02"/>
    <w:rsid w:val="2C355265"/>
    <w:rsid w:val="2C42CC05"/>
    <w:rsid w:val="2C8A601B"/>
    <w:rsid w:val="2C8D5638"/>
    <w:rsid w:val="2CB484A1"/>
    <w:rsid w:val="2CD3093B"/>
    <w:rsid w:val="2D06AAA0"/>
    <w:rsid w:val="2DA89160"/>
    <w:rsid w:val="2E22FF26"/>
    <w:rsid w:val="2E4A063C"/>
    <w:rsid w:val="2E503E0E"/>
    <w:rsid w:val="2E5CB1D6"/>
    <w:rsid w:val="2E6B78A8"/>
    <w:rsid w:val="2EBFBD1A"/>
    <w:rsid w:val="2EC4924D"/>
    <w:rsid w:val="2EE67D8C"/>
    <w:rsid w:val="2F0970AB"/>
    <w:rsid w:val="2F5AA606"/>
    <w:rsid w:val="2FFD95BD"/>
    <w:rsid w:val="301FB91C"/>
    <w:rsid w:val="304AF348"/>
    <w:rsid w:val="30C411F1"/>
    <w:rsid w:val="30D545B2"/>
    <w:rsid w:val="30D98DF4"/>
    <w:rsid w:val="30FEE6FF"/>
    <w:rsid w:val="3110F1F7"/>
    <w:rsid w:val="314CE7F8"/>
    <w:rsid w:val="3173A1CB"/>
    <w:rsid w:val="3182EF4F"/>
    <w:rsid w:val="31AED8A3"/>
    <w:rsid w:val="31D78293"/>
    <w:rsid w:val="31E9842E"/>
    <w:rsid w:val="31EB716F"/>
    <w:rsid w:val="324717D7"/>
    <w:rsid w:val="324FE85A"/>
    <w:rsid w:val="3261B62F"/>
    <w:rsid w:val="3268400B"/>
    <w:rsid w:val="3273F904"/>
    <w:rsid w:val="3291B186"/>
    <w:rsid w:val="32938E3B"/>
    <w:rsid w:val="329DC8CF"/>
    <w:rsid w:val="32D370CC"/>
    <w:rsid w:val="331F45F0"/>
    <w:rsid w:val="338A9B89"/>
    <w:rsid w:val="339F730A"/>
    <w:rsid w:val="33A219D6"/>
    <w:rsid w:val="33C485B4"/>
    <w:rsid w:val="344095C3"/>
    <w:rsid w:val="346BDB44"/>
    <w:rsid w:val="34CB8AF9"/>
    <w:rsid w:val="34D16FC3"/>
    <w:rsid w:val="34F924B3"/>
    <w:rsid w:val="350C7B03"/>
    <w:rsid w:val="358CBDE1"/>
    <w:rsid w:val="35A10B7B"/>
    <w:rsid w:val="35A15339"/>
    <w:rsid w:val="35CE3222"/>
    <w:rsid w:val="35E1DC3E"/>
    <w:rsid w:val="35F8D720"/>
    <w:rsid w:val="36635066"/>
    <w:rsid w:val="368C4B72"/>
    <w:rsid w:val="36B11ED4"/>
    <w:rsid w:val="36B99FA7"/>
    <w:rsid w:val="36C01902"/>
    <w:rsid w:val="371EBAAD"/>
    <w:rsid w:val="3738EDEC"/>
    <w:rsid w:val="37435377"/>
    <w:rsid w:val="37691FFA"/>
    <w:rsid w:val="3773F765"/>
    <w:rsid w:val="378B2265"/>
    <w:rsid w:val="37C80540"/>
    <w:rsid w:val="37C8D9A8"/>
    <w:rsid w:val="37D6B4E5"/>
    <w:rsid w:val="37F9F48B"/>
    <w:rsid w:val="381B5126"/>
    <w:rsid w:val="3822D003"/>
    <w:rsid w:val="3851D80C"/>
    <w:rsid w:val="38559020"/>
    <w:rsid w:val="385E2C9F"/>
    <w:rsid w:val="385EB7B4"/>
    <w:rsid w:val="387D73B4"/>
    <w:rsid w:val="387E5D28"/>
    <w:rsid w:val="38805D5A"/>
    <w:rsid w:val="3881B68F"/>
    <w:rsid w:val="38A9EAD3"/>
    <w:rsid w:val="38B60223"/>
    <w:rsid w:val="38CF16C8"/>
    <w:rsid w:val="38E8CFF0"/>
    <w:rsid w:val="38EB79D7"/>
    <w:rsid w:val="38F0AB07"/>
    <w:rsid w:val="38F8D7D4"/>
    <w:rsid w:val="39080A31"/>
    <w:rsid w:val="393914FB"/>
    <w:rsid w:val="393F4C67"/>
    <w:rsid w:val="3945E3FE"/>
    <w:rsid w:val="396833E7"/>
    <w:rsid w:val="39718214"/>
    <w:rsid w:val="397BD7C5"/>
    <w:rsid w:val="39804DC3"/>
    <w:rsid w:val="398F3B03"/>
    <w:rsid w:val="39A5C53A"/>
    <w:rsid w:val="39C58846"/>
    <w:rsid w:val="39D4B964"/>
    <w:rsid w:val="39DD391A"/>
    <w:rsid w:val="3A0DEE93"/>
    <w:rsid w:val="3A0F7D26"/>
    <w:rsid w:val="3A10146F"/>
    <w:rsid w:val="3A26B0DF"/>
    <w:rsid w:val="3A29CB4A"/>
    <w:rsid w:val="3A2A05D0"/>
    <w:rsid w:val="3A33AB59"/>
    <w:rsid w:val="3A798BBB"/>
    <w:rsid w:val="3A7F705E"/>
    <w:rsid w:val="3A8E5CC6"/>
    <w:rsid w:val="3A8EF552"/>
    <w:rsid w:val="3AB54D61"/>
    <w:rsid w:val="3AC78EC7"/>
    <w:rsid w:val="3AEAEDBC"/>
    <w:rsid w:val="3B06CF21"/>
    <w:rsid w:val="3B0C52E4"/>
    <w:rsid w:val="3B1A3B37"/>
    <w:rsid w:val="3B2E6DCB"/>
    <w:rsid w:val="3B320820"/>
    <w:rsid w:val="3B34E4E3"/>
    <w:rsid w:val="3B55AFF4"/>
    <w:rsid w:val="3B62BD69"/>
    <w:rsid w:val="3B79CD59"/>
    <w:rsid w:val="3B9EDB50"/>
    <w:rsid w:val="3BD0D480"/>
    <w:rsid w:val="3BD29A3D"/>
    <w:rsid w:val="3BF5250A"/>
    <w:rsid w:val="3C00720E"/>
    <w:rsid w:val="3C0FA726"/>
    <w:rsid w:val="3C13F35B"/>
    <w:rsid w:val="3C2B35FC"/>
    <w:rsid w:val="3C396609"/>
    <w:rsid w:val="3C597211"/>
    <w:rsid w:val="3C7209FA"/>
    <w:rsid w:val="3C956355"/>
    <w:rsid w:val="3CA2C23F"/>
    <w:rsid w:val="3CA49993"/>
    <w:rsid w:val="3CB70E9A"/>
    <w:rsid w:val="3CEA6271"/>
    <w:rsid w:val="3CECDB12"/>
    <w:rsid w:val="3D058B9F"/>
    <w:rsid w:val="3D24CC2A"/>
    <w:rsid w:val="3D62CC1C"/>
    <w:rsid w:val="3DA38EDA"/>
    <w:rsid w:val="3DC054DF"/>
    <w:rsid w:val="3DC5FD88"/>
    <w:rsid w:val="3E07C463"/>
    <w:rsid w:val="3EA2A5A1"/>
    <w:rsid w:val="3EA49EF6"/>
    <w:rsid w:val="3EF7D8C6"/>
    <w:rsid w:val="3F2EF097"/>
    <w:rsid w:val="3F461885"/>
    <w:rsid w:val="3F4A9829"/>
    <w:rsid w:val="3F5E123C"/>
    <w:rsid w:val="3F872732"/>
    <w:rsid w:val="3FBBCAF4"/>
    <w:rsid w:val="3FC24ADD"/>
    <w:rsid w:val="3FDFB609"/>
    <w:rsid w:val="40040AA4"/>
    <w:rsid w:val="404EFB4A"/>
    <w:rsid w:val="406371B4"/>
    <w:rsid w:val="40656CBB"/>
    <w:rsid w:val="408034D0"/>
    <w:rsid w:val="40B029C4"/>
    <w:rsid w:val="40C7047C"/>
    <w:rsid w:val="40C9D0CF"/>
    <w:rsid w:val="40D030DC"/>
    <w:rsid w:val="411CE33C"/>
    <w:rsid w:val="41236D32"/>
    <w:rsid w:val="4127325A"/>
    <w:rsid w:val="4147841E"/>
    <w:rsid w:val="418C6115"/>
    <w:rsid w:val="41A9F563"/>
    <w:rsid w:val="41E36213"/>
    <w:rsid w:val="420225DE"/>
    <w:rsid w:val="423912FF"/>
    <w:rsid w:val="427F7961"/>
    <w:rsid w:val="42DF29B2"/>
    <w:rsid w:val="42EB7530"/>
    <w:rsid w:val="434EEA03"/>
    <w:rsid w:val="4352798F"/>
    <w:rsid w:val="4379ED93"/>
    <w:rsid w:val="437FE4AB"/>
    <w:rsid w:val="438E60B8"/>
    <w:rsid w:val="43DA5D8B"/>
    <w:rsid w:val="43E2BD57"/>
    <w:rsid w:val="43EDC258"/>
    <w:rsid w:val="43F2FD11"/>
    <w:rsid w:val="43FB8174"/>
    <w:rsid w:val="44021588"/>
    <w:rsid w:val="440FE5C1"/>
    <w:rsid w:val="44536726"/>
    <w:rsid w:val="44820E39"/>
    <w:rsid w:val="449DFB61"/>
    <w:rsid w:val="44A1FC76"/>
    <w:rsid w:val="44A86474"/>
    <w:rsid w:val="45024307"/>
    <w:rsid w:val="4517B080"/>
    <w:rsid w:val="452D2B24"/>
    <w:rsid w:val="453B3DA6"/>
    <w:rsid w:val="45736A45"/>
    <w:rsid w:val="45891B9C"/>
    <w:rsid w:val="458FC622"/>
    <w:rsid w:val="45967242"/>
    <w:rsid w:val="459F7C65"/>
    <w:rsid w:val="45B7D125"/>
    <w:rsid w:val="45C38264"/>
    <w:rsid w:val="463C08DE"/>
    <w:rsid w:val="463E0362"/>
    <w:rsid w:val="469B9C4F"/>
    <w:rsid w:val="46ACB118"/>
    <w:rsid w:val="46ACD8C9"/>
    <w:rsid w:val="46B40CBA"/>
    <w:rsid w:val="46C8BE40"/>
    <w:rsid w:val="46F745E4"/>
    <w:rsid w:val="470236C8"/>
    <w:rsid w:val="47221D06"/>
    <w:rsid w:val="4738EF3A"/>
    <w:rsid w:val="4742E692"/>
    <w:rsid w:val="4743C687"/>
    <w:rsid w:val="477440CF"/>
    <w:rsid w:val="4775B592"/>
    <w:rsid w:val="477BBFC7"/>
    <w:rsid w:val="477F75F4"/>
    <w:rsid w:val="47901F06"/>
    <w:rsid w:val="4796212C"/>
    <w:rsid w:val="47F60A57"/>
    <w:rsid w:val="482AC8F9"/>
    <w:rsid w:val="48360F6D"/>
    <w:rsid w:val="486E3055"/>
    <w:rsid w:val="489614AB"/>
    <w:rsid w:val="48A88D55"/>
    <w:rsid w:val="48D2171F"/>
    <w:rsid w:val="48D31F8F"/>
    <w:rsid w:val="48E42892"/>
    <w:rsid w:val="49131335"/>
    <w:rsid w:val="4963F1A3"/>
    <w:rsid w:val="497C2773"/>
    <w:rsid w:val="49C01536"/>
    <w:rsid w:val="49C10029"/>
    <w:rsid w:val="49E8B198"/>
    <w:rsid w:val="49EAF954"/>
    <w:rsid w:val="4A71C4BA"/>
    <w:rsid w:val="4A7D0604"/>
    <w:rsid w:val="4A9400B9"/>
    <w:rsid w:val="4AAD0401"/>
    <w:rsid w:val="4AC4EB18"/>
    <w:rsid w:val="4ADAD7D0"/>
    <w:rsid w:val="4AFA6313"/>
    <w:rsid w:val="4B0C59C3"/>
    <w:rsid w:val="4B15AF9E"/>
    <w:rsid w:val="4B2138CA"/>
    <w:rsid w:val="4B8F86D0"/>
    <w:rsid w:val="4BC73910"/>
    <w:rsid w:val="4BE3D988"/>
    <w:rsid w:val="4BE5F7FF"/>
    <w:rsid w:val="4BE9B1FD"/>
    <w:rsid w:val="4BFCE05E"/>
    <w:rsid w:val="4BFE3090"/>
    <w:rsid w:val="4C01DEC8"/>
    <w:rsid w:val="4C1927AE"/>
    <w:rsid w:val="4C2C1FC0"/>
    <w:rsid w:val="4C37089A"/>
    <w:rsid w:val="4C657435"/>
    <w:rsid w:val="4C8F5F64"/>
    <w:rsid w:val="4CD95E3D"/>
    <w:rsid w:val="4CECD95E"/>
    <w:rsid w:val="4CED4F53"/>
    <w:rsid w:val="4D1B2EFD"/>
    <w:rsid w:val="4D50DE25"/>
    <w:rsid w:val="4D59EE29"/>
    <w:rsid w:val="4D6287C0"/>
    <w:rsid w:val="4D66E0DA"/>
    <w:rsid w:val="4D76CA0A"/>
    <w:rsid w:val="4DADC551"/>
    <w:rsid w:val="4DB19A81"/>
    <w:rsid w:val="4DC29B11"/>
    <w:rsid w:val="4DFB68FB"/>
    <w:rsid w:val="4E1E0B50"/>
    <w:rsid w:val="4E401A5F"/>
    <w:rsid w:val="4E508A1D"/>
    <w:rsid w:val="4E7B7DF0"/>
    <w:rsid w:val="4E7E75C2"/>
    <w:rsid w:val="4E8B6FC1"/>
    <w:rsid w:val="4E936F02"/>
    <w:rsid w:val="4E965B6F"/>
    <w:rsid w:val="4EAF0F00"/>
    <w:rsid w:val="4EBDD7A1"/>
    <w:rsid w:val="4EC0BA6E"/>
    <w:rsid w:val="4ECD756D"/>
    <w:rsid w:val="4EEA2C56"/>
    <w:rsid w:val="4F1C4687"/>
    <w:rsid w:val="4F24719C"/>
    <w:rsid w:val="4F38600C"/>
    <w:rsid w:val="4F43FC09"/>
    <w:rsid w:val="4F54C837"/>
    <w:rsid w:val="4F6D128C"/>
    <w:rsid w:val="4F7BDA5D"/>
    <w:rsid w:val="4F811BC6"/>
    <w:rsid w:val="503022DB"/>
    <w:rsid w:val="508DBB7E"/>
    <w:rsid w:val="50B40D0B"/>
    <w:rsid w:val="50C962D9"/>
    <w:rsid w:val="51097D85"/>
    <w:rsid w:val="5119B007"/>
    <w:rsid w:val="513DDE39"/>
    <w:rsid w:val="51458A76"/>
    <w:rsid w:val="5155600C"/>
    <w:rsid w:val="515DA1C1"/>
    <w:rsid w:val="5168960A"/>
    <w:rsid w:val="51943D57"/>
    <w:rsid w:val="51A0E117"/>
    <w:rsid w:val="51C7CC70"/>
    <w:rsid w:val="51CB640A"/>
    <w:rsid w:val="51D84F75"/>
    <w:rsid w:val="51F0EC4B"/>
    <w:rsid w:val="51F9D490"/>
    <w:rsid w:val="52219DBB"/>
    <w:rsid w:val="52327127"/>
    <w:rsid w:val="5236A61A"/>
    <w:rsid w:val="52579535"/>
    <w:rsid w:val="525C125E"/>
    <w:rsid w:val="526EEBBD"/>
    <w:rsid w:val="52787A6D"/>
    <w:rsid w:val="52F5E8CD"/>
    <w:rsid w:val="52F603FF"/>
    <w:rsid w:val="5332CBE4"/>
    <w:rsid w:val="534A9E91"/>
    <w:rsid w:val="53896BD6"/>
    <w:rsid w:val="539999DB"/>
    <w:rsid w:val="53B5498C"/>
    <w:rsid w:val="53BA3ED5"/>
    <w:rsid w:val="53C07D4A"/>
    <w:rsid w:val="53C0B201"/>
    <w:rsid w:val="53D64B19"/>
    <w:rsid w:val="540162E8"/>
    <w:rsid w:val="54304CF6"/>
    <w:rsid w:val="54677708"/>
    <w:rsid w:val="5467D0AE"/>
    <w:rsid w:val="54702E7E"/>
    <w:rsid w:val="5476CB57"/>
    <w:rsid w:val="549DA551"/>
    <w:rsid w:val="54B4FAC8"/>
    <w:rsid w:val="54DB4969"/>
    <w:rsid w:val="54DC6BA8"/>
    <w:rsid w:val="54F344C0"/>
    <w:rsid w:val="54F7ABCC"/>
    <w:rsid w:val="552E7E46"/>
    <w:rsid w:val="553A00DF"/>
    <w:rsid w:val="555F63D7"/>
    <w:rsid w:val="5596D1DA"/>
    <w:rsid w:val="55A42EC5"/>
    <w:rsid w:val="55AAA674"/>
    <w:rsid w:val="55E24D62"/>
    <w:rsid w:val="55F04DFF"/>
    <w:rsid w:val="55F06BFC"/>
    <w:rsid w:val="562F2868"/>
    <w:rsid w:val="563F8D30"/>
    <w:rsid w:val="56F1803C"/>
    <w:rsid w:val="570EBD55"/>
    <w:rsid w:val="57100DC4"/>
    <w:rsid w:val="572AAD53"/>
    <w:rsid w:val="573BD343"/>
    <w:rsid w:val="5741D0D3"/>
    <w:rsid w:val="5747172B"/>
    <w:rsid w:val="576B3885"/>
    <w:rsid w:val="576EACA4"/>
    <w:rsid w:val="578F0397"/>
    <w:rsid w:val="5792AA3D"/>
    <w:rsid w:val="57AD26F7"/>
    <w:rsid w:val="57B439B6"/>
    <w:rsid w:val="57B8323E"/>
    <w:rsid w:val="57C04F2B"/>
    <w:rsid w:val="57D64585"/>
    <w:rsid w:val="57D8AED7"/>
    <w:rsid w:val="57E4EE29"/>
    <w:rsid w:val="57FC9F9D"/>
    <w:rsid w:val="583D658B"/>
    <w:rsid w:val="5856EA15"/>
    <w:rsid w:val="587421C5"/>
    <w:rsid w:val="58B855F4"/>
    <w:rsid w:val="58C70563"/>
    <w:rsid w:val="58CFFFE9"/>
    <w:rsid w:val="58D46DAC"/>
    <w:rsid w:val="58D8FF97"/>
    <w:rsid w:val="58D964E5"/>
    <w:rsid w:val="5902A9CB"/>
    <w:rsid w:val="590A720E"/>
    <w:rsid w:val="59201554"/>
    <w:rsid w:val="592CFAF3"/>
    <w:rsid w:val="593E5F30"/>
    <w:rsid w:val="594A3DF2"/>
    <w:rsid w:val="595DA2DF"/>
    <w:rsid w:val="59A464CA"/>
    <w:rsid w:val="59B776E4"/>
    <w:rsid w:val="59CFD5F7"/>
    <w:rsid w:val="59D26C26"/>
    <w:rsid w:val="59F884AD"/>
    <w:rsid w:val="5A26188E"/>
    <w:rsid w:val="5A810F72"/>
    <w:rsid w:val="5ABF48F2"/>
    <w:rsid w:val="5AC79197"/>
    <w:rsid w:val="5B12C79D"/>
    <w:rsid w:val="5B5ED35F"/>
    <w:rsid w:val="5BBEB0E1"/>
    <w:rsid w:val="5BCC3E4B"/>
    <w:rsid w:val="5BE9CC47"/>
    <w:rsid w:val="5BEBD700"/>
    <w:rsid w:val="5C096C10"/>
    <w:rsid w:val="5C41D924"/>
    <w:rsid w:val="5C6491F7"/>
    <w:rsid w:val="5CBF09CB"/>
    <w:rsid w:val="5CCCC42C"/>
    <w:rsid w:val="5CDFD9C4"/>
    <w:rsid w:val="5CE2FED1"/>
    <w:rsid w:val="5D047A80"/>
    <w:rsid w:val="5D2AB955"/>
    <w:rsid w:val="5D3C3509"/>
    <w:rsid w:val="5D492359"/>
    <w:rsid w:val="5D4B6585"/>
    <w:rsid w:val="5D5D7B8B"/>
    <w:rsid w:val="5D6415BC"/>
    <w:rsid w:val="5D77BBB2"/>
    <w:rsid w:val="5DC2D5F7"/>
    <w:rsid w:val="5DE8610F"/>
    <w:rsid w:val="5DEC39AD"/>
    <w:rsid w:val="5E0498BC"/>
    <w:rsid w:val="5E29EF87"/>
    <w:rsid w:val="5E4CBF85"/>
    <w:rsid w:val="5E7EAEA3"/>
    <w:rsid w:val="5E8446F4"/>
    <w:rsid w:val="5E8BB88B"/>
    <w:rsid w:val="5F3ECF55"/>
    <w:rsid w:val="5F4C2480"/>
    <w:rsid w:val="5F58C4F5"/>
    <w:rsid w:val="5F895E38"/>
    <w:rsid w:val="5F8FA876"/>
    <w:rsid w:val="5FA1297A"/>
    <w:rsid w:val="5FC6A50A"/>
    <w:rsid w:val="5FD33479"/>
    <w:rsid w:val="5FF6ABDA"/>
    <w:rsid w:val="60109CD4"/>
    <w:rsid w:val="60112093"/>
    <w:rsid w:val="60215030"/>
    <w:rsid w:val="6035D0B6"/>
    <w:rsid w:val="6038F731"/>
    <w:rsid w:val="60616430"/>
    <w:rsid w:val="6084FE73"/>
    <w:rsid w:val="60CEF0B4"/>
    <w:rsid w:val="60D835F9"/>
    <w:rsid w:val="60E2C826"/>
    <w:rsid w:val="60F57875"/>
    <w:rsid w:val="61061359"/>
    <w:rsid w:val="6125A631"/>
    <w:rsid w:val="6154CADA"/>
    <w:rsid w:val="615A315F"/>
    <w:rsid w:val="618214C4"/>
    <w:rsid w:val="61904743"/>
    <w:rsid w:val="61AD9963"/>
    <w:rsid w:val="6224F0CA"/>
    <w:rsid w:val="624DC408"/>
    <w:rsid w:val="624F3E61"/>
    <w:rsid w:val="625E7D7F"/>
    <w:rsid w:val="62C2936A"/>
    <w:rsid w:val="62CA76E2"/>
    <w:rsid w:val="62D023A8"/>
    <w:rsid w:val="631CB308"/>
    <w:rsid w:val="6343A822"/>
    <w:rsid w:val="636B21DA"/>
    <w:rsid w:val="637216F9"/>
    <w:rsid w:val="637262B5"/>
    <w:rsid w:val="63877F8E"/>
    <w:rsid w:val="63A92699"/>
    <w:rsid w:val="63DE4080"/>
    <w:rsid w:val="63FA4DE0"/>
    <w:rsid w:val="640991B7"/>
    <w:rsid w:val="6425DBDD"/>
    <w:rsid w:val="6426F66E"/>
    <w:rsid w:val="6447161F"/>
    <w:rsid w:val="646D1D7C"/>
    <w:rsid w:val="6483AB96"/>
    <w:rsid w:val="6494BF8D"/>
    <w:rsid w:val="64A4021B"/>
    <w:rsid w:val="64DFA49C"/>
    <w:rsid w:val="64EBDAD5"/>
    <w:rsid w:val="6593EE8E"/>
    <w:rsid w:val="659CB993"/>
    <w:rsid w:val="65AF469E"/>
    <w:rsid w:val="65D16EFB"/>
    <w:rsid w:val="65F4F1EE"/>
    <w:rsid w:val="6609A628"/>
    <w:rsid w:val="660D3125"/>
    <w:rsid w:val="6644F351"/>
    <w:rsid w:val="665AF297"/>
    <w:rsid w:val="667894C8"/>
    <w:rsid w:val="6689DDC7"/>
    <w:rsid w:val="66A500CF"/>
    <w:rsid w:val="66BCC067"/>
    <w:rsid w:val="66BFAE8E"/>
    <w:rsid w:val="66C2D49D"/>
    <w:rsid w:val="66E062B4"/>
    <w:rsid w:val="6706967C"/>
    <w:rsid w:val="671EAFFC"/>
    <w:rsid w:val="6731EEA2"/>
    <w:rsid w:val="674B16FF"/>
    <w:rsid w:val="677FDC4E"/>
    <w:rsid w:val="67A578AE"/>
    <w:rsid w:val="67F55AFA"/>
    <w:rsid w:val="67F9BC8F"/>
    <w:rsid w:val="67FA1DC7"/>
    <w:rsid w:val="68472D9D"/>
    <w:rsid w:val="6851284A"/>
    <w:rsid w:val="68D2EF98"/>
    <w:rsid w:val="6908A303"/>
    <w:rsid w:val="6931BE88"/>
    <w:rsid w:val="6949E436"/>
    <w:rsid w:val="6964D526"/>
    <w:rsid w:val="6976984E"/>
    <w:rsid w:val="697F6206"/>
    <w:rsid w:val="6983CCEC"/>
    <w:rsid w:val="699331DA"/>
    <w:rsid w:val="69CF2C92"/>
    <w:rsid w:val="69D0B0D9"/>
    <w:rsid w:val="69DB21F9"/>
    <w:rsid w:val="69F1B215"/>
    <w:rsid w:val="6A13111F"/>
    <w:rsid w:val="6A33592D"/>
    <w:rsid w:val="6A359311"/>
    <w:rsid w:val="6A89DD34"/>
    <w:rsid w:val="6A940682"/>
    <w:rsid w:val="6A9A968D"/>
    <w:rsid w:val="6ABC7374"/>
    <w:rsid w:val="6B0191F1"/>
    <w:rsid w:val="6B05CC78"/>
    <w:rsid w:val="6B2A9B36"/>
    <w:rsid w:val="6B5F8F58"/>
    <w:rsid w:val="6B6F902E"/>
    <w:rsid w:val="6B75BED6"/>
    <w:rsid w:val="6BAE7D0E"/>
    <w:rsid w:val="6BC9CDD3"/>
    <w:rsid w:val="6BCC358F"/>
    <w:rsid w:val="6C045159"/>
    <w:rsid w:val="6C06361D"/>
    <w:rsid w:val="6C07DD97"/>
    <w:rsid w:val="6C0AD1B0"/>
    <w:rsid w:val="6C1FCB78"/>
    <w:rsid w:val="6C30B5BC"/>
    <w:rsid w:val="6C4AA44B"/>
    <w:rsid w:val="6C4F52E9"/>
    <w:rsid w:val="6C696283"/>
    <w:rsid w:val="6CAB2715"/>
    <w:rsid w:val="6CCB5EF6"/>
    <w:rsid w:val="6CE4C36B"/>
    <w:rsid w:val="6CE7D950"/>
    <w:rsid w:val="6D11BF67"/>
    <w:rsid w:val="6D2F9E72"/>
    <w:rsid w:val="6D3FFB74"/>
    <w:rsid w:val="6D4E51AE"/>
    <w:rsid w:val="6D565692"/>
    <w:rsid w:val="6D755328"/>
    <w:rsid w:val="6D8BEE27"/>
    <w:rsid w:val="6DCB693B"/>
    <w:rsid w:val="6DDF0950"/>
    <w:rsid w:val="6DE9F098"/>
    <w:rsid w:val="6DFAC7A9"/>
    <w:rsid w:val="6E118BA3"/>
    <w:rsid w:val="6E4DC263"/>
    <w:rsid w:val="6E5E16BB"/>
    <w:rsid w:val="6E65A662"/>
    <w:rsid w:val="6E7679E3"/>
    <w:rsid w:val="6E79E544"/>
    <w:rsid w:val="6E7E2380"/>
    <w:rsid w:val="6E8C4441"/>
    <w:rsid w:val="6EC4AF3C"/>
    <w:rsid w:val="6F1E88A7"/>
    <w:rsid w:val="6F204F0F"/>
    <w:rsid w:val="6F2D40F9"/>
    <w:rsid w:val="6F3164D1"/>
    <w:rsid w:val="6F55F01A"/>
    <w:rsid w:val="6F839674"/>
    <w:rsid w:val="6F8B1F81"/>
    <w:rsid w:val="6F926830"/>
    <w:rsid w:val="6F984D1F"/>
    <w:rsid w:val="6FA3CEBA"/>
    <w:rsid w:val="6FB21019"/>
    <w:rsid w:val="6FD10A77"/>
    <w:rsid w:val="6FDF9C33"/>
    <w:rsid w:val="700F7EA9"/>
    <w:rsid w:val="7028CEE0"/>
    <w:rsid w:val="7043239A"/>
    <w:rsid w:val="7066669C"/>
    <w:rsid w:val="7067D01C"/>
    <w:rsid w:val="70ABCC03"/>
    <w:rsid w:val="70EBDD5F"/>
    <w:rsid w:val="70F1BED8"/>
    <w:rsid w:val="70F8F036"/>
    <w:rsid w:val="7139130E"/>
    <w:rsid w:val="71506550"/>
    <w:rsid w:val="71582396"/>
    <w:rsid w:val="7164FCE4"/>
    <w:rsid w:val="716BEBB6"/>
    <w:rsid w:val="716EF5D9"/>
    <w:rsid w:val="718134AC"/>
    <w:rsid w:val="718C9DFB"/>
    <w:rsid w:val="71AC8A43"/>
    <w:rsid w:val="71CCECC3"/>
    <w:rsid w:val="71D37AD6"/>
    <w:rsid w:val="71EDE0B9"/>
    <w:rsid w:val="72116FEE"/>
    <w:rsid w:val="724C2924"/>
    <w:rsid w:val="7257EFD1"/>
    <w:rsid w:val="728C4AC2"/>
    <w:rsid w:val="728C9621"/>
    <w:rsid w:val="729B8721"/>
    <w:rsid w:val="72A982B3"/>
    <w:rsid w:val="72C55597"/>
    <w:rsid w:val="72FD8853"/>
    <w:rsid w:val="7334F5F7"/>
    <w:rsid w:val="733D4552"/>
    <w:rsid w:val="736E5770"/>
    <w:rsid w:val="736EA79E"/>
    <w:rsid w:val="73702B37"/>
    <w:rsid w:val="73B2FA30"/>
    <w:rsid w:val="73E99AE9"/>
    <w:rsid w:val="73EAA480"/>
    <w:rsid w:val="73F5A6A5"/>
    <w:rsid w:val="740FACDC"/>
    <w:rsid w:val="742FDC0C"/>
    <w:rsid w:val="7442E1C9"/>
    <w:rsid w:val="7464CF88"/>
    <w:rsid w:val="74D14A26"/>
    <w:rsid w:val="74D14FD5"/>
    <w:rsid w:val="74D1E84D"/>
    <w:rsid w:val="74E342AD"/>
    <w:rsid w:val="750B3201"/>
    <w:rsid w:val="75191FFC"/>
    <w:rsid w:val="75389372"/>
    <w:rsid w:val="75491C1E"/>
    <w:rsid w:val="757EA359"/>
    <w:rsid w:val="759DFA85"/>
    <w:rsid w:val="75A94C04"/>
    <w:rsid w:val="75B086F5"/>
    <w:rsid w:val="75C0648E"/>
    <w:rsid w:val="75D21811"/>
    <w:rsid w:val="75E06625"/>
    <w:rsid w:val="75EF9E78"/>
    <w:rsid w:val="760BF595"/>
    <w:rsid w:val="762D05B5"/>
    <w:rsid w:val="7643760B"/>
    <w:rsid w:val="76A9538D"/>
    <w:rsid w:val="76D8E0A4"/>
    <w:rsid w:val="76E730FC"/>
    <w:rsid w:val="76E7B915"/>
    <w:rsid w:val="76F575CC"/>
    <w:rsid w:val="76FFE06F"/>
    <w:rsid w:val="7748121E"/>
    <w:rsid w:val="77762F67"/>
    <w:rsid w:val="77835759"/>
    <w:rsid w:val="7793767D"/>
    <w:rsid w:val="77BB438A"/>
    <w:rsid w:val="77D7C6A7"/>
    <w:rsid w:val="77E96B5B"/>
    <w:rsid w:val="78158FDC"/>
    <w:rsid w:val="7824E4F5"/>
    <w:rsid w:val="783ABC30"/>
    <w:rsid w:val="78579D37"/>
    <w:rsid w:val="786DD125"/>
    <w:rsid w:val="7926796A"/>
    <w:rsid w:val="79614E6B"/>
    <w:rsid w:val="798C38F0"/>
    <w:rsid w:val="79B1A569"/>
    <w:rsid w:val="79BDEF33"/>
    <w:rsid w:val="79D6D2DF"/>
    <w:rsid w:val="79F65B4A"/>
    <w:rsid w:val="7A16112D"/>
    <w:rsid w:val="7A26F321"/>
    <w:rsid w:val="7AA6393F"/>
    <w:rsid w:val="7AAE5834"/>
    <w:rsid w:val="7AE36D01"/>
    <w:rsid w:val="7AEE89D0"/>
    <w:rsid w:val="7AF7C74E"/>
    <w:rsid w:val="7AFD0D19"/>
    <w:rsid w:val="7B2EB31C"/>
    <w:rsid w:val="7B7F2AC4"/>
    <w:rsid w:val="7BB0BF6B"/>
    <w:rsid w:val="7BBD9492"/>
    <w:rsid w:val="7BD9823B"/>
    <w:rsid w:val="7BEA53FB"/>
    <w:rsid w:val="7BFFE8F7"/>
    <w:rsid w:val="7C198382"/>
    <w:rsid w:val="7C4E10B7"/>
    <w:rsid w:val="7C51DF01"/>
    <w:rsid w:val="7C8EAF05"/>
    <w:rsid w:val="7C9DD8BF"/>
    <w:rsid w:val="7CA89207"/>
    <w:rsid w:val="7CFBDE50"/>
    <w:rsid w:val="7D229F6C"/>
    <w:rsid w:val="7D66EB1B"/>
    <w:rsid w:val="7D75529C"/>
    <w:rsid w:val="7DEE8914"/>
    <w:rsid w:val="7E2027C9"/>
    <w:rsid w:val="7E24052F"/>
    <w:rsid w:val="7E247EB7"/>
    <w:rsid w:val="7E3B450D"/>
    <w:rsid w:val="7E3CFC0B"/>
    <w:rsid w:val="7E5EFA45"/>
    <w:rsid w:val="7EA19D77"/>
    <w:rsid w:val="7ECF94C1"/>
    <w:rsid w:val="7EE34DED"/>
    <w:rsid w:val="7EEEDEE2"/>
    <w:rsid w:val="7F1796AB"/>
    <w:rsid w:val="7F28F17C"/>
    <w:rsid w:val="7F41E97A"/>
    <w:rsid w:val="7F51A704"/>
    <w:rsid w:val="7FDC97A0"/>
    <w:rsid w:val="7FF576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A53B1F"/>
  <w15:docId w15:val="{BD4B0CEE-A8A8-4CB1-8D2D-C6950025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5E"/>
    <w:pPr>
      <w:widowControl w:val="0"/>
      <w:spacing w:after="200" w:line="276" w:lineRule="auto"/>
    </w:pPr>
    <w:rPr>
      <w:rFonts w:cs="Times New Roman"/>
      <w:sz w:val="22"/>
      <w:szCs w:val="22"/>
    </w:rPr>
  </w:style>
  <w:style w:type="paragraph" w:styleId="Heading1">
    <w:name w:val="heading 1"/>
    <w:basedOn w:val="Normal"/>
    <w:next w:val="Normal"/>
    <w:link w:val="Heading1Char"/>
    <w:uiPriority w:val="9"/>
    <w:qFormat/>
    <w:rsid w:val="00261D05"/>
    <w:pPr>
      <w:keepNext/>
      <w:keepLines/>
      <w:spacing w:after="0"/>
      <w:jc w:val="center"/>
      <w:outlineLvl w:val="0"/>
    </w:pPr>
    <w:rPr>
      <w:rFonts w:ascii="Times New Roman" w:eastAsiaTheme="majorEastAsia" w:hAnsi="Times New Roman"/>
      <w:b/>
      <w:bCs/>
      <w:sz w:val="28"/>
      <w:szCs w:val="28"/>
    </w:rPr>
  </w:style>
  <w:style w:type="paragraph" w:styleId="Heading2">
    <w:name w:val="heading 2"/>
    <w:basedOn w:val="Normal"/>
    <w:next w:val="Normal"/>
    <w:link w:val="Heading2Char"/>
    <w:uiPriority w:val="9"/>
    <w:unhideWhenUsed/>
    <w:qFormat/>
    <w:rsid w:val="001204BD"/>
    <w:pPr>
      <w:keepNext/>
      <w:keepLines/>
      <w:spacing w:before="40" w:after="0"/>
      <w:ind w:left="360" w:hanging="360"/>
      <w:outlineLvl w:val="1"/>
    </w:pPr>
    <w:rPr>
      <w:rFonts w:ascii="Times New Roman" w:eastAsiaTheme="majorEastAsia" w:hAnsi="Times New Roman"/>
      <w:b/>
      <w:bCs/>
      <w:sz w:val="26"/>
      <w:szCs w:val="26"/>
    </w:rPr>
  </w:style>
  <w:style w:type="paragraph" w:styleId="Heading3">
    <w:name w:val="heading 3"/>
    <w:basedOn w:val="Normal"/>
    <w:next w:val="Normal"/>
    <w:link w:val="Heading3Char"/>
    <w:uiPriority w:val="9"/>
    <w:unhideWhenUsed/>
    <w:qFormat/>
    <w:rsid w:val="001204BD"/>
    <w:pPr>
      <w:keepNext/>
      <w:keepLines/>
      <w:spacing w:before="40" w:after="0"/>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rsid w:val="00261D05"/>
    <w:pPr>
      <w:keepNext/>
      <w:keepLines/>
      <w:numPr>
        <w:numId w:val="7"/>
      </w:numPr>
      <w:spacing w:before="40" w:after="0"/>
      <w:outlineLvl w:val="3"/>
    </w:pPr>
    <w:rPr>
      <w:rFonts w:ascii="Times New Roman" w:eastAsiaTheme="majorEastAsia" w:hAnsi="Times New Roman"/>
      <w:b/>
      <w:bCs/>
    </w:rPr>
  </w:style>
  <w:style w:type="paragraph" w:styleId="Heading5">
    <w:name w:val="heading 5"/>
    <w:basedOn w:val="Normal"/>
    <w:next w:val="Normal"/>
    <w:link w:val="Heading5Char"/>
    <w:uiPriority w:val="9"/>
    <w:unhideWhenUsed/>
    <w:qFormat/>
    <w:rsid w:val="006F01F5"/>
    <w:pPr>
      <w:keepNext/>
      <w:keepLines/>
      <w:spacing w:before="40" w:after="0"/>
      <w:outlineLvl w:val="4"/>
    </w:pPr>
    <w:rPr>
      <w:rFonts w:ascii="Times New Roman" w:eastAsiaTheme="majorEastAsia"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6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F36B5"/>
    <w:rPr>
      <w:rFonts w:ascii="Tahoma" w:hAnsi="Tahoma" w:cs="Tahoma"/>
      <w:sz w:val="16"/>
      <w:szCs w:val="16"/>
    </w:rPr>
  </w:style>
  <w:style w:type="table" w:styleId="TableGrid">
    <w:name w:val="Table Grid"/>
    <w:basedOn w:val="TableNormal"/>
    <w:uiPriority w:val="59"/>
    <w:rsid w:val="008A777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09"/>
    <w:pPr>
      <w:tabs>
        <w:tab w:val="center" w:pos="4680"/>
        <w:tab w:val="right" w:pos="9360"/>
      </w:tabs>
      <w:spacing w:after="0" w:line="240" w:lineRule="auto"/>
    </w:pPr>
  </w:style>
  <w:style w:type="character" w:customStyle="1" w:styleId="HeaderChar">
    <w:name w:val="Header Char"/>
    <w:link w:val="Header"/>
    <w:uiPriority w:val="99"/>
    <w:locked/>
    <w:rsid w:val="00966309"/>
    <w:rPr>
      <w:rFonts w:cs="Times New Roman"/>
    </w:rPr>
  </w:style>
  <w:style w:type="paragraph" w:styleId="Footer">
    <w:name w:val="footer"/>
    <w:basedOn w:val="Normal"/>
    <w:link w:val="FooterChar"/>
    <w:uiPriority w:val="99"/>
    <w:unhideWhenUsed/>
    <w:rsid w:val="00966309"/>
    <w:pPr>
      <w:tabs>
        <w:tab w:val="center" w:pos="4680"/>
        <w:tab w:val="right" w:pos="9360"/>
      </w:tabs>
      <w:spacing w:after="0" w:line="240" w:lineRule="auto"/>
    </w:pPr>
  </w:style>
  <w:style w:type="character" w:customStyle="1" w:styleId="FooterChar">
    <w:name w:val="Footer Char"/>
    <w:link w:val="Footer"/>
    <w:uiPriority w:val="99"/>
    <w:locked/>
    <w:rsid w:val="00966309"/>
    <w:rPr>
      <w:rFonts w:cs="Times New Roman"/>
    </w:rPr>
  </w:style>
  <w:style w:type="paragraph" w:styleId="ListParagraph">
    <w:name w:val="List Paragraph"/>
    <w:basedOn w:val="Normal"/>
    <w:uiPriority w:val="34"/>
    <w:qFormat/>
    <w:rsid w:val="007C3D36"/>
    <w:pPr>
      <w:ind w:left="720"/>
      <w:contextualSpacing/>
    </w:pPr>
  </w:style>
  <w:style w:type="character" w:styleId="CommentReference">
    <w:name w:val="annotation reference"/>
    <w:uiPriority w:val="99"/>
    <w:semiHidden/>
    <w:unhideWhenUsed/>
    <w:rsid w:val="00B6326E"/>
    <w:rPr>
      <w:rFonts w:cs="Times New Roman"/>
      <w:sz w:val="16"/>
      <w:szCs w:val="16"/>
    </w:rPr>
  </w:style>
  <w:style w:type="paragraph" w:styleId="CommentText">
    <w:name w:val="annotation text"/>
    <w:basedOn w:val="Normal"/>
    <w:link w:val="CommentTextChar"/>
    <w:uiPriority w:val="99"/>
    <w:unhideWhenUsed/>
    <w:rsid w:val="00B6326E"/>
    <w:pPr>
      <w:spacing w:line="240" w:lineRule="auto"/>
    </w:pPr>
    <w:rPr>
      <w:sz w:val="20"/>
      <w:szCs w:val="20"/>
    </w:rPr>
  </w:style>
  <w:style w:type="character" w:customStyle="1" w:styleId="CommentTextChar">
    <w:name w:val="Comment Text Char"/>
    <w:link w:val="CommentText"/>
    <w:uiPriority w:val="99"/>
    <w:locked/>
    <w:rsid w:val="00B6326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6326E"/>
    <w:rPr>
      <w:b/>
      <w:bCs/>
    </w:rPr>
  </w:style>
  <w:style w:type="character" w:customStyle="1" w:styleId="CommentSubjectChar">
    <w:name w:val="Comment Subject Char"/>
    <w:link w:val="CommentSubject"/>
    <w:uiPriority w:val="99"/>
    <w:semiHidden/>
    <w:locked/>
    <w:rsid w:val="00B6326E"/>
    <w:rPr>
      <w:rFonts w:cs="Times New Roman"/>
      <w:b/>
      <w:bCs/>
      <w:sz w:val="20"/>
      <w:szCs w:val="20"/>
    </w:rPr>
  </w:style>
  <w:style w:type="paragraph" w:styleId="NormalWeb">
    <w:name w:val="Normal (Web)"/>
    <w:basedOn w:val="Normal"/>
    <w:uiPriority w:val="99"/>
    <w:semiHidden/>
    <w:unhideWhenUsed/>
    <w:rsid w:val="00B002D4"/>
    <w:pPr>
      <w:widowControl/>
      <w:spacing w:after="150" w:line="240" w:lineRule="auto"/>
    </w:pPr>
    <w:rPr>
      <w:rFonts w:ascii="Times New Roman" w:hAnsi="Times New Roman"/>
      <w:sz w:val="24"/>
      <w:szCs w:val="24"/>
    </w:rPr>
  </w:style>
  <w:style w:type="character" w:styleId="Hyperlink">
    <w:name w:val="Hyperlink"/>
    <w:uiPriority w:val="99"/>
    <w:unhideWhenUsed/>
    <w:rsid w:val="006B304B"/>
    <w:rPr>
      <w:rFonts w:cs="Times New Roman"/>
      <w:color w:val="0000FF"/>
      <w:u w:val="single"/>
    </w:rPr>
  </w:style>
  <w:style w:type="paragraph" w:styleId="Revision">
    <w:name w:val="Revision"/>
    <w:hidden/>
    <w:uiPriority w:val="99"/>
    <w:semiHidden/>
    <w:rsid w:val="00D97B6B"/>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D97B6B"/>
    <w:rPr>
      <w:color w:val="954F72" w:themeColor="followedHyperlink"/>
      <w:u w:val="single"/>
    </w:rPr>
  </w:style>
  <w:style w:type="character" w:customStyle="1" w:styleId="UnresolvedMention1">
    <w:name w:val="Unresolved Mention1"/>
    <w:basedOn w:val="DefaultParagraphFont"/>
    <w:uiPriority w:val="99"/>
    <w:semiHidden/>
    <w:unhideWhenUsed/>
    <w:rsid w:val="00D97B6B"/>
    <w:rPr>
      <w:color w:val="605E5C"/>
      <w:shd w:val="clear" w:color="auto" w:fill="E1DFDD"/>
    </w:rPr>
  </w:style>
  <w:style w:type="character" w:customStyle="1" w:styleId="highlight">
    <w:name w:val="highlight"/>
    <w:basedOn w:val="DefaultParagraphFont"/>
    <w:rsid w:val="00D97B6B"/>
  </w:style>
  <w:style w:type="character" w:customStyle="1" w:styleId="UnresolvedMention2">
    <w:name w:val="Unresolved Mention2"/>
    <w:basedOn w:val="DefaultParagraphFont"/>
    <w:uiPriority w:val="99"/>
    <w:semiHidden/>
    <w:unhideWhenUsed/>
    <w:rsid w:val="00D97B6B"/>
    <w:rPr>
      <w:color w:val="605E5C"/>
      <w:shd w:val="clear" w:color="auto" w:fill="E1DFDD"/>
    </w:rPr>
  </w:style>
  <w:style w:type="character" w:styleId="UnresolvedMention">
    <w:name w:val="Unresolved Mention"/>
    <w:basedOn w:val="DefaultParagraphFont"/>
    <w:uiPriority w:val="99"/>
    <w:unhideWhenUsed/>
    <w:rsid w:val="00D97B6B"/>
    <w:rPr>
      <w:color w:val="605E5C"/>
      <w:shd w:val="clear" w:color="auto" w:fill="E1DFDD"/>
    </w:rPr>
  </w:style>
  <w:style w:type="character" w:styleId="PageNumber">
    <w:name w:val="page number"/>
    <w:basedOn w:val="DefaultParagraphFont"/>
    <w:uiPriority w:val="99"/>
    <w:semiHidden/>
    <w:unhideWhenUsed/>
    <w:rsid w:val="00D97B6B"/>
  </w:style>
  <w:style w:type="character" w:customStyle="1" w:styleId="Heading1Char">
    <w:name w:val="Heading 1 Char"/>
    <w:basedOn w:val="DefaultParagraphFont"/>
    <w:link w:val="Heading1"/>
    <w:uiPriority w:val="9"/>
    <w:rsid w:val="00261D05"/>
    <w:rPr>
      <w:rFonts w:ascii="Times New Roman" w:eastAsiaTheme="majorEastAsia" w:hAnsi="Times New Roman" w:cs="Times New Roman"/>
      <w:b/>
      <w:bCs/>
      <w:sz w:val="28"/>
      <w:szCs w:val="28"/>
    </w:rPr>
  </w:style>
  <w:style w:type="character" w:styleId="Mention">
    <w:name w:val="Mention"/>
    <w:basedOn w:val="DefaultParagraphFont"/>
    <w:uiPriority w:val="99"/>
    <w:unhideWhenUsed/>
    <w:rsid w:val="00D369B5"/>
    <w:rPr>
      <w:color w:val="2B579A"/>
      <w:shd w:val="clear" w:color="auto" w:fill="E1DFDD"/>
    </w:rPr>
  </w:style>
  <w:style w:type="character" w:customStyle="1" w:styleId="UnresolvedMention3">
    <w:name w:val="Unresolved Mention3"/>
    <w:basedOn w:val="DefaultParagraphFont"/>
    <w:uiPriority w:val="99"/>
    <w:semiHidden/>
    <w:unhideWhenUsed/>
    <w:rsid w:val="00E867E3"/>
    <w:rPr>
      <w:color w:val="605E5C"/>
      <w:shd w:val="clear" w:color="auto" w:fill="E1DFDD"/>
    </w:rPr>
  </w:style>
  <w:style w:type="character" w:customStyle="1" w:styleId="Heading2Char">
    <w:name w:val="Heading 2 Char"/>
    <w:basedOn w:val="DefaultParagraphFont"/>
    <w:link w:val="Heading2"/>
    <w:uiPriority w:val="9"/>
    <w:rsid w:val="001204BD"/>
    <w:rPr>
      <w:rFonts w:ascii="Times New Roman" w:eastAsiaTheme="majorEastAsia" w:hAnsi="Times New Roman" w:cs="Times New Roman"/>
      <w:b/>
      <w:bCs/>
      <w:sz w:val="26"/>
      <w:szCs w:val="26"/>
    </w:rPr>
  </w:style>
  <w:style w:type="character" w:customStyle="1" w:styleId="Heading3Char">
    <w:name w:val="Heading 3 Char"/>
    <w:basedOn w:val="DefaultParagraphFont"/>
    <w:link w:val="Heading3"/>
    <w:uiPriority w:val="9"/>
    <w:rsid w:val="001204BD"/>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261D05"/>
    <w:rPr>
      <w:rFonts w:ascii="Times New Roman" w:eastAsiaTheme="majorEastAsia" w:hAnsi="Times New Roman" w:cs="Times New Roman"/>
      <w:b/>
      <w:bCs/>
      <w:sz w:val="22"/>
      <w:szCs w:val="22"/>
    </w:rPr>
  </w:style>
  <w:style w:type="character" w:customStyle="1" w:styleId="Heading5Char">
    <w:name w:val="Heading 5 Char"/>
    <w:basedOn w:val="DefaultParagraphFont"/>
    <w:link w:val="Heading5"/>
    <w:uiPriority w:val="9"/>
    <w:rsid w:val="006F01F5"/>
    <w:rPr>
      <w:rFonts w:ascii="Times New Roman" w:eastAsiaTheme="majorEastAsia" w:hAnsi="Times New Roman" w:cs="Times New Roman"/>
      <w:b/>
      <w:bCs/>
      <w:sz w:val="22"/>
      <w:szCs w:val="22"/>
    </w:rPr>
  </w:style>
  <w:style w:type="paragraph" w:styleId="TOC1">
    <w:name w:val="toc 1"/>
    <w:basedOn w:val="Normal"/>
    <w:next w:val="Normal"/>
    <w:autoRedefine/>
    <w:uiPriority w:val="39"/>
    <w:unhideWhenUsed/>
    <w:rsid w:val="00D55C2B"/>
    <w:pPr>
      <w:spacing w:after="0"/>
    </w:pPr>
    <w:rPr>
      <w:rFonts w:ascii="Times New Roman" w:hAnsi="Times New Roman"/>
    </w:rPr>
  </w:style>
  <w:style w:type="paragraph" w:styleId="TOC2">
    <w:name w:val="toc 2"/>
    <w:basedOn w:val="Normal"/>
    <w:next w:val="Normal"/>
    <w:autoRedefine/>
    <w:uiPriority w:val="39"/>
    <w:unhideWhenUsed/>
    <w:rsid w:val="001D528D"/>
    <w:pPr>
      <w:spacing w:after="100"/>
      <w:ind w:left="216"/>
    </w:pPr>
  </w:style>
  <w:style w:type="paragraph" w:styleId="TOC3">
    <w:name w:val="toc 3"/>
    <w:basedOn w:val="Normal"/>
    <w:next w:val="Normal"/>
    <w:autoRedefine/>
    <w:uiPriority w:val="39"/>
    <w:unhideWhenUsed/>
    <w:rsid w:val="006257D3"/>
    <w:pPr>
      <w:spacing w:after="100"/>
      <w:ind w:left="440"/>
    </w:pPr>
  </w:style>
  <w:style w:type="paragraph" w:styleId="TOC4">
    <w:name w:val="toc 4"/>
    <w:basedOn w:val="Normal"/>
    <w:next w:val="Normal"/>
    <w:autoRedefine/>
    <w:uiPriority w:val="39"/>
    <w:unhideWhenUsed/>
    <w:rsid w:val="000877C1"/>
    <w:pPr>
      <w:spacing w:after="100"/>
      <w:ind w:left="660"/>
    </w:pPr>
  </w:style>
  <w:style w:type="paragraph" w:styleId="TOC5">
    <w:name w:val="toc 5"/>
    <w:basedOn w:val="Normal"/>
    <w:next w:val="Normal"/>
    <w:autoRedefine/>
    <w:uiPriority w:val="39"/>
    <w:unhideWhenUsed/>
    <w:rsid w:val="000877C1"/>
    <w:pPr>
      <w:spacing w:after="100"/>
      <w:ind w:left="880"/>
    </w:pPr>
  </w:style>
  <w:style w:type="paragraph" w:styleId="TOC6">
    <w:name w:val="toc 6"/>
    <w:basedOn w:val="Normal"/>
    <w:next w:val="Normal"/>
    <w:autoRedefine/>
    <w:uiPriority w:val="39"/>
    <w:unhideWhenUsed/>
    <w:rsid w:val="000877C1"/>
    <w:pPr>
      <w:spacing w:after="100"/>
      <w:ind w:left="1100"/>
    </w:pPr>
  </w:style>
  <w:style w:type="paragraph" w:styleId="TOC7">
    <w:name w:val="toc 7"/>
    <w:basedOn w:val="Normal"/>
    <w:next w:val="Normal"/>
    <w:autoRedefine/>
    <w:uiPriority w:val="39"/>
    <w:unhideWhenUsed/>
    <w:rsid w:val="000877C1"/>
    <w:pPr>
      <w:spacing w:after="100"/>
      <w:ind w:left="1320"/>
    </w:pPr>
  </w:style>
  <w:style w:type="paragraph" w:styleId="TOC8">
    <w:name w:val="toc 8"/>
    <w:basedOn w:val="Normal"/>
    <w:next w:val="Normal"/>
    <w:autoRedefine/>
    <w:uiPriority w:val="39"/>
    <w:unhideWhenUsed/>
    <w:rsid w:val="000877C1"/>
    <w:pPr>
      <w:spacing w:after="100"/>
      <w:ind w:left="1540"/>
    </w:pPr>
  </w:style>
  <w:style w:type="paragraph" w:styleId="TOC9">
    <w:name w:val="toc 9"/>
    <w:basedOn w:val="Normal"/>
    <w:next w:val="Normal"/>
    <w:autoRedefine/>
    <w:uiPriority w:val="39"/>
    <w:unhideWhenUsed/>
    <w:rsid w:val="000877C1"/>
    <w:pPr>
      <w:spacing w:after="100"/>
      <w:ind w:left="1760"/>
    </w:pPr>
  </w:style>
  <w:style w:type="paragraph" w:styleId="TOCHeading">
    <w:name w:val="TOC Heading"/>
    <w:basedOn w:val="Heading1"/>
    <w:next w:val="Normal"/>
    <w:uiPriority w:val="39"/>
    <w:unhideWhenUsed/>
    <w:qFormat/>
    <w:rsid w:val="000877C1"/>
    <w:pPr>
      <w:spacing w:before="240"/>
      <w:jc w:val="left"/>
      <w:outlineLvl w:val="9"/>
    </w:pPr>
    <w:rPr>
      <w:rFonts w:asciiTheme="majorHAnsi" w:hAnsiTheme="majorHAnsi" w:cstheme="majorBidi"/>
      <w:b w:val="0"/>
      <w:bCs w:val="0"/>
      <w:color w:val="2F5496" w:themeColor="accent1" w:themeShade="BF"/>
      <w:sz w:val="32"/>
      <w:szCs w:val="32"/>
    </w:rPr>
  </w:style>
  <w:style w:type="paragraph" w:styleId="EndnoteText">
    <w:name w:val="endnote text"/>
    <w:basedOn w:val="Normal"/>
    <w:link w:val="EndnoteTextChar"/>
    <w:uiPriority w:val="99"/>
    <w:semiHidden/>
    <w:unhideWhenUsed/>
    <w:rsid w:val="00D440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40F6"/>
    <w:rPr>
      <w:rFonts w:cs="Times New Roman"/>
    </w:rPr>
  </w:style>
  <w:style w:type="character" w:styleId="EndnoteReference">
    <w:name w:val="endnote reference"/>
    <w:basedOn w:val="DefaultParagraphFont"/>
    <w:uiPriority w:val="99"/>
    <w:semiHidden/>
    <w:unhideWhenUsed/>
    <w:rsid w:val="00D440F6"/>
    <w:rPr>
      <w:vertAlign w:val="superscript"/>
    </w:rPr>
  </w:style>
  <w:style w:type="paragraph" w:styleId="NoSpacing">
    <w:name w:val="No Spacing"/>
    <w:uiPriority w:val="1"/>
    <w:qFormat/>
    <w:rsid w:val="31D78293"/>
    <w:pPr>
      <w:widowControl w:val="0"/>
      <w:spacing w:line="241" w:lineRule="auto"/>
      <w:ind w:right="237"/>
    </w:pPr>
    <w:rPr>
      <w:rFonts w:ascii="Times New Roman" w:hAnsi="Times New Roman" w:cs="Times New Roman"/>
      <w:sz w:val="22"/>
      <w:szCs w:val="22"/>
    </w:rPr>
  </w:style>
  <w:style w:type="character" w:styleId="FootnoteReference">
    <w:name w:val="footnote reference"/>
    <w:basedOn w:val="DefaultParagraphFont"/>
    <w:uiPriority w:val="99"/>
    <w:semiHidden/>
    <w:unhideWhenUsed/>
    <w:rsid w:val="00DB194F"/>
    <w:rPr>
      <w:vertAlign w:val="superscript"/>
    </w:rPr>
  </w:style>
  <w:style w:type="character" w:customStyle="1" w:styleId="FootnoteTextChar">
    <w:name w:val="Footnote Text Char"/>
    <w:basedOn w:val="DefaultParagraphFont"/>
    <w:link w:val="FootnoteText"/>
    <w:uiPriority w:val="99"/>
    <w:semiHidden/>
    <w:rsid w:val="00DB194F"/>
  </w:style>
  <w:style w:type="paragraph" w:styleId="FootnoteText">
    <w:name w:val="footnote text"/>
    <w:basedOn w:val="Normal"/>
    <w:link w:val="FootnoteTextChar"/>
    <w:uiPriority w:val="99"/>
    <w:semiHidden/>
    <w:unhideWhenUsed/>
    <w:rsid w:val="00DB194F"/>
    <w:pPr>
      <w:spacing w:after="0" w:line="240" w:lineRule="auto"/>
    </w:pPr>
    <w:rPr>
      <w:rFonts w:cs="Calibri"/>
      <w:sz w:val="20"/>
      <w:szCs w:val="20"/>
    </w:rPr>
  </w:style>
  <w:style w:type="character" w:customStyle="1" w:styleId="FootnoteTextChar1">
    <w:name w:val="Footnote Text Char1"/>
    <w:basedOn w:val="DefaultParagraphFont"/>
    <w:uiPriority w:val="99"/>
    <w:semiHidden/>
    <w:rsid w:val="00DB19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48953">
      <w:marLeft w:val="0"/>
      <w:marRight w:val="0"/>
      <w:marTop w:val="0"/>
      <w:marBottom w:val="0"/>
      <w:divBdr>
        <w:top w:val="none" w:sz="0" w:space="0" w:color="auto"/>
        <w:left w:val="none" w:sz="0" w:space="0" w:color="auto"/>
        <w:bottom w:val="none" w:sz="0" w:space="0" w:color="auto"/>
        <w:right w:val="none" w:sz="0" w:space="0" w:color="auto"/>
      </w:divBdr>
      <w:divsChild>
        <w:div w:id="735248959">
          <w:marLeft w:val="0"/>
          <w:marRight w:val="0"/>
          <w:marTop w:val="0"/>
          <w:marBottom w:val="0"/>
          <w:divBdr>
            <w:top w:val="none" w:sz="0" w:space="0" w:color="auto"/>
            <w:left w:val="none" w:sz="0" w:space="0" w:color="auto"/>
            <w:bottom w:val="none" w:sz="0" w:space="0" w:color="auto"/>
            <w:right w:val="none" w:sz="0" w:space="0" w:color="auto"/>
          </w:divBdr>
          <w:divsChild>
            <w:div w:id="735248952">
              <w:marLeft w:val="0"/>
              <w:marRight w:val="0"/>
              <w:marTop w:val="0"/>
              <w:marBottom w:val="0"/>
              <w:divBdr>
                <w:top w:val="none" w:sz="0" w:space="0" w:color="auto"/>
                <w:left w:val="none" w:sz="0" w:space="0" w:color="auto"/>
                <w:bottom w:val="none" w:sz="0" w:space="0" w:color="auto"/>
                <w:right w:val="none" w:sz="0" w:space="0" w:color="auto"/>
              </w:divBdr>
              <w:divsChild>
                <w:div w:id="735248956">
                  <w:marLeft w:val="0"/>
                  <w:marRight w:val="0"/>
                  <w:marTop w:val="0"/>
                  <w:marBottom w:val="0"/>
                  <w:divBdr>
                    <w:top w:val="none" w:sz="0" w:space="0" w:color="auto"/>
                    <w:left w:val="none" w:sz="0" w:space="0" w:color="auto"/>
                    <w:bottom w:val="none" w:sz="0" w:space="0" w:color="auto"/>
                    <w:right w:val="none" w:sz="0" w:space="0" w:color="auto"/>
                  </w:divBdr>
                  <w:divsChild>
                    <w:div w:id="735248958">
                      <w:marLeft w:val="-225"/>
                      <w:marRight w:val="-225"/>
                      <w:marTop w:val="0"/>
                      <w:marBottom w:val="0"/>
                      <w:divBdr>
                        <w:top w:val="none" w:sz="0" w:space="0" w:color="auto"/>
                        <w:left w:val="none" w:sz="0" w:space="0" w:color="auto"/>
                        <w:bottom w:val="none" w:sz="0" w:space="0" w:color="auto"/>
                        <w:right w:val="none" w:sz="0" w:space="0" w:color="auto"/>
                      </w:divBdr>
                      <w:divsChild>
                        <w:div w:id="735248955">
                          <w:marLeft w:val="0"/>
                          <w:marRight w:val="0"/>
                          <w:marTop w:val="0"/>
                          <w:marBottom w:val="0"/>
                          <w:divBdr>
                            <w:top w:val="none" w:sz="0" w:space="0" w:color="auto"/>
                            <w:left w:val="none" w:sz="0" w:space="0" w:color="auto"/>
                            <w:bottom w:val="none" w:sz="0" w:space="0" w:color="auto"/>
                            <w:right w:val="none" w:sz="0" w:space="0" w:color="auto"/>
                          </w:divBdr>
                          <w:divsChild>
                            <w:div w:id="735248960">
                              <w:marLeft w:val="-225"/>
                              <w:marRight w:val="-225"/>
                              <w:marTop w:val="0"/>
                              <w:marBottom w:val="0"/>
                              <w:divBdr>
                                <w:top w:val="none" w:sz="0" w:space="0" w:color="auto"/>
                                <w:left w:val="none" w:sz="0" w:space="0" w:color="auto"/>
                                <w:bottom w:val="none" w:sz="0" w:space="0" w:color="auto"/>
                                <w:right w:val="none" w:sz="0" w:space="0" w:color="auto"/>
                              </w:divBdr>
                              <w:divsChild>
                                <w:div w:id="7352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248954">
      <w:marLeft w:val="0"/>
      <w:marRight w:val="0"/>
      <w:marTop w:val="0"/>
      <w:marBottom w:val="0"/>
      <w:divBdr>
        <w:top w:val="none" w:sz="0" w:space="0" w:color="auto"/>
        <w:left w:val="none" w:sz="0" w:space="0" w:color="auto"/>
        <w:bottom w:val="none" w:sz="0" w:space="0" w:color="auto"/>
        <w:right w:val="none" w:sz="0" w:space="0" w:color="auto"/>
      </w:divBdr>
    </w:div>
    <w:div w:id="927032696">
      <w:bodyDiv w:val="1"/>
      <w:marLeft w:val="0"/>
      <w:marRight w:val="0"/>
      <w:marTop w:val="0"/>
      <w:marBottom w:val="0"/>
      <w:divBdr>
        <w:top w:val="none" w:sz="0" w:space="0" w:color="auto"/>
        <w:left w:val="none" w:sz="0" w:space="0" w:color="auto"/>
        <w:bottom w:val="none" w:sz="0" w:space="0" w:color="auto"/>
        <w:right w:val="none" w:sz="0" w:space="0" w:color="auto"/>
      </w:divBdr>
    </w:div>
    <w:div w:id="970793584">
      <w:bodyDiv w:val="1"/>
      <w:marLeft w:val="0"/>
      <w:marRight w:val="0"/>
      <w:marTop w:val="0"/>
      <w:marBottom w:val="0"/>
      <w:divBdr>
        <w:top w:val="none" w:sz="0" w:space="0" w:color="auto"/>
        <w:left w:val="none" w:sz="0" w:space="0" w:color="auto"/>
        <w:bottom w:val="none" w:sz="0" w:space="0" w:color="auto"/>
        <w:right w:val="none" w:sz="0" w:space="0" w:color="auto"/>
      </w:divBdr>
    </w:div>
    <w:div w:id="1124689324">
      <w:bodyDiv w:val="1"/>
      <w:marLeft w:val="0"/>
      <w:marRight w:val="0"/>
      <w:marTop w:val="0"/>
      <w:marBottom w:val="0"/>
      <w:divBdr>
        <w:top w:val="none" w:sz="0" w:space="0" w:color="auto"/>
        <w:left w:val="none" w:sz="0" w:space="0" w:color="auto"/>
        <w:bottom w:val="none" w:sz="0" w:space="0" w:color="auto"/>
        <w:right w:val="none" w:sz="0" w:space="0" w:color="auto"/>
      </w:divBdr>
    </w:div>
    <w:div w:id="1676420106">
      <w:bodyDiv w:val="1"/>
      <w:marLeft w:val="0"/>
      <w:marRight w:val="0"/>
      <w:marTop w:val="0"/>
      <w:marBottom w:val="0"/>
      <w:divBdr>
        <w:top w:val="none" w:sz="0" w:space="0" w:color="auto"/>
        <w:left w:val="none" w:sz="0" w:space="0" w:color="auto"/>
        <w:bottom w:val="none" w:sz="0" w:space="0" w:color="auto"/>
        <w:right w:val="none" w:sz="0" w:space="0" w:color="auto"/>
      </w:divBdr>
    </w:div>
    <w:div w:id="1944877039">
      <w:bodyDiv w:val="1"/>
      <w:marLeft w:val="0"/>
      <w:marRight w:val="0"/>
      <w:marTop w:val="0"/>
      <w:marBottom w:val="0"/>
      <w:divBdr>
        <w:top w:val="none" w:sz="0" w:space="0" w:color="auto"/>
        <w:left w:val="none" w:sz="0" w:space="0" w:color="auto"/>
        <w:bottom w:val="none" w:sz="0" w:space="0" w:color="auto"/>
        <w:right w:val="none" w:sz="0" w:space="0" w:color="auto"/>
      </w:divBdr>
    </w:div>
    <w:div w:id="2039230456">
      <w:bodyDiv w:val="1"/>
      <w:marLeft w:val="0"/>
      <w:marRight w:val="0"/>
      <w:marTop w:val="0"/>
      <w:marBottom w:val="0"/>
      <w:divBdr>
        <w:top w:val="none" w:sz="0" w:space="0" w:color="auto"/>
        <w:left w:val="none" w:sz="0" w:space="0" w:color="auto"/>
        <w:bottom w:val="none" w:sz="0" w:space="0" w:color="auto"/>
        <w:right w:val="none" w:sz="0" w:space="0" w:color="auto"/>
      </w:divBdr>
    </w:div>
    <w:div w:id="2076783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hqp.org/resources/clinical-guidelines/pediatric-preventive-care-guidelines/" TargetMode="External"/><Relationship Id="rId18" Type="http://schemas.openxmlformats.org/officeDocument/2006/relationships/hyperlink" Target="https://www.cdc.gov/growthcharts/cdc_charts.htm" TargetMode="External"/><Relationship Id="rId26" Type="http://schemas.openxmlformats.org/officeDocument/2006/relationships/hyperlink" Target="https://www.uspreventiveservicestaskforce.org/uspstf/recommendation/cervical-cancer-screening" TargetMode="External"/><Relationship Id="rId39" Type="http://schemas.microsoft.com/office/2019/05/relationships/documenttasks" Target="documenttasks/documenttasks1.xml"/><Relationship Id="rId21" Type="http://schemas.openxmlformats.org/officeDocument/2006/relationships/customXml" Target="ink/ink1.xm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ownloads.aap.org/AAP/PDF/periodicity_schedule.pdf" TargetMode="External"/><Relationship Id="rId17" Type="http://schemas.openxmlformats.org/officeDocument/2006/relationships/hyperlink" Target="https://www.cdc.gov/growthcharts/index.htm" TargetMode="External"/><Relationship Id="rId25" Type="http://schemas.openxmlformats.org/officeDocument/2006/relationships/hyperlink" Target="mailto:MIISHelpDesk@mass.gov"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lications.aap.org/pediatrics/article/148/1/e2021052044/179969/Sudden-Death-in-the-Young-Information-for-the?autologincheck=redirected" TargetMode="External"/><Relationship Id="rId20" Type="http://schemas.openxmlformats.org/officeDocument/2006/relationships/hyperlink" Target="https://helplinema.org/" TargetMode="External"/><Relationship Id="rId29" Type="http://schemas.openxmlformats.org/officeDocument/2006/relationships/hyperlink" Target="https://www.mass.gov/info-details/community-water-fluoridation-sta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rectional-health/about/guidance.html" TargetMode="External"/><Relationship Id="rId24" Type="http://schemas.openxmlformats.org/officeDocument/2006/relationships/hyperlink" Target="https://www.mass.gov/info-details/miis-information-for-provider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acip/vaccine-recommendations/index.html" TargetMode="External"/><Relationship Id="rId23" Type="http://schemas.openxmlformats.org/officeDocument/2006/relationships/hyperlink" Target="http://www.mcpap.com" TargetMode="External"/><Relationship Id="rId28" Type="http://schemas.openxmlformats.org/officeDocument/2006/relationships/hyperlink" Target="http://www.fda.gov/radiation-emitting-products/medical-x-ray-imaging/selection-patients-dental-radiographic-examination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mcpap.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preventiveservicestaskforce.org/uspstf/topic_search_results?topic_status=P" TargetMode="External"/><Relationship Id="rId22" Type="http://schemas.openxmlformats.org/officeDocument/2006/relationships/image" Target="media/image1.png"/><Relationship Id="rId27" Type="http://schemas.openxmlformats.org/officeDocument/2006/relationships/hyperlink" Target="https://www.aapd.org/" TargetMode="External"/><Relationship Id="rId30" Type="http://schemas.openxmlformats.org/officeDocument/2006/relationships/hyperlink" Target="https://www.mass.gov/info-details/community-water-fluoridation-statu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D8CABA5E-8CE8-40E5-AC5E-00ADA579B031}">
    <t:Anchor>
      <t:Comment id="275623117"/>
    </t:Anchor>
    <t:History>
      <t:Event id="{641EC189-F442-44EC-9983-EEAEA75619B3}" time="2023-06-14T15:34:59.874Z">
        <t:Attribution userId="S::sarah.h.krinsky@mass.gov::24bae245-c218-45a7-84c3-f39292e89035" userProvider="AD" userName="Krinsky, Sarah H (EHS)"/>
        <t:Anchor>
          <t:Comment id="275623117"/>
        </t:Anchor>
        <t:Create/>
      </t:Event>
      <t:Event id="{DFE1253B-6A5C-40CC-A0CB-DB3D1C1FA491}" time="2023-06-14T15:34:59.874Z">
        <t:Attribution userId="S::sarah.h.krinsky@mass.gov::24bae245-c218-45a7-84c3-f39292e89035" userProvider="AD" userName="Krinsky, Sarah H (EHS)"/>
        <t:Anchor>
          <t:Comment id="275623117"/>
        </t:Anchor>
        <t:Assign userId="S::Madeline.K.Wachman@mass.gov::a96a078d-559e-468d-82e3-194b2666eee0" userProvider="AD" userName="Wachman, Madeline Knight (EHS)"/>
      </t:Event>
      <t:Event id="{ABDF7563-75C6-4F4E-BB74-BBD16B8A7D1A}" time="2023-06-14T15:34:59.874Z">
        <t:Attribution userId="S::sarah.h.krinsky@mass.gov::24bae245-c218-45a7-84c3-f39292e89035" userProvider="AD" userName="Krinsky, Sarah H (EHS)"/>
        <t:Anchor>
          <t:Comment id="275623117"/>
        </t:Anchor>
        <t:SetTitle title="sexual violence? abusive relationships? @Wachman, Madeline Knight (EHS)"/>
      </t:Event>
    </t:History>
  </t:Task>
  <t:Task id="{58FDFB61-54C9-41D6-A1E9-1070DF8B442C}">
    <t:Anchor>
      <t:Comment id="655663104"/>
    </t:Anchor>
    <t:History>
      <t:Event id="{49B07144-1B67-4489-B7C9-41968C9A526B}" time="2023-08-23T13:36:01.101Z">
        <t:Attribution userId="S::sarah.h.krinsky@mass.gov::24bae245-c218-45a7-84c3-f39292e89035" userProvider="AD" userName="Krinsky, Sarah H (EHS)"/>
        <t:Anchor>
          <t:Comment id="1741449089"/>
        </t:Anchor>
        <t:Create/>
      </t:Event>
      <t:Event id="{B84BD0C8-8F44-424D-BFBB-843A74D16FA1}" time="2023-08-23T13:36:01.101Z">
        <t:Attribution userId="S::sarah.h.krinsky@mass.gov::24bae245-c218-45a7-84c3-f39292e89035" userProvider="AD" userName="Krinsky, Sarah H (EHS)"/>
        <t:Anchor>
          <t:Comment id="1741449089"/>
        </t:Anchor>
        <t:Assign userId="S::Madeline.K.Wachman@mass.gov::a96a078d-559e-468d-82e3-194b2666eee0" userProvider="AD" userName="Wachman, Madeline Knight (EHS)"/>
      </t:Event>
      <t:Event id="{218A610A-B4FA-45C3-AA1E-85CD598023AC}" time="2023-08-23T13:36:01.101Z">
        <t:Attribution userId="S::sarah.h.krinsky@mass.gov::24bae245-c218-45a7-84c3-f39292e89035" userProvider="AD" userName="Krinsky, Sarah H (EHS)"/>
        <t:Anchor>
          <t:Comment id="1741449089"/>
        </t:Anchor>
        <t:SetTitle title="@Wachman, Madeline Knight (EHS) can we either include other options (e.g. BHHL, PSI) or add language indicating the provider should connect the patient w/appropriate resources (i.e. they may not need to consult w/MCPAP if they have readily available BH …"/>
      </t:Event>
      <t:Event id="{3DAAA924-25A1-42ED-A892-1F384C76F72D}" time="2023-08-23T14:19:20.112Z">
        <t:Attribution userId="S::sarah.h.krinsky@mass.gov::24bae245-c218-45a7-84c3-f39292e89035" userProvider="AD" userName="Krinsky, Sarah H (EHS)"/>
        <t:Progress percentComplete="100"/>
      </t:Event>
    </t:History>
  </t:Task>
  <t:Task id="{64AF203B-FF21-4368-BE15-F410049938A8}">
    <t:Anchor>
      <t:Comment id="1352445019"/>
    </t:Anchor>
    <t:History>
      <t:Event id="{59FF60D6-9413-4312-B95F-D0A8836478DA}" time="2024-12-05T16:44:44.623Z">
        <t:Attribution userId="S::amanda.dumas@mass.gov::8fb496a5-ef60-4b00-8360-8bba8060d0df" userProvider="AD" userName="Dumas, Amanda (EHS)"/>
        <t:Anchor>
          <t:Comment id="1352445019"/>
        </t:Anchor>
        <t:Create/>
      </t:Event>
      <t:Event id="{781D9237-A8C4-4B92-9703-E63C0E4EAEE8}" time="2024-12-05T16:44:44.623Z">
        <t:Attribution userId="S::amanda.dumas@mass.gov::8fb496a5-ef60-4b00-8360-8bba8060d0df" userProvider="AD" userName="Dumas, Amanda (EHS)"/>
        <t:Anchor>
          <t:Comment id="1352445019"/>
        </t:Anchor>
        <t:Assign userId="S::Rachel.Rosenberg@mass.gov::8bf0bce6-821f-4366-9fdc-78e67ebca667" userProvider="AD" userName="Rosenberg, Rachel (EHS)"/>
      </t:Event>
      <t:Event id="{A53744F6-60E5-411F-84A8-5B97BE5C11AF}" time="2024-12-05T16:44:44.623Z">
        <t:Attribution userId="S::amanda.dumas@mass.gov::8fb496a5-ef60-4b00-8360-8bba8060d0df" userProvider="AD" userName="Dumas, Amanda (EHS)"/>
        <t:Anchor>
          <t:Comment id="1352445019"/>
        </t:Anchor>
        <t:SetTitle title="@Rosenberg, Rachel (EHS) Please confirm it is allowable here to require Dental screening for up to 26yo for CAA youth. We believe this is at our discretion, since MassHealth EPSDT does not go beyond age 20yo, but since we are not covering dental for pre…"/>
      </t:Event>
      <t:Event id="{EE5A4C5C-4B19-4DCD-843E-C2D577DCA6B6}" time="2024-12-11T20:21:25.476Z">
        <t:Attribution userId="S::rachel.rosenberg@mass.gov::8bf0bce6-821f-4366-9fdc-78e67ebca667" userProvider="AD" userName="Rosenberg, Rachel (EHS)"/>
        <t:Progress percentComplete="100"/>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9T21:41:19.821"/>
    </inkml:context>
    <inkml:brush xml:id="br0">
      <inkml:brushProperty name="width" value="0.025" units="cm"/>
      <inkml:brushProperty name="height" value="0.02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6362f1b-3fc3-451b-91b9-f50f819a932e">
      <UserInfo>
        <DisplayName>Filice, Clara (EHS)</DisplayName>
        <AccountId>20</AccountId>
        <AccountType/>
      </UserInfo>
      <UserInfo>
        <DisplayName>Lopreste, Gail (EHS)</DisplayName>
        <AccountId>126</AccountId>
        <AccountType/>
      </UserInfo>
    </SharedWithUsers>
    <lcf76f155ced4ddcb4097134ff3c332f xmlns="bd53229e-ef1e-41e8-882e-17d776189d50">
      <Terms xmlns="http://schemas.microsoft.com/office/infopath/2007/PartnerControls"/>
    </lcf76f155ced4ddcb4097134ff3c332f>
    <TaxCatchAll xmlns="86362f1b-3fc3-451b-91b9-f50f819a93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8AB2B862C2114F851A65660CED280E" ma:contentTypeVersion="14" ma:contentTypeDescription="Create a new document." ma:contentTypeScope="" ma:versionID="300cdad5816c47494d7c4bfbf451433e">
  <xsd:schema xmlns:xsd="http://www.w3.org/2001/XMLSchema" xmlns:xs="http://www.w3.org/2001/XMLSchema" xmlns:p="http://schemas.microsoft.com/office/2006/metadata/properties" xmlns:ns2="bd53229e-ef1e-41e8-882e-17d776189d50" xmlns:ns3="86362f1b-3fc3-451b-91b9-f50f819a932e" targetNamespace="http://schemas.microsoft.com/office/2006/metadata/properties" ma:root="true" ma:fieldsID="06cc875b8abb213bf7a0641814e754b4" ns2:_="" ns3:_="">
    <xsd:import namespace="bd53229e-ef1e-41e8-882e-17d776189d50"/>
    <xsd:import namespace="86362f1b-3fc3-451b-91b9-f50f819a93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229e-ef1e-41e8-882e-17d776189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362f1b-3fc3-451b-91b9-f50f819a93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fa18aab-24db-45b8-9ced-6254b88a3261}" ma:internalName="TaxCatchAll" ma:showField="CatchAllData" ma:web="86362f1b-3fc3-451b-91b9-f50f819a9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81447-BEC0-40D1-AB06-B13459B832C8}">
  <ds:schemaRefs>
    <ds:schemaRef ds:uri="http://schemas.microsoft.com/sharepoint/v3/contenttype/forms"/>
  </ds:schemaRefs>
</ds:datastoreItem>
</file>

<file path=customXml/itemProps2.xml><?xml version="1.0" encoding="utf-8"?>
<ds:datastoreItem xmlns:ds="http://schemas.openxmlformats.org/officeDocument/2006/customXml" ds:itemID="{45D0A6EC-F527-4831-88CC-4D3B6EDC55E8}">
  <ds:schemaRefs>
    <ds:schemaRef ds:uri="http://schemas.microsoft.com/office/2006/metadata/properties"/>
    <ds:schemaRef ds:uri="http://schemas.microsoft.com/office/infopath/2007/PartnerControls"/>
    <ds:schemaRef ds:uri="86362f1b-3fc3-451b-91b9-f50f819a932e"/>
    <ds:schemaRef ds:uri="bd53229e-ef1e-41e8-882e-17d776189d50"/>
  </ds:schemaRefs>
</ds:datastoreItem>
</file>

<file path=customXml/itemProps3.xml><?xml version="1.0" encoding="utf-8"?>
<ds:datastoreItem xmlns:ds="http://schemas.openxmlformats.org/officeDocument/2006/customXml" ds:itemID="{10F452DC-A42A-4F24-8AFC-E1A8B56A6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3229e-ef1e-41e8-882e-17d776189d50"/>
    <ds:schemaRef ds:uri="86362f1b-3fc3-451b-91b9-f50f819a9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968081-31C1-4B88-97C9-64FF98E54E8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4248</Words>
  <Characters>24219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Microsoft Word - all-207.doc</vt:lpstr>
    </vt:vector>
  </TitlesOfParts>
  <Company>UMASS Medical School</Company>
  <LinksUpToDate>false</LinksUpToDate>
  <CharactersWithSpaces>28411</CharactersWithSpaces>
  <SharedDoc>false</SharedDoc>
  <HLinks>
    <vt:vector size="108" baseType="variant">
      <vt:variant>
        <vt:i4>5832722</vt:i4>
      </vt:variant>
      <vt:variant>
        <vt:i4>50</vt:i4>
      </vt:variant>
      <vt:variant>
        <vt:i4>0</vt:i4>
      </vt:variant>
      <vt:variant>
        <vt:i4>5</vt:i4>
      </vt:variant>
      <vt:variant>
        <vt:lpwstr>https://www.mass.gov/info-details/community-water-fluoridation-status</vt:lpwstr>
      </vt:variant>
      <vt:variant>
        <vt:lpwstr/>
      </vt:variant>
      <vt:variant>
        <vt:i4>1310805</vt:i4>
      </vt:variant>
      <vt:variant>
        <vt:i4>48</vt:i4>
      </vt:variant>
      <vt:variant>
        <vt:i4>0</vt:i4>
      </vt:variant>
      <vt:variant>
        <vt:i4>5</vt:i4>
      </vt:variant>
      <vt:variant>
        <vt:lpwstr>https://www.mass.gov/info-details/community-water-fluoridation-status</vt:lpwstr>
      </vt:variant>
      <vt:variant>
        <vt:lpwstr>search-by-city-or-town-name-</vt:lpwstr>
      </vt:variant>
      <vt:variant>
        <vt:i4>1114179</vt:i4>
      </vt:variant>
      <vt:variant>
        <vt:i4>45</vt:i4>
      </vt:variant>
      <vt:variant>
        <vt:i4>0</vt:i4>
      </vt:variant>
      <vt:variant>
        <vt:i4>5</vt:i4>
      </vt:variant>
      <vt:variant>
        <vt:lpwstr>http://www.fda.gov/radiation-emitting-products/medical-x-ray-imaging/selection-patients-dental-radiographic-examinations</vt:lpwstr>
      </vt:variant>
      <vt:variant>
        <vt:lpwstr/>
      </vt:variant>
      <vt:variant>
        <vt:i4>4521997</vt:i4>
      </vt:variant>
      <vt:variant>
        <vt:i4>42</vt:i4>
      </vt:variant>
      <vt:variant>
        <vt:i4>0</vt:i4>
      </vt:variant>
      <vt:variant>
        <vt:i4>5</vt:i4>
      </vt:variant>
      <vt:variant>
        <vt:lpwstr>https://www.aapd.org/</vt:lpwstr>
      </vt:variant>
      <vt:variant>
        <vt:lpwstr/>
      </vt:variant>
      <vt:variant>
        <vt:i4>5963852</vt:i4>
      </vt:variant>
      <vt:variant>
        <vt:i4>39</vt:i4>
      </vt:variant>
      <vt:variant>
        <vt:i4>0</vt:i4>
      </vt:variant>
      <vt:variant>
        <vt:i4>5</vt:i4>
      </vt:variant>
      <vt:variant>
        <vt:lpwstr>https://www.uspreventiveservicestaskforce.org/uspstf/recommendation/cervical-cancer-screening</vt:lpwstr>
      </vt:variant>
      <vt:variant>
        <vt:lpwstr/>
      </vt:variant>
      <vt:variant>
        <vt:i4>3538964</vt:i4>
      </vt:variant>
      <vt:variant>
        <vt:i4>36</vt:i4>
      </vt:variant>
      <vt:variant>
        <vt:i4>0</vt:i4>
      </vt:variant>
      <vt:variant>
        <vt:i4>5</vt:i4>
      </vt:variant>
      <vt:variant>
        <vt:lpwstr>mailto:MIISHelpDesk@mass.gov</vt:lpwstr>
      </vt:variant>
      <vt:variant>
        <vt:lpwstr/>
      </vt:variant>
      <vt:variant>
        <vt:i4>5963800</vt:i4>
      </vt:variant>
      <vt:variant>
        <vt:i4>33</vt:i4>
      </vt:variant>
      <vt:variant>
        <vt:i4>0</vt:i4>
      </vt:variant>
      <vt:variant>
        <vt:i4>5</vt:i4>
      </vt:variant>
      <vt:variant>
        <vt:lpwstr>https://www.mass.gov/info-details/miis-information-for-providers</vt:lpwstr>
      </vt:variant>
      <vt:variant>
        <vt:lpwstr/>
      </vt:variant>
      <vt:variant>
        <vt:i4>4718611</vt:i4>
      </vt:variant>
      <vt:variant>
        <vt:i4>30</vt:i4>
      </vt:variant>
      <vt:variant>
        <vt:i4>0</vt:i4>
      </vt:variant>
      <vt:variant>
        <vt:i4>5</vt:i4>
      </vt:variant>
      <vt:variant>
        <vt:lpwstr>http://www.mcpap.com/</vt:lpwstr>
      </vt:variant>
      <vt:variant>
        <vt:lpwstr/>
      </vt:variant>
      <vt:variant>
        <vt:i4>6357111</vt:i4>
      </vt:variant>
      <vt:variant>
        <vt:i4>27</vt:i4>
      </vt:variant>
      <vt:variant>
        <vt:i4>0</vt:i4>
      </vt:variant>
      <vt:variant>
        <vt:i4>5</vt:i4>
      </vt:variant>
      <vt:variant>
        <vt:lpwstr>https://helplinema.org/</vt:lpwstr>
      </vt:variant>
      <vt:variant>
        <vt:lpwstr/>
      </vt:variant>
      <vt:variant>
        <vt:i4>4718611</vt:i4>
      </vt:variant>
      <vt:variant>
        <vt:i4>24</vt:i4>
      </vt:variant>
      <vt:variant>
        <vt:i4>0</vt:i4>
      </vt:variant>
      <vt:variant>
        <vt:i4>5</vt:i4>
      </vt:variant>
      <vt:variant>
        <vt:lpwstr>http://www.mcpap.com/</vt:lpwstr>
      </vt:variant>
      <vt:variant>
        <vt:lpwstr/>
      </vt:variant>
      <vt:variant>
        <vt:i4>6946894</vt:i4>
      </vt:variant>
      <vt:variant>
        <vt:i4>21</vt:i4>
      </vt:variant>
      <vt:variant>
        <vt:i4>0</vt:i4>
      </vt:variant>
      <vt:variant>
        <vt:i4>5</vt:i4>
      </vt:variant>
      <vt:variant>
        <vt:lpwstr>https://www.cdc.gov/growthcharts/cdc_charts.htm</vt:lpwstr>
      </vt:variant>
      <vt:variant>
        <vt:lpwstr/>
      </vt:variant>
      <vt:variant>
        <vt:i4>3538981</vt:i4>
      </vt:variant>
      <vt:variant>
        <vt:i4>18</vt:i4>
      </vt:variant>
      <vt:variant>
        <vt:i4>0</vt:i4>
      </vt:variant>
      <vt:variant>
        <vt:i4>5</vt:i4>
      </vt:variant>
      <vt:variant>
        <vt:lpwstr>https://www.cdc.gov/growthcharts/index.htm</vt:lpwstr>
      </vt:variant>
      <vt:variant>
        <vt:lpwstr/>
      </vt:variant>
      <vt:variant>
        <vt:i4>4521999</vt:i4>
      </vt:variant>
      <vt:variant>
        <vt:i4>15</vt:i4>
      </vt:variant>
      <vt:variant>
        <vt:i4>0</vt:i4>
      </vt:variant>
      <vt:variant>
        <vt:i4>5</vt:i4>
      </vt:variant>
      <vt:variant>
        <vt:lpwstr>https://publications.aap.org/pediatrics/article/148/1/e2021052044/179969/Sudden-Death-in-the-Young-Information-for-the?autologincheck=redirected</vt:lpwstr>
      </vt:variant>
      <vt:variant>
        <vt:lpwstr/>
      </vt:variant>
      <vt:variant>
        <vt:i4>2949158</vt:i4>
      </vt:variant>
      <vt:variant>
        <vt:i4>12</vt:i4>
      </vt:variant>
      <vt:variant>
        <vt:i4>0</vt:i4>
      </vt:variant>
      <vt:variant>
        <vt:i4>5</vt:i4>
      </vt:variant>
      <vt:variant>
        <vt:lpwstr>https://www.cdc.gov/acip/vaccine-recommendations/index.html</vt:lpwstr>
      </vt:variant>
      <vt:variant>
        <vt:lpwstr/>
      </vt:variant>
      <vt:variant>
        <vt:i4>327791</vt:i4>
      </vt:variant>
      <vt:variant>
        <vt:i4>9</vt:i4>
      </vt:variant>
      <vt:variant>
        <vt:i4>0</vt:i4>
      </vt:variant>
      <vt:variant>
        <vt:i4>5</vt:i4>
      </vt:variant>
      <vt:variant>
        <vt:lpwstr>https://www.uspreventiveservicestaskforce.org/uspstf/topic_search_results?topic_status=P</vt:lpwstr>
      </vt:variant>
      <vt:variant>
        <vt:lpwstr/>
      </vt:variant>
      <vt:variant>
        <vt:i4>262238</vt:i4>
      </vt:variant>
      <vt:variant>
        <vt:i4>6</vt:i4>
      </vt:variant>
      <vt:variant>
        <vt:i4>0</vt:i4>
      </vt:variant>
      <vt:variant>
        <vt:i4>5</vt:i4>
      </vt:variant>
      <vt:variant>
        <vt:lpwstr>https://www.mhqp.org/resources/clinical-guidelines/pediatric-preventive-care-guidelines/</vt:lpwstr>
      </vt:variant>
      <vt:variant>
        <vt:lpwstr/>
      </vt:variant>
      <vt:variant>
        <vt:i4>131198</vt:i4>
      </vt:variant>
      <vt:variant>
        <vt:i4>3</vt:i4>
      </vt:variant>
      <vt:variant>
        <vt:i4>0</vt:i4>
      </vt:variant>
      <vt:variant>
        <vt:i4>5</vt:i4>
      </vt:variant>
      <vt:variant>
        <vt:lpwstr>https://downloads.aap.org/AAP/PDF/periodicity_schedule.pdf</vt:lpwstr>
      </vt:variant>
      <vt:variant>
        <vt:lpwstr/>
      </vt:variant>
      <vt:variant>
        <vt:i4>2228287</vt:i4>
      </vt:variant>
      <vt:variant>
        <vt:i4>0</vt:i4>
      </vt:variant>
      <vt:variant>
        <vt:i4>0</vt:i4>
      </vt:variant>
      <vt:variant>
        <vt:i4>5</vt:i4>
      </vt:variant>
      <vt:variant>
        <vt:lpwstr>https://www.cdc.gov/correctional-health/about/guidance.html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all-207.doc</dc:title>
  <dc:subject/>
  <dc:creator>psousa</dc:creator>
  <cp:keywords/>
  <dc:description/>
  <cp:lastModifiedBy>Leblanc, Donna M (EHS)</cp:lastModifiedBy>
  <cp:revision>3</cp:revision>
  <cp:lastPrinted>2017-03-02T08:33:00Z</cp:lastPrinted>
  <dcterms:created xsi:type="dcterms:W3CDTF">2025-03-20T13:18:00Z</dcterms:created>
  <dcterms:modified xsi:type="dcterms:W3CDTF">2025-04-02T12:39:00Z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2014-07-09T04:00:00Z</vt:filetime>
  </property>
  <property fmtid="{D5CDD505-2E9C-101B-9397-08002B2CF9AE}" pid="3" name="LastSaved">
    <vt:filetime>2016-12-29T04:00:00Z</vt:filetime>
  </property>
  <property fmtid="{D5CDD505-2E9C-101B-9397-08002B2CF9AE}" pid="4" name="ContentTypeId">
    <vt:lpwstr>0x010100AE8AB2B862C2114F851A65660CED280E</vt:lpwstr>
  </property>
  <property fmtid="{D5CDD505-2E9C-101B-9397-08002B2CF9AE}" pid="5" name="MediaServiceImageTags">
    <vt:lpwstr/>
  </property>
  <property fmtid="{D5CDD505-2E9C-101B-9397-08002B2CF9AE}" pid="6" name="GrammarlyDocumentId">
    <vt:lpwstr>70aa1b1e258f0f219900340aa4cfdee0e37c4f0a8a6281adde1e63eb16bdf3cd</vt:lpwstr>
  </property>
</Properties>
</file>