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102A6" w14:textId="77777777" w:rsidR="00B47152" w:rsidRPr="00043727" w:rsidRDefault="00B47152" w:rsidP="00043727">
      <w:pPr>
        <w:framePr w:w="6926" w:hSpace="187" w:wrap="notBeside" w:vAnchor="page" w:hAnchor="page" w:x="2884" w:y="711"/>
        <w:jc w:val="center"/>
        <w:rPr>
          <w:rFonts w:ascii="Calibri" w:hAnsi="Calibri" w:cs="Calibri"/>
          <w:sz w:val="36"/>
        </w:rPr>
      </w:pPr>
      <w:r w:rsidRPr="00043727">
        <w:rPr>
          <w:rFonts w:ascii="Calibri" w:hAnsi="Calibri" w:cs="Calibri"/>
          <w:sz w:val="36"/>
        </w:rPr>
        <w:t>The Commonwealth of Massachusetts</w:t>
      </w:r>
    </w:p>
    <w:p w14:paraId="76DF4F81" w14:textId="77777777" w:rsidR="00B47152" w:rsidRPr="00043727" w:rsidRDefault="00B47152" w:rsidP="00043727">
      <w:pPr>
        <w:pStyle w:val="ExecOffice"/>
        <w:framePr w:w="7556" w:wrap="notBeside" w:vAnchor="page" w:x="2526" w:y="1261"/>
        <w:rPr>
          <w:rFonts w:ascii="Calibri" w:hAnsi="Calibri" w:cs="Calibri"/>
        </w:rPr>
      </w:pPr>
      <w:r w:rsidRPr="00043727">
        <w:rPr>
          <w:rFonts w:ascii="Calibri" w:hAnsi="Calibri" w:cs="Calibri"/>
        </w:rPr>
        <w:t>Executive Office of Health and Human Services</w:t>
      </w:r>
    </w:p>
    <w:p w14:paraId="6FF9F75B" w14:textId="77777777" w:rsidR="00B47152" w:rsidRPr="00043727" w:rsidRDefault="00B47152" w:rsidP="00043727">
      <w:pPr>
        <w:pStyle w:val="ExecOffice"/>
        <w:framePr w:w="7556" w:wrap="notBeside" w:vAnchor="page" w:x="2526" w:y="1261"/>
        <w:rPr>
          <w:rFonts w:ascii="Calibri" w:hAnsi="Calibri" w:cs="Calibri"/>
        </w:rPr>
      </w:pPr>
      <w:r w:rsidRPr="00043727">
        <w:rPr>
          <w:rFonts w:ascii="Calibri" w:hAnsi="Calibri" w:cs="Calibri"/>
        </w:rPr>
        <w:t>Department of Public Health</w:t>
      </w:r>
    </w:p>
    <w:p w14:paraId="639342AF" w14:textId="77777777" w:rsidR="00B47152" w:rsidRPr="00043727" w:rsidRDefault="00B47152" w:rsidP="00043727">
      <w:pPr>
        <w:pStyle w:val="ExecOffice"/>
        <w:framePr w:w="7556" w:wrap="notBeside" w:vAnchor="page" w:x="2526" w:y="1261"/>
        <w:rPr>
          <w:rFonts w:ascii="Calibri" w:hAnsi="Calibri" w:cs="Calibri"/>
        </w:rPr>
      </w:pPr>
      <w:r w:rsidRPr="00043727">
        <w:rPr>
          <w:rFonts w:ascii="Calibri" w:hAnsi="Calibri" w:cs="Calibri"/>
        </w:rPr>
        <w:t>Bureau of Infectious Disease and Laboratory Sciences</w:t>
      </w:r>
    </w:p>
    <w:p w14:paraId="237231AE" w14:textId="77777777" w:rsidR="00B47152" w:rsidRPr="00043727" w:rsidRDefault="00B47152" w:rsidP="00043727">
      <w:pPr>
        <w:pStyle w:val="ExecOffice"/>
        <w:framePr w:w="7556" w:wrap="notBeside" w:vAnchor="page" w:x="2526" w:y="1261"/>
        <w:rPr>
          <w:rFonts w:ascii="Calibri" w:hAnsi="Calibri" w:cs="Calibri"/>
        </w:rPr>
      </w:pPr>
      <w:r w:rsidRPr="00043727">
        <w:rPr>
          <w:rFonts w:ascii="Calibri" w:hAnsi="Calibri" w:cs="Calibri"/>
        </w:rPr>
        <w:t>305 South Street, Jamaica Plain, MA 02130</w:t>
      </w:r>
    </w:p>
    <w:p w14:paraId="6EE8AE95" w14:textId="77777777" w:rsidR="00B47152" w:rsidRPr="00043727" w:rsidRDefault="00984007" w:rsidP="00043727">
      <w:pPr>
        <w:pStyle w:val="ExecOffice"/>
        <w:framePr w:w="7556" w:wrap="notBeside" w:vAnchor="page" w:x="2526" w:y="1261"/>
        <w:rPr>
          <w:rFonts w:ascii="Calibri" w:hAnsi="Calibri" w:cs="Calibri"/>
        </w:rPr>
      </w:pPr>
      <w:r w:rsidRPr="00043727">
        <w:rPr>
          <w:rFonts w:ascii="Calibri" w:hAnsi="Calibri" w:cs="Calibri"/>
          <w:noProof/>
        </w:rPr>
        <mc:AlternateContent>
          <mc:Choice Requires="wps">
            <w:drawing>
              <wp:anchor distT="0" distB="0" distL="114300" distR="114300" simplePos="0" relativeHeight="251658240" behindDoc="0" locked="0" layoutInCell="1" allowOverlap="1" wp14:anchorId="47F984FC" wp14:editId="4A6F8446">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9C4A7" w14:textId="77777777" w:rsidR="00CE5C17" w:rsidRDefault="00CE5C17" w:rsidP="00D44DFC">
                            <w:pPr>
                              <w:pStyle w:val="Governor"/>
                              <w:spacing w:after="0"/>
                              <w:rPr>
                                <w:sz w:val="16"/>
                              </w:rPr>
                            </w:pPr>
                          </w:p>
                          <w:p w14:paraId="7C79F58F" w14:textId="77777777" w:rsidR="00CE5C17" w:rsidRPr="009A50F8" w:rsidRDefault="00CE5C17" w:rsidP="00D44DFC">
                            <w:pPr>
                              <w:pStyle w:val="Weld"/>
                              <w:rPr>
                                <w:rFonts w:ascii="Arial" w:hAnsi="Arial" w:cs="Arial"/>
                                <w:b/>
                              </w:rPr>
                            </w:pPr>
                            <w:r w:rsidRPr="009A50F8">
                              <w:rPr>
                                <w:rFonts w:ascii="Arial" w:hAnsi="Arial" w:cs="Arial"/>
                                <w:b/>
                              </w:rPr>
                              <w:t>MARYLOU SUDDERS</w:t>
                            </w:r>
                          </w:p>
                          <w:p w14:paraId="6DCE664F" w14:textId="77777777" w:rsidR="00CE5C17" w:rsidRPr="009A50F8" w:rsidRDefault="00CE5C17" w:rsidP="00D44DFC">
                            <w:pPr>
                              <w:pStyle w:val="Governor"/>
                              <w:rPr>
                                <w:rFonts w:ascii="Arial" w:hAnsi="Arial" w:cs="Arial"/>
                                <w:b/>
                              </w:rPr>
                            </w:pPr>
                            <w:r w:rsidRPr="009A50F8">
                              <w:rPr>
                                <w:rFonts w:ascii="Arial" w:hAnsi="Arial" w:cs="Arial"/>
                                <w:b/>
                              </w:rPr>
                              <w:t>Secretary</w:t>
                            </w:r>
                          </w:p>
                          <w:p w14:paraId="2237CC2D" w14:textId="77777777" w:rsidR="00CE5C17" w:rsidRPr="009A50F8" w:rsidRDefault="00CE5C17"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51A0AE57" w14:textId="77777777" w:rsidR="00CE5C17" w:rsidRDefault="00CE5C17" w:rsidP="00D44DFC">
                            <w:pPr>
                              <w:jc w:val="center"/>
                              <w:rPr>
                                <w:rFonts w:ascii="Arial Rounded MT Bold" w:hAnsi="Arial Rounded MT Bold"/>
                                <w:sz w:val="14"/>
                                <w:szCs w:val="14"/>
                              </w:rPr>
                            </w:pPr>
                          </w:p>
                          <w:p w14:paraId="1C4D3133" w14:textId="77777777" w:rsidR="00CE5C17" w:rsidRPr="004813AC" w:rsidRDefault="00CE5C17" w:rsidP="00D44DFC">
                            <w:pPr>
                              <w:jc w:val="center"/>
                              <w:rPr>
                                <w:rFonts w:ascii="Arial" w:hAnsi="Arial" w:cs="Arial"/>
                                <w:b/>
                                <w:sz w:val="14"/>
                                <w:szCs w:val="14"/>
                              </w:rPr>
                            </w:pPr>
                            <w:r w:rsidRPr="004813AC">
                              <w:rPr>
                                <w:rFonts w:ascii="Arial" w:hAnsi="Arial" w:cs="Arial"/>
                                <w:b/>
                                <w:sz w:val="14"/>
                                <w:szCs w:val="14"/>
                              </w:rPr>
                              <w:t>Tel: 617-624-6000</w:t>
                            </w:r>
                          </w:p>
                          <w:p w14:paraId="58653317" w14:textId="77777777" w:rsidR="00CE5C17" w:rsidRPr="004813AC" w:rsidRDefault="00CE5C17" w:rsidP="00D44DFC">
                            <w:pPr>
                              <w:jc w:val="center"/>
                              <w:rPr>
                                <w:rFonts w:ascii="Arial" w:hAnsi="Arial" w:cs="Arial"/>
                                <w:b/>
                                <w:sz w:val="14"/>
                                <w:szCs w:val="14"/>
                                <w:lang w:val="fr-FR"/>
                              </w:rPr>
                            </w:pPr>
                            <w:r w:rsidRPr="004813AC">
                              <w:rPr>
                                <w:rFonts w:ascii="Arial" w:hAnsi="Arial" w:cs="Arial"/>
                                <w:b/>
                                <w:sz w:val="14"/>
                                <w:szCs w:val="14"/>
                                <w:lang w:val="fr-FR"/>
                              </w:rPr>
                              <w:t>www.mass.gov/dph</w:t>
                            </w:r>
                          </w:p>
                          <w:p w14:paraId="3D65D0B9" w14:textId="77777777" w:rsidR="00CE5C17" w:rsidRPr="00FC6B42" w:rsidRDefault="00CE5C17"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984FC"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" stroked="f">
                <v:textbox style="mso-fit-shape-to-text:t">
                  <w:txbxContent>
                    <w:p w14:paraId="0A79C4A7" w14:textId="77777777" w:rsidR="00CE5C17" w:rsidRDefault="00CE5C17" w:rsidP="00D44DFC">
                      <w:pPr>
                        <w:pStyle w:val="Governor"/>
                        <w:spacing w:after="0"/>
                        <w:rPr>
                          <w:sz w:val="16"/>
                        </w:rPr>
                      </w:pPr>
                    </w:p>
                    <w:p w14:paraId="7C79F58F" w14:textId="77777777" w:rsidR="00CE5C17" w:rsidRPr="009A50F8" w:rsidRDefault="00CE5C17" w:rsidP="00D44DFC">
                      <w:pPr>
                        <w:pStyle w:val="Weld"/>
                        <w:rPr>
                          <w:rFonts w:ascii="Arial" w:hAnsi="Arial" w:cs="Arial"/>
                          <w:b/>
                        </w:rPr>
                      </w:pPr>
                      <w:r w:rsidRPr="009A50F8">
                        <w:rPr>
                          <w:rFonts w:ascii="Arial" w:hAnsi="Arial" w:cs="Arial"/>
                          <w:b/>
                        </w:rPr>
                        <w:t>MARYLOU SUDDERS</w:t>
                      </w:r>
                    </w:p>
                    <w:p w14:paraId="6DCE664F" w14:textId="77777777" w:rsidR="00CE5C17" w:rsidRPr="009A50F8" w:rsidRDefault="00CE5C17" w:rsidP="00D44DFC">
                      <w:pPr>
                        <w:pStyle w:val="Governor"/>
                        <w:rPr>
                          <w:rFonts w:ascii="Arial" w:hAnsi="Arial" w:cs="Arial"/>
                          <w:b/>
                        </w:rPr>
                      </w:pPr>
                      <w:r w:rsidRPr="009A50F8">
                        <w:rPr>
                          <w:rFonts w:ascii="Arial" w:hAnsi="Arial" w:cs="Arial"/>
                          <w:b/>
                        </w:rPr>
                        <w:t>Secretary</w:t>
                      </w:r>
                    </w:p>
                    <w:p w14:paraId="2237CC2D" w14:textId="77777777" w:rsidR="00CE5C17" w:rsidRPr="009A50F8" w:rsidRDefault="00CE5C17"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51A0AE57" w14:textId="77777777" w:rsidR="00CE5C17" w:rsidRDefault="00CE5C17" w:rsidP="00D44DFC">
                      <w:pPr>
                        <w:jc w:val="center"/>
                        <w:rPr>
                          <w:rFonts w:ascii="Arial Rounded MT Bold" w:hAnsi="Arial Rounded MT Bold"/>
                          <w:sz w:val="14"/>
                          <w:szCs w:val="14"/>
                        </w:rPr>
                      </w:pPr>
                    </w:p>
                    <w:p w14:paraId="1C4D3133" w14:textId="77777777" w:rsidR="00CE5C17" w:rsidRPr="004813AC" w:rsidRDefault="00CE5C17" w:rsidP="00D44DFC">
                      <w:pPr>
                        <w:jc w:val="center"/>
                        <w:rPr>
                          <w:rFonts w:ascii="Arial" w:hAnsi="Arial" w:cs="Arial"/>
                          <w:b/>
                          <w:sz w:val="14"/>
                          <w:szCs w:val="14"/>
                        </w:rPr>
                      </w:pPr>
                      <w:r w:rsidRPr="004813AC">
                        <w:rPr>
                          <w:rFonts w:ascii="Arial" w:hAnsi="Arial" w:cs="Arial"/>
                          <w:b/>
                          <w:sz w:val="14"/>
                          <w:szCs w:val="14"/>
                        </w:rPr>
                        <w:t>Tel: 617-624-6000</w:t>
                      </w:r>
                    </w:p>
                    <w:p w14:paraId="58653317" w14:textId="77777777" w:rsidR="00CE5C17" w:rsidRPr="004813AC" w:rsidRDefault="00CE5C17" w:rsidP="00D44DFC">
                      <w:pPr>
                        <w:jc w:val="center"/>
                        <w:rPr>
                          <w:rFonts w:ascii="Arial" w:hAnsi="Arial" w:cs="Arial"/>
                          <w:b/>
                          <w:sz w:val="14"/>
                          <w:szCs w:val="14"/>
                          <w:lang w:val="fr-FR"/>
                        </w:rPr>
                      </w:pPr>
                      <w:r w:rsidRPr="004813AC">
                        <w:rPr>
                          <w:rFonts w:ascii="Arial" w:hAnsi="Arial" w:cs="Arial"/>
                          <w:b/>
                          <w:sz w:val="14"/>
                          <w:szCs w:val="14"/>
                          <w:lang w:val="fr-FR"/>
                        </w:rPr>
                        <w:t>www.mass.gov/dph</w:t>
                      </w:r>
                    </w:p>
                    <w:p w14:paraId="3D65D0B9" w14:textId="77777777" w:rsidR="00CE5C17" w:rsidRPr="00FC6B42" w:rsidRDefault="00CE5C17" w:rsidP="00D44DFC">
                      <w:pPr>
                        <w:jc w:val="center"/>
                        <w:rPr>
                          <w:rFonts w:ascii="Arial Rounded MT Bold" w:hAnsi="Arial Rounded MT Bold"/>
                          <w:sz w:val="14"/>
                          <w:szCs w:val="14"/>
                        </w:rPr>
                      </w:pPr>
                    </w:p>
                  </w:txbxContent>
                </v:textbox>
              </v:shape>
            </w:pict>
          </mc:Fallback>
        </mc:AlternateContent>
      </w:r>
    </w:p>
    <w:p w14:paraId="6F7E8A2E" w14:textId="77777777" w:rsidR="00B47152" w:rsidRPr="00043727" w:rsidRDefault="00984007" w:rsidP="00043727">
      <w:pPr>
        <w:framePr w:w="1927" w:hSpace="180" w:wrap="auto" w:vAnchor="text" w:hAnchor="page" w:x="701" w:y="-919"/>
        <w:ind w:firstLine="180"/>
        <w:rPr>
          <w:rFonts w:ascii="Calibri" w:hAnsi="Calibri" w:cs="Calibri"/>
        </w:rPr>
      </w:pPr>
      <w:r w:rsidRPr="00043727">
        <w:rPr>
          <w:rFonts w:ascii="Calibri" w:hAnsi="Calibri" w:cs="Calibri"/>
          <w:noProof/>
        </w:rPr>
        <w:drawing>
          <wp:inline distT="0" distB="0" distL="0" distR="0" wp14:anchorId="33324B45" wp14:editId="2B7E67BD">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6487F0E2" w14:textId="77777777" w:rsidR="00B47152" w:rsidRPr="00043727" w:rsidRDefault="00984007" w:rsidP="00043727">
      <w:pPr>
        <w:rPr>
          <w:rFonts w:ascii="Calibri" w:hAnsi="Calibri" w:cs="Calibri"/>
        </w:rPr>
      </w:pPr>
      <w:r w:rsidRPr="00043727">
        <w:rPr>
          <w:rFonts w:ascii="Calibri" w:hAnsi="Calibri" w:cs="Calibri"/>
          <w:noProof/>
        </w:rPr>
        <mc:AlternateContent>
          <mc:Choice Requires="wps">
            <w:drawing>
              <wp:anchor distT="0" distB="0" distL="114300" distR="114300" simplePos="0" relativeHeight="251657216" behindDoc="0" locked="0" layoutInCell="1" allowOverlap="1" wp14:anchorId="2B5E970D" wp14:editId="66D59BF2">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DA2BE" w14:textId="77777777" w:rsidR="00CE5C17" w:rsidRDefault="00CE5C17" w:rsidP="00D44DFC">
                            <w:pPr>
                              <w:pStyle w:val="Governor"/>
                              <w:spacing w:after="0"/>
                              <w:rPr>
                                <w:sz w:val="16"/>
                              </w:rPr>
                            </w:pPr>
                          </w:p>
                          <w:p w14:paraId="138914E3" w14:textId="77777777" w:rsidR="00CE5C17" w:rsidRPr="009A50F8" w:rsidRDefault="00CE5C17" w:rsidP="00D44DFC">
                            <w:pPr>
                              <w:pStyle w:val="Governor"/>
                              <w:spacing w:after="0"/>
                              <w:rPr>
                                <w:rFonts w:ascii="Arial" w:hAnsi="Arial" w:cs="Arial"/>
                                <w:b/>
                                <w:sz w:val="16"/>
                              </w:rPr>
                            </w:pPr>
                            <w:r w:rsidRPr="009A50F8">
                              <w:rPr>
                                <w:rFonts w:ascii="Arial" w:hAnsi="Arial" w:cs="Arial"/>
                                <w:b/>
                                <w:sz w:val="16"/>
                              </w:rPr>
                              <w:t>CHARLES D. BAKER</w:t>
                            </w:r>
                          </w:p>
                          <w:p w14:paraId="0CF31558" w14:textId="77777777" w:rsidR="00CE5C17" w:rsidRPr="009A50F8" w:rsidRDefault="00CE5C17" w:rsidP="00D44DFC">
                            <w:pPr>
                              <w:pStyle w:val="Governor"/>
                              <w:rPr>
                                <w:rFonts w:ascii="Arial" w:hAnsi="Arial" w:cs="Arial"/>
                                <w:b/>
                              </w:rPr>
                            </w:pPr>
                            <w:r w:rsidRPr="009A50F8">
                              <w:rPr>
                                <w:rFonts w:ascii="Arial" w:hAnsi="Arial" w:cs="Arial"/>
                                <w:b/>
                              </w:rPr>
                              <w:t>Governor</w:t>
                            </w:r>
                          </w:p>
                          <w:p w14:paraId="64869261" w14:textId="77777777" w:rsidR="00CE5C17" w:rsidRPr="009A50F8" w:rsidRDefault="00CE5C17" w:rsidP="00D44DFC">
                            <w:pPr>
                              <w:pStyle w:val="Governor"/>
                              <w:spacing w:after="0"/>
                              <w:rPr>
                                <w:rFonts w:ascii="Arial" w:hAnsi="Arial" w:cs="Arial"/>
                                <w:b/>
                                <w:sz w:val="16"/>
                              </w:rPr>
                            </w:pPr>
                            <w:r w:rsidRPr="009A50F8">
                              <w:rPr>
                                <w:rFonts w:ascii="Arial" w:hAnsi="Arial" w:cs="Arial"/>
                                <w:b/>
                                <w:sz w:val="16"/>
                              </w:rPr>
                              <w:t>KARYN E. POLITO</w:t>
                            </w:r>
                          </w:p>
                          <w:p w14:paraId="19AA8309" w14:textId="77777777" w:rsidR="00CE5C17" w:rsidRPr="009A50F8" w:rsidRDefault="00CE5C17"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5E970D" id="_x0000_s1027"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" stroked="f">
                <v:textbox style="mso-fit-shape-to-text:t">
                  <w:txbxContent>
                    <w:p w14:paraId="0CEDA2BE" w14:textId="77777777" w:rsidR="00CE5C17" w:rsidRDefault="00CE5C17" w:rsidP="00D44DFC">
                      <w:pPr>
                        <w:pStyle w:val="Governor"/>
                        <w:spacing w:after="0"/>
                        <w:rPr>
                          <w:sz w:val="16"/>
                        </w:rPr>
                      </w:pPr>
                    </w:p>
                    <w:p w14:paraId="138914E3" w14:textId="77777777" w:rsidR="00CE5C17" w:rsidRPr="009A50F8" w:rsidRDefault="00CE5C17" w:rsidP="00D44DFC">
                      <w:pPr>
                        <w:pStyle w:val="Governor"/>
                        <w:spacing w:after="0"/>
                        <w:rPr>
                          <w:rFonts w:ascii="Arial" w:hAnsi="Arial" w:cs="Arial"/>
                          <w:b/>
                          <w:sz w:val="16"/>
                        </w:rPr>
                      </w:pPr>
                      <w:r w:rsidRPr="009A50F8">
                        <w:rPr>
                          <w:rFonts w:ascii="Arial" w:hAnsi="Arial" w:cs="Arial"/>
                          <w:b/>
                          <w:sz w:val="16"/>
                        </w:rPr>
                        <w:t>CHARLES D. BAKER</w:t>
                      </w:r>
                    </w:p>
                    <w:p w14:paraId="0CF31558" w14:textId="77777777" w:rsidR="00CE5C17" w:rsidRPr="009A50F8" w:rsidRDefault="00CE5C17" w:rsidP="00D44DFC">
                      <w:pPr>
                        <w:pStyle w:val="Governor"/>
                        <w:rPr>
                          <w:rFonts w:ascii="Arial" w:hAnsi="Arial" w:cs="Arial"/>
                          <w:b/>
                        </w:rPr>
                      </w:pPr>
                      <w:r w:rsidRPr="009A50F8">
                        <w:rPr>
                          <w:rFonts w:ascii="Arial" w:hAnsi="Arial" w:cs="Arial"/>
                          <w:b/>
                        </w:rPr>
                        <w:t>Governor</w:t>
                      </w:r>
                    </w:p>
                    <w:p w14:paraId="64869261" w14:textId="77777777" w:rsidR="00CE5C17" w:rsidRPr="009A50F8" w:rsidRDefault="00CE5C17" w:rsidP="00D44DFC">
                      <w:pPr>
                        <w:pStyle w:val="Governor"/>
                        <w:spacing w:after="0"/>
                        <w:rPr>
                          <w:rFonts w:ascii="Arial" w:hAnsi="Arial" w:cs="Arial"/>
                          <w:b/>
                          <w:sz w:val="16"/>
                        </w:rPr>
                      </w:pPr>
                      <w:r w:rsidRPr="009A50F8">
                        <w:rPr>
                          <w:rFonts w:ascii="Arial" w:hAnsi="Arial" w:cs="Arial"/>
                          <w:b/>
                          <w:sz w:val="16"/>
                        </w:rPr>
                        <w:t>KARYN E. POLITO</w:t>
                      </w:r>
                    </w:p>
                    <w:p w14:paraId="19AA8309" w14:textId="77777777" w:rsidR="00CE5C17" w:rsidRPr="009A50F8" w:rsidRDefault="00CE5C17"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14:paraId="4E30F6C7" w14:textId="77777777" w:rsidR="00B47152" w:rsidRPr="00043727" w:rsidRDefault="00B47152" w:rsidP="00043727">
      <w:pPr>
        <w:rPr>
          <w:rFonts w:ascii="Calibri" w:hAnsi="Calibri" w:cs="Calibri"/>
          <w:sz w:val="22"/>
          <w:szCs w:val="22"/>
        </w:rPr>
      </w:pPr>
    </w:p>
    <w:p w14:paraId="4778009E" w14:textId="77777777" w:rsidR="00B47152" w:rsidRPr="00043727" w:rsidRDefault="00B47152" w:rsidP="00043727">
      <w:pPr>
        <w:rPr>
          <w:rFonts w:ascii="Calibri" w:hAnsi="Calibri" w:cs="Calibri"/>
          <w:sz w:val="22"/>
          <w:szCs w:val="22"/>
        </w:rPr>
      </w:pPr>
    </w:p>
    <w:p w14:paraId="61BC7C72" w14:textId="77777777" w:rsidR="00B47152" w:rsidRPr="00043727" w:rsidRDefault="00B47152" w:rsidP="00043727">
      <w:pPr>
        <w:rPr>
          <w:rFonts w:ascii="Calibri" w:hAnsi="Calibri" w:cs="Calibri"/>
          <w:sz w:val="22"/>
          <w:szCs w:val="22"/>
        </w:rPr>
      </w:pPr>
    </w:p>
    <w:p w14:paraId="16FF1375" w14:textId="77777777" w:rsidR="00B47152" w:rsidRPr="00043727" w:rsidRDefault="00B47152" w:rsidP="00043727">
      <w:pPr>
        <w:rPr>
          <w:rFonts w:ascii="Calibri" w:hAnsi="Calibri" w:cs="Calibri"/>
          <w:sz w:val="22"/>
          <w:szCs w:val="22"/>
        </w:rPr>
      </w:pPr>
    </w:p>
    <w:p w14:paraId="5C50187C" w14:textId="025BC163" w:rsidR="00E1306E" w:rsidRPr="00043727" w:rsidRDefault="00E1306E" w:rsidP="00043727">
      <w:pPr>
        <w:tabs>
          <w:tab w:val="left" w:pos="3870"/>
        </w:tabs>
        <w:rPr>
          <w:rFonts w:ascii="Calibri" w:hAnsi="Calibri" w:cs="Calibri"/>
        </w:rPr>
      </w:pPr>
    </w:p>
    <w:p w14:paraId="280F3B88" w14:textId="77777777" w:rsidR="00E1306E" w:rsidRPr="00043727" w:rsidRDefault="00E1306E" w:rsidP="00043727">
      <w:pPr>
        <w:tabs>
          <w:tab w:val="left" w:pos="3870"/>
        </w:tabs>
        <w:rPr>
          <w:rFonts w:ascii="Calibri" w:hAnsi="Calibri" w:cs="Calibri"/>
        </w:rPr>
      </w:pPr>
    </w:p>
    <w:p w14:paraId="3E3C655A" w14:textId="77777777" w:rsidR="00D610AA" w:rsidRPr="00043727" w:rsidRDefault="00AD74E2" w:rsidP="00D610AA">
      <w:pPr>
        <w:pStyle w:val="Header"/>
        <w:jc w:val="center"/>
        <w:rPr>
          <w:rFonts w:ascii="Calibri" w:hAnsi="Calibri" w:cs="Calibri"/>
          <w:b/>
          <w:bCs/>
          <w:szCs w:val="24"/>
        </w:rPr>
      </w:pPr>
      <w:r w:rsidRPr="00043727">
        <w:rPr>
          <w:rFonts w:ascii="Calibri" w:eastAsia="Calibri" w:hAnsi="Calibri" w:cs="Calibri"/>
        </w:rPr>
        <w:t xml:space="preserve"> </w:t>
      </w:r>
      <w:r w:rsidR="00D610AA" w:rsidRPr="00043727">
        <w:rPr>
          <w:rFonts w:ascii="Calibri" w:hAnsi="Calibri" w:cs="Calibri"/>
          <w:b/>
          <w:bCs/>
          <w:szCs w:val="24"/>
        </w:rPr>
        <w:t>Massachusetts Department of Public Health (DPH)</w:t>
      </w:r>
    </w:p>
    <w:p w14:paraId="27BE08C1" w14:textId="267B8FAD" w:rsidR="00043727" w:rsidRDefault="00D610AA" w:rsidP="00D610AA">
      <w:pPr>
        <w:pStyle w:val="Header"/>
        <w:jc w:val="center"/>
        <w:rPr>
          <w:rFonts w:ascii="Calibri" w:hAnsi="Calibri" w:cs="Calibri"/>
          <w:b/>
          <w:bCs/>
          <w:szCs w:val="24"/>
        </w:rPr>
      </w:pPr>
      <w:r w:rsidRPr="00043727">
        <w:rPr>
          <w:rFonts w:ascii="Calibri" w:hAnsi="Calibri" w:cs="Calibri"/>
          <w:b/>
          <w:bCs/>
          <w:szCs w:val="24"/>
        </w:rPr>
        <w:t>Massachusetts COVID Vaccine Program (MCVP)</w:t>
      </w:r>
      <w:r w:rsidR="0018637F">
        <w:rPr>
          <w:rFonts w:ascii="Calibri" w:hAnsi="Calibri" w:cs="Calibri"/>
          <w:b/>
          <w:bCs/>
          <w:szCs w:val="24"/>
        </w:rPr>
        <w:t xml:space="preserve"> for Clinics for First Responders</w:t>
      </w:r>
    </w:p>
    <w:p w14:paraId="68B1FF8B" w14:textId="77777777" w:rsidR="00D610AA" w:rsidRPr="00043727" w:rsidRDefault="00D610AA" w:rsidP="00D610AA">
      <w:pPr>
        <w:pStyle w:val="Header"/>
        <w:jc w:val="center"/>
        <w:rPr>
          <w:rFonts w:ascii="Calibri" w:hAnsi="Calibri" w:cs="Calibri"/>
          <w:b/>
          <w:bCs/>
          <w:szCs w:val="24"/>
        </w:rPr>
      </w:pPr>
    </w:p>
    <w:p w14:paraId="406298AC" w14:textId="030EDD1C" w:rsidR="00043727" w:rsidRPr="00043727" w:rsidRDefault="00043727" w:rsidP="00043727">
      <w:pPr>
        <w:jc w:val="center"/>
        <w:rPr>
          <w:rFonts w:ascii="Calibri" w:hAnsi="Calibri" w:cs="Calibri"/>
          <w:b/>
          <w:szCs w:val="24"/>
        </w:rPr>
      </w:pPr>
      <w:r w:rsidRPr="00043727">
        <w:rPr>
          <w:rFonts w:ascii="Calibri" w:hAnsi="Calibri" w:cs="Calibri"/>
          <w:b/>
          <w:szCs w:val="24"/>
        </w:rPr>
        <w:t xml:space="preserve">Frequently Asked Questions – </w:t>
      </w:r>
      <w:r w:rsidRPr="00043727">
        <w:rPr>
          <w:rFonts w:ascii="Calibri" w:hAnsi="Calibri" w:cs="Calibri"/>
          <w:b/>
          <w:bCs/>
          <w:szCs w:val="24"/>
        </w:rPr>
        <w:t xml:space="preserve">Local Boards of Health  </w:t>
      </w:r>
    </w:p>
    <w:p w14:paraId="2187E00B" w14:textId="0126CB3C" w:rsidR="00043727" w:rsidRPr="00043727" w:rsidRDefault="00043727" w:rsidP="00043727">
      <w:pPr>
        <w:pStyle w:val="Header"/>
        <w:jc w:val="center"/>
        <w:rPr>
          <w:rFonts w:ascii="Calibri" w:hAnsi="Calibri" w:cs="Calibri"/>
          <w:b/>
          <w:bCs/>
          <w:szCs w:val="24"/>
        </w:rPr>
      </w:pPr>
      <w:r w:rsidRPr="00043727">
        <w:rPr>
          <w:rFonts w:ascii="Calibri" w:hAnsi="Calibri" w:cs="Calibri"/>
          <w:b/>
          <w:bCs/>
          <w:szCs w:val="24"/>
        </w:rPr>
        <w:t xml:space="preserve">January </w:t>
      </w:r>
      <w:r w:rsidR="008D1E91">
        <w:rPr>
          <w:rFonts w:ascii="Calibri" w:hAnsi="Calibri" w:cs="Calibri"/>
          <w:b/>
          <w:bCs/>
          <w:szCs w:val="24"/>
        </w:rPr>
        <w:t>1</w:t>
      </w:r>
      <w:r w:rsidR="009B0259">
        <w:rPr>
          <w:rFonts w:ascii="Calibri" w:hAnsi="Calibri" w:cs="Calibri"/>
          <w:b/>
          <w:bCs/>
          <w:szCs w:val="24"/>
        </w:rPr>
        <w:t>3</w:t>
      </w:r>
      <w:r w:rsidRPr="00043727">
        <w:rPr>
          <w:rFonts w:ascii="Calibri" w:hAnsi="Calibri" w:cs="Calibri"/>
          <w:b/>
          <w:bCs/>
          <w:szCs w:val="24"/>
        </w:rPr>
        <w:t>, 2021</w:t>
      </w:r>
    </w:p>
    <w:p w14:paraId="577447C7" w14:textId="77777777" w:rsidR="00043727" w:rsidRPr="00043727" w:rsidRDefault="00043727" w:rsidP="00043727">
      <w:pPr>
        <w:pStyle w:val="NoSpacing"/>
        <w:rPr>
          <w:rFonts w:ascii="Calibri" w:hAnsi="Calibri" w:cs="Calibri"/>
          <w:b/>
          <w:bCs/>
        </w:rPr>
      </w:pPr>
    </w:p>
    <w:p w14:paraId="48ABD988" w14:textId="00BB107A" w:rsidR="006F25B4" w:rsidRDefault="00043727" w:rsidP="00FA1421">
      <w:pPr>
        <w:rPr>
          <w:rFonts w:asciiTheme="minorHAnsi" w:hAnsiTheme="minorHAnsi" w:cstheme="minorHAnsi"/>
          <w:sz w:val="22"/>
          <w:szCs w:val="22"/>
        </w:rPr>
      </w:pPr>
      <w:r w:rsidRPr="00F30808">
        <w:rPr>
          <w:rFonts w:asciiTheme="minorHAnsi" w:hAnsiTheme="minorHAnsi" w:cstheme="minorHAnsi"/>
          <w:sz w:val="22"/>
          <w:szCs w:val="22"/>
        </w:rPr>
        <w:t xml:space="preserve">This guidance answers commonly asked questions </w:t>
      </w:r>
      <w:r w:rsidR="009669D2">
        <w:rPr>
          <w:rFonts w:asciiTheme="minorHAnsi" w:hAnsiTheme="minorHAnsi" w:cstheme="minorHAnsi"/>
          <w:sz w:val="22"/>
          <w:szCs w:val="22"/>
        </w:rPr>
        <w:t xml:space="preserve">we have received </w:t>
      </w:r>
      <w:r w:rsidRPr="00F30808">
        <w:rPr>
          <w:rFonts w:asciiTheme="minorHAnsi" w:hAnsiTheme="minorHAnsi" w:cstheme="minorHAnsi"/>
          <w:sz w:val="22"/>
          <w:szCs w:val="22"/>
        </w:rPr>
        <w:t xml:space="preserve">from </w:t>
      </w:r>
      <w:r w:rsidR="00A61424">
        <w:rPr>
          <w:rFonts w:asciiTheme="minorHAnsi" w:hAnsiTheme="minorHAnsi" w:cstheme="minorHAnsi"/>
          <w:sz w:val="22"/>
          <w:szCs w:val="22"/>
        </w:rPr>
        <w:t>L</w:t>
      </w:r>
      <w:r w:rsidRPr="00F30808">
        <w:rPr>
          <w:rFonts w:asciiTheme="minorHAnsi" w:hAnsiTheme="minorHAnsi" w:cstheme="minorHAnsi"/>
          <w:sz w:val="22"/>
          <w:szCs w:val="22"/>
        </w:rPr>
        <w:t xml:space="preserve">ocal </w:t>
      </w:r>
      <w:r w:rsidR="00A61424">
        <w:rPr>
          <w:rFonts w:asciiTheme="minorHAnsi" w:hAnsiTheme="minorHAnsi" w:cstheme="minorHAnsi"/>
          <w:sz w:val="22"/>
          <w:szCs w:val="22"/>
        </w:rPr>
        <w:t>B</w:t>
      </w:r>
      <w:r w:rsidRPr="00F30808">
        <w:rPr>
          <w:rFonts w:asciiTheme="minorHAnsi" w:hAnsiTheme="minorHAnsi" w:cstheme="minorHAnsi"/>
          <w:sz w:val="22"/>
          <w:szCs w:val="22"/>
        </w:rPr>
        <w:t xml:space="preserve">oards of </w:t>
      </w:r>
      <w:r w:rsidR="00A61424">
        <w:rPr>
          <w:rFonts w:asciiTheme="minorHAnsi" w:hAnsiTheme="minorHAnsi" w:cstheme="minorHAnsi"/>
          <w:sz w:val="22"/>
          <w:szCs w:val="22"/>
        </w:rPr>
        <w:t>H</w:t>
      </w:r>
      <w:r w:rsidRPr="00F30808">
        <w:rPr>
          <w:rFonts w:asciiTheme="minorHAnsi" w:hAnsiTheme="minorHAnsi" w:cstheme="minorHAnsi"/>
          <w:sz w:val="22"/>
          <w:szCs w:val="22"/>
        </w:rPr>
        <w:t>ealth</w:t>
      </w:r>
      <w:r w:rsidR="00274AC4">
        <w:rPr>
          <w:rFonts w:asciiTheme="minorHAnsi" w:hAnsiTheme="minorHAnsi" w:cstheme="minorHAnsi"/>
          <w:sz w:val="22"/>
          <w:szCs w:val="22"/>
        </w:rPr>
        <w:t xml:space="preserve"> to support</w:t>
      </w:r>
      <w:r w:rsidRPr="00F30808">
        <w:rPr>
          <w:rFonts w:asciiTheme="minorHAnsi" w:hAnsiTheme="minorHAnsi" w:cstheme="minorHAnsi"/>
          <w:sz w:val="22"/>
          <w:szCs w:val="22"/>
        </w:rPr>
        <w:t xml:space="preserve"> </w:t>
      </w:r>
      <w:r w:rsidRPr="00E117AF">
        <w:rPr>
          <w:rFonts w:asciiTheme="minorHAnsi" w:hAnsiTheme="minorHAnsi" w:cstheme="minorHAnsi"/>
          <w:b/>
          <w:bCs/>
          <w:sz w:val="22"/>
          <w:szCs w:val="22"/>
        </w:rPr>
        <w:t xml:space="preserve">COVID-19 vaccine clinics for </w:t>
      </w:r>
      <w:r w:rsidR="00A61424" w:rsidRPr="00E117AF">
        <w:rPr>
          <w:rFonts w:asciiTheme="minorHAnsi" w:hAnsiTheme="minorHAnsi" w:cstheme="minorHAnsi"/>
          <w:b/>
          <w:bCs/>
          <w:sz w:val="22"/>
          <w:szCs w:val="22"/>
        </w:rPr>
        <w:t>F</w:t>
      </w:r>
      <w:r w:rsidRPr="00E117AF">
        <w:rPr>
          <w:rFonts w:asciiTheme="minorHAnsi" w:hAnsiTheme="minorHAnsi" w:cstheme="minorHAnsi"/>
          <w:b/>
          <w:bCs/>
          <w:sz w:val="22"/>
          <w:szCs w:val="22"/>
        </w:rPr>
        <w:t xml:space="preserve">irst </w:t>
      </w:r>
      <w:r w:rsidR="00A61424" w:rsidRPr="00E117AF">
        <w:rPr>
          <w:rFonts w:asciiTheme="minorHAnsi" w:hAnsiTheme="minorHAnsi" w:cstheme="minorHAnsi"/>
          <w:b/>
          <w:bCs/>
          <w:sz w:val="22"/>
          <w:szCs w:val="22"/>
        </w:rPr>
        <w:t>R</w:t>
      </w:r>
      <w:r w:rsidRPr="00E117AF">
        <w:rPr>
          <w:rFonts w:asciiTheme="minorHAnsi" w:hAnsiTheme="minorHAnsi" w:cstheme="minorHAnsi"/>
          <w:b/>
          <w:bCs/>
          <w:sz w:val="22"/>
          <w:szCs w:val="22"/>
        </w:rPr>
        <w:t>esponders.</w:t>
      </w:r>
      <w:r w:rsidRPr="00F30808">
        <w:rPr>
          <w:rFonts w:asciiTheme="minorHAnsi" w:hAnsiTheme="minorHAnsi" w:cstheme="minorHAnsi"/>
          <w:sz w:val="22"/>
          <w:szCs w:val="22"/>
        </w:rPr>
        <w:t xml:space="preserve"> Topics covered i</w:t>
      </w:r>
      <w:r w:rsidR="00274AC4">
        <w:rPr>
          <w:rFonts w:asciiTheme="minorHAnsi" w:hAnsiTheme="minorHAnsi" w:cstheme="minorHAnsi"/>
          <w:sz w:val="22"/>
          <w:szCs w:val="22"/>
        </w:rPr>
        <w:t>n this guidance in</w:t>
      </w:r>
      <w:r w:rsidRPr="00F30808">
        <w:rPr>
          <w:rFonts w:asciiTheme="minorHAnsi" w:hAnsiTheme="minorHAnsi" w:cstheme="minorHAnsi"/>
          <w:sz w:val="22"/>
          <w:szCs w:val="22"/>
        </w:rPr>
        <w:t>clude</w:t>
      </w:r>
      <w:r w:rsidR="006F25B4">
        <w:rPr>
          <w:rFonts w:asciiTheme="minorHAnsi" w:hAnsiTheme="minorHAnsi" w:cstheme="minorHAnsi"/>
          <w:sz w:val="22"/>
          <w:szCs w:val="22"/>
        </w:rPr>
        <w:t>:</w:t>
      </w:r>
    </w:p>
    <w:p w14:paraId="0369F4E2" w14:textId="2CE193F9" w:rsidR="006F25B4" w:rsidRPr="006F25B4" w:rsidRDefault="005516E1" w:rsidP="006F25B4">
      <w:pPr>
        <w:pStyle w:val="ListParagraph"/>
        <w:numPr>
          <w:ilvl w:val="0"/>
          <w:numId w:val="41"/>
        </w:numPr>
        <w:rPr>
          <w:rFonts w:cstheme="minorHAnsi"/>
        </w:rPr>
      </w:pPr>
      <w:hyperlink w:anchor="_Timing_and_Populations" w:history="1">
        <w:r w:rsidR="006F25B4" w:rsidRPr="006F25B4">
          <w:rPr>
            <w:rStyle w:val="Hyperlink"/>
            <w:rFonts w:cstheme="minorHAnsi"/>
          </w:rPr>
          <w:t>Timing and Populations to be Vaccinated</w:t>
        </w:r>
      </w:hyperlink>
      <w:r w:rsidR="006F25B4" w:rsidRPr="006F25B4">
        <w:rPr>
          <w:rFonts w:cstheme="minorHAnsi"/>
        </w:rPr>
        <w:t xml:space="preserve"> </w:t>
      </w:r>
    </w:p>
    <w:p w14:paraId="589A786B" w14:textId="50BC35E5" w:rsidR="006F25B4" w:rsidRPr="006F25B4" w:rsidRDefault="005516E1" w:rsidP="006F25B4">
      <w:pPr>
        <w:pStyle w:val="ListParagraph"/>
        <w:numPr>
          <w:ilvl w:val="0"/>
          <w:numId w:val="41"/>
        </w:numPr>
        <w:rPr>
          <w:rFonts w:cstheme="minorHAnsi"/>
        </w:rPr>
      </w:pPr>
      <w:hyperlink w:anchor="_Administrative_Considerations" w:history="1">
        <w:r w:rsidR="006F25B4" w:rsidRPr="006F25B4">
          <w:rPr>
            <w:rStyle w:val="Hyperlink"/>
            <w:rFonts w:cstheme="minorHAnsi"/>
          </w:rPr>
          <w:t>Administrative Considerations</w:t>
        </w:r>
      </w:hyperlink>
    </w:p>
    <w:p w14:paraId="4BCDF37D" w14:textId="7FF91264" w:rsidR="006F25B4" w:rsidRPr="006F25B4" w:rsidRDefault="005516E1" w:rsidP="006F25B4">
      <w:pPr>
        <w:pStyle w:val="ListParagraph"/>
        <w:numPr>
          <w:ilvl w:val="0"/>
          <w:numId w:val="41"/>
        </w:numPr>
        <w:rPr>
          <w:rFonts w:cstheme="minorHAnsi"/>
        </w:rPr>
      </w:pPr>
      <w:hyperlink w:anchor="_Site_Considerations" w:history="1">
        <w:r w:rsidR="006F25B4" w:rsidRPr="006F25B4">
          <w:rPr>
            <w:rStyle w:val="Hyperlink"/>
            <w:rFonts w:cstheme="minorHAnsi"/>
          </w:rPr>
          <w:t>Site Considerations</w:t>
        </w:r>
      </w:hyperlink>
    </w:p>
    <w:p w14:paraId="11438D21" w14:textId="7337AE04" w:rsidR="006F25B4" w:rsidRPr="006F25B4" w:rsidRDefault="005516E1" w:rsidP="006F25B4">
      <w:pPr>
        <w:pStyle w:val="ListParagraph"/>
        <w:numPr>
          <w:ilvl w:val="0"/>
          <w:numId w:val="41"/>
        </w:numPr>
        <w:rPr>
          <w:rFonts w:cstheme="minorHAnsi"/>
        </w:rPr>
      </w:pPr>
      <w:hyperlink w:anchor="_Operational_Considerations" w:history="1">
        <w:r w:rsidR="006F25B4" w:rsidRPr="006F25B4">
          <w:rPr>
            <w:rStyle w:val="Hyperlink"/>
            <w:rFonts w:cstheme="minorHAnsi"/>
          </w:rPr>
          <w:t>Operational Considerations</w:t>
        </w:r>
      </w:hyperlink>
      <w:r w:rsidR="006F25B4" w:rsidRPr="006F25B4">
        <w:rPr>
          <w:rFonts w:cstheme="minorHAnsi"/>
        </w:rPr>
        <w:t xml:space="preserve"> </w:t>
      </w:r>
    </w:p>
    <w:p w14:paraId="43A32CA4" w14:textId="15DC5D35" w:rsidR="006F25B4" w:rsidRPr="006F25B4" w:rsidRDefault="005516E1" w:rsidP="006F25B4">
      <w:pPr>
        <w:pStyle w:val="ListParagraph"/>
        <w:numPr>
          <w:ilvl w:val="0"/>
          <w:numId w:val="41"/>
        </w:numPr>
        <w:rPr>
          <w:rFonts w:cstheme="minorHAnsi"/>
        </w:rPr>
      </w:pPr>
      <w:hyperlink w:anchor="_Staffing_Considerations" w:history="1">
        <w:r w:rsidR="006F25B4" w:rsidRPr="006F25B4">
          <w:rPr>
            <w:rStyle w:val="Hyperlink"/>
            <w:rFonts w:cstheme="minorHAnsi"/>
          </w:rPr>
          <w:t>Staffing Considerations</w:t>
        </w:r>
      </w:hyperlink>
    </w:p>
    <w:p w14:paraId="65280F97" w14:textId="15AEE87F" w:rsidR="006F25B4" w:rsidRPr="00A96704" w:rsidRDefault="005516E1" w:rsidP="00A96704">
      <w:pPr>
        <w:pStyle w:val="ListParagraph"/>
        <w:numPr>
          <w:ilvl w:val="0"/>
          <w:numId w:val="41"/>
        </w:numPr>
        <w:spacing w:after="0" w:line="240" w:lineRule="auto"/>
        <w:rPr>
          <w:rFonts w:cstheme="minorHAnsi"/>
        </w:rPr>
      </w:pPr>
      <w:hyperlink w:anchor="_Clinical_Considerations" w:history="1">
        <w:r w:rsidR="006F25B4" w:rsidRPr="006F25B4">
          <w:rPr>
            <w:rStyle w:val="Hyperlink"/>
            <w:rFonts w:cstheme="minorHAnsi"/>
          </w:rPr>
          <w:t>Clinical Considerations</w:t>
        </w:r>
      </w:hyperlink>
      <w:r w:rsidR="006F25B4" w:rsidRPr="006F25B4">
        <w:rPr>
          <w:rFonts w:cstheme="minorHAnsi"/>
        </w:rPr>
        <w:t xml:space="preserve"> </w:t>
      </w:r>
    </w:p>
    <w:p w14:paraId="5610DA6F" w14:textId="77777777" w:rsidR="00A96704" w:rsidRDefault="00A96704" w:rsidP="00FA1421">
      <w:pPr>
        <w:rPr>
          <w:rFonts w:asciiTheme="minorHAnsi" w:hAnsiTheme="minorHAnsi" w:cstheme="minorHAnsi"/>
          <w:sz w:val="22"/>
          <w:szCs w:val="22"/>
        </w:rPr>
      </w:pPr>
    </w:p>
    <w:p w14:paraId="678B1935" w14:textId="0CFF91FA" w:rsidR="00043727" w:rsidRPr="00F30808" w:rsidRDefault="00A61424" w:rsidP="00FA1421">
      <w:pPr>
        <w:rPr>
          <w:rFonts w:asciiTheme="minorHAnsi" w:eastAsiaTheme="minorHAnsi" w:hAnsiTheme="minorHAnsi" w:cstheme="minorHAnsi"/>
          <w:sz w:val="22"/>
          <w:szCs w:val="22"/>
        </w:rPr>
      </w:pPr>
      <w:r>
        <w:rPr>
          <w:rFonts w:asciiTheme="minorHAnsi" w:hAnsiTheme="minorHAnsi" w:cstheme="minorHAnsi"/>
          <w:sz w:val="22"/>
          <w:szCs w:val="22"/>
        </w:rPr>
        <w:t xml:space="preserve">Vaccine providers can </w:t>
      </w:r>
      <w:r w:rsidR="00043727" w:rsidRPr="00F30808">
        <w:rPr>
          <w:rFonts w:asciiTheme="minorHAnsi" w:hAnsiTheme="minorHAnsi" w:cstheme="minorHAnsi"/>
          <w:sz w:val="22"/>
          <w:szCs w:val="22"/>
        </w:rPr>
        <w:t xml:space="preserve">also refer to </w:t>
      </w:r>
      <w:bookmarkStart w:id="0" w:name="_Hlk60311551"/>
      <w:r w:rsidR="00043727" w:rsidRPr="00F30808">
        <w:rPr>
          <w:rFonts w:asciiTheme="minorHAnsi" w:hAnsiTheme="minorHAnsi" w:cstheme="minorHAnsi"/>
          <w:sz w:val="22"/>
          <w:szCs w:val="22"/>
        </w:rPr>
        <w:fldChar w:fldCharType="begin"/>
      </w:r>
      <w:r w:rsidR="00043727" w:rsidRPr="00F30808">
        <w:rPr>
          <w:rFonts w:asciiTheme="minorHAnsi" w:hAnsiTheme="minorHAnsi" w:cstheme="minorHAnsi"/>
          <w:sz w:val="22"/>
          <w:szCs w:val="22"/>
        </w:rPr>
        <w:instrText xml:space="preserve"> HYPERLINK "http://www.mass.gov/CovidVaccineProviders" </w:instrText>
      </w:r>
      <w:r w:rsidR="00043727" w:rsidRPr="00F30808">
        <w:rPr>
          <w:rFonts w:asciiTheme="minorHAnsi" w:hAnsiTheme="minorHAnsi" w:cstheme="minorHAnsi"/>
          <w:sz w:val="22"/>
          <w:szCs w:val="22"/>
        </w:rPr>
        <w:fldChar w:fldCharType="separate"/>
      </w:r>
      <w:r w:rsidR="00043727" w:rsidRPr="00F30808">
        <w:rPr>
          <w:rStyle w:val="Hyperlink"/>
          <w:rFonts w:asciiTheme="minorHAnsi" w:hAnsiTheme="minorHAnsi" w:cstheme="minorHAnsi"/>
          <w:sz w:val="22"/>
          <w:szCs w:val="22"/>
        </w:rPr>
        <w:t>www.mass.gov/CovidVaccineProviders</w:t>
      </w:r>
      <w:r w:rsidR="00043727" w:rsidRPr="00F30808">
        <w:rPr>
          <w:rFonts w:asciiTheme="minorHAnsi" w:hAnsiTheme="minorHAnsi" w:cstheme="minorHAnsi"/>
          <w:sz w:val="22"/>
          <w:szCs w:val="22"/>
        </w:rPr>
        <w:fldChar w:fldCharType="end"/>
      </w:r>
      <w:bookmarkEnd w:id="0"/>
      <w:r w:rsidR="00043727" w:rsidRPr="00F30808">
        <w:rPr>
          <w:rFonts w:asciiTheme="minorHAnsi" w:hAnsiTheme="minorHAnsi" w:cstheme="minorHAnsi"/>
          <w:sz w:val="22"/>
          <w:szCs w:val="22"/>
        </w:rPr>
        <w:t xml:space="preserve"> for additional information</w:t>
      </w:r>
      <w:r w:rsidR="00800217">
        <w:rPr>
          <w:rFonts w:asciiTheme="minorHAnsi" w:hAnsiTheme="minorHAnsi" w:cstheme="minorHAnsi"/>
          <w:sz w:val="22"/>
          <w:szCs w:val="22"/>
        </w:rPr>
        <w:t xml:space="preserve">, including detailed </w:t>
      </w:r>
      <w:hyperlink r:id="rId12" w:anchor="guidance-on-covid-19-vaccine-management-and-administration-for-healthcare-providers-&amp;-organizations-" w:history="1">
        <w:r w:rsidR="00800217" w:rsidRPr="00800217">
          <w:rPr>
            <w:rStyle w:val="Hyperlink"/>
            <w:rFonts w:asciiTheme="minorHAnsi" w:hAnsiTheme="minorHAnsi" w:cstheme="minorHAnsi"/>
            <w:sz w:val="22"/>
            <w:szCs w:val="22"/>
          </w:rPr>
          <w:t>Guidance on COVID-19 Vaccine Management and Administration for Healthcare Providers and Organizations</w:t>
        </w:r>
      </w:hyperlink>
      <w:r w:rsidR="0092503C">
        <w:rPr>
          <w:rFonts w:asciiTheme="minorHAnsi" w:hAnsiTheme="minorHAnsi" w:cstheme="minorHAnsi"/>
          <w:sz w:val="22"/>
          <w:szCs w:val="22"/>
        </w:rPr>
        <w:t xml:space="preserve"> and </w:t>
      </w:r>
      <w:hyperlink r:id="rId13" w:history="1">
        <w:r w:rsidR="0092503C" w:rsidRPr="0092503C">
          <w:rPr>
            <w:rStyle w:val="Hyperlink"/>
            <w:rFonts w:asciiTheme="minorHAnsi" w:hAnsiTheme="minorHAnsi" w:cstheme="minorHAnsi"/>
            <w:sz w:val="22"/>
            <w:szCs w:val="22"/>
          </w:rPr>
          <w:t>frequently asked questions from vaccine providers</w:t>
        </w:r>
      </w:hyperlink>
      <w:r w:rsidR="0092503C">
        <w:rPr>
          <w:rFonts w:asciiTheme="minorHAnsi" w:hAnsiTheme="minorHAnsi" w:cstheme="minorHAnsi"/>
          <w:sz w:val="22"/>
          <w:szCs w:val="22"/>
        </w:rPr>
        <w:t>.</w:t>
      </w:r>
    </w:p>
    <w:p w14:paraId="5E52E842" w14:textId="2DA157F2" w:rsidR="00043727" w:rsidRPr="00E117AF" w:rsidRDefault="00043727" w:rsidP="00043727">
      <w:pPr>
        <w:pStyle w:val="NoSpacing"/>
        <w:rPr>
          <w:rFonts w:cstheme="minorHAnsi"/>
          <w:b/>
          <w:bCs/>
          <w:sz w:val="28"/>
          <w:szCs w:val="28"/>
        </w:rPr>
      </w:pPr>
    </w:p>
    <w:p w14:paraId="3041C82C" w14:textId="535E9BA2" w:rsidR="00FE5D9F" w:rsidRPr="00E117AF" w:rsidRDefault="00234AA3" w:rsidP="006F25B4">
      <w:pPr>
        <w:pStyle w:val="Heading1"/>
        <w:spacing w:before="0" w:after="120"/>
        <w:rPr>
          <w:rFonts w:asciiTheme="minorHAnsi" w:hAnsiTheme="minorHAnsi" w:cstheme="minorHAnsi"/>
          <w:i/>
          <w:iCs/>
          <w:color w:val="4F81BD" w:themeColor="accent1"/>
          <w:sz w:val="24"/>
          <w:szCs w:val="24"/>
          <w:u w:val="single"/>
          <w:lang w:val="en"/>
        </w:rPr>
      </w:pPr>
      <w:bookmarkStart w:id="1" w:name="_Timing_and_Populations"/>
      <w:bookmarkEnd w:id="1"/>
      <w:r w:rsidRPr="00E117AF">
        <w:rPr>
          <w:rFonts w:asciiTheme="minorHAnsi" w:hAnsiTheme="minorHAnsi" w:cstheme="minorHAnsi"/>
          <w:i/>
          <w:iCs/>
          <w:color w:val="4F81BD" w:themeColor="accent1"/>
          <w:sz w:val="24"/>
          <w:szCs w:val="24"/>
          <w:u w:val="single"/>
          <w:lang w:val="en"/>
        </w:rPr>
        <w:t xml:space="preserve">Timing and </w:t>
      </w:r>
      <w:r w:rsidR="00E42A0B" w:rsidRPr="00E117AF">
        <w:rPr>
          <w:rFonts w:asciiTheme="minorHAnsi" w:hAnsiTheme="minorHAnsi" w:cstheme="minorHAnsi"/>
          <w:i/>
          <w:iCs/>
          <w:color w:val="4F81BD" w:themeColor="accent1"/>
          <w:sz w:val="24"/>
          <w:szCs w:val="24"/>
          <w:u w:val="single"/>
          <w:lang w:val="en"/>
        </w:rPr>
        <w:t>P</w:t>
      </w:r>
      <w:r w:rsidR="00FE5D9F" w:rsidRPr="00E117AF">
        <w:rPr>
          <w:rFonts w:asciiTheme="minorHAnsi" w:hAnsiTheme="minorHAnsi" w:cstheme="minorHAnsi"/>
          <w:i/>
          <w:iCs/>
          <w:color w:val="4F81BD" w:themeColor="accent1"/>
          <w:sz w:val="24"/>
          <w:szCs w:val="24"/>
          <w:u w:val="single"/>
          <w:lang w:val="en"/>
        </w:rPr>
        <w:t xml:space="preserve">opulations to be </w:t>
      </w:r>
      <w:r w:rsidR="00E42A0B" w:rsidRPr="00E117AF">
        <w:rPr>
          <w:rFonts w:asciiTheme="minorHAnsi" w:hAnsiTheme="minorHAnsi" w:cstheme="minorHAnsi"/>
          <w:i/>
          <w:iCs/>
          <w:color w:val="4F81BD" w:themeColor="accent1"/>
          <w:sz w:val="24"/>
          <w:szCs w:val="24"/>
          <w:u w:val="single"/>
          <w:lang w:val="en"/>
        </w:rPr>
        <w:t>V</w:t>
      </w:r>
      <w:r w:rsidR="00FE5D9F" w:rsidRPr="00E117AF">
        <w:rPr>
          <w:rFonts w:asciiTheme="minorHAnsi" w:hAnsiTheme="minorHAnsi" w:cstheme="minorHAnsi"/>
          <w:i/>
          <w:iCs/>
          <w:color w:val="4F81BD" w:themeColor="accent1"/>
          <w:sz w:val="24"/>
          <w:szCs w:val="24"/>
          <w:u w:val="single"/>
          <w:lang w:val="en"/>
        </w:rPr>
        <w:t xml:space="preserve">accinated </w:t>
      </w:r>
    </w:p>
    <w:p w14:paraId="0A23FA56" w14:textId="6505F2D5" w:rsidR="00BB4E5F" w:rsidRPr="00F30808" w:rsidRDefault="00BB4E5F" w:rsidP="00BB4E5F">
      <w:pPr>
        <w:pStyle w:val="NoSpacing"/>
        <w:rPr>
          <w:rFonts w:cstheme="minorHAnsi"/>
          <w:b/>
          <w:sz w:val="22"/>
          <w:lang w:val="en"/>
        </w:rPr>
      </w:pPr>
      <w:r w:rsidRPr="00F30808">
        <w:rPr>
          <w:rFonts w:cstheme="minorHAnsi"/>
          <w:b/>
          <w:sz w:val="22"/>
          <w:lang w:val="en"/>
        </w:rPr>
        <w:t>When will we be expected to stand up the first responder clinics?</w:t>
      </w:r>
    </w:p>
    <w:p w14:paraId="4BDC88C4" w14:textId="62CA4711" w:rsidR="00BB4E5F" w:rsidRPr="00F30808" w:rsidRDefault="00BB4E5F" w:rsidP="00BB4E5F">
      <w:pPr>
        <w:pStyle w:val="NoSpacing"/>
        <w:rPr>
          <w:rFonts w:cstheme="minorHAnsi"/>
          <w:sz w:val="22"/>
          <w:lang w:val="en"/>
        </w:rPr>
      </w:pPr>
      <w:r w:rsidRPr="00F30808">
        <w:rPr>
          <w:rFonts w:cstheme="minorHAnsi"/>
          <w:sz w:val="22"/>
          <w:lang w:val="en"/>
        </w:rPr>
        <w:t>Based upon current expectations of vaccine availability, you and your partners should be prepared to start scheduling of appointments during the week of January 4, 2021 and stand up your initial clinics during the week of January 11, 2021.</w:t>
      </w:r>
      <w:r w:rsidR="00B03258">
        <w:rPr>
          <w:rFonts w:cstheme="minorHAnsi"/>
          <w:sz w:val="22"/>
          <w:lang w:val="en"/>
        </w:rPr>
        <w:t xml:space="preserve"> </w:t>
      </w:r>
      <w:r w:rsidR="00E2342C">
        <w:rPr>
          <w:rFonts w:cstheme="minorHAnsi"/>
          <w:sz w:val="22"/>
          <w:lang w:val="en"/>
        </w:rPr>
        <w:t xml:space="preserve"> </w:t>
      </w:r>
      <w:r w:rsidR="00F6239E">
        <w:rPr>
          <w:rFonts w:cstheme="minorHAnsi"/>
          <w:sz w:val="22"/>
          <w:lang w:val="en"/>
        </w:rPr>
        <w:t xml:space="preserve">Vaccination may not begin before January 11, 2021. </w:t>
      </w:r>
    </w:p>
    <w:p w14:paraId="15AF1D14" w14:textId="77777777" w:rsidR="00BB4E5F" w:rsidRPr="00F30808" w:rsidRDefault="00BB4E5F" w:rsidP="00FA1421">
      <w:pPr>
        <w:pStyle w:val="Heading3"/>
        <w:spacing w:before="0" w:line="240" w:lineRule="auto"/>
        <w:rPr>
          <w:rFonts w:asciiTheme="minorHAnsi" w:hAnsiTheme="minorHAnsi" w:cstheme="minorHAnsi"/>
          <w:b/>
          <w:color w:val="141414"/>
          <w:sz w:val="22"/>
          <w:szCs w:val="22"/>
        </w:rPr>
      </w:pPr>
    </w:p>
    <w:p w14:paraId="1EDEA54E" w14:textId="66779C2B" w:rsidR="00FA1421" w:rsidRPr="00F30808" w:rsidRDefault="00FA1421" w:rsidP="00FA1421">
      <w:pPr>
        <w:pStyle w:val="Heading3"/>
        <w:spacing w:before="0" w:line="240" w:lineRule="auto"/>
        <w:rPr>
          <w:rFonts w:asciiTheme="minorHAnsi" w:hAnsiTheme="minorHAnsi" w:cstheme="minorHAnsi"/>
          <w:b/>
          <w:color w:val="141414"/>
          <w:sz w:val="22"/>
          <w:szCs w:val="22"/>
        </w:rPr>
      </w:pPr>
      <w:r w:rsidRPr="00F30808">
        <w:rPr>
          <w:rFonts w:asciiTheme="minorHAnsi" w:hAnsiTheme="minorHAnsi" w:cstheme="minorHAnsi"/>
          <w:b/>
          <w:color w:val="141414"/>
          <w:sz w:val="22"/>
          <w:szCs w:val="22"/>
        </w:rPr>
        <w:t>Who will be eligible to receive the COVID-19 vaccine at these clinics?</w:t>
      </w:r>
    </w:p>
    <w:p w14:paraId="02801A6F" w14:textId="0C1E29CF" w:rsidR="006504A5" w:rsidRDefault="00FA1421" w:rsidP="00D13C01">
      <w:pPr>
        <w:pStyle w:val="ListParagraph"/>
        <w:spacing w:after="0" w:line="240" w:lineRule="auto"/>
        <w:ind w:left="0"/>
        <w:contextualSpacing w:val="0"/>
        <w:rPr>
          <w:rFonts w:cstheme="minorHAnsi"/>
        </w:rPr>
      </w:pPr>
      <w:r w:rsidRPr="00F30808">
        <w:rPr>
          <w:rFonts w:cstheme="minorHAnsi"/>
        </w:rPr>
        <w:t xml:space="preserve">Emergency Medical Services (EMS), police, and fire personnel </w:t>
      </w:r>
      <w:r w:rsidR="0018637F">
        <w:rPr>
          <w:rFonts w:cstheme="minorHAnsi"/>
        </w:rPr>
        <w:t xml:space="preserve">are </w:t>
      </w:r>
      <w:r w:rsidRPr="00F30808">
        <w:rPr>
          <w:rFonts w:cstheme="minorHAnsi"/>
        </w:rPr>
        <w:t xml:space="preserve">eligible for vaccinations in the first responder clinics during Phase </w:t>
      </w:r>
      <w:r w:rsidR="00AB6965">
        <w:rPr>
          <w:rFonts w:cstheme="minorHAnsi"/>
        </w:rPr>
        <w:t>1</w:t>
      </w:r>
      <w:r w:rsidRPr="00F30808">
        <w:rPr>
          <w:rFonts w:cstheme="minorHAnsi"/>
        </w:rPr>
        <w:t xml:space="preserve">. </w:t>
      </w:r>
      <w:r w:rsidR="005B0E84">
        <w:rPr>
          <w:rFonts w:cstheme="minorHAnsi"/>
        </w:rPr>
        <w:t>This includes</w:t>
      </w:r>
      <w:r w:rsidR="004F6FC8" w:rsidRPr="004F6FC8">
        <w:t xml:space="preserve"> </w:t>
      </w:r>
      <w:r w:rsidR="004F6FC8" w:rsidRPr="004F6FC8">
        <w:rPr>
          <w:rFonts w:cstheme="minorHAnsi"/>
        </w:rPr>
        <w:t>all interfacility transport workers, MedFlight staff, college/university campus police,</w:t>
      </w:r>
      <w:r w:rsidR="004F6FC8">
        <w:rPr>
          <w:rFonts w:cstheme="minorHAnsi"/>
        </w:rPr>
        <w:t xml:space="preserve"> and</w:t>
      </w:r>
      <w:r w:rsidR="004F6FC8" w:rsidRPr="004F6FC8">
        <w:rPr>
          <w:rFonts w:cstheme="minorHAnsi"/>
        </w:rPr>
        <w:t xml:space="preserve"> 911 Dispatch employees</w:t>
      </w:r>
      <w:r w:rsidR="004F6FC8">
        <w:rPr>
          <w:rFonts w:cstheme="minorHAnsi"/>
        </w:rPr>
        <w:t>.</w:t>
      </w:r>
      <w:r w:rsidR="004F6FC8" w:rsidRPr="004F6FC8">
        <w:rPr>
          <w:rFonts w:cstheme="minorHAnsi"/>
        </w:rPr>
        <w:t xml:space="preserve"> </w:t>
      </w:r>
      <w:r w:rsidR="00D13C01">
        <w:rPr>
          <w:rFonts w:cstheme="minorHAnsi"/>
        </w:rPr>
        <w:t xml:space="preserve">Visit </w:t>
      </w:r>
      <w:hyperlink r:id="rId14" w:history="1">
        <w:r w:rsidR="00D13C01">
          <w:rPr>
            <w:rStyle w:val="Hyperlink"/>
          </w:rPr>
          <w:t>When can I get the COVID-19 vaccine? | Mass.gov</w:t>
        </w:r>
      </w:hyperlink>
      <w:r w:rsidR="00D13C01">
        <w:t xml:space="preserve"> </w:t>
      </w:r>
      <w:r w:rsidR="009669D2">
        <w:rPr>
          <w:rFonts w:cstheme="minorHAnsi"/>
        </w:rPr>
        <w:t xml:space="preserve">often as the priority groups are updated frequently. </w:t>
      </w:r>
      <w:r w:rsidRPr="00F30808">
        <w:rPr>
          <w:rFonts w:cstheme="minorHAnsi"/>
        </w:rPr>
        <w:t>These clinics will not be open to family or household members who are not currently employed as first responders.</w:t>
      </w:r>
      <w:r w:rsidR="006504A5">
        <w:rPr>
          <w:rFonts w:cstheme="minorHAnsi"/>
        </w:rPr>
        <w:t xml:space="preserve"> </w:t>
      </w:r>
      <w:r w:rsidR="00054A9C">
        <w:rPr>
          <w:rFonts w:cstheme="minorHAnsi"/>
        </w:rPr>
        <w:t>Please note that the vaccination needs of S</w:t>
      </w:r>
      <w:r w:rsidR="00054A9C" w:rsidRPr="006504A5">
        <w:rPr>
          <w:rFonts w:cstheme="minorHAnsi"/>
        </w:rPr>
        <w:t xml:space="preserve">tate </w:t>
      </w:r>
      <w:r w:rsidR="00054A9C">
        <w:rPr>
          <w:rFonts w:cstheme="minorHAnsi"/>
        </w:rPr>
        <w:t>P</w:t>
      </w:r>
      <w:r w:rsidR="00054A9C" w:rsidRPr="006504A5">
        <w:rPr>
          <w:rFonts w:cstheme="minorHAnsi"/>
        </w:rPr>
        <w:t xml:space="preserve">olice will be </w:t>
      </w:r>
      <w:r w:rsidR="00054A9C">
        <w:rPr>
          <w:rFonts w:cstheme="minorHAnsi"/>
        </w:rPr>
        <w:t xml:space="preserve">addressed </w:t>
      </w:r>
      <w:r w:rsidR="00054A9C" w:rsidRPr="006504A5">
        <w:rPr>
          <w:rFonts w:cstheme="minorHAnsi"/>
        </w:rPr>
        <w:t>separately and are not included in these locally organized clinics</w:t>
      </w:r>
      <w:r w:rsidR="00054A9C">
        <w:rPr>
          <w:rFonts w:cstheme="minorHAnsi"/>
        </w:rPr>
        <w:t>.</w:t>
      </w:r>
    </w:p>
    <w:p w14:paraId="743D6374" w14:textId="6D99D1C6" w:rsidR="009E30DC" w:rsidRDefault="009E30DC" w:rsidP="00D13C01">
      <w:pPr>
        <w:pStyle w:val="ListParagraph"/>
        <w:spacing w:after="0" w:line="240" w:lineRule="auto"/>
        <w:ind w:left="0"/>
        <w:contextualSpacing w:val="0"/>
        <w:rPr>
          <w:rFonts w:cstheme="minorHAnsi"/>
        </w:rPr>
      </w:pPr>
    </w:p>
    <w:p w14:paraId="411185F3" w14:textId="77777777" w:rsidR="00F13BCD" w:rsidRDefault="00F13BCD" w:rsidP="00D13C01">
      <w:pPr>
        <w:pStyle w:val="ListParagraph"/>
        <w:spacing w:after="0" w:line="240" w:lineRule="auto"/>
        <w:ind w:left="0"/>
        <w:contextualSpacing w:val="0"/>
        <w:rPr>
          <w:rFonts w:cstheme="minorHAnsi"/>
        </w:rPr>
      </w:pPr>
    </w:p>
    <w:p w14:paraId="6A60FDA4" w14:textId="210CD112" w:rsidR="009E30DC" w:rsidRPr="00F13BCD" w:rsidRDefault="00F13BCD" w:rsidP="00F13BCD">
      <w:pPr>
        <w:pStyle w:val="ListParagraph"/>
        <w:spacing w:after="0" w:line="240" w:lineRule="auto"/>
        <w:ind w:left="0"/>
        <w:contextualSpacing w:val="0"/>
      </w:pPr>
      <w:r w:rsidRPr="00F30808">
        <w:rPr>
          <w:rFonts w:cstheme="minorHAnsi"/>
        </w:rPr>
        <w:t>Individuals seeking vaccination are required to provide documentation of eligibility</w:t>
      </w:r>
      <w:r w:rsidR="00AF29C4">
        <w:rPr>
          <w:rFonts w:cstheme="minorHAnsi"/>
        </w:rPr>
        <w:t>, as described at</w:t>
      </w:r>
      <w:r>
        <w:rPr>
          <w:rFonts w:cstheme="minorHAnsi"/>
        </w:rPr>
        <w:t xml:space="preserve"> </w:t>
      </w:r>
      <w:hyperlink r:id="rId15" w:history="1">
        <w:r>
          <w:rPr>
            <w:rStyle w:val="Hyperlink"/>
          </w:rPr>
          <w:t>COVID-19 Vaccine Locations for First Responders | Mass.gov</w:t>
        </w:r>
      </w:hyperlink>
      <w:r w:rsidR="00AF29C4">
        <w:t xml:space="preserve">. This page also includes </w:t>
      </w:r>
      <w:r w:rsidR="009E30DC" w:rsidRPr="00B03258">
        <w:rPr>
          <w:rFonts w:cstheme="minorHAnsi"/>
        </w:rPr>
        <w:t xml:space="preserve">a map of COVID-19 vaccine locations with contact details and sign-up information for First </w:t>
      </w:r>
      <w:r w:rsidR="009E30DC">
        <w:rPr>
          <w:rFonts w:cstheme="minorHAnsi"/>
        </w:rPr>
        <w:t>R</w:t>
      </w:r>
      <w:r w:rsidR="009E30DC" w:rsidRPr="00B03258">
        <w:rPr>
          <w:rFonts w:cstheme="minorHAnsi"/>
        </w:rPr>
        <w:t>esponders.</w:t>
      </w:r>
    </w:p>
    <w:p w14:paraId="3DBC6638" w14:textId="77777777" w:rsidR="006504A5" w:rsidRDefault="006504A5" w:rsidP="00D13C01">
      <w:pPr>
        <w:pStyle w:val="ListParagraph"/>
        <w:spacing w:after="0" w:line="240" w:lineRule="auto"/>
        <w:ind w:left="0"/>
        <w:contextualSpacing w:val="0"/>
        <w:rPr>
          <w:rFonts w:cstheme="minorHAnsi"/>
        </w:rPr>
      </w:pPr>
    </w:p>
    <w:p w14:paraId="26BB2F6A" w14:textId="76E45830" w:rsidR="00054A9C" w:rsidRPr="00F30808" w:rsidRDefault="00054A9C" w:rsidP="00054A9C">
      <w:pPr>
        <w:pStyle w:val="ListParagraph"/>
        <w:spacing w:after="0" w:line="240" w:lineRule="auto"/>
        <w:ind w:left="0"/>
        <w:contextualSpacing w:val="0"/>
        <w:rPr>
          <w:rFonts w:cstheme="minorHAnsi"/>
          <w:b/>
          <w:bCs/>
        </w:rPr>
      </w:pPr>
      <w:r>
        <w:rPr>
          <w:rFonts w:cstheme="minorHAnsi"/>
          <w:b/>
          <w:bCs/>
        </w:rPr>
        <w:t xml:space="preserve">May </w:t>
      </w:r>
      <w:r w:rsidR="00733AA4">
        <w:rPr>
          <w:rFonts w:cstheme="minorHAnsi"/>
          <w:b/>
          <w:bCs/>
        </w:rPr>
        <w:t xml:space="preserve">we </w:t>
      </w:r>
      <w:r w:rsidRPr="00F30808">
        <w:rPr>
          <w:rFonts w:cstheme="minorHAnsi"/>
          <w:b/>
          <w:bCs/>
        </w:rPr>
        <w:t xml:space="preserve">vaccinate the vaccinators and administrative staff </w:t>
      </w:r>
      <w:r>
        <w:rPr>
          <w:rFonts w:cstheme="minorHAnsi"/>
          <w:b/>
          <w:bCs/>
        </w:rPr>
        <w:t xml:space="preserve">who </w:t>
      </w:r>
      <w:r w:rsidRPr="00F30808">
        <w:rPr>
          <w:rFonts w:cstheme="minorHAnsi"/>
          <w:b/>
          <w:bCs/>
        </w:rPr>
        <w:t>will support clinic operations?</w:t>
      </w:r>
    </w:p>
    <w:p w14:paraId="7616B857" w14:textId="6763A564" w:rsidR="00054A9C" w:rsidRPr="00C07A8D" w:rsidRDefault="00054A9C" w:rsidP="00054A9C">
      <w:pPr>
        <w:pStyle w:val="ListParagraph"/>
        <w:spacing w:after="0" w:line="240" w:lineRule="auto"/>
        <w:ind w:left="0"/>
        <w:contextualSpacing w:val="0"/>
        <w:rPr>
          <w:rFonts w:cstheme="minorHAnsi"/>
          <w:bCs/>
        </w:rPr>
      </w:pPr>
      <w:r w:rsidRPr="00F30808">
        <w:rPr>
          <w:rFonts w:cstheme="minorHAnsi"/>
          <w:bCs/>
        </w:rPr>
        <w:t>Yes</w:t>
      </w:r>
      <w:r w:rsidR="0035619F">
        <w:rPr>
          <w:rFonts w:cstheme="minorHAnsi"/>
          <w:bCs/>
        </w:rPr>
        <w:t>, c</w:t>
      </w:r>
      <w:r w:rsidRPr="00F30808">
        <w:rPr>
          <w:rFonts w:cstheme="minorHAnsi"/>
          <w:bCs/>
        </w:rPr>
        <w:t>linical staff who will be administering vaccine and support staff who will be patient-facing</w:t>
      </w:r>
      <w:r>
        <w:rPr>
          <w:rFonts w:cstheme="minorHAnsi"/>
          <w:bCs/>
        </w:rPr>
        <w:t xml:space="preserve"> may</w:t>
      </w:r>
      <w:r w:rsidRPr="00F30808">
        <w:rPr>
          <w:rFonts w:cstheme="minorHAnsi"/>
          <w:bCs/>
        </w:rPr>
        <w:t xml:space="preserve"> be vaccinated.  Staff who are assigned to positions in which they will</w:t>
      </w:r>
      <w:r>
        <w:rPr>
          <w:rFonts w:cstheme="minorHAnsi"/>
          <w:bCs/>
        </w:rPr>
        <w:t xml:space="preserve"> not</w:t>
      </w:r>
      <w:r w:rsidRPr="00F30808">
        <w:rPr>
          <w:rFonts w:cstheme="minorHAnsi"/>
          <w:bCs/>
        </w:rPr>
        <w:t xml:space="preserve"> have direct contact with individuals receiving vaccine </w:t>
      </w:r>
      <w:r>
        <w:rPr>
          <w:rFonts w:cstheme="minorHAnsi"/>
          <w:bCs/>
        </w:rPr>
        <w:t>are not</w:t>
      </w:r>
      <w:r w:rsidRPr="00F30808">
        <w:rPr>
          <w:rFonts w:cstheme="minorHAnsi"/>
          <w:bCs/>
        </w:rPr>
        <w:t xml:space="preserve"> eligible. </w:t>
      </w:r>
      <w:r>
        <w:rPr>
          <w:rFonts w:cstheme="minorHAnsi"/>
          <w:bCs/>
        </w:rPr>
        <w:t>P</w:t>
      </w:r>
      <w:r w:rsidRPr="00F30808">
        <w:rPr>
          <w:rFonts w:cstheme="minorHAnsi"/>
          <w:bCs/>
        </w:rPr>
        <w:t>lease note</w:t>
      </w:r>
      <w:r>
        <w:rPr>
          <w:rFonts w:cstheme="minorHAnsi"/>
          <w:bCs/>
        </w:rPr>
        <w:t xml:space="preserve"> that</w:t>
      </w:r>
      <w:r w:rsidRPr="00F30808">
        <w:rPr>
          <w:rFonts w:cstheme="minorHAnsi"/>
          <w:bCs/>
        </w:rPr>
        <w:t xml:space="preserve"> </w:t>
      </w:r>
      <w:r>
        <w:rPr>
          <w:rFonts w:cstheme="minorHAnsi"/>
          <w:bCs/>
        </w:rPr>
        <w:t>after</w:t>
      </w:r>
      <w:r w:rsidRPr="00F30808">
        <w:rPr>
          <w:rFonts w:cstheme="minorHAnsi"/>
          <w:bCs/>
        </w:rPr>
        <w:t xml:space="preserve"> patient-</w:t>
      </w:r>
      <w:r w:rsidRPr="00091DBE">
        <w:rPr>
          <w:rFonts w:cstheme="minorHAnsi"/>
          <w:bCs/>
        </w:rPr>
        <w:t xml:space="preserve">facing staff receive the initial dose of vaccine, they must </w:t>
      </w:r>
      <w:r>
        <w:rPr>
          <w:rFonts w:cstheme="minorHAnsi"/>
          <w:bCs/>
        </w:rPr>
        <w:t xml:space="preserve">continue to </w:t>
      </w:r>
      <w:r w:rsidRPr="00091DBE">
        <w:rPr>
          <w:rFonts w:cstheme="minorHAnsi"/>
          <w:bCs/>
        </w:rPr>
        <w:t xml:space="preserve">use appropriate </w:t>
      </w:r>
      <w:r w:rsidRPr="00A71DFC">
        <w:rPr>
          <w:rFonts w:cstheme="minorHAnsi"/>
          <w:lang w:val="en"/>
        </w:rPr>
        <w:t>personal protective equipment (PPE)</w:t>
      </w:r>
      <w:r>
        <w:rPr>
          <w:rFonts w:cstheme="minorHAnsi"/>
          <w:lang w:val="en"/>
        </w:rPr>
        <w:t xml:space="preserve"> </w:t>
      </w:r>
      <w:r w:rsidRPr="00091DBE">
        <w:rPr>
          <w:rFonts w:cstheme="minorHAnsi"/>
          <w:bCs/>
        </w:rPr>
        <w:t xml:space="preserve">at all times </w:t>
      </w:r>
      <w:r w:rsidRPr="00C07A8D">
        <w:rPr>
          <w:rFonts w:cstheme="minorHAnsi"/>
          <w:bCs/>
        </w:rPr>
        <w:t>and practice hand hygiene and other health precautions.</w:t>
      </w:r>
    </w:p>
    <w:p w14:paraId="05E09A68" w14:textId="77777777" w:rsidR="006A47DE" w:rsidRPr="00480011" w:rsidRDefault="006A47DE" w:rsidP="00756FC4">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5F6233D3" w14:textId="0C1B9400" w:rsidR="00091DBE" w:rsidRPr="00480011" w:rsidRDefault="00091DBE" w:rsidP="00091DBE">
      <w:pPr>
        <w:rPr>
          <w:rFonts w:asciiTheme="minorHAnsi" w:hAnsiTheme="minorHAnsi" w:cstheme="minorHAnsi"/>
          <w:b/>
          <w:sz w:val="22"/>
          <w:szCs w:val="22"/>
        </w:rPr>
      </w:pPr>
      <w:bookmarkStart w:id="2" w:name="_Hlk60397426"/>
      <w:r w:rsidRPr="00480011">
        <w:rPr>
          <w:rFonts w:asciiTheme="minorHAnsi" w:hAnsiTheme="minorHAnsi" w:cstheme="minorHAnsi"/>
          <w:b/>
          <w:sz w:val="22"/>
          <w:szCs w:val="22"/>
        </w:rPr>
        <w:t>If first responders choose not to get vaccinated at these clinics, will vaccine be available when they are ready?</w:t>
      </w:r>
    </w:p>
    <w:bookmarkEnd w:id="2"/>
    <w:p w14:paraId="0E5E8B57" w14:textId="7539514F" w:rsidR="007E2D07" w:rsidRPr="00480011" w:rsidRDefault="0018637F" w:rsidP="007E2D07">
      <w:pPr>
        <w:rPr>
          <w:rFonts w:asciiTheme="minorHAnsi" w:hAnsiTheme="minorHAnsi" w:cstheme="minorHAnsi"/>
          <w:sz w:val="22"/>
          <w:szCs w:val="22"/>
        </w:rPr>
      </w:pPr>
      <w:r w:rsidRPr="00480011">
        <w:rPr>
          <w:rFonts w:asciiTheme="minorHAnsi" w:hAnsiTheme="minorHAnsi" w:cstheme="minorHAnsi"/>
          <w:sz w:val="22"/>
          <w:szCs w:val="22"/>
        </w:rPr>
        <w:t xml:space="preserve">Individuals </w:t>
      </w:r>
      <w:r w:rsidR="007E2D07" w:rsidRPr="00480011">
        <w:rPr>
          <w:rFonts w:asciiTheme="minorHAnsi" w:hAnsiTheme="minorHAnsi" w:cstheme="minorHAnsi"/>
          <w:sz w:val="22"/>
          <w:szCs w:val="22"/>
        </w:rPr>
        <w:t>in a priority group remain eligible during their phase of COVID-19 vaccination and any time thereafter</w:t>
      </w:r>
      <w:r w:rsidR="00B75FA9" w:rsidRPr="00480011">
        <w:rPr>
          <w:rFonts w:asciiTheme="minorHAnsi" w:hAnsiTheme="minorHAnsi" w:cstheme="minorHAnsi"/>
          <w:sz w:val="22"/>
          <w:szCs w:val="22"/>
        </w:rPr>
        <w:t>.</w:t>
      </w:r>
      <w:r w:rsidR="007E2D07" w:rsidRPr="00480011">
        <w:rPr>
          <w:rFonts w:asciiTheme="minorHAnsi" w:hAnsiTheme="minorHAnsi" w:cstheme="minorHAnsi"/>
          <w:sz w:val="22"/>
          <w:szCs w:val="22"/>
        </w:rPr>
        <w:t xml:space="preserve"> First responders are urged to access COVID-19 vaccine as soon as they are eligible. </w:t>
      </w:r>
      <w:r w:rsidR="00B75FA9" w:rsidRPr="00480011">
        <w:rPr>
          <w:rFonts w:asciiTheme="minorHAnsi" w:hAnsiTheme="minorHAnsi" w:cstheme="minorHAnsi"/>
          <w:sz w:val="22"/>
          <w:szCs w:val="22"/>
        </w:rPr>
        <w:t xml:space="preserve">First responders will continue to have access to the vaccine through other sites, such as mass vaccination sites.  </w:t>
      </w:r>
      <w:r w:rsidR="007E2D07" w:rsidRPr="00480011">
        <w:rPr>
          <w:rFonts w:asciiTheme="minorHAnsi" w:hAnsiTheme="minorHAnsi" w:cstheme="minorHAnsi"/>
          <w:sz w:val="22"/>
          <w:szCs w:val="22"/>
        </w:rPr>
        <w:t xml:space="preserve"> </w:t>
      </w:r>
    </w:p>
    <w:p w14:paraId="75ECE9C3" w14:textId="77777777" w:rsidR="00A61C4E" w:rsidRDefault="00A61C4E" w:rsidP="008F3FAF">
      <w:pPr>
        <w:rPr>
          <w:rFonts w:asciiTheme="minorHAnsi" w:hAnsiTheme="minorHAnsi" w:cstheme="minorHAnsi"/>
          <w:b/>
          <w:bCs/>
          <w:color w:val="212121"/>
          <w:sz w:val="22"/>
          <w:szCs w:val="22"/>
        </w:rPr>
      </w:pPr>
    </w:p>
    <w:p w14:paraId="118A5EF6" w14:textId="6BCDBFF5" w:rsidR="008406E1" w:rsidRPr="000B1355" w:rsidRDefault="008406E1" w:rsidP="008F3FAF">
      <w:pPr>
        <w:rPr>
          <w:rFonts w:asciiTheme="minorHAnsi" w:hAnsiTheme="minorHAnsi" w:cstheme="minorHAnsi"/>
          <w:b/>
          <w:bCs/>
          <w:sz w:val="22"/>
          <w:szCs w:val="22"/>
        </w:rPr>
      </w:pPr>
      <w:r w:rsidRPr="0070195B">
        <w:rPr>
          <w:rFonts w:asciiTheme="minorHAnsi" w:hAnsiTheme="minorHAnsi" w:cstheme="minorHAnsi"/>
          <w:b/>
          <w:bCs/>
          <w:sz w:val="22"/>
          <w:szCs w:val="22"/>
        </w:rPr>
        <w:t>Will private ambulance services be vaccinating their own employees?</w:t>
      </w:r>
    </w:p>
    <w:p w14:paraId="4C22CCD0" w14:textId="792BD2D8" w:rsidR="008D1E91" w:rsidRPr="008D1E91" w:rsidRDefault="00A61C4E" w:rsidP="008D1E91">
      <w:pPr>
        <w:pStyle w:val="NoSpacing"/>
        <w:rPr>
          <w:rFonts w:cstheme="minorHAnsi"/>
          <w:sz w:val="22"/>
        </w:rPr>
      </w:pPr>
      <w:r w:rsidRPr="008D1E91">
        <w:rPr>
          <w:rFonts w:cstheme="minorHAnsi"/>
          <w:sz w:val="22"/>
        </w:rPr>
        <w:t xml:space="preserve">There may be some private ambulance services that will request vaccine directly for their employees. However, this is not the case for </w:t>
      </w:r>
      <w:r w:rsidR="009A1E8B" w:rsidRPr="008D1E91">
        <w:rPr>
          <w:rFonts w:cstheme="minorHAnsi"/>
          <w:sz w:val="22"/>
        </w:rPr>
        <w:t>all services</w:t>
      </w:r>
      <w:r w:rsidRPr="008D1E91">
        <w:rPr>
          <w:rFonts w:cstheme="minorHAnsi"/>
          <w:sz w:val="22"/>
        </w:rPr>
        <w:t xml:space="preserve"> and any community that has arranged to vaccinate their private ambulance services should expect to continue with that arrangement.</w:t>
      </w:r>
    </w:p>
    <w:p w14:paraId="0FAC2909" w14:textId="77777777" w:rsidR="008D1E91" w:rsidRPr="008D1E91" w:rsidRDefault="008D1E91" w:rsidP="008D1E91">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5AAEFC29" w14:textId="2B0E998B" w:rsidR="008D1E91" w:rsidRPr="008D1E91" w:rsidRDefault="008D1E91" w:rsidP="008D1E91">
      <w:pPr>
        <w:rPr>
          <w:rFonts w:asciiTheme="minorHAnsi" w:hAnsiTheme="minorHAnsi" w:cstheme="minorHAnsi"/>
          <w:color w:val="FF0000"/>
          <w:sz w:val="22"/>
          <w:szCs w:val="22"/>
        </w:rPr>
      </w:pPr>
      <w:r w:rsidRPr="008D1E91">
        <w:rPr>
          <w:rFonts w:asciiTheme="minorHAnsi" w:hAnsiTheme="minorHAnsi" w:cstheme="minorHAnsi"/>
          <w:b/>
          <w:bCs/>
          <w:sz w:val="22"/>
          <w:szCs w:val="22"/>
        </w:rPr>
        <w:t xml:space="preserve">Are we allowed to vaccinate other COVID-facing healthcare workers at these clinics? </w:t>
      </w:r>
      <w:r>
        <w:rPr>
          <w:rFonts w:asciiTheme="minorHAnsi" w:hAnsiTheme="minorHAnsi" w:cstheme="minorHAnsi"/>
          <w:color w:val="FF0000"/>
          <w:sz w:val="22"/>
          <w:szCs w:val="22"/>
        </w:rPr>
        <w:t>(New 1/1</w:t>
      </w:r>
      <w:r w:rsidR="009B0259">
        <w:rPr>
          <w:rFonts w:asciiTheme="minorHAnsi" w:hAnsiTheme="minorHAnsi" w:cstheme="minorHAnsi"/>
          <w:color w:val="FF0000"/>
          <w:sz w:val="22"/>
          <w:szCs w:val="22"/>
        </w:rPr>
        <w:t>3</w:t>
      </w:r>
      <w:r>
        <w:rPr>
          <w:rFonts w:asciiTheme="minorHAnsi" w:hAnsiTheme="minorHAnsi" w:cstheme="minorHAnsi"/>
          <w:color w:val="FF0000"/>
          <w:sz w:val="22"/>
          <w:szCs w:val="22"/>
        </w:rPr>
        <w:t>/21)</w:t>
      </w:r>
    </w:p>
    <w:p w14:paraId="060C8C16" w14:textId="31CD7011" w:rsidR="008D1E91" w:rsidRPr="009B0259" w:rsidRDefault="008D1E91" w:rsidP="008D1E91">
      <w:pPr>
        <w:rPr>
          <w:rFonts w:asciiTheme="minorHAnsi" w:hAnsiTheme="minorHAnsi" w:cstheme="minorHAnsi"/>
          <w:color w:val="000000"/>
          <w:sz w:val="22"/>
          <w:szCs w:val="22"/>
        </w:rPr>
      </w:pPr>
      <w:r w:rsidRPr="009B0259">
        <w:rPr>
          <w:rFonts w:asciiTheme="minorHAnsi" w:hAnsiTheme="minorHAnsi" w:cstheme="minorHAnsi"/>
          <w:color w:val="000000"/>
          <w:sz w:val="22"/>
          <w:szCs w:val="22"/>
        </w:rPr>
        <w:t xml:space="preserve">Yes, LBOH clinics are encouraged to vaccinate COVID-facing healthcare workers if they have the capacity. COVID-facing healthcare workers are required to provide documentation of eligibility, as described at </w:t>
      </w:r>
      <w:hyperlink r:id="rId16" w:anchor="eligibility-requirements-" w:history="1">
        <w:r w:rsidR="009B0259" w:rsidRPr="009B0259">
          <w:rPr>
            <w:rStyle w:val="Hyperlink"/>
            <w:rFonts w:asciiTheme="minorHAnsi" w:hAnsiTheme="minorHAnsi" w:cstheme="minorHAnsi"/>
            <w:sz w:val="22"/>
            <w:szCs w:val="22"/>
          </w:rPr>
          <w:t>COVID-19 vaccine locations for individuals currently eligible to be vaccinated | Mass.gov</w:t>
        </w:r>
      </w:hyperlink>
      <w:r w:rsidR="009B0259" w:rsidRPr="009B0259">
        <w:rPr>
          <w:rFonts w:asciiTheme="minorHAnsi" w:hAnsiTheme="minorHAnsi" w:cstheme="minorHAnsi"/>
          <w:sz w:val="22"/>
          <w:szCs w:val="22"/>
        </w:rPr>
        <w:t xml:space="preserve"> </w:t>
      </w:r>
      <w:r w:rsidRPr="009B0259">
        <w:rPr>
          <w:rFonts w:asciiTheme="minorHAnsi" w:hAnsiTheme="minorHAnsi" w:cstheme="minorHAnsi"/>
          <w:color w:val="000000"/>
          <w:sz w:val="22"/>
          <w:szCs w:val="22"/>
        </w:rPr>
        <w:t xml:space="preserve">and </w:t>
      </w:r>
      <w:r w:rsidRPr="009B0259">
        <w:rPr>
          <w:rFonts w:asciiTheme="minorHAnsi" w:hAnsiTheme="minorHAnsi" w:cstheme="minorHAnsi"/>
          <w:sz w:val="22"/>
          <w:szCs w:val="22"/>
        </w:rPr>
        <w:t>should verify they are eligible for vaccine as a COVID-facing health care worker.</w:t>
      </w:r>
      <w:r w:rsidRPr="009B0259">
        <w:rPr>
          <w:rFonts w:asciiTheme="minorHAnsi" w:hAnsiTheme="minorHAnsi" w:cstheme="minorHAnsi"/>
          <w:color w:val="000000"/>
          <w:sz w:val="22"/>
          <w:szCs w:val="22"/>
        </w:rPr>
        <w:t xml:space="preserve"> </w:t>
      </w:r>
    </w:p>
    <w:p w14:paraId="2A66DDA4" w14:textId="77777777" w:rsidR="008D1E91" w:rsidRPr="008D1E91" w:rsidRDefault="008D1E91" w:rsidP="008D1E91">
      <w:pPr>
        <w:rPr>
          <w:rFonts w:asciiTheme="minorHAnsi" w:hAnsiTheme="minorHAnsi" w:cstheme="minorHAnsi"/>
          <w:color w:val="000000"/>
          <w:sz w:val="22"/>
          <w:szCs w:val="22"/>
        </w:rPr>
      </w:pPr>
    </w:p>
    <w:p w14:paraId="4751B884" w14:textId="0966BEF3" w:rsidR="008D1E91" w:rsidRPr="008D1E91" w:rsidRDefault="008D1E91" w:rsidP="008D1E91">
      <w:pPr>
        <w:rPr>
          <w:rFonts w:asciiTheme="minorHAnsi" w:hAnsiTheme="minorHAnsi" w:cstheme="minorHAnsi"/>
          <w:sz w:val="22"/>
          <w:szCs w:val="22"/>
        </w:rPr>
      </w:pPr>
      <w:r w:rsidRPr="008D1E91">
        <w:rPr>
          <w:rFonts w:asciiTheme="minorHAnsi" w:hAnsiTheme="minorHAnsi" w:cstheme="minorHAnsi"/>
          <w:color w:val="000000"/>
          <w:sz w:val="22"/>
          <w:szCs w:val="22"/>
        </w:rPr>
        <w:t>To ensure enough vaccine allocation for your site, sites will need to complete a weekly MCVP survey to ensure that DPH understands providers’ vaccine needs, the phase they are currently vaccinating in, as well as other information. The survey is also an option for the provider to request additional doses as part of the allocation process.</w:t>
      </w:r>
      <w:r w:rsidRPr="008D1E91">
        <w:rPr>
          <w:rFonts w:asciiTheme="minorHAnsi" w:hAnsiTheme="minorHAnsi" w:cstheme="minorHAnsi"/>
          <w:sz w:val="22"/>
          <w:szCs w:val="22"/>
        </w:rPr>
        <w:t xml:space="preserve"> If you have not received the weekly survey</w:t>
      </w:r>
      <w:r w:rsidR="004636A0">
        <w:rPr>
          <w:rFonts w:asciiTheme="minorHAnsi" w:hAnsiTheme="minorHAnsi" w:cstheme="minorHAnsi"/>
          <w:sz w:val="22"/>
          <w:szCs w:val="22"/>
        </w:rPr>
        <w:t xml:space="preserve">, </w:t>
      </w:r>
      <w:bookmarkStart w:id="3" w:name="_GoBack"/>
      <w:bookmarkEnd w:id="3"/>
      <w:r w:rsidRPr="008D1E91">
        <w:rPr>
          <w:rFonts w:asciiTheme="minorHAnsi" w:hAnsiTheme="minorHAnsi" w:cstheme="minorHAnsi"/>
          <w:sz w:val="22"/>
          <w:szCs w:val="22"/>
        </w:rPr>
        <w:t xml:space="preserve">please email </w:t>
      </w:r>
      <w:hyperlink r:id="rId17" w:history="1">
        <w:r w:rsidRPr="008D1E91">
          <w:rPr>
            <w:rStyle w:val="Hyperlink"/>
            <w:rFonts w:asciiTheme="minorHAnsi" w:hAnsiTheme="minorHAnsi" w:cstheme="minorHAnsi"/>
            <w:sz w:val="22"/>
            <w:szCs w:val="22"/>
          </w:rPr>
          <w:t>DPH-Vaccine-Management@massmail.state.ma.us</w:t>
        </w:r>
      </w:hyperlink>
      <w:r w:rsidRPr="008D1E91">
        <w:rPr>
          <w:rFonts w:asciiTheme="minorHAnsi" w:hAnsiTheme="minorHAnsi" w:cstheme="minorHAnsi"/>
          <w:sz w:val="22"/>
          <w:szCs w:val="22"/>
        </w:rPr>
        <w:t>.</w:t>
      </w:r>
    </w:p>
    <w:p w14:paraId="6F8B0A8F" w14:textId="77777777" w:rsidR="00964E21" w:rsidRPr="00F30808" w:rsidRDefault="00964E21" w:rsidP="00043727">
      <w:pPr>
        <w:pStyle w:val="NoSpacing"/>
        <w:rPr>
          <w:rFonts w:cstheme="minorHAnsi"/>
          <w:b/>
          <w:bCs/>
          <w:sz w:val="22"/>
        </w:rPr>
      </w:pPr>
    </w:p>
    <w:p w14:paraId="2824822C" w14:textId="3FBDEFE1" w:rsidR="00043727" w:rsidRPr="00E117AF" w:rsidRDefault="00043727" w:rsidP="003F3E4A">
      <w:pPr>
        <w:pStyle w:val="Heading1"/>
        <w:spacing w:before="0" w:after="120"/>
        <w:rPr>
          <w:rFonts w:asciiTheme="minorHAnsi" w:hAnsiTheme="minorHAnsi" w:cstheme="minorHAnsi"/>
          <w:i/>
          <w:iCs/>
          <w:color w:val="4F81BD" w:themeColor="accent1"/>
          <w:sz w:val="24"/>
          <w:szCs w:val="24"/>
          <w:u w:val="single"/>
          <w:lang w:val="en"/>
        </w:rPr>
      </w:pPr>
      <w:bookmarkStart w:id="4" w:name="_Administrative_Considerations"/>
      <w:bookmarkEnd w:id="4"/>
      <w:r w:rsidRPr="00E117AF">
        <w:rPr>
          <w:rFonts w:asciiTheme="minorHAnsi" w:hAnsiTheme="minorHAnsi" w:cstheme="minorHAnsi"/>
          <w:i/>
          <w:iCs/>
          <w:color w:val="4F81BD" w:themeColor="accent1"/>
          <w:sz w:val="24"/>
          <w:szCs w:val="24"/>
          <w:u w:val="single"/>
          <w:lang w:val="en"/>
        </w:rPr>
        <w:t>Administrative Considerations</w:t>
      </w:r>
    </w:p>
    <w:p w14:paraId="7A1BF790" w14:textId="77777777" w:rsidR="00DD46BD" w:rsidRPr="00F30808" w:rsidRDefault="00DD46BD" w:rsidP="00DD46BD">
      <w:pPr>
        <w:pStyle w:val="NoSpacing"/>
        <w:rPr>
          <w:rFonts w:cstheme="minorHAnsi"/>
          <w:b/>
          <w:bCs/>
          <w:sz w:val="22"/>
        </w:rPr>
      </w:pPr>
      <w:r w:rsidRPr="00F30808">
        <w:rPr>
          <w:rFonts w:cstheme="minorHAnsi"/>
          <w:b/>
          <w:bCs/>
          <w:sz w:val="22"/>
        </w:rPr>
        <w:t>What requirements</w:t>
      </w:r>
      <w:r>
        <w:rPr>
          <w:rFonts w:cstheme="minorHAnsi"/>
          <w:b/>
          <w:bCs/>
          <w:sz w:val="22"/>
        </w:rPr>
        <w:t xml:space="preserve"> must</w:t>
      </w:r>
      <w:r w:rsidRPr="00F30808">
        <w:rPr>
          <w:rFonts w:cstheme="minorHAnsi"/>
          <w:b/>
          <w:bCs/>
          <w:sz w:val="22"/>
        </w:rPr>
        <w:t xml:space="preserve"> </w:t>
      </w:r>
      <w:r>
        <w:rPr>
          <w:rFonts w:cstheme="minorHAnsi"/>
          <w:b/>
          <w:bCs/>
          <w:sz w:val="22"/>
        </w:rPr>
        <w:t>the</w:t>
      </w:r>
      <w:r w:rsidRPr="00F30808">
        <w:rPr>
          <w:rFonts w:cstheme="minorHAnsi"/>
          <w:b/>
          <w:bCs/>
          <w:sz w:val="22"/>
        </w:rPr>
        <w:t xml:space="preserve"> local board of health meet</w:t>
      </w:r>
      <w:r>
        <w:rPr>
          <w:rFonts w:cstheme="minorHAnsi"/>
          <w:b/>
          <w:bCs/>
          <w:sz w:val="22"/>
        </w:rPr>
        <w:t xml:space="preserve"> in order</w:t>
      </w:r>
      <w:r w:rsidRPr="00F30808">
        <w:rPr>
          <w:rFonts w:cstheme="minorHAnsi"/>
          <w:b/>
          <w:bCs/>
          <w:sz w:val="22"/>
        </w:rPr>
        <w:t xml:space="preserve"> to offer a COVID-19 vaccination program for first responders?</w:t>
      </w:r>
    </w:p>
    <w:p w14:paraId="3947668E" w14:textId="0DFE417A" w:rsidR="00DC5155" w:rsidRPr="00113D87" w:rsidRDefault="00DC5155" w:rsidP="00DC5155">
      <w:pPr>
        <w:pStyle w:val="ListParagraph"/>
        <w:numPr>
          <w:ilvl w:val="0"/>
          <w:numId w:val="21"/>
        </w:numPr>
        <w:spacing w:after="0" w:line="240" w:lineRule="auto"/>
      </w:pPr>
      <w:r w:rsidRPr="00113D87">
        <w:t xml:space="preserve">All organizations or providers receiving COVID-19 vaccine must execute the </w:t>
      </w:r>
      <w:hyperlink r:id="rId18" w:history="1">
        <w:r w:rsidRPr="00F30808">
          <w:rPr>
            <w:rStyle w:val="Hyperlink"/>
            <w:rFonts w:cstheme="minorHAnsi"/>
          </w:rPr>
          <w:t>Massachusetts COVID-19 Vaccine Program (MCVP) Agreement</w:t>
        </w:r>
      </w:hyperlink>
      <w:r w:rsidRPr="00113D87">
        <w:t xml:space="preserve">. Among other things, this Agreement obligates providers to administer COVID-19 vaccine in accordance with the terms of the </w:t>
      </w:r>
      <w:r>
        <w:t xml:space="preserve">United States Food and Drug Administration (FDA) </w:t>
      </w:r>
      <w:r w:rsidRPr="00113D87">
        <w:t>E</w:t>
      </w:r>
      <w:r>
        <w:t xml:space="preserve">mergency Use </w:t>
      </w:r>
      <w:r w:rsidRPr="00113D87">
        <w:t>A</w:t>
      </w:r>
      <w:r>
        <w:t>uthorization (EUA) applicable to the vaccine that will be administered</w:t>
      </w:r>
      <w:r w:rsidRPr="00113D87">
        <w:t xml:space="preserve">.  </w:t>
      </w:r>
      <w:r w:rsidRPr="00F30808">
        <w:rPr>
          <w:rFonts w:cstheme="minorHAnsi"/>
        </w:rPr>
        <w:t xml:space="preserve">The MCVP Agreement is emailed as a link to contacts associated with the </w:t>
      </w:r>
      <w:r w:rsidRPr="00113D87">
        <w:t>Massachusetts Immunization Information System (MIIS)</w:t>
      </w:r>
      <w:r>
        <w:t xml:space="preserve"> </w:t>
      </w:r>
      <w:r w:rsidRPr="00F30808">
        <w:rPr>
          <w:rFonts w:cstheme="minorHAnsi"/>
        </w:rPr>
        <w:t>and State Vaccine Program.</w:t>
      </w:r>
    </w:p>
    <w:p w14:paraId="419E1F51" w14:textId="3F0C8B70" w:rsidR="00A71DFC" w:rsidRDefault="00A71DFC" w:rsidP="00A71DFC">
      <w:pPr>
        <w:pStyle w:val="ListParagraph"/>
        <w:numPr>
          <w:ilvl w:val="0"/>
          <w:numId w:val="21"/>
        </w:numPr>
        <w:spacing w:after="0" w:line="240" w:lineRule="auto"/>
      </w:pPr>
      <w:r w:rsidRPr="00113D87">
        <w:t xml:space="preserve">Sites enrolling in the MCVP must </w:t>
      </w:r>
      <w:r w:rsidR="004F72A6">
        <w:t>already be</w:t>
      </w:r>
      <w:r w:rsidRPr="00113D87">
        <w:t xml:space="preserve"> register</w:t>
      </w:r>
      <w:r w:rsidR="004F72A6">
        <w:t>ed</w:t>
      </w:r>
      <w:r w:rsidRPr="00113D87">
        <w:t xml:space="preserve"> with the MIIS.</w:t>
      </w:r>
      <w:r w:rsidRPr="00A71DFC">
        <w:rPr>
          <w:rFonts w:cstheme="minorHAnsi"/>
        </w:rPr>
        <w:t xml:space="preserve"> </w:t>
      </w:r>
      <w:r w:rsidRPr="00113D87">
        <w:t xml:space="preserve">Pursuant to G.L. c. 111 s. 24M and 105 CMR 222, licensed healthcare providers who administer immunizations are </w:t>
      </w:r>
      <w:r w:rsidRPr="00113D87">
        <w:lastRenderedPageBreak/>
        <w:t xml:space="preserve">required to report certain information to the Department’s MIIS. COVID-19 vaccine providers must meet this reporting requirement by registering with the MIIS, which will include executing the MIIS Site and User Agreements. </w:t>
      </w:r>
    </w:p>
    <w:p w14:paraId="69F29323" w14:textId="43E10898" w:rsidR="0011174E" w:rsidRPr="00A71DFC" w:rsidRDefault="0011174E" w:rsidP="00A71DFC">
      <w:pPr>
        <w:pStyle w:val="ListParagraph"/>
        <w:numPr>
          <w:ilvl w:val="0"/>
          <w:numId w:val="21"/>
        </w:numPr>
        <w:spacing w:after="0" w:line="240" w:lineRule="auto"/>
      </w:pPr>
      <w:r w:rsidRPr="00A71DFC">
        <w:rPr>
          <w:rFonts w:cstheme="minorHAnsi"/>
          <w:lang w:val="en"/>
        </w:rPr>
        <w:t>You must have the capacity to fully organize and staff the clinics to meet the vaccination needs of at least 200 first responders to qualify. This includes local capacity to fully organize and staff the clinics, to safely store vaccine, and to bill insurance for administration-related costs if other local financial resources are not available</w:t>
      </w:r>
      <w:r w:rsidR="0004503F" w:rsidRPr="00A71DFC">
        <w:rPr>
          <w:rFonts w:cstheme="minorHAnsi"/>
          <w:lang w:val="en"/>
        </w:rPr>
        <w:t xml:space="preserve">. </w:t>
      </w:r>
      <w:r w:rsidR="00E11B26">
        <w:rPr>
          <w:rFonts w:cstheme="minorHAnsi"/>
          <w:lang w:val="en"/>
        </w:rPr>
        <w:t>At this time, n</w:t>
      </w:r>
      <w:r w:rsidRPr="00A71DFC">
        <w:rPr>
          <w:rFonts w:cstheme="minorHAnsi"/>
          <w:lang w:val="en"/>
        </w:rPr>
        <w:t>o</w:t>
      </w:r>
      <w:r w:rsidR="0004503F" w:rsidRPr="00A71DFC">
        <w:rPr>
          <w:rFonts w:cstheme="minorHAnsi"/>
          <w:lang w:val="en"/>
        </w:rPr>
        <w:t xml:space="preserve"> </w:t>
      </w:r>
      <w:r w:rsidRPr="00A71DFC">
        <w:rPr>
          <w:rFonts w:cstheme="minorHAnsi"/>
          <w:lang w:val="en"/>
        </w:rPr>
        <w:t xml:space="preserve">funding for administration related costs is available through the federal government or from the state. The Commonwealth will allocate COVID-19 vaccine and selected ancillary supplies, including syringes and needles, to approved local health departments, subject to available supply, but each location must be able to provide its own refrigeration/freezer capacity, </w:t>
      </w:r>
      <w:r w:rsidR="00334FC6">
        <w:rPr>
          <w:rFonts w:cstheme="minorHAnsi"/>
          <w:lang w:val="en"/>
        </w:rPr>
        <w:t>PPE,</w:t>
      </w:r>
      <w:r w:rsidRPr="00A71DFC">
        <w:rPr>
          <w:rFonts w:cstheme="minorHAnsi"/>
          <w:lang w:val="en"/>
        </w:rPr>
        <w:t xml:space="preserve"> clinical and non-clinical staffing, and any other resources needed to support clinic operations</w:t>
      </w:r>
      <w:r w:rsidRPr="00A71DFC">
        <w:rPr>
          <w:rFonts w:cstheme="minorHAnsi"/>
        </w:rPr>
        <w:t>.</w:t>
      </w:r>
    </w:p>
    <w:p w14:paraId="1D8027EB" w14:textId="77777777" w:rsidR="00913B27" w:rsidRDefault="0011174E" w:rsidP="00A71DFC">
      <w:pPr>
        <w:pStyle w:val="NoSpacing"/>
        <w:numPr>
          <w:ilvl w:val="0"/>
          <w:numId w:val="21"/>
        </w:numPr>
        <w:rPr>
          <w:rFonts w:cstheme="minorHAnsi"/>
          <w:sz w:val="22"/>
        </w:rPr>
      </w:pPr>
      <w:r w:rsidRPr="00F30808">
        <w:rPr>
          <w:rFonts w:cstheme="minorHAnsi"/>
          <w:sz w:val="22"/>
        </w:rPr>
        <w:t xml:space="preserve">You must have the ability to schedule vaccination appointments and ensure that individuals will receive their second dose of vaccine within the prescribed time frame. If you have a system in place to schedule appointments, you may continue to use that, or you may use PrepMod, a web-based system offered through DPH. </w:t>
      </w:r>
    </w:p>
    <w:p w14:paraId="588835FD" w14:textId="77777777" w:rsidR="00913B27" w:rsidRPr="00913B27" w:rsidRDefault="00913B27" w:rsidP="00913B27">
      <w:pPr>
        <w:ind w:left="360"/>
        <w:rPr>
          <w:rFonts w:cstheme="minorHAnsi"/>
        </w:rPr>
      </w:pPr>
    </w:p>
    <w:p w14:paraId="5FD62BE0" w14:textId="31D7078B" w:rsidR="00913B27" w:rsidRPr="00933AEE" w:rsidRDefault="00913B27" w:rsidP="00913B27">
      <w:pPr>
        <w:pStyle w:val="NoSpacing"/>
        <w:rPr>
          <w:rFonts w:cstheme="minorHAnsi"/>
          <w:bCs/>
          <w:color w:val="FF0000"/>
          <w:sz w:val="20"/>
          <w:szCs w:val="20"/>
        </w:rPr>
      </w:pPr>
      <w:r w:rsidRPr="00913B27">
        <w:rPr>
          <w:rFonts w:cstheme="minorHAnsi"/>
          <w:b/>
          <w:bCs/>
          <w:sz w:val="22"/>
        </w:rPr>
        <w:t>What is PrepMod?</w:t>
      </w:r>
      <w:r w:rsidR="00EE3562" w:rsidRPr="00EE3562">
        <w:rPr>
          <w:rFonts w:cstheme="minorHAnsi"/>
          <w:b/>
        </w:rPr>
        <w:t xml:space="preserve"> </w:t>
      </w:r>
      <w:r w:rsidR="00933AEE" w:rsidRPr="00933AEE">
        <w:rPr>
          <w:rFonts w:cstheme="minorHAnsi"/>
          <w:bCs/>
          <w:color w:val="FF0000"/>
          <w:sz w:val="22"/>
          <w:szCs w:val="20"/>
        </w:rPr>
        <w:t>(Updated 1/6/21)</w:t>
      </w:r>
    </w:p>
    <w:p w14:paraId="5D95A35A" w14:textId="7FA8A528" w:rsidR="00F402A0" w:rsidRPr="003656A3" w:rsidRDefault="00F402A0" w:rsidP="00F402A0">
      <w:pPr>
        <w:pStyle w:val="NoSpacing"/>
        <w:rPr>
          <w:rFonts w:cstheme="minorHAnsi"/>
          <w:sz w:val="22"/>
        </w:rPr>
      </w:pPr>
      <w:r w:rsidRPr="00913B27">
        <w:rPr>
          <w:rFonts w:cstheme="minorHAnsi"/>
          <w:sz w:val="22"/>
        </w:rPr>
        <w:t xml:space="preserve">PrepMod is an online, paperless system that you can use at your first responder vaccination clinic to schedule, screen, bill, and report to the MIIS. The system provides companion technologies that automate registration, planning, implementation, evaluation, recording, and reporting for mass vaccination and preparedness efforts. Use of PrepMod is not required, but there is a federal </w:t>
      </w:r>
      <w:r w:rsidRPr="003656A3">
        <w:rPr>
          <w:rFonts w:cstheme="minorHAnsi"/>
          <w:sz w:val="22"/>
        </w:rPr>
        <w:t>requirement that all COVID-19 vaccine data be reported to the MIIS within 72 hours, and PrepMod will facilitate that process.</w:t>
      </w:r>
      <w:r>
        <w:rPr>
          <w:rFonts w:cstheme="minorHAnsi"/>
          <w:sz w:val="22"/>
        </w:rPr>
        <w:t xml:space="preserve"> </w:t>
      </w:r>
      <w:r w:rsidRPr="003656A3">
        <w:rPr>
          <w:rFonts w:cstheme="minorHAnsi"/>
          <w:sz w:val="22"/>
        </w:rPr>
        <w:t>If you enter all necessary information into PrepMod</w:t>
      </w:r>
      <w:r>
        <w:rPr>
          <w:rFonts w:cstheme="minorHAnsi"/>
          <w:sz w:val="22"/>
        </w:rPr>
        <w:t>,</w:t>
      </w:r>
      <w:r w:rsidRPr="003656A3">
        <w:rPr>
          <w:rFonts w:cstheme="minorHAnsi"/>
          <w:sz w:val="22"/>
        </w:rPr>
        <w:t xml:space="preserve"> it will be sent automatically to the MIIS so there is no need to enter the information again</w:t>
      </w:r>
      <w:r>
        <w:rPr>
          <w:rFonts w:cstheme="minorHAnsi"/>
          <w:sz w:val="22"/>
        </w:rPr>
        <w:t xml:space="preserve"> to satisfy required MIIS reporting. </w:t>
      </w:r>
      <w:r w:rsidR="003B4ECE" w:rsidRPr="003B4ECE">
        <w:rPr>
          <w:rFonts w:cstheme="minorHAnsi"/>
          <w:sz w:val="22"/>
        </w:rPr>
        <w:t>I</w:t>
      </w:r>
      <w:r w:rsidR="003B4ECE">
        <w:rPr>
          <w:rFonts w:cstheme="minorHAnsi"/>
          <w:sz w:val="22"/>
        </w:rPr>
        <w:t xml:space="preserve">f you have questions about PrepMod, please contact </w:t>
      </w:r>
      <w:hyperlink r:id="rId19" w:history="1">
        <w:r w:rsidR="003B4ECE" w:rsidRPr="00185ABE">
          <w:rPr>
            <w:rStyle w:val="Hyperlink"/>
            <w:rFonts w:cstheme="minorHAnsi"/>
            <w:sz w:val="22"/>
          </w:rPr>
          <w:t>Prepmod.help@mass.gov</w:t>
        </w:r>
      </w:hyperlink>
      <w:r w:rsidR="003B4ECE">
        <w:rPr>
          <w:rFonts w:cstheme="minorHAnsi"/>
          <w:sz w:val="22"/>
        </w:rPr>
        <w:t xml:space="preserve">. </w:t>
      </w:r>
    </w:p>
    <w:p w14:paraId="44DBDB83" w14:textId="77777777" w:rsidR="00043727" w:rsidRPr="003656A3" w:rsidRDefault="00043727" w:rsidP="00043727">
      <w:pPr>
        <w:pStyle w:val="Heading3"/>
        <w:spacing w:before="0" w:line="240" w:lineRule="auto"/>
        <w:rPr>
          <w:rFonts w:asciiTheme="minorHAnsi" w:hAnsiTheme="minorHAnsi" w:cstheme="minorHAnsi"/>
          <w:b/>
          <w:color w:val="141414"/>
          <w:sz w:val="22"/>
          <w:szCs w:val="22"/>
        </w:rPr>
      </w:pPr>
    </w:p>
    <w:p w14:paraId="4180F85F" w14:textId="77777777" w:rsidR="00043727" w:rsidRPr="003656A3" w:rsidRDefault="00043727" w:rsidP="00043727">
      <w:pPr>
        <w:pStyle w:val="Heading3"/>
        <w:spacing w:before="0" w:line="240" w:lineRule="auto"/>
        <w:rPr>
          <w:rFonts w:asciiTheme="minorHAnsi" w:hAnsiTheme="minorHAnsi" w:cstheme="minorHAnsi"/>
          <w:b/>
          <w:color w:val="141414"/>
          <w:sz w:val="22"/>
          <w:szCs w:val="22"/>
        </w:rPr>
      </w:pPr>
      <w:r w:rsidRPr="003656A3">
        <w:rPr>
          <w:rFonts w:asciiTheme="minorHAnsi" w:hAnsiTheme="minorHAnsi" w:cstheme="minorHAnsi"/>
          <w:b/>
          <w:color w:val="141414"/>
          <w:sz w:val="22"/>
          <w:szCs w:val="22"/>
        </w:rPr>
        <w:t>Is there a cost to providers to receive and administer the vaccine?</w:t>
      </w:r>
    </w:p>
    <w:p w14:paraId="730393E4" w14:textId="27303AF7" w:rsidR="003656A3" w:rsidRPr="00883914" w:rsidRDefault="00043727" w:rsidP="00883914">
      <w:pPr>
        <w:pStyle w:val="NormalWeb"/>
        <w:spacing w:before="0" w:beforeAutospacing="0" w:after="0" w:afterAutospacing="0"/>
        <w:rPr>
          <w:rFonts w:asciiTheme="minorHAnsi" w:hAnsiTheme="minorHAnsi" w:cstheme="minorHAnsi"/>
          <w:color w:val="141414"/>
          <w:sz w:val="22"/>
          <w:szCs w:val="22"/>
        </w:rPr>
      </w:pPr>
      <w:r w:rsidRPr="003656A3">
        <w:rPr>
          <w:rFonts w:asciiTheme="minorHAnsi" w:hAnsiTheme="minorHAnsi" w:cstheme="minorHAnsi"/>
          <w:color w:val="141414"/>
          <w:sz w:val="22"/>
          <w:szCs w:val="22"/>
        </w:rPr>
        <w:t xml:space="preserve">There is no cost for the vaccine or ancillary kits. </w:t>
      </w:r>
      <w:bookmarkStart w:id="5" w:name="_Hlk60641566"/>
      <w:r w:rsidR="009A1E8B" w:rsidRPr="003656A3">
        <w:rPr>
          <w:rFonts w:asciiTheme="minorHAnsi" w:hAnsiTheme="minorHAnsi" w:cstheme="minorHAnsi"/>
          <w:color w:val="141414"/>
          <w:sz w:val="22"/>
          <w:szCs w:val="22"/>
        </w:rPr>
        <w:t xml:space="preserve">The U.S. Centers for Medicare and Medicaid Services (CMS) </w:t>
      </w:r>
      <w:r w:rsidR="00621060">
        <w:rPr>
          <w:rFonts w:asciiTheme="minorHAnsi" w:hAnsiTheme="minorHAnsi" w:cstheme="minorHAnsi"/>
          <w:color w:val="141414"/>
          <w:sz w:val="22"/>
          <w:szCs w:val="22"/>
        </w:rPr>
        <w:t>has</w:t>
      </w:r>
      <w:r w:rsidR="009A1E8B" w:rsidRPr="003656A3">
        <w:rPr>
          <w:rFonts w:asciiTheme="minorHAnsi" w:hAnsiTheme="minorHAnsi" w:cstheme="minorHAnsi"/>
          <w:color w:val="141414"/>
          <w:sz w:val="22"/>
          <w:szCs w:val="22"/>
        </w:rPr>
        <w:t xml:space="preserve"> approv</w:t>
      </w:r>
      <w:r w:rsidR="00621060">
        <w:rPr>
          <w:rFonts w:asciiTheme="minorHAnsi" w:hAnsiTheme="minorHAnsi" w:cstheme="minorHAnsi"/>
          <w:color w:val="141414"/>
          <w:sz w:val="22"/>
          <w:szCs w:val="22"/>
        </w:rPr>
        <w:t>ed</w:t>
      </w:r>
      <w:r w:rsidR="009A1E8B" w:rsidRPr="003656A3">
        <w:rPr>
          <w:rFonts w:asciiTheme="minorHAnsi" w:hAnsiTheme="minorHAnsi" w:cstheme="minorHAnsi"/>
          <w:color w:val="141414"/>
          <w:sz w:val="22"/>
          <w:szCs w:val="22"/>
        </w:rPr>
        <w:t xml:space="preserve"> reimbursement for the administration of the vaccine.</w:t>
      </w:r>
      <w:bookmarkEnd w:id="5"/>
      <w:r w:rsidR="00883914">
        <w:rPr>
          <w:rFonts w:asciiTheme="minorHAnsi" w:hAnsiTheme="minorHAnsi" w:cstheme="minorHAnsi"/>
          <w:color w:val="141414"/>
          <w:sz w:val="22"/>
          <w:szCs w:val="22"/>
        </w:rPr>
        <w:t xml:space="preserve"> </w:t>
      </w:r>
      <w:r w:rsidR="003656A3" w:rsidRPr="003656A3">
        <w:rPr>
          <w:rFonts w:asciiTheme="minorHAnsi" w:hAnsiTheme="minorHAnsi" w:cstheme="minorHAnsi"/>
          <w:sz w:val="22"/>
          <w:szCs w:val="22"/>
        </w:rPr>
        <w:t xml:space="preserve">While vaccine providers may not bill for the COVID-19 vaccine itself, many vaccine providers in the state have contracted with outside entities, such as Commonwealth Medicine, to assist with insurance billing for the costs of administering the vaccine.  The Department is not a party to these agreements, but if your </w:t>
      </w:r>
      <w:r w:rsidR="009173B5">
        <w:rPr>
          <w:rFonts w:asciiTheme="minorHAnsi" w:hAnsiTheme="minorHAnsi" w:cstheme="minorHAnsi"/>
          <w:sz w:val="22"/>
          <w:szCs w:val="22"/>
        </w:rPr>
        <w:t>site</w:t>
      </w:r>
      <w:r w:rsidR="003656A3" w:rsidRPr="003656A3">
        <w:rPr>
          <w:rFonts w:asciiTheme="minorHAnsi" w:hAnsiTheme="minorHAnsi" w:cstheme="minorHAnsi"/>
          <w:sz w:val="22"/>
          <w:szCs w:val="22"/>
        </w:rPr>
        <w:t xml:space="preserve"> has such an agreement you may wish to familiarize yourself with its terms.  </w:t>
      </w:r>
    </w:p>
    <w:p w14:paraId="11F2ED19" w14:textId="77777777" w:rsidR="00043727" w:rsidRPr="003656A3" w:rsidRDefault="00043727" w:rsidP="00043727">
      <w:pPr>
        <w:pStyle w:val="NormalWeb"/>
        <w:spacing w:before="0" w:beforeAutospacing="0" w:after="0" w:afterAutospacing="0"/>
        <w:rPr>
          <w:rFonts w:asciiTheme="minorHAnsi" w:hAnsiTheme="minorHAnsi" w:cstheme="minorHAnsi"/>
          <w:color w:val="141414"/>
          <w:sz w:val="22"/>
          <w:szCs w:val="22"/>
        </w:rPr>
      </w:pPr>
    </w:p>
    <w:p w14:paraId="26A14398" w14:textId="77777777" w:rsidR="00043727" w:rsidRPr="003656A3" w:rsidRDefault="00043727" w:rsidP="00043727">
      <w:pPr>
        <w:pStyle w:val="Heading3"/>
        <w:spacing w:before="0" w:line="240" w:lineRule="auto"/>
        <w:rPr>
          <w:rFonts w:asciiTheme="minorHAnsi" w:hAnsiTheme="minorHAnsi" w:cstheme="minorHAnsi"/>
          <w:b/>
          <w:color w:val="141414"/>
          <w:sz w:val="22"/>
          <w:szCs w:val="22"/>
        </w:rPr>
      </w:pPr>
      <w:r w:rsidRPr="003656A3">
        <w:rPr>
          <w:rFonts w:asciiTheme="minorHAnsi" w:hAnsiTheme="minorHAnsi" w:cstheme="minorHAnsi"/>
          <w:b/>
          <w:color w:val="141414"/>
          <w:sz w:val="22"/>
          <w:szCs w:val="22"/>
        </w:rPr>
        <w:t>Is there a cost to vaccine recipients?</w:t>
      </w:r>
    </w:p>
    <w:p w14:paraId="20FE5FFC" w14:textId="508CD3B3" w:rsidR="009A1E8B" w:rsidRPr="00720894" w:rsidRDefault="009A1E8B" w:rsidP="009A1E8B">
      <w:pPr>
        <w:pStyle w:val="NormalWeb"/>
        <w:spacing w:before="0" w:beforeAutospacing="0" w:after="0" w:afterAutospacing="0"/>
        <w:rPr>
          <w:rFonts w:asciiTheme="minorHAnsi" w:hAnsiTheme="minorHAnsi" w:cstheme="minorHAnsi"/>
          <w:color w:val="141414"/>
          <w:sz w:val="22"/>
          <w:szCs w:val="22"/>
        </w:rPr>
      </w:pPr>
      <w:r w:rsidRPr="00F30808">
        <w:rPr>
          <w:rFonts w:asciiTheme="minorHAnsi" w:hAnsiTheme="minorHAnsi" w:cstheme="minorHAnsi"/>
          <w:color w:val="141414"/>
          <w:sz w:val="22"/>
          <w:szCs w:val="22"/>
        </w:rPr>
        <w:t>Providers must administer COVID-19 Vaccine regardless of the vaccine recipient’s ability to pay administration fees or</w:t>
      </w:r>
      <w:r w:rsidR="00075E90" w:rsidRPr="00075E90">
        <w:rPr>
          <w:rFonts w:asciiTheme="minorHAnsi" w:hAnsiTheme="minorHAnsi" w:cstheme="minorHAnsi"/>
          <w:color w:val="141414"/>
          <w:sz w:val="22"/>
          <w:szCs w:val="22"/>
        </w:rPr>
        <w:t xml:space="preserve"> </w:t>
      </w:r>
      <w:r w:rsidR="00075E90">
        <w:rPr>
          <w:rFonts w:asciiTheme="minorHAnsi" w:hAnsiTheme="minorHAnsi" w:cstheme="minorHAnsi"/>
          <w:color w:val="141414"/>
          <w:sz w:val="22"/>
          <w:szCs w:val="22"/>
        </w:rPr>
        <w:t>the recipient’s insurance</w:t>
      </w:r>
      <w:r w:rsidRPr="00F30808">
        <w:rPr>
          <w:rFonts w:asciiTheme="minorHAnsi" w:hAnsiTheme="minorHAnsi" w:cstheme="minorHAnsi"/>
          <w:color w:val="141414"/>
          <w:sz w:val="22"/>
          <w:szCs w:val="22"/>
        </w:rPr>
        <w:t xml:space="preserve"> coverage status. Providers may seek appropriate reimbursement from a program or plan that covers COVID-19 Vaccine administration fees for the vaccine recipient. </w:t>
      </w:r>
      <w:r w:rsidRPr="00E117AF">
        <w:rPr>
          <w:rFonts w:asciiTheme="minorHAnsi" w:hAnsiTheme="minorHAnsi" w:cstheme="minorHAnsi"/>
          <w:color w:val="141414"/>
          <w:sz w:val="22"/>
          <w:szCs w:val="22"/>
          <w:u w:val="single"/>
        </w:rPr>
        <w:t xml:space="preserve">Providers may not seek </w:t>
      </w:r>
      <w:r>
        <w:rPr>
          <w:rFonts w:asciiTheme="minorHAnsi" w:hAnsiTheme="minorHAnsi" w:cstheme="minorHAnsi"/>
          <w:color w:val="141414"/>
          <w:sz w:val="22"/>
          <w:szCs w:val="22"/>
          <w:u w:val="single"/>
        </w:rPr>
        <w:t>co-payment</w:t>
      </w:r>
      <w:r w:rsidR="00E24222">
        <w:rPr>
          <w:rFonts w:asciiTheme="minorHAnsi" w:hAnsiTheme="minorHAnsi" w:cstheme="minorHAnsi"/>
          <w:color w:val="141414"/>
          <w:sz w:val="22"/>
          <w:szCs w:val="22"/>
          <w:u w:val="single"/>
        </w:rPr>
        <w:t xml:space="preserve">, </w:t>
      </w:r>
      <w:r w:rsidRPr="00E117AF">
        <w:rPr>
          <w:rFonts w:asciiTheme="minorHAnsi" w:hAnsiTheme="minorHAnsi" w:cstheme="minorHAnsi"/>
          <w:color w:val="141414"/>
          <w:sz w:val="22"/>
          <w:szCs w:val="22"/>
          <w:u w:val="single"/>
        </w:rPr>
        <w:t>reimbursement</w:t>
      </w:r>
      <w:r w:rsidR="0056250D">
        <w:rPr>
          <w:rFonts w:asciiTheme="minorHAnsi" w:hAnsiTheme="minorHAnsi" w:cstheme="minorHAnsi"/>
          <w:color w:val="141414"/>
          <w:sz w:val="22"/>
          <w:szCs w:val="22"/>
          <w:u w:val="single"/>
        </w:rPr>
        <w:t xml:space="preserve"> or any form of cost sharing,</w:t>
      </w:r>
      <w:r w:rsidRPr="00E117AF">
        <w:rPr>
          <w:rFonts w:asciiTheme="minorHAnsi" w:hAnsiTheme="minorHAnsi" w:cstheme="minorHAnsi"/>
          <w:color w:val="141414"/>
          <w:sz w:val="22"/>
          <w:szCs w:val="22"/>
          <w:u w:val="single"/>
        </w:rPr>
        <w:t xml:space="preserve"> including through balance billing, from the vaccine recipient.</w:t>
      </w:r>
      <w:r w:rsidR="0056250D">
        <w:rPr>
          <w:rFonts w:asciiTheme="minorHAnsi" w:hAnsiTheme="minorHAnsi" w:cstheme="minorHAnsi"/>
          <w:color w:val="141414"/>
          <w:sz w:val="22"/>
          <w:szCs w:val="22"/>
          <w:u w:val="single"/>
        </w:rPr>
        <w:t xml:space="preserve"> </w:t>
      </w:r>
    </w:p>
    <w:p w14:paraId="3304BE70" w14:textId="37A80FC8" w:rsidR="00024BBA" w:rsidRPr="00F30808" w:rsidRDefault="00024BBA" w:rsidP="00043727">
      <w:pPr>
        <w:pStyle w:val="NoSpacing"/>
        <w:rPr>
          <w:rFonts w:cstheme="minorHAnsi"/>
          <w:sz w:val="22"/>
          <w:lang w:val="en"/>
        </w:rPr>
      </w:pPr>
    </w:p>
    <w:p w14:paraId="4B00B4E5" w14:textId="77777777" w:rsidR="00516219" w:rsidRPr="00F30808" w:rsidRDefault="00516219" w:rsidP="00516219">
      <w:pPr>
        <w:rPr>
          <w:rFonts w:asciiTheme="minorHAnsi" w:hAnsiTheme="minorHAnsi" w:cstheme="minorHAnsi"/>
          <w:b/>
          <w:sz w:val="22"/>
          <w:szCs w:val="22"/>
        </w:rPr>
      </w:pPr>
      <w:r w:rsidRPr="00F30808">
        <w:rPr>
          <w:rFonts w:asciiTheme="minorHAnsi" w:hAnsiTheme="minorHAnsi" w:cstheme="minorHAnsi"/>
          <w:b/>
          <w:sz w:val="22"/>
          <w:szCs w:val="22"/>
        </w:rPr>
        <w:t>Is written consent needed for COVID-19 vaccination?</w:t>
      </w:r>
    </w:p>
    <w:p w14:paraId="3094F6D8" w14:textId="6D8BD2B5" w:rsidR="00FA7BFA" w:rsidRDefault="0019197D" w:rsidP="00A629CF">
      <w:pPr>
        <w:rPr>
          <w:rFonts w:asciiTheme="minorHAnsi" w:hAnsiTheme="minorHAnsi" w:cstheme="minorHAnsi"/>
          <w:sz w:val="22"/>
          <w:szCs w:val="22"/>
        </w:rPr>
      </w:pPr>
      <w:r w:rsidRPr="00F30808">
        <w:rPr>
          <w:rFonts w:asciiTheme="minorHAnsi" w:hAnsiTheme="minorHAnsi" w:cstheme="minorHAnsi"/>
          <w:sz w:val="22"/>
          <w:szCs w:val="22"/>
        </w:rPr>
        <w:t xml:space="preserve">Informed consent is a vital process prior to the administration of a vaccine. </w:t>
      </w:r>
      <w:r>
        <w:rPr>
          <w:rFonts w:asciiTheme="minorHAnsi" w:hAnsiTheme="minorHAnsi" w:cstheme="minorHAnsi"/>
          <w:sz w:val="22"/>
          <w:szCs w:val="22"/>
        </w:rPr>
        <w:t>DPH does not require a written informed consent form from vaccine recipients.</w:t>
      </w:r>
      <w:r w:rsidRPr="00F30808">
        <w:rPr>
          <w:rFonts w:asciiTheme="minorHAnsi" w:hAnsiTheme="minorHAnsi" w:cstheme="minorHAnsi"/>
          <w:sz w:val="22"/>
          <w:szCs w:val="22"/>
        </w:rPr>
        <w:t xml:space="preserve"> </w:t>
      </w:r>
      <w:r>
        <w:rPr>
          <w:rFonts w:asciiTheme="minorHAnsi" w:hAnsiTheme="minorHAnsi" w:cstheme="minorHAnsi"/>
          <w:sz w:val="22"/>
          <w:szCs w:val="22"/>
        </w:rPr>
        <w:t>However, vaccine p</w:t>
      </w:r>
      <w:r w:rsidRPr="00F30808">
        <w:rPr>
          <w:rFonts w:asciiTheme="minorHAnsi" w:hAnsiTheme="minorHAnsi" w:cstheme="minorHAnsi"/>
          <w:sz w:val="22"/>
          <w:szCs w:val="22"/>
        </w:rPr>
        <w:t xml:space="preserve">roviders should consult with their legal counsel regarding an appropriate informed consent process and what documentation may be recommended or required by </w:t>
      </w:r>
      <w:r>
        <w:rPr>
          <w:rFonts w:asciiTheme="minorHAnsi" w:hAnsiTheme="minorHAnsi" w:cstheme="minorHAnsi"/>
          <w:sz w:val="22"/>
          <w:szCs w:val="22"/>
        </w:rPr>
        <w:t>their particular organization.</w:t>
      </w:r>
    </w:p>
    <w:p w14:paraId="281F6E27" w14:textId="77777777" w:rsidR="0019197D" w:rsidRDefault="0019197D" w:rsidP="00A629CF">
      <w:pPr>
        <w:rPr>
          <w:rFonts w:asciiTheme="minorHAnsi" w:hAnsiTheme="minorHAnsi" w:cstheme="minorHAnsi"/>
          <w:sz w:val="22"/>
          <w:szCs w:val="22"/>
        </w:rPr>
      </w:pPr>
    </w:p>
    <w:p w14:paraId="05F826C6" w14:textId="77777777" w:rsidR="00A629CF" w:rsidRDefault="00E24222" w:rsidP="00A629CF">
      <w:pPr>
        <w:rPr>
          <w:rFonts w:asciiTheme="minorHAnsi" w:hAnsiTheme="minorHAnsi" w:cstheme="minorHAnsi"/>
          <w:sz w:val="22"/>
          <w:szCs w:val="22"/>
        </w:rPr>
      </w:pPr>
      <w:bookmarkStart w:id="6" w:name="_Hlk60585005"/>
      <w:r>
        <w:rPr>
          <w:rFonts w:asciiTheme="minorHAnsi" w:hAnsiTheme="minorHAnsi" w:cstheme="minorHAnsi"/>
          <w:sz w:val="22"/>
          <w:szCs w:val="22"/>
        </w:rPr>
        <w:lastRenderedPageBreak/>
        <w:t xml:space="preserve">In order to make a vaccine clinic appointment in PrepMod, the individual making the appointment will be prompted to confirm the following: </w:t>
      </w:r>
    </w:p>
    <w:p w14:paraId="4652E7C1" w14:textId="4FA603AA" w:rsidR="00E24222" w:rsidRPr="00A629CF" w:rsidRDefault="00E24222" w:rsidP="00A629CF">
      <w:pPr>
        <w:pStyle w:val="ListParagraph"/>
        <w:numPr>
          <w:ilvl w:val="0"/>
          <w:numId w:val="60"/>
        </w:numPr>
        <w:spacing w:after="0" w:line="240" w:lineRule="auto"/>
        <w:rPr>
          <w:rFonts w:cstheme="minorHAnsi"/>
        </w:rPr>
      </w:pPr>
      <w:r w:rsidRPr="00A629CF">
        <w:rPr>
          <w:rFonts w:cstheme="minorHAnsi"/>
        </w:rPr>
        <w:t>The information I provided is correct.</w:t>
      </w:r>
    </w:p>
    <w:p w14:paraId="64885F4B" w14:textId="77777777" w:rsidR="00A629CF" w:rsidRDefault="00E24222" w:rsidP="00A629CF">
      <w:pPr>
        <w:pStyle w:val="ListParagraph"/>
        <w:numPr>
          <w:ilvl w:val="0"/>
          <w:numId w:val="60"/>
        </w:numPr>
        <w:spacing w:after="0" w:line="240" w:lineRule="auto"/>
        <w:rPr>
          <w:rFonts w:cstheme="minorHAnsi"/>
        </w:rPr>
      </w:pPr>
      <w:r w:rsidRPr="00A629CF">
        <w:rPr>
          <w:rFonts w:cstheme="minorHAnsi"/>
        </w:rPr>
        <w:t>I have been provided the COVID-19 EUA Fact Sheet for Recipients and Caregivers which has information about the risks and benefits of the vaccine.  I will be able to ask questions at the time I receive my immunization.</w:t>
      </w:r>
    </w:p>
    <w:p w14:paraId="2FD7D232" w14:textId="77777777" w:rsidR="00A629CF" w:rsidRDefault="00E24222" w:rsidP="00A629CF">
      <w:pPr>
        <w:pStyle w:val="ListParagraph"/>
        <w:numPr>
          <w:ilvl w:val="0"/>
          <w:numId w:val="60"/>
        </w:numPr>
        <w:spacing w:after="0" w:line="240" w:lineRule="auto"/>
        <w:rPr>
          <w:rFonts w:cstheme="minorHAnsi"/>
        </w:rPr>
      </w:pPr>
      <w:r w:rsidRPr="00A629CF">
        <w:rPr>
          <w:rFonts w:cstheme="minorHAnsi"/>
        </w:rPr>
        <w:t>I have the legal authority to and give consent for me and any other person(s) I registered to be vaccinated with the vaccine(s) above.</w:t>
      </w:r>
    </w:p>
    <w:p w14:paraId="32BA7BCD" w14:textId="77777777" w:rsidR="00A629CF" w:rsidRDefault="00E24222" w:rsidP="00A629CF">
      <w:pPr>
        <w:pStyle w:val="ListParagraph"/>
        <w:numPr>
          <w:ilvl w:val="0"/>
          <w:numId w:val="60"/>
        </w:numPr>
        <w:spacing w:after="0" w:line="240" w:lineRule="auto"/>
        <w:rPr>
          <w:rFonts w:cstheme="minorHAnsi"/>
        </w:rPr>
      </w:pPr>
      <w:r w:rsidRPr="00A629CF">
        <w:rPr>
          <w:rFonts w:cstheme="minorHAnsi"/>
        </w:rPr>
        <w:t>I give permission for my insurance company to be billed for the costs of administering the vaccine(s).  The government is paying for the vaccine itself and I will not be billed for that portion of the cost of my immunization.</w:t>
      </w:r>
    </w:p>
    <w:p w14:paraId="4D3DA98C" w14:textId="41569C64" w:rsidR="00E24222" w:rsidRPr="00A629CF" w:rsidRDefault="00E24222" w:rsidP="00A629CF">
      <w:pPr>
        <w:pStyle w:val="ListParagraph"/>
        <w:numPr>
          <w:ilvl w:val="0"/>
          <w:numId w:val="60"/>
        </w:numPr>
        <w:spacing w:after="0" w:line="240" w:lineRule="auto"/>
        <w:rPr>
          <w:rFonts w:cstheme="minorHAnsi"/>
        </w:rPr>
      </w:pPr>
      <w:r w:rsidRPr="00A629CF">
        <w:rPr>
          <w:rFonts w:cstheme="minorHAnsi"/>
        </w:rPr>
        <w:t>I understand that, as required by state law, all immunizations will be reported to the Department of Public Health Massachusetts Immunization Information System (MIIS).  I can access the MIIS factsheet for Parents and Patients, at www.mass.gov/dph/miis, for information on the MIIS and what to do if I object to my or my family's data being shared with other providers in the MIIS.</w:t>
      </w:r>
    </w:p>
    <w:bookmarkEnd w:id="6"/>
    <w:p w14:paraId="1B6E317C" w14:textId="77777777" w:rsidR="00396948" w:rsidRDefault="00396948" w:rsidP="00A629CF">
      <w:pPr>
        <w:rPr>
          <w:rFonts w:asciiTheme="minorHAnsi" w:hAnsiTheme="minorHAnsi" w:cstheme="minorHAnsi"/>
          <w:sz w:val="22"/>
          <w:szCs w:val="18"/>
          <w:u w:val="single"/>
        </w:rPr>
      </w:pPr>
    </w:p>
    <w:p w14:paraId="382F58AF" w14:textId="77777777" w:rsidR="00396948" w:rsidRPr="00396948" w:rsidRDefault="00396948" w:rsidP="00A629CF">
      <w:pPr>
        <w:rPr>
          <w:rFonts w:asciiTheme="minorHAnsi" w:hAnsiTheme="minorHAnsi" w:cstheme="minorHAnsi"/>
          <w:b/>
          <w:bCs/>
          <w:sz w:val="22"/>
          <w:szCs w:val="18"/>
        </w:rPr>
      </w:pPr>
      <w:r w:rsidRPr="00396948">
        <w:rPr>
          <w:rFonts w:asciiTheme="minorHAnsi" w:hAnsiTheme="minorHAnsi" w:cstheme="minorHAnsi"/>
          <w:b/>
          <w:bCs/>
          <w:sz w:val="22"/>
          <w:szCs w:val="18"/>
        </w:rPr>
        <w:t>What information do we need to provide about the US FDA Emergency Use Authorization (EUA) of the Moderna and Pfizer-BioNTech COVID-19 Vaccines? </w:t>
      </w:r>
    </w:p>
    <w:p w14:paraId="2FA1A88A" w14:textId="528B71AA" w:rsidR="009A1E8B" w:rsidRPr="00396948" w:rsidRDefault="009A1E8B" w:rsidP="009A1E8B">
      <w:pPr>
        <w:rPr>
          <w:rFonts w:asciiTheme="minorHAnsi" w:hAnsiTheme="minorHAnsi" w:cstheme="minorHAnsi"/>
          <w:sz w:val="22"/>
          <w:szCs w:val="18"/>
        </w:rPr>
      </w:pPr>
      <w:r w:rsidRPr="00396948">
        <w:rPr>
          <w:rFonts w:asciiTheme="minorHAnsi" w:hAnsiTheme="minorHAnsi" w:cstheme="minorHAnsi"/>
          <w:sz w:val="22"/>
          <w:szCs w:val="18"/>
        </w:rPr>
        <w:t>The Department plans to make Moderna’s C</w:t>
      </w:r>
      <w:r>
        <w:rPr>
          <w:rFonts w:asciiTheme="minorHAnsi" w:hAnsiTheme="minorHAnsi" w:cstheme="minorHAnsi"/>
          <w:sz w:val="22"/>
          <w:szCs w:val="18"/>
        </w:rPr>
        <w:t>OVID</w:t>
      </w:r>
      <w:r w:rsidRPr="00396948">
        <w:rPr>
          <w:rFonts w:asciiTheme="minorHAnsi" w:hAnsiTheme="minorHAnsi" w:cstheme="minorHAnsi"/>
          <w:sz w:val="22"/>
          <w:szCs w:val="18"/>
        </w:rPr>
        <w:t xml:space="preserve">-19 vaccine available to </w:t>
      </w:r>
      <w:r w:rsidR="009173B5">
        <w:rPr>
          <w:rFonts w:asciiTheme="minorHAnsi" w:hAnsiTheme="minorHAnsi" w:cstheme="minorHAnsi"/>
          <w:sz w:val="22"/>
          <w:szCs w:val="18"/>
        </w:rPr>
        <w:t>sites</w:t>
      </w:r>
      <w:r w:rsidRPr="00396948">
        <w:rPr>
          <w:rFonts w:asciiTheme="minorHAnsi" w:hAnsiTheme="minorHAnsi" w:cstheme="minorHAnsi"/>
          <w:sz w:val="22"/>
          <w:szCs w:val="18"/>
        </w:rPr>
        <w:t xml:space="preserve"> holding first responder vaccination clinics. Appropriate storage </w:t>
      </w:r>
      <w:r>
        <w:rPr>
          <w:rFonts w:asciiTheme="minorHAnsi" w:hAnsiTheme="minorHAnsi" w:cstheme="minorHAnsi"/>
          <w:sz w:val="22"/>
          <w:szCs w:val="18"/>
        </w:rPr>
        <w:t xml:space="preserve">of </w:t>
      </w:r>
      <w:r w:rsidRPr="00396948">
        <w:rPr>
          <w:rFonts w:asciiTheme="minorHAnsi" w:hAnsiTheme="minorHAnsi" w:cstheme="minorHAnsi"/>
          <w:sz w:val="22"/>
          <w:szCs w:val="18"/>
        </w:rPr>
        <w:t xml:space="preserve">and </w:t>
      </w:r>
      <w:r>
        <w:rPr>
          <w:rFonts w:asciiTheme="minorHAnsi" w:hAnsiTheme="minorHAnsi" w:cstheme="minorHAnsi"/>
          <w:sz w:val="22"/>
          <w:szCs w:val="18"/>
        </w:rPr>
        <w:t xml:space="preserve">maintenance of </w:t>
      </w:r>
      <w:r w:rsidRPr="00396948">
        <w:rPr>
          <w:rFonts w:asciiTheme="minorHAnsi" w:hAnsiTheme="minorHAnsi" w:cstheme="minorHAnsi"/>
          <w:sz w:val="22"/>
          <w:szCs w:val="18"/>
        </w:rPr>
        <w:t xml:space="preserve">cold chain </w:t>
      </w:r>
      <w:r>
        <w:rPr>
          <w:rFonts w:asciiTheme="minorHAnsi" w:hAnsiTheme="minorHAnsi" w:cstheme="minorHAnsi"/>
          <w:sz w:val="22"/>
          <w:szCs w:val="18"/>
        </w:rPr>
        <w:t xml:space="preserve">for </w:t>
      </w:r>
      <w:r w:rsidRPr="00396948">
        <w:rPr>
          <w:rFonts w:asciiTheme="minorHAnsi" w:hAnsiTheme="minorHAnsi" w:cstheme="minorHAnsi"/>
          <w:sz w:val="22"/>
          <w:szCs w:val="18"/>
        </w:rPr>
        <w:t>the vaccine will be necessary</w:t>
      </w:r>
      <w:r>
        <w:rPr>
          <w:rFonts w:asciiTheme="minorHAnsi" w:hAnsiTheme="minorHAnsi" w:cstheme="minorHAnsi"/>
          <w:sz w:val="22"/>
          <w:szCs w:val="18"/>
        </w:rPr>
        <w:t xml:space="preserve">, and </w:t>
      </w:r>
      <w:r w:rsidR="00E24222">
        <w:rPr>
          <w:rFonts w:asciiTheme="minorHAnsi" w:hAnsiTheme="minorHAnsi" w:cstheme="minorHAnsi"/>
          <w:sz w:val="22"/>
          <w:szCs w:val="18"/>
        </w:rPr>
        <w:t xml:space="preserve">the Fact Sheet for Recipients and Care Givers </w:t>
      </w:r>
      <w:r>
        <w:rPr>
          <w:rFonts w:asciiTheme="minorHAnsi" w:hAnsiTheme="minorHAnsi" w:cstheme="minorHAnsi"/>
          <w:sz w:val="22"/>
          <w:szCs w:val="18"/>
        </w:rPr>
        <w:t xml:space="preserve">must be made available to each individual receiving the vaccine. </w:t>
      </w:r>
    </w:p>
    <w:p w14:paraId="7DCBF89C" w14:textId="77777777" w:rsidR="00396948" w:rsidRPr="00396948" w:rsidRDefault="00396948" w:rsidP="00396948">
      <w:pPr>
        <w:rPr>
          <w:rFonts w:asciiTheme="minorHAnsi" w:hAnsiTheme="minorHAnsi" w:cstheme="minorHAnsi"/>
          <w:sz w:val="22"/>
          <w:szCs w:val="18"/>
        </w:rPr>
      </w:pPr>
      <w:r w:rsidRPr="00396948">
        <w:rPr>
          <w:rFonts w:asciiTheme="minorHAnsi" w:hAnsiTheme="minorHAnsi" w:cstheme="minorHAnsi"/>
          <w:sz w:val="22"/>
          <w:szCs w:val="18"/>
        </w:rPr>
        <w:t xml:space="preserve"> </w:t>
      </w:r>
    </w:p>
    <w:p w14:paraId="150D65B2" w14:textId="77777777" w:rsidR="00396948" w:rsidRPr="00396948" w:rsidRDefault="00396948" w:rsidP="00396948">
      <w:pPr>
        <w:rPr>
          <w:rFonts w:asciiTheme="minorHAnsi" w:hAnsiTheme="minorHAnsi" w:cstheme="minorHAnsi"/>
          <w:sz w:val="22"/>
          <w:szCs w:val="18"/>
        </w:rPr>
      </w:pPr>
      <w:r w:rsidRPr="00396948">
        <w:rPr>
          <w:rFonts w:asciiTheme="minorHAnsi" w:hAnsiTheme="minorHAnsi" w:cstheme="minorHAnsi"/>
          <w:sz w:val="22"/>
          <w:szCs w:val="18"/>
        </w:rPr>
        <w:t xml:space="preserve">The Moderna COVID-19 Vaccine Letter of Authorization (Letter) which describes the terms of the EUA, Fact Sheet for Healthcare Providers Administering Vaccine (provider fact sheet), and Fact Sheet for Recipients and Care Givers (recipient fact sheet)  in addition to other related documents and translations of the fact sheet are available here: </w:t>
      </w:r>
      <w:hyperlink r:id="rId20" w:history="1">
        <w:r w:rsidRPr="00396948">
          <w:rPr>
            <w:rStyle w:val="Hyperlink"/>
            <w:rFonts w:asciiTheme="minorHAnsi" w:hAnsiTheme="minorHAnsi" w:cstheme="minorHAnsi"/>
            <w:sz w:val="22"/>
            <w:szCs w:val="18"/>
          </w:rPr>
          <w:t>Moderna COVID-19 Vaccine | FDA</w:t>
        </w:r>
      </w:hyperlink>
      <w:r w:rsidRPr="00396948">
        <w:rPr>
          <w:rFonts w:asciiTheme="minorHAnsi" w:hAnsiTheme="minorHAnsi" w:cstheme="minorHAnsi"/>
          <w:sz w:val="22"/>
          <w:szCs w:val="18"/>
        </w:rPr>
        <w:t xml:space="preserve">.  It is important to review the documents from the linked FDA site so that you have access to any updates or amendments. </w:t>
      </w:r>
    </w:p>
    <w:p w14:paraId="3E031C3B" w14:textId="77777777" w:rsidR="00396948" w:rsidRPr="00396948" w:rsidRDefault="00396948" w:rsidP="00396948">
      <w:pPr>
        <w:rPr>
          <w:rFonts w:asciiTheme="minorHAnsi" w:hAnsiTheme="minorHAnsi" w:cstheme="minorHAnsi"/>
          <w:sz w:val="22"/>
          <w:szCs w:val="18"/>
        </w:rPr>
      </w:pPr>
      <w:r w:rsidRPr="00396948">
        <w:rPr>
          <w:rFonts w:asciiTheme="minorHAnsi" w:hAnsiTheme="minorHAnsi" w:cstheme="minorHAnsi"/>
          <w:sz w:val="22"/>
          <w:szCs w:val="18"/>
        </w:rPr>
        <w:t> </w:t>
      </w:r>
    </w:p>
    <w:p w14:paraId="185ED09D" w14:textId="77777777" w:rsidR="00396948" w:rsidRPr="00396948" w:rsidRDefault="00396948" w:rsidP="00396948">
      <w:pPr>
        <w:rPr>
          <w:rFonts w:asciiTheme="minorHAnsi" w:hAnsiTheme="minorHAnsi" w:cstheme="minorHAnsi"/>
          <w:sz w:val="22"/>
          <w:szCs w:val="18"/>
        </w:rPr>
      </w:pPr>
      <w:r w:rsidRPr="00396948">
        <w:rPr>
          <w:rFonts w:asciiTheme="minorHAnsi" w:hAnsiTheme="minorHAnsi" w:cstheme="minorHAnsi"/>
          <w:sz w:val="22"/>
          <w:szCs w:val="18"/>
        </w:rPr>
        <w:t xml:space="preserve">Facilities, organizations, and healthcare providers holding vaccination clinics, as vaccination providers, should carefully review the Letter of Authorization and the provider and recipient fact sheets for the particular vaccine they will be administering.  </w:t>
      </w:r>
      <w:r w:rsidRPr="005C35AC">
        <w:rPr>
          <w:rFonts w:asciiTheme="minorHAnsi" w:hAnsiTheme="minorHAnsi" w:cstheme="minorHAnsi"/>
          <w:sz w:val="22"/>
          <w:szCs w:val="18"/>
        </w:rPr>
        <w:t>The Letter places obligations on vaccination providers including administering the vaccine in accordance with the EUA, making the recipient fact sheets available to each individual receiving the vaccine, and reporting certain information to the Vaccine Adverse Event Reporting System (VAERS).</w:t>
      </w:r>
      <w:r w:rsidRPr="00396948">
        <w:rPr>
          <w:rFonts w:asciiTheme="minorHAnsi" w:hAnsiTheme="minorHAnsi" w:cstheme="minorHAnsi"/>
          <w:sz w:val="22"/>
          <w:szCs w:val="18"/>
        </w:rPr>
        <w:t xml:space="preserve">  </w:t>
      </w:r>
    </w:p>
    <w:p w14:paraId="0875CDF6" w14:textId="77777777" w:rsidR="00396948" w:rsidRPr="00396948" w:rsidRDefault="00396948" w:rsidP="00396948">
      <w:pPr>
        <w:rPr>
          <w:rFonts w:asciiTheme="minorHAnsi" w:hAnsiTheme="minorHAnsi" w:cstheme="minorHAnsi"/>
          <w:sz w:val="22"/>
          <w:szCs w:val="18"/>
        </w:rPr>
      </w:pPr>
    </w:p>
    <w:p w14:paraId="2A6B0F50" w14:textId="77777777" w:rsidR="00396948" w:rsidRPr="00396948" w:rsidRDefault="00396948" w:rsidP="00396948">
      <w:pPr>
        <w:rPr>
          <w:rFonts w:asciiTheme="minorHAnsi" w:hAnsiTheme="minorHAnsi" w:cstheme="minorHAnsi"/>
          <w:sz w:val="22"/>
          <w:szCs w:val="18"/>
        </w:rPr>
      </w:pPr>
      <w:r w:rsidRPr="00396948">
        <w:rPr>
          <w:rFonts w:asciiTheme="minorHAnsi" w:hAnsiTheme="minorHAnsi" w:cstheme="minorHAnsi"/>
          <w:sz w:val="22"/>
          <w:szCs w:val="18"/>
        </w:rPr>
        <w:t xml:space="preserve">In the event that it becomes necessary to provide the Pfizer-BioNTech COVID-19 vaccine for first responder clinics, the corresponding Letter and fact sheets in addition to other related documents and translations of the fact sheet should be carefully reviewed and are available here: </w:t>
      </w:r>
      <w:hyperlink r:id="rId21" w:history="1">
        <w:r w:rsidRPr="00396948">
          <w:rPr>
            <w:rStyle w:val="Hyperlink"/>
            <w:rFonts w:asciiTheme="minorHAnsi" w:hAnsiTheme="minorHAnsi" w:cstheme="minorHAnsi"/>
            <w:sz w:val="22"/>
            <w:szCs w:val="18"/>
          </w:rPr>
          <w:t>Pfizer-BioNTech COVID-19 Vaccine | FDA</w:t>
        </w:r>
      </w:hyperlink>
      <w:r w:rsidRPr="00396948">
        <w:rPr>
          <w:rFonts w:asciiTheme="minorHAnsi" w:hAnsiTheme="minorHAnsi" w:cstheme="minorHAnsi"/>
          <w:sz w:val="22"/>
          <w:szCs w:val="18"/>
        </w:rPr>
        <w:t xml:space="preserve">. This Letter also places obligations on vaccine providers. </w:t>
      </w:r>
    </w:p>
    <w:p w14:paraId="7FB08C09" w14:textId="1C51A278" w:rsidR="00396948" w:rsidRPr="00F30808" w:rsidRDefault="00396948" w:rsidP="00043727">
      <w:pPr>
        <w:pStyle w:val="NoSpacing"/>
        <w:rPr>
          <w:rFonts w:cstheme="minorHAnsi"/>
          <w:sz w:val="22"/>
          <w:lang w:val="en"/>
        </w:rPr>
      </w:pPr>
    </w:p>
    <w:p w14:paraId="49A03DD0" w14:textId="77777777" w:rsidR="00043727" w:rsidRPr="00E117AF" w:rsidRDefault="00043727" w:rsidP="00964E21">
      <w:pPr>
        <w:pStyle w:val="Heading1"/>
        <w:spacing w:before="0" w:after="120"/>
        <w:rPr>
          <w:rFonts w:asciiTheme="minorHAnsi" w:hAnsiTheme="minorHAnsi" w:cstheme="minorHAnsi"/>
          <w:i/>
          <w:iCs/>
          <w:color w:val="4F81BD" w:themeColor="accent1"/>
          <w:sz w:val="24"/>
          <w:szCs w:val="24"/>
          <w:u w:val="single"/>
          <w:lang w:val="en"/>
        </w:rPr>
      </w:pPr>
      <w:bookmarkStart w:id="7" w:name="_Site_Considerations"/>
      <w:bookmarkEnd w:id="7"/>
      <w:r w:rsidRPr="00E117AF">
        <w:rPr>
          <w:rFonts w:asciiTheme="minorHAnsi" w:hAnsiTheme="minorHAnsi" w:cstheme="minorHAnsi"/>
          <w:i/>
          <w:iCs/>
          <w:color w:val="4F81BD" w:themeColor="accent1"/>
          <w:sz w:val="24"/>
          <w:szCs w:val="24"/>
          <w:u w:val="single"/>
          <w:lang w:val="en"/>
        </w:rPr>
        <w:t>Site Considerations</w:t>
      </w:r>
    </w:p>
    <w:p w14:paraId="2226D1CA" w14:textId="578C3C8A" w:rsidR="00043727" w:rsidRPr="00F30808" w:rsidRDefault="00043727" w:rsidP="00043727">
      <w:pPr>
        <w:pStyle w:val="BodyText"/>
        <w:spacing w:after="0" w:line="240" w:lineRule="auto"/>
        <w:rPr>
          <w:rFonts w:cstheme="minorHAnsi"/>
          <w:sz w:val="22"/>
        </w:rPr>
      </w:pPr>
      <w:r w:rsidRPr="00F30808">
        <w:rPr>
          <w:rFonts w:cstheme="minorHAnsi"/>
          <w:sz w:val="22"/>
        </w:rPr>
        <w:t>What capacity does our site need to safely carry out COVID-19 vaccination best practices?</w:t>
      </w:r>
    </w:p>
    <w:p w14:paraId="464AFC43" w14:textId="1A9E2F32" w:rsidR="00043727" w:rsidRPr="00F30808" w:rsidRDefault="00043727" w:rsidP="00043727">
      <w:pPr>
        <w:pStyle w:val="ListParagraph"/>
        <w:numPr>
          <w:ilvl w:val="0"/>
          <w:numId w:val="19"/>
        </w:numPr>
        <w:spacing w:after="0" w:line="240" w:lineRule="auto"/>
        <w:rPr>
          <w:rFonts w:cstheme="minorHAnsi"/>
        </w:rPr>
      </w:pPr>
      <w:r w:rsidRPr="00F30808">
        <w:rPr>
          <w:rFonts w:cstheme="minorHAnsi"/>
        </w:rPr>
        <w:t xml:space="preserve">Screen patients for COVID-19 symptoms before and during the visit. </w:t>
      </w:r>
      <w:r w:rsidR="00185DE6">
        <w:rPr>
          <w:rFonts w:cstheme="minorHAnsi"/>
        </w:rPr>
        <w:t xml:space="preserve">Screening questions can be found in PrepMod, or sites can find sample forms on the </w:t>
      </w:r>
      <w:hyperlink r:id="rId22" w:history="1">
        <w:r w:rsidR="00185DE6" w:rsidRPr="00763A9A">
          <w:rPr>
            <w:rStyle w:val="Hyperlink"/>
            <w:rFonts w:cstheme="minorHAnsi"/>
          </w:rPr>
          <w:t>CDC website</w:t>
        </w:r>
      </w:hyperlink>
      <w:r w:rsidR="00185DE6">
        <w:rPr>
          <w:rFonts w:cstheme="minorHAnsi"/>
        </w:rPr>
        <w:t>.</w:t>
      </w:r>
    </w:p>
    <w:p w14:paraId="45BC73ED" w14:textId="77777777" w:rsidR="00043727" w:rsidRPr="00F30808" w:rsidRDefault="00043727" w:rsidP="00043727">
      <w:pPr>
        <w:pStyle w:val="ListParagraph"/>
        <w:numPr>
          <w:ilvl w:val="0"/>
          <w:numId w:val="19"/>
        </w:numPr>
        <w:spacing w:after="0" w:line="240" w:lineRule="auto"/>
        <w:rPr>
          <w:rFonts w:cstheme="minorHAnsi"/>
        </w:rPr>
      </w:pPr>
      <w:r w:rsidRPr="00F30808">
        <w:rPr>
          <w:rFonts w:cstheme="minorHAnsi"/>
        </w:rPr>
        <w:t xml:space="preserve">Maintain physical distance (at least 6 feet apart, where possible). </w:t>
      </w:r>
    </w:p>
    <w:p w14:paraId="69B81FEA" w14:textId="77777777" w:rsidR="00043727" w:rsidRPr="00F30808" w:rsidRDefault="00043727" w:rsidP="00043727">
      <w:pPr>
        <w:pStyle w:val="ListParagraph"/>
        <w:numPr>
          <w:ilvl w:val="0"/>
          <w:numId w:val="19"/>
        </w:numPr>
        <w:spacing w:after="0" w:line="240" w:lineRule="auto"/>
        <w:rPr>
          <w:rFonts w:cstheme="minorHAnsi"/>
        </w:rPr>
      </w:pPr>
      <w:r w:rsidRPr="00F30808">
        <w:rPr>
          <w:rFonts w:cstheme="minorHAnsi"/>
        </w:rPr>
        <w:lastRenderedPageBreak/>
        <w:t xml:space="preserve">Limit and monitor facility points of entry and install barriers to limit physical contact with patients at triage. </w:t>
      </w:r>
    </w:p>
    <w:p w14:paraId="57AD4586" w14:textId="54B8F0E3" w:rsidR="00043727" w:rsidRPr="00F30808" w:rsidRDefault="00043727" w:rsidP="00043727">
      <w:pPr>
        <w:pStyle w:val="ListParagraph"/>
        <w:numPr>
          <w:ilvl w:val="0"/>
          <w:numId w:val="19"/>
        </w:numPr>
        <w:spacing w:after="0" w:line="240" w:lineRule="auto"/>
        <w:rPr>
          <w:rFonts w:cstheme="minorHAnsi"/>
        </w:rPr>
      </w:pPr>
      <w:r w:rsidRPr="00F30808">
        <w:rPr>
          <w:rFonts w:cstheme="minorHAnsi"/>
        </w:rPr>
        <w:t>Observe respiratory hygiene (</w:t>
      </w:r>
      <w:r w:rsidR="009D53C6">
        <w:rPr>
          <w:rFonts w:cstheme="minorHAnsi"/>
        </w:rPr>
        <w:t xml:space="preserve">surgical facemasks </w:t>
      </w:r>
      <w:r w:rsidRPr="00F30808">
        <w:rPr>
          <w:rFonts w:cstheme="minorHAnsi"/>
        </w:rPr>
        <w:t xml:space="preserve">for staff and face coverings for patients over 2 years of age, if tolerated) and cough etiquette. </w:t>
      </w:r>
    </w:p>
    <w:p w14:paraId="2D5106A3" w14:textId="77777777" w:rsidR="00043727" w:rsidRPr="00174298" w:rsidRDefault="00043727" w:rsidP="00043727">
      <w:pPr>
        <w:pStyle w:val="ListParagraph"/>
        <w:numPr>
          <w:ilvl w:val="0"/>
          <w:numId w:val="19"/>
        </w:numPr>
        <w:spacing w:after="0" w:line="240" w:lineRule="auto"/>
        <w:rPr>
          <w:rFonts w:cstheme="minorHAnsi"/>
        </w:rPr>
      </w:pPr>
      <w:r w:rsidRPr="00174298">
        <w:rPr>
          <w:rFonts w:cstheme="minorHAnsi"/>
        </w:rPr>
        <w:t xml:space="preserve">Observe hand hygiene (including providing at least 60% alcohol hand sanitizer for patients). </w:t>
      </w:r>
    </w:p>
    <w:p w14:paraId="6DA24628" w14:textId="76DDE498" w:rsidR="00174298" w:rsidRPr="00174298" w:rsidRDefault="00043727" w:rsidP="000A5CF6">
      <w:pPr>
        <w:pStyle w:val="ListParagraph"/>
        <w:numPr>
          <w:ilvl w:val="0"/>
          <w:numId w:val="19"/>
        </w:numPr>
        <w:spacing w:after="0" w:line="240" w:lineRule="auto"/>
        <w:rPr>
          <w:rFonts w:cstheme="minorHAnsi"/>
        </w:rPr>
      </w:pPr>
      <w:r w:rsidRPr="00174298">
        <w:rPr>
          <w:rFonts w:cstheme="minorHAnsi"/>
        </w:rPr>
        <w:t>Monitor individuals for possible adverse reactions.</w:t>
      </w:r>
      <w:r w:rsidR="00174298" w:rsidRPr="00174298">
        <w:rPr>
          <w:rFonts w:cstheme="minorHAnsi"/>
        </w:rPr>
        <w:t xml:space="preserve"> </w:t>
      </w:r>
      <w:hyperlink r:id="rId23" w:history="1">
        <w:r w:rsidR="00174298" w:rsidRPr="008D54EC">
          <w:rPr>
            <w:rStyle w:val="Hyperlink"/>
            <w:rFonts w:cstheme="minorHAnsi"/>
          </w:rPr>
          <w:t>CDC recommends</w:t>
        </w:r>
      </w:hyperlink>
      <w:r w:rsidR="00174298" w:rsidRPr="00174298">
        <w:rPr>
          <w:rFonts w:cstheme="minorHAnsi"/>
        </w:rPr>
        <w:t xml:space="preserve"> that </w:t>
      </w:r>
      <w:r w:rsidR="008D54EC">
        <w:rPr>
          <w:rFonts w:cstheme="minorHAnsi"/>
        </w:rPr>
        <w:t>persons</w:t>
      </w:r>
      <w:r w:rsidR="00174298" w:rsidRPr="00174298">
        <w:rPr>
          <w:rFonts w:cstheme="minorHAnsi"/>
        </w:rPr>
        <w:t xml:space="preserve"> without contraindications to vaccination who receive an mRNA COVID-19 vaccine be observed after vaccination for the following time periods:</w:t>
      </w:r>
    </w:p>
    <w:p w14:paraId="7C6C9D0F" w14:textId="77777777" w:rsidR="00174298" w:rsidRPr="00174298" w:rsidRDefault="00174298" w:rsidP="000A5CF6">
      <w:pPr>
        <w:pStyle w:val="ListParagraph"/>
        <w:numPr>
          <w:ilvl w:val="1"/>
          <w:numId w:val="19"/>
        </w:numPr>
        <w:spacing w:after="0" w:line="240" w:lineRule="auto"/>
        <w:rPr>
          <w:rFonts w:cstheme="minorHAnsi"/>
        </w:rPr>
      </w:pPr>
      <w:r w:rsidRPr="00174298">
        <w:rPr>
          <w:rFonts w:cstheme="minorHAnsi"/>
        </w:rPr>
        <w:t>30 minutes: Persons with a history of an immediate allergic reaction of any severity to a vaccine or injectable therapy and persons with a history of anaphylaxis due to any cause.</w:t>
      </w:r>
    </w:p>
    <w:p w14:paraId="187876B4" w14:textId="7E260383" w:rsidR="00043727" w:rsidRPr="00174298" w:rsidRDefault="00174298" w:rsidP="000A5CF6">
      <w:pPr>
        <w:pStyle w:val="ListParagraph"/>
        <w:numPr>
          <w:ilvl w:val="1"/>
          <w:numId w:val="19"/>
        </w:numPr>
        <w:spacing w:after="0" w:line="240" w:lineRule="auto"/>
        <w:rPr>
          <w:rFonts w:cstheme="minorHAnsi"/>
        </w:rPr>
      </w:pPr>
      <w:r w:rsidRPr="00174298">
        <w:rPr>
          <w:rFonts w:cstheme="minorHAnsi"/>
        </w:rPr>
        <w:t>15 minutes: All other persons</w:t>
      </w:r>
      <w:r w:rsidR="008D54EC">
        <w:rPr>
          <w:rFonts w:cstheme="minorHAnsi"/>
        </w:rPr>
        <w:t>.</w:t>
      </w:r>
    </w:p>
    <w:p w14:paraId="606EA8E9" w14:textId="044EE3BD" w:rsidR="00043727" w:rsidRPr="00174298" w:rsidRDefault="00043727" w:rsidP="000A5CF6">
      <w:pPr>
        <w:pStyle w:val="ListParagraph"/>
        <w:numPr>
          <w:ilvl w:val="0"/>
          <w:numId w:val="19"/>
        </w:numPr>
        <w:spacing w:after="0" w:line="240" w:lineRule="auto"/>
        <w:rPr>
          <w:rFonts w:cstheme="minorHAnsi"/>
        </w:rPr>
      </w:pPr>
      <w:bookmarkStart w:id="8" w:name="_Hlk60549166"/>
      <w:r w:rsidRPr="00182B91">
        <w:rPr>
          <w:rFonts w:cstheme="minorHAnsi"/>
        </w:rPr>
        <w:t xml:space="preserve">Perform enhanced surface decontamination. </w:t>
      </w:r>
      <w:r w:rsidR="00182B91" w:rsidRPr="00182B91">
        <w:rPr>
          <w:rFonts w:eastAsia="Times New Roman"/>
        </w:rPr>
        <w:t>Detailed guidance for cleaning surfaces can found at this CDC site: </w:t>
      </w:r>
      <w:hyperlink r:id="rId24" w:tooltip="https://www.cdc.gov/coronavirus/2019-ncov/community/disinfecting-building-facility.html&#10;Cmd+Click or tap to follow the link" w:history="1">
        <w:r w:rsidR="00182B91" w:rsidRPr="00182B91">
          <w:rPr>
            <w:rStyle w:val="Hyperlink"/>
            <w:rFonts w:eastAsia="Times New Roman"/>
          </w:rPr>
          <w:t>https://www.cdc.gov/coronavirus/2019-ncov/community/disinfecting-building-facility.html</w:t>
        </w:r>
      </w:hyperlink>
      <w:r w:rsidR="00182B91" w:rsidRPr="00182B91">
        <w:rPr>
          <w:rFonts w:eastAsia="Times New Roman"/>
          <w:color w:val="212121"/>
        </w:rPr>
        <w:t>​</w:t>
      </w:r>
    </w:p>
    <w:p w14:paraId="63ECFCC0" w14:textId="477F2C05" w:rsidR="00A01F2D" w:rsidRPr="00F30808" w:rsidRDefault="00043727" w:rsidP="00A01F2D">
      <w:pPr>
        <w:pStyle w:val="ListParagraph"/>
        <w:numPr>
          <w:ilvl w:val="0"/>
          <w:numId w:val="19"/>
        </w:numPr>
        <w:spacing w:after="0" w:line="240" w:lineRule="auto"/>
        <w:rPr>
          <w:rFonts w:cstheme="minorHAnsi"/>
        </w:rPr>
      </w:pPr>
      <w:bookmarkStart w:id="9" w:name="_Hlk60549453"/>
      <w:bookmarkEnd w:id="8"/>
      <w:r w:rsidRPr="00174298">
        <w:rPr>
          <w:rFonts w:cstheme="minorHAnsi"/>
        </w:rPr>
        <w:t xml:space="preserve">Refer to </w:t>
      </w:r>
      <w:hyperlink r:id="rId25" w:history="1">
        <w:r w:rsidRPr="00AD7EE8">
          <w:rPr>
            <w:rStyle w:val="Hyperlink"/>
            <w:rFonts w:cstheme="minorHAnsi"/>
          </w:rPr>
          <w:t>CDC guidance</w:t>
        </w:r>
      </w:hyperlink>
      <w:r w:rsidRPr="00174298">
        <w:rPr>
          <w:rFonts w:cstheme="minorHAnsi"/>
        </w:rPr>
        <w:t xml:space="preserve"> to prevent the spread of</w:t>
      </w:r>
      <w:r w:rsidRPr="00F30808">
        <w:rPr>
          <w:rFonts w:cstheme="minorHAnsi"/>
        </w:rPr>
        <w:t xml:space="preserve"> COVID-19 in health care settings, including outpatient and ambulatory care settings. </w:t>
      </w:r>
    </w:p>
    <w:bookmarkEnd w:id="9"/>
    <w:p w14:paraId="1C57033F" w14:textId="6F22AD12" w:rsidR="00043727" w:rsidRPr="00F30808" w:rsidRDefault="00A02575" w:rsidP="00A01F2D">
      <w:pPr>
        <w:pStyle w:val="ListParagraph"/>
        <w:numPr>
          <w:ilvl w:val="0"/>
          <w:numId w:val="19"/>
        </w:numPr>
        <w:spacing w:after="0" w:line="240" w:lineRule="auto"/>
        <w:rPr>
          <w:rFonts w:cstheme="minorHAnsi"/>
        </w:rPr>
      </w:pPr>
      <w:r w:rsidRPr="00F30808">
        <w:rPr>
          <w:rFonts w:cstheme="minorHAnsi"/>
        </w:rPr>
        <w:t xml:space="preserve">Ensure </w:t>
      </w:r>
      <w:r w:rsidR="00B02D24" w:rsidRPr="00F30808">
        <w:rPr>
          <w:rFonts w:cstheme="minorHAnsi"/>
        </w:rPr>
        <w:t>there is</w:t>
      </w:r>
      <w:r w:rsidR="00043727" w:rsidRPr="00F30808">
        <w:rPr>
          <w:rFonts w:cstheme="minorHAnsi"/>
        </w:rPr>
        <w:t xml:space="preserve"> an adequate location to safely store the vaccine.  Detailed information on safe storage and handling guidelines can be found </w:t>
      </w:r>
      <w:hyperlink r:id="rId26" w:anchor="storage-and-handling-" w:history="1">
        <w:r w:rsidR="00043727" w:rsidRPr="00F30808">
          <w:rPr>
            <w:rStyle w:val="Hyperlink"/>
            <w:rFonts w:cstheme="minorHAnsi"/>
          </w:rPr>
          <w:t>here.</w:t>
        </w:r>
      </w:hyperlink>
      <w:r w:rsidR="00043727" w:rsidRPr="00F30808">
        <w:rPr>
          <w:rFonts w:cstheme="minorHAnsi"/>
        </w:rPr>
        <w:t xml:space="preserve"> </w:t>
      </w:r>
    </w:p>
    <w:p w14:paraId="3B0B100C" w14:textId="327361E5" w:rsidR="00761C19" w:rsidRPr="00F30808" w:rsidRDefault="00761C19" w:rsidP="00785EBD">
      <w:pPr>
        <w:pStyle w:val="NormalWeb"/>
        <w:spacing w:before="0" w:beforeAutospacing="0" w:after="0" w:afterAutospacing="0"/>
        <w:textAlignment w:val="baseline"/>
        <w:rPr>
          <w:rFonts w:asciiTheme="minorHAnsi" w:hAnsiTheme="minorHAnsi" w:cstheme="minorHAnsi"/>
          <w:b/>
          <w:bCs/>
          <w:color w:val="000000"/>
          <w:sz w:val="22"/>
          <w:szCs w:val="22"/>
        </w:rPr>
      </w:pPr>
    </w:p>
    <w:p w14:paraId="0F7F5740" w14:textId="59067BA5" w:rsidR="00761C19" w:rsidRPr="00426B88" w:rsidRDefault="00761C19" w:rsidP="00761C19">
      <w:pPr>
        <w:contextualSpacing/>
        <w:rPr>
          <w:rFonts w:asciiTheme="minorHAnsi" w:eastAsia="Calibri" w:hAnsiTheme="minorHAnsi" w:cstheme="minorHAnsi"/>
          <w:b/>
          <w:bCs/>
          <w:sz w:val="22"/>
          <w:szCs w:val="22"/>
        </w:rPr>
      </w:pPr>
      <w:r w:rsidRPr="00426B88">
        <w:rPr>
          <w:rFonts w:asciiTheme="minorHAnsi" w:eastAsia="Calibri" w:hAnsiTheme="minorHAnsi" w:cstheme="minorHAnsi"/>
          <w:b/>
          <w:bCs/>
          <w:sz w:val="22"/>
          <w:szCs w:val="22"/>
        </w:rPr>
        <w:t>What type of refrigeration will we need?</w:t>
      </w:r>
    </w:p>
    <w:p w14:paraId="77D2BFEA" w14:textId="45BCF796" w:rsidR="00964E21" w:rsidRDefault="00A33EC6" w:rsidP="009A1E8B">
      <w:pPr>
        <w:rPr>
          <w:rFonts w:asciiTheme="minorHAnsi" w:hAnsiTheme="minorHAnsi" w:cstheme="minorHAnsi"/>
          <w:sz w:val="22"/>
          <w:szCs w:val="22"/>
        </w:rPr>
      </w:pPr>
      <w:r>
        <w:rPr>
          <w:rFonts w:asciiTheme="minorHAnsi" w:hAnsiTheme="minorHAnsi" w:cstheme="minorHAnsi"/>
          <w:sz w:val="22"/>
          <w:szCs w:val="22"/>
        </w:rPr>
        <w:t xml:space="preserve">LBOHs will be provided Moderna vaccine which can be stored </w:t>
      </w:r>
      <w:r w:rsidR="008E2C5D">
        <w:rPr>
          <w:rFonts w:asciiTheme="minorHAnsi" w:hAnsiTheme="minorHAnsi" w:cstheme="minorHAnsi"/>
          <w:sz w:val="22"/>
          <w:szCs w:val="22"/>
        </w:rPr>
        <w:t xml:space="preserve">at </w:t>
      </w:r>
      <w:r>
        <w:rPr>
          <w:rFonts w:asciiTheme="minorHAnsi" w:hAnsiTheme="minorHAnsi" w:cstheme="minorHAnsi"/>
          <w:sz w:val="22"/>
          <w:szCs w:val="22"/>
        </w:rPr>
        <w:t>-15 to -25C for 6 month</w:t>
      </w:r>
      <w:r w:rsidR="00270DA9">
        <w:rPr>
          <w:rFonts w:asciiTheme="minorHAnsi" w:hAnsiTheme="minorHAnsi" w:cstheme="minorHAnsi"/>
          <w:sz w:val="22"/>
          <w:szCs w:val="22"/>
        </w:rPr>
        <w:t>s</w:t>
      </w:r>
      <w:r>
        <w:rPr>
          <w:rFonts w:asciiTheme="minorHAnsi" w:hAnsiTheme="minorHAnsi" w:cstheme="minorHAnsi"/>
          <w:sz w:val="22"/>
          <w:szCs w:val="22"/>
        </w:rPr>
        <w:t xml:space="preserve"> and at 2-8C for 30 days. </w:t>
      </w:r>
      <w:r w:rsidR="00D054AC">
        <w:rPr>
          <w:rFonts w:asciiTheme="minorHAnsi" w:hAnsiTheme="minorHAnsi" w:cstheme="minorHAnsi"/>
          <w:sz w:val="22"/>
          <w:szCs w:val="22"/>
        </w:rPr>
        <w:t>DPH</w:t>
      </w:r>
      <w:r>
        <w:rPr>
          <w:rFonts w:asciiTheme="minorHAnsi" w:hAnsiTheme="minorHAnsi" w:cstheme="minorHAnsi"/>
          <w:sz w:val="22"/>
          <w:szCs w:val="22"/>
        </w:rPr>
        <w:t xml:space="preserve"> strongly encourage</w:t>
      </w:r>
      <w:r w:rsidR="00D054AC">
        <w:rPr>
          <w:rFonts w:asciiTheme="minorHAnsi" w:hAnsiTheme="minorHAnsi" w:cstheme="minorHAnsi"/>
          <w:sz w:val="22"/>
          <w:szCs w:val="22"/>
        </w:rPr>
        <w:t>s</w:t>
      </w:r>
      <w:r>
        <w:rPr>
          <w:rFonts w:asciiTheme="minorHAnsi" w:hAnsiTheme="minorHAnsi" w:cstheme="minorHAnsi"/>
          <w:sz w:val="22"/>
          <w:szCs w:val="22"/>
        </w:rPr>
        <w:t xml:space="preserve"> sites to store their Moderna vaccine frozen. </w:t>
      </w:r>
      <w:r w:rsidR="00426B88" w:rsidRPr="00426B88">
        <w:rPr>
          <w:rFonts w:asciiTheme="minorHAnsi" w:hAnsiTheme="minorHAnsi" w:cstheme="minorHAnsi"/>
          <w:sz w:val="22"/>
          <w:szCs w:val="22"/>
        </w:rPr>
        <w:t xml:space="preserve">Pharmaceutical and purpose-built refrigerators are a vaccine storage and handling best practice but </w:t>
      </w:r>
      <w:r w:rsidR="00270DA9">
        <w:rPr>
          <w:rFonts w:asciiTheme="minorHAnsi" w:hAnsiTheme="minorHAnsi" w:cstheme="minorHAnsi"/>
          <w:sz w:val="22"/>
          <w:szCs w:val="22"/>
        </w:rPr>
        <w:t xml:space="preserve">are </w:t>
      </w:r>
      <w:r w:rsidR="00426B88" w:rsidRPr="00426B88">
        <w:rPr>
          <w:rFonts w:asciiTheme="minorHAnsi" w:hAnsiTheme="minorHAnsi" w:cstheme="minorHAnsi"/>
          <w:sz w:val="22"/>
          <w:szCs w:val="22"/>
        </w:rPr>
        <w:t xml:space="preserve">not required for the storage of COVID-19 vaccine. Standalone freezers are </w:t>
      </w:r>
      <w:r w:rsidR="00FC3507">
        <w:rPr>
          <w:rFonts w:asciiTheme="minorHAnsi" w:hAnsiTheme="minorHAnsi" w:cstheme="minorHAnsi"/>
          <w:sz w:val="22"/>
          <w:szCs w:val="22"/>
        </w:rPr>
        <w:t>strong recommended</w:t>
      </w:r>
      <w:r w:rsidR="00426B88" w:rsidRPr="00426B88">
        <w:rPr>
          <w:rFonts w:asciiTheme="minorHAnsi" w:hAnsiTheme="minorHAnsi" w:cstheme="minorHAnsi"/>
          <w:sz w:val="22"/>
          <w:szCs w:val="22"/>
        </w:rPr>
        <w:t xml:space="preserve">, as the freezer portion of a household combination unit does not reliably maintain temperatures. </w:t>
      </w:r>
      <w:r w:rsidR="00FC3507">
        <w:rPr>
          <w:rFonts w:asciiTheme="minorHAnsi" w:hAnsiTheme="minorHAnsi" w:cstheme="minorHAnsi"/>
          <w:sz w:val="22"/>
          <w:szCs w:val="22"/>
        </w:rPr>
        <w:t xml:space="preserve">If that is not possible for your site, please contact the Vaccine Unit at </w:t>
      </w:r>
      <w:hyperlink r:id="rId27" w:history="1">
        <w:r w:rsidR="00FC3507" w:rsidRPr="00DF2E91">
          <w:rPr>
            <w:rStyle w:val="Hyperlink"/>
            <w:rFonts w:asciiTheme="minorHAnsi" w:hAnsiTheme="minorHAnsi" w:cstheme="minorHAnsi"/>
            <w:sz w:val="22"/>
            <w:szCs w:val="22"/>
          </w:rPr>
          <w:t>DPH-Vaccine-Management@massmail.state.ma.us</w:t>
        </w:r>
      </w:hyperlink>
      <w:r w:rsidR="00FC3507">
        <w:rPr>
          <w:rFonts w:asciiTheme="minorHAnsi" w:hAnsiTheme="minorHAnsi" w:cstheme="minorHAnsi"/>
          <w:sz w:val="22"/>
          <w:szCs w:val="22"/>
        </w:rPr>
        <w:t xml:space="preserve"> for further guidance to ensure maintenance of appropriate temperatures. </w:t>
      </w:r>
      <w:r w:rsidR="00426B88" w:rsidRPr="00426B88">
        <w:rPr>
          <w:rFonts w:asciiTheme="minorHAnsi" w:hAnsiTheme="minorHAnsi" w:cstheme="minorHAnsi"/>
          <w:sz w:val="22"/>
          <w:szCs w:val="22"/>
        </w:rPr>
        <w:t xml:space="preserve">All storage units must be monitored continuously. The best practice for monitoring temperatures is to use a </w:t>
      </w:r>
      <w:r w:rsidR="009A1E8B" w:rsidRPr="00426B88">
        <w:rPr>
          <w:rFonts w:asciiTheme="minorHAnsi" w:hAnsiTheme="minorHAnsi" w:cstheme="minorHAnsi"/>
          <w:sz w:val="22"/>
          <w:szCs w:val="22"/>
        </w:rPr>
        <w:t>digital data logger</w:t>
      </w:r>
      <w:r w:rsidR="00BC2443">
        <w:rPr>
          <w:rFonts w:asciiTheme="minorHAnsi" w:hAnsiTheme="minorHAnsi" w:cstheme="minorHAnsi"/>
          <w:sz w:val="22"/>
          <w:szCs w:val="22"/>
        </w:rPr>
        <w:t xml:space="preserve"> available from DPH</w:t>
      </w:r>
      <w:r w:rsidR="009A1E8B" w:rsidRPr="00426B88">
        <w:rPr>
          <w:rFonts w:asciiTheme="minorHAnsi" w:hAnsiTheme="minorHAnsi" w:cstheme="minorHAnsi"/>
          <w:sz w:val="22"/>
          <w:szCs w:val="22"/>
        </w:rPr>
        <w:t>.</w:t>
      </w:r>
    </w:p>
    <w:p w14:paraId="70B96A4B" w14:textId="77777777" w:rsidR="009A1E8B" w:rsidRPr="00F30808" w:rsidRDefault="009A1E8B" w:rsidP="009A1E8B">
      <w:pPr>
        <w:rPr>
          <w:rFonts w:cstheme="minorHAnsi"/>
        </w:rPr>
      </w:pPr>
    </w:p>
    <w:p w14:paraId="51245AE8" w14:textId="08EE11F8" w:rsidR="00043727" w:rsidRPr="00881CD8" w:rsidRDefault="006F25B4" w:rsidP="00964E21">
      <w:pPr>
        <w:pStyle w:val="Heading1"/>
        <w:spacing w:before="0" w:after="120"/>
        <w:rPr>
          <w:rFonts w:asciiTheme="minorHAnsi" w:hAnsiTheme="minorHAnsi" w:cstheme="minorHAnsi"/>
          <w:i/>
          <w:iCs/>
          <w:color w:val="4F81BD" w:themeColor="accent1"/>
          <w:sz w:val="24"/>
          <w:szCs w:val="18"/>
          <w:u w:val="single"/>
          <w:lang w:val="en"/>
        </w:rPr>
      </w:pPr>
      <w:bookmarkStart w:id="10" w:name="_Operational_Considerations"/>
      <w:bookmarkEnd w:id="10"/>
      <w:r w:rsidRPr="00881CD8">
        <w:rPr>
          <w:rFonts w:asciiTheme="minorHAnsi" w:hAnsiTheme="minorHAnsi" w:cstheme="minorHAnsi"/>
          <w:i/>
          <w:iCs/>
          <w:color w:val="4F81BD" w:themeColor="accent1"/>
          <w:sz w:val="24"/>
          <w:szCs w:val="24"/>
          <w:u w:val="single"/>
          <w:lang w:val="en"/>
        </w:rPr>
        <w:t>Operational Considerations</w:t>
      </w:r>
    </w:p>
    <w:p w14:paraId="7069F1EE" w14:textId="42FDCC7D" w:rsidR="00043727" w:rsidRPr="00F30808" w:rsidRDefault="00043727" w:rsidP="00043727">
      <w:pPr>
        <w:pStyle w:val="Default"/>
        <w:rPr>
          <w:rFonts w:asciiTheme="minorHAnsi" w:hAnsiTheme="minorHAnsi" w:cstheme="minorHAnsi"/>
          <w:b/>
          <w:sz w:val="22"/>
          <w:szCs w:val="22"/>
          <w:lang w:val="en"/>
        </w:rPr>
      </w:pPr>
      <w:r w:rsidRPr="00F30808">
        <w:rPr>
          <w:rFonts w:asciiTheme="minorHAnsi" w:hAnsiTheme="minorHAnsi" w:cstheme="minorHAnsi"/>
          <w:b/>
          <w:sz w:val="22"/>
          <w:szCs w:val="22"/>
          <w:lang w:val="en"/>
        </w:rPr>
        <w:t xml:space="preserve">How should </w:t>
      </w:r>
      <w:r w:rsidR="00DD10A2" w:rsidRPr="00F30808">
        <w:rPr>
          <w:rFonts w:asciiTheme="minorHAnsi" w:hAnsiTheme="minorHAnsi" w:cstheme="minorHAnsi"/>
          <w:b/>
          <w:sz w:val="22"/>
          <w:szCs w:val="22"/>
          <w:lang w:val="en"/>
        </w:rPr>
        <w:t>we</w:t>
      </w:r>
      <w:r w:rsidRPr="00F30808">
        <w:rPr>
          <w:rFonts w:asciiTheme="minorHAnsi" w:hAnsiTheme="minorHAnsi" w:cstheme="minorHAnsi"/>
          <w:b/>
          <w:sz w:val="22"/>
          <w:szCs w:val="22"/>
          <w:lang w:val="en"/>
        </w:rPr>
        <w:t xml:space="preserve"> set up our clinic?</w:t>
      </w:r>
    </w:p>
    <w:p w14:paraId="2B731EB7" w14:textId="58573088" w:rsidR="00043727" w:rsidRPr="00FF1D8B" w:rsidRDefault="00043727" w:rsidP="00043727">
      <w:pPr>
        <w:pStyle w:val="Default"/>
        <w:rPr>
          <w:rStyle w:val="Hyperlink"/>
          <w:rFonts w:asciiTheme="minorHAnsi" w:hAnsiTheme="minorHAnsi" w:cstheme="minorHAnsi"/>
          <w:sz w:val="22"/>
          <w:szCs w:val="22"/>
        </w:rPr>
      </w:pPr>
      <w:r w:rsidRPr="00F30808">
        <w:rPr>
          <w:rFonts w:asciiTheme="minorHAnsi" w:hAnsiTheme="minorHAnsi" w:cstheme="minorHAnsi"/>
          <w:sz w:val="22"/>
          <w:szCs w:val="22"/>
          <w:lang w:val="en"/>
        </w:rPr>
        <w:t xml:space="preserve">Your current Emergency Dispensing Site (EDS) plan should serve as the foundation for standing up your first responder clinics.  Review your plan to determine whether adjustments are necessary to support clinic operations and to provide for safe clinic set-up and flow. You can find the MDPH resource </w:t>
      </w:r>
      <w:r w:rsidRPr="00F30808">
        <w:rPr>
          <w:rFonts w:asciiTheme="minorHAnsi" w:hAnsiTheme="minorHAnsi" w:cstheme="minorHAnsi"/>
          <w:bCs/>
          <w:i/>
          <w:sz w:val="22"/>
          <w:szCs w:val="22"/>
          <w:lang w:val="en"/>
        </w:rPr>
        <w:t xml:space="preserve">Emergency Dispensing Site (EDS): A Guide for Local Health </w:t>
      </w:r>
      <w:r w:rsidRPr="00F30808">
        <w:rPr>
          <w:rFonts w:asciiTheme="minorHAnsi" w:hAnsiTheme="minorHAnsi" w:cstheme="minorHAnsi"/>
          <w:bCs/>
          <w:i/>
          <w:sz w:val="22"/>
          <w:szCs w:val="22"/>
        </w:rPr>
        <w:t xml:space="preserve">On Planning for Medical Countermeasure </w:t>
      </w:r>
      <w:r w:rsidRPr="00FF1D8B">
        <w:rPr>
          <w:rFonts w:asciiTheme="minorHAnsi" w:hAnsiTheme="minorHAnsi" w:cstheme="minorHAnsi"/>
          <w:bCs/>
          <w:i/>
          <w:sz w:val="22"/>
          <w:szCs w:val="22"/>
        </w:rPr>
        <w:t>(MCM) Dispensing Operations</w:t>
      </w:r>
      <w:r w:rsidRPr="00FF1D8B">
        <w:rPr>
          <w:rFonts w:asciiTheme="minorHAnsi" w:hAnsiTheme="minorHAnsi" w:cstheme="minorHAnsi"/>
          <w:sz w:val="22"/>
          <w:szCs w:val="22"/>
        </w:rPr>
        <w:t xml:space="preserve"> as well as other resources </w:t>
      </w:r>
      <w:hyperlink r:id="rId28" w:history="1">
        <w:r w:rsidRPr="00FF1D8B">
          <w:rPr>
            <w:rStyle w:val="Hyperlink"/>
            <w:rFonts w:asciiTheme="minorHAnsi" w:hAnsiTheme="minorHAnsi" w:cstheme="minorHAnsi"/>
            <w:sz w:val="22"/>
            <w:szCs w:val="22"/>
          </w:rPr>
          <w:t>here.</w:t>
        </w:r>
      </w:hyperlink>
    </w:p>
    <w:p w14:paraId="23EDBBE2" w14:textId="724D84D8" w:rsidR="004960C6" w:rsidRPr="00FF1D8B" w:rsidRDefault="004960C6" w:rsidP="00043727">
      <w:pPr>
        <w:pStyle w:val="Default"/>
        <w:rPr>
          <w:rStyle w:val="Hyperlink"/>
          <w:rFonts w:asciiTheme="minorHAnsi" w:hAnsiTheme="minorHAnsi" w:cstheme="minorHAnsi"/>
          <w:sz w:val="22"/>
          <w:szCs w:val="22"/>
        </w:rPr>
      </w:pPr>
    </w:p>
    <w:p w14:paraId="7A6E11A4" w14:textId="6FBC5D0F" w:rsidR="00043727" w:rsidRPr="00FF1D8B" w:rsidRDefault="004960C6" w:rsidP="00FF1D8B">
      <w:pPr>
        <w:pStyle w:val="Default"/>
        <w:rPr>
          <w:rFonts w:asciiTheme="minorHAnsi" w:hAnsiTheme="minorHAnsi" w:cstheme="minorHAnsi"/>
          <w:sz w:val="22"/>
          <w:szCs w:val="22"/>
        </w:rPr>
      </w:pPr>
      <w:r w:rsidRPr="00FF1D8B">
        <w:rPr>
          <w:rFonts w:asciiTheme="minorHAnsi" w:hAnsiTheme="minorHAnsi" w:cstheme="minorHAnsi"/>
          <w:sz w:val="22"/>
          <w:szCs w:val="22"/>
        </w:rPr>
        <w:t>If you are planning to set up a drive thr</w:t>
      </w:r>
      <w:r w:rsidR="00255E8A" w:rsidRPr="00FF1D8B">
        <w:rPr>
          <w:rFonts w:asciiTheme="minorHAnsi" w:hAnsiTheme="minorHAnsi" w:cstheme="minorHAnsi"/>
          <w:sz w:val="22"/>
          <w:szCs w:val="22"/>
        </w:rPr>
        <w:t>ough clinic</w:t>
      </w:r>
      <w:r w:rsidRPr="00FF1D8B">
        <w:rPr>
          <w:rFonts w:asciiTheme="minorHAnsi" w:hAnsiTheme="minorHAnsi" w:cstheme="minorHAnsi"/>
          <w:sz w:val="22"/>
          <w:szCs w:val="22"/>
        </w:rPr>
        <w:t xml:space="preserve">, please follow CDC guidance: </w:t>
      </w:r>
      <w:hyperlink r:id="rId29" w:history="1">
        <w:r w:rsidRPr="00FF1D8B">
          <w:rPr>
            <w:rStyle w:val="Hyperlink"/>
            <w:rFonts w:asciiTheme="minorHAnsi" w:hAnsiTheme="minorHAnsi" w:cstheme="minorHAnsi"/>
            <w:color w:val="1155CC"/>
            <w:sz w:val="22"/>
            <w:szCs w:val="22"/>
          </w:rPr>
          <w:t>Considerations for Planning Curbside/Drive-Through Vaccination Clinics | CDC</w:t>
        </w:r>
      </w:hyperlink>
      <w:r w:rsidR="00864364" w:rsidRPr="00FF1D8B">
        <w:rPr>
          <w:rFonts w:asciiTheme="minorHAnsi" w:hAnsiTheme="minorHAnsi" w:cstheme="minorHAnsi"/>
          <w:sz w:val="22"/>
          <w:szCs w:val="22"/>
        </w:rPr>
        <w:t>.</w:t>
      </w:r>
      <w:r w:rsidR="00444FB6" w:rsidRPr="00FF1D8B">
        <w:rPr>
          <w:rFonts w:asciiTheme="minorHAnsi" w:hAnsiTheme="minorHAnsi" w:cstheme="minorHAnsi"/>
          <w:sz w:val="22"/>
          <w:szCs w:val="22"/>
        </w:rPr>
        <w:t xml:space="preserve"> Please</w:t>
      </w:r>
      <w:r w:rsidR="00FF1D8B">
        <w:rPr>
          <w:rFonts w:asciiTheme="minorHAnsi" w:hAnsiTheme="minorHAnsi" w:cstheme="minorHAnsi"/>
          <w:sz w:val="22"/>
          <w:szCs w:val="22"/>
        </w:rPr>
        <w:t xml:space="preserve"> also</w:t>
      </w:r>
      <w:r w:rsidR="00444FB6" w:rsidRPr="00FF1D8B">
        <w:rPr>
          <w:rFonts w:asciiTheme="minorHAnsi" w:hAnsiTheme="minorHAnsi" w:cstheme="minorHAnsi"/>
          <w:sz w:val="22"/>
          <w:szCs w:val="22"/>
        </w:rPr>
        <w:t xml:space="preserve"> note that</w:t>
      </w:r>
      <w:r w:rsidR="000C218F">
        <w:rPr>
          <w:rFonts w:asciiTheme="minorHAnsi" w:hAnsiTheme="minorHAnsi" w:cstheme="minorHAnsi"/>
          <w:sz w:val="22"/>
          <w:szCs w:val="22"/>
        </w:rPr>
        <w:t xml:space="preserve"> the</w:t>
      </w:r>
      <w:r w:rsidR="00FF1D8B" w:rsidRPr="00FF1D8B">
        <w:rPr>
          <w:rFonts w:asciiTheme="minorHAnsi" w:hAnsiTheme="minorHAnsi" w:cstheme="minorHAnsi"/>
          <w:sz w:val="22"/>
          <w:szCs w:val="22"/>
        </w:rPr>
        <w:t xml:space="preserve"> </w:t>
      </w:r>
      <w:hyperlink r:id="rId30" w:tgtFrame="_blank" w:history="1">
        <w:r w:rsidR="00FF1D8B" w:rsidRPr="00FF1D8B">
          <w:rPr>
            <w:rStyle w:val="Hyperlink"/>
            <w:rFonts w:asciiTheme="minorHAnsi" w:hAnsiTheme="minorHAnsi" w:cstheme="minorHAnsi"/>
            <w:sz w:val="22"/>
            <w:szCs w:val="22"/>
          </w:rPr>
          <w:t>Interim Clinical Considerations for Use of mRNA COVID-19 Vaccine | CDC</w:t>
        </w:r>
      </w:hyperlink>
      <w:r w:rsidR="00FF1D8B" w:rsidRPr="00FF1D8B">
        <w:rPr>
          <w:rFonts w:asciiTheme="minorHAnsi" w:hAnsiTheme="minorHAnsi" w:cstheme="minorHAnsi"/>
          <w:color w:val="201F1E"/>
          <w:sz w:val="22"/>
          <w:szCs w:val="22"/>
        </w:rPr>
        <w:t xml:space="preserve"> also state that for people with </w:t>
      </w:r>
      <w:r w:rsidR="00FF1D8B" w:rsidRPr="00FF1D8B">
        <w:rPr>
          <w:rFonts w:asciiTheme="minorHAnsi" w:hAnsiTheme="minorHAnsi" w:cstheme="minorHAnsi"/>
          <w:sz w:val="22"/>
          <w:szCs w:val="22"/>
          <w:shd w:val="clear" w:color="auto" w:fill="FFFFFF"/>
        </w:rPr>
        <w:t>a history of any immediate allergic reaction to any other vaccine or injectable therapy,</w:t>
      </w:r>
      <w:r w:rsidR="00444FB6" w:rsidRPr="00FF1D8B">
        <w:rPr>
          <w:rFonts w:asciiTheme="minorHAnsi" w:hAnsiTheme="minorHAnsi" w:cstheme="minorHAnsi"/>
          <w:sz w:val="22"/>
          <w:szCs w:val="22"/>
        </w:rPr>
        <w:t xml:space="preserve"> there</w:t>
      </w:r>
      <w:r w:rsidR="00FF1D8B" w:rsidRPr="00FF1D8B">
        <w:rPr>
          <w:rFonts w:asciiTheme="minorHAnsi" w:hAnsiTheme="minorHAnsi" w:cstheme="minorHAnsi"/>
          <w:sz w:val="22"/>
          <w:szCs w:val="22"/>
        </w:rPr>
        <w:t xml:space="preserve"> should</w:t>
      </w:r>
      <w:r w:rsidR="00444FB6" w:rsidRPr="00FF1D8B">
        <w:rPr>
          <w:rFonts w:asciiTheme="minorHAnsi" w:hAnsiTheme="minorHAnsi" w:cstheme="minorHAnsi"/>
          <w:sz w:val="22"/>
          <w:szCs w:val="22"/>
        </w:rPr>
        <w:t xml:space="preserve"> be an ability of the </w:t>
      </w:r>
      <w:r w:rsidR="00FF1D8B" w:rsidRPr="00FF1D8B">
        <w:rPr>
          <w:rFonts w:asciiTheme="minorHAnsi" w:hAnsiTheme="minorHAnsi" w:cstheme="minorHAnsi"/>
          <w:sz w:val="22"/>
          <w:szCs w:val="22"/>
        </w:rPr>
        <w:t>person</w:t>
      </w:r>
      <w:r w:rsidR="00444FB6" w:rsidRPr="00FF1D8B">
        <w:rPr>
          <w:rFonts w:asciiTheme="minorHAnsi" w:hAnsiTheme="minorHAnsi" w:cstheme="minorHAnsi"/>
          <w:sz w:val="22"/>
          <w:szCs w:val="22"/>
        </w:rPr>
        <w:t xml:space="preserve"> to be vaccinated in a setting where </w:t>
      </w:r>
      <w:hyperlink r:id="rId31" w:history="1">
        <w:r w:rsidR="00444FB6" w:rsidRPr="00FF1D8B">
          <w:rPr>
            <w:rStyle w:val="Hyperlink"/>
            <w:rFonts w:asciiTheme="minorHAnsi" w:hAnsiTheme="minorHAnsi" w:cstheme="minorHAnsi"/>
            <w:color w:val="075290"/>
            <w:sz w:val="22"/>
            <w:szCs w:val="22"/>
          </w:rPr>
          <w:t>appropriate medical care</w:t>
        </w:r>
      </w:hyperlink>
      <w:r w:rsidR="00444FB6" w:rsidRPr="00FF1D8B">
        <w:rPr>
          <w:rFonts w:asciiTheme="minorHAnsi" w:hAnsiTheme="minorHAnsi" w:cstheme="minorHAnsi"/>
          <w:sz w:val="22"/>
          <w:szCs w:val="22"/>
        </w:rPr>
        <w:t> is immediately available for anaphylaxis.</w:t>
      </w:r>
    </w:p>
    <w:p w14:paraId="7D38C40F" w14:textId="77777777" w:rsidR="00FF2FC8" w:rsidRPr="00F30808" w:rsidRDefault="00FF2FC8" w:rsidP="00FF2FC8">
      <w:pPr>
        <w:pStyle w:val="ListParagraph"/>
        <w:spacing w:after="0" w:line="240" w:lineRule="auto"/>
        <w:ind w:left="0"/>
        <w:contextualSpacing w:val="0"/>
        <w:rPr>
          <w:rFonts w:cstheme="minorHAnsi"/>
          <w:bCs/>
        </w:rPr>
      </w:pPr>
    </w:p>
    <w:p w14:paraId="05C66AE4" w14:textId="77777777" w:rsidR="00FF2FC8" w:rsidRPr="00076ED8" w:rsidRDefault="00FF2FC8" w:rsidP="00076ED8">
      <w:pPr>
        <w:pStyle w:val="ListParagraph"/>
        <w:spacing w:after="0" w:line="240" w:lineRule="auto"/>
        <w:ind w:left="0"/>
        <w:contextualSpacing w:val="0"/>
        <w:rPr>
          <w:rFonts w:cstheme="minorHAnsi"/>
          <w:b/>
        </w:rPr>
      </w:pPr>
      <w:r w:rsidRPr="00076ED8">
        <w:rPr>
          <w:rFonts w:cstheme="minorHAnsi"/>
          <w:b/>
        </w:rPr>
        <w:t xml:space="preserve">How do </w:t>
      </w:r>
      <w:bookmarkStart w:id="11" w:name="_Hlk60576677"/>
      <w:r w:rsidRPr="00076ED8">
        <w:rPr>
          <w:rFonts w:cstheme="minorHAnsi"/>
          <w:b/>
        </w:rPr>
        <w:t>sites that are holding first responder COVID-19 vaccination clinics</w:t>
      </w:r>
      <w:bookmarkEnd w:id="11"/>
      <w:r w:rsidRPr="00076ED8">
        <w:rPr>
          <w:rFonts w:cstheme="minorHAnsi"/>
          <w:b/>
        </w:rPr>
        <w:t xml:space="preserve"> order vaccine?</w:t>
      </w:r>
    </w:p>
    <w:p w14:paraId="27FF4E9F" w14:textId="3B6BAB49" w:rsidR="00FF2FC8" w:rsidRPr="00076ED8" w:rsidRDefault="00FF2FC8" w:rsidP="00076ED8">
      <w:pPr>
        <w:pStyle w:val="ListParagraph"/>
        <w:spacing w:after="0" w:line="240" w:lineRule="auto"/>
        <w:ind w:left="0"/>
        <w:contextualSpacing w:val="0"/>
        <w:rPr>
          <w:rFonts w:cstheme="minorHAnsi"/>
        </w:rPr>
      </w:pPr>
      <w:r w:rsidRPr="00076ED8">
        <w:rPr>
          <w:rFonts w:cstheme="minorHAnsi"/>
        </w:rPr>
        <w:lastRenderedPageBreak/>
        <w:t xml:space="preserve">In Phase 1 of the Commonwealth’s COVID-19 Vaccine Plan, vaccine allocations will be determined by the MCVP; sites will not place orders. DPH will allocate vaccine to the site based on the availability of vaccine allocated by the federal government to Massachusetts, the information that the site provided in the MCVP Agreement, and information about the number of appointments scheduled. </w:t>
      </w:r>
      <w:bookmarkStart w:id="12" w:name="_Hlk60686703"/>
      <w:r w:rsidR="00B51CF2" w:rsidRPr="00076ED8">
        <w:rPr>
          <w:rFonts w:cstheme="minorHAnsi"/>
        </w:rPr>
        <w:t>Once sites are</w:t>
      </w:r>
      <w:r w:rsidR="00486661" w:rsidRPr="00076ED8">
        <w:rPr>
          <w:rFonts w:cstheme="minorHAnsi"/>
        </w:rPr>
        <w:t xml:space="preserve"> </w:t>
      </w:r>
      <w:r w:rsidR="00B51CF2" w:rsidRPr="00076ED8">
        <w:rPr>
          <w:rFonts w:cstheme="minorHAnsi"/>
        </w:rPr>
        <w:t>able to place orders for vaccine directly, ordering will be done in the MIIS.</w:t>
      </w:r>
      <w:bookmarkEnd w:id="12"/>
    </w:p>
    <w:p w14:paraId="2C96E0BE" w14:textId="77777777" w:rsidR="002770A2" w:rsidRPr="00076ED8" w:rsidRDefault="002770A2" w:rsidP="00076ED8">
      <w:pPr>
        <w:pStyle w:val="ListParagraph"/>
        <w:spacing w:after="0" w:line="240" w:lineRule="auto"/>
        <w:ind w:left="0"/>
        <w:contextualSpacing w:val="0"/>
        <w:rPr>
          <w:rFonts w:cstheme="minorHAnsi"/>
        </w:rPr>
      </w:pPr>
    </w:p>
    <w:p w14:paraId="4F5ABA22" w14:textId="15F2C366" w:rsidR="008F7A62" w:rsidRPr="008F7A62" w:rsidRDefault="00076ED8" w:rsidP="008F7A62">
      <w:pPr>
        <w:pStyle w:val="NormalWeb"/>
        <w:spacing w:before="0" w:beforeAutospacing="0" w:after="0" w:afterAutospacing="0"/>
        <w:rPr>
          <w:rFonts w:asciiTheme="minorHAnsi" w:hAnsiTheme="minorHAnsi" w:cstheme="minorHAnsi"/>
          <w:color w:val="000000"/>
          <w:sz w:val="22"/>
          <w:szCs w:val="22"/>
        </w:rPr>
      </w:pPr>
      <w:r w:rsidRPr="00076ED8">
        <w:rPr>
          <w:rFonts w:asciiTheme="minorHAnsi" w:hAnsiTheme="minorHAnsi" w:cstheme="minorHAnsi"/>
          <w:b/>
          <w:bCs/>
          <w:color w:val="000000"/>
          <w:sz w:val="22"/>
          <w:szCs w:val="22"/>
        </w:rPr>
        <w:t>How do sites ask for more COVID-19 vaccine?</w:t>
      </w:r>
      <w:r w:rsidR="00675C2B">
        <w:rPr>
          <w:rFonts w:asciiTheme="minorHAnsi" w:hAnsiTheme="minorHAnsi" w:cstheme="minorHAnsi"/>
          <w:b/>
          <w:bCs/>
          <w:color w:val="000000"/>
          <w:sz w:val="22"/>
          <w:szCs w:val="22"/>
        </w:rPr>
        <w:t xml:space="preserve"> </w:t>
      </w:r>
      <w:r w:rsidR="00675C2B" w:rsidRPr="00052BD8">
        <w:rPr>
          <w:rFonts w:asciiTheme="minorHAnsi" w:hAnsiTheme="minorHAnsi" w:cstheme="minorHAnsi"/>
          <w:color w:val="FF0000"/>
          <w:sz w:val="22"/>
          <w:szCs w:val="22"/>
        </w:rPr>
        <w:t>(Updated 1/</w:t>
      </w:r>
      <w:r w:rsidR="00675C2B">
        <w:rPr>
          <w:rFonts w:asciiTheme="minorHAnsi" w:hAnsiTheme="minorHAnsi" w:cstheme="minorHAnsi"/>
          <w:color w:val="FF0000"/>
          <w:sz w:val="22"/>
          <w:szCs w:val="22"/>
        </w:rPr>
        <w:t>13</w:t>
      </w:r>
      <w:r w:rsidR="00675C2B" w:rsidRPr="00052BD8">
        <w:rPr>
          <w:rFonts w:asciiTheme="minorHAnsi" w:hAnsiTheme="minorHAnsi" w:cstheme="minorHAnsi"/>
          <w:color w:val="FF0000"/>
          <w:sz w:val="22"/>
          <w:szCs w:val="22"/>
        </w:rPr>
        <w:t>/21)</w:t>
      </w:r>
      <w:r w:rsidRPr="00076ED8">
        <w:rPr>
          <w:rFonts w:asciiTheme="minorHAnsi" w:hAnsiTheme="minorHAnsi" w:cstheme="minorHAnsi"/>
          <w:color w:val="000000"/>
          <w:sz w:val="22"/>
          <w:szCs w:val="22"/>
        </w:rPr>
        <w:br/>
      </w:r>
      <w:r w:rsidRPr="00A030D1">
        <w:rPr>
          <w:rFonts w:asciiTheme="minorHAnsi" w:hAnsiTheme="minorHAnsi" w:cstheme="minorHAnsi"/>
          <w:color w:val="000000"/>
          <w:sz w:val="22"/>
          <w:szCs w:val="22"/>
        </w:rPr>
        <w:t>On a weekly basis, all provider sites will receive a link to a</w:t>
      </w:r>
      <w:r w:rsidR="00F7489C" w:rsidRPr="00A030D1">
        <w:rPr>
          <w:rFonts w:asciiTheme="minorHAnsi" w:hAnsiTheme="minorHAnsi" w:cstheme="minorHAnsi"/>
          <w:color w:val="000000"/>
          <w:sz w:val="22"/>
          <w:szCs w:val="22"/>
        </w:rPr>
        <w:t>n</w:t>
      </w:r>
      <w:r w:rsidRPr="00A030D1">
        <w:rPr>
          <w:rFonts w:asciiTheme="minorHAnsi" w:hAnsiTheme="minorHAnsi" w:cstheme="minorHAnsi"/>
          <w:color w:val="000000"/>
          <w:sz w:val="22"/>
          <w:szCs w:val="22"/>
        </w:rPr>
        <w:t xml:space="preserve"> MCVP survey. Completing this survey will ensure that </w:t>
      </w:r>
      <w:r w:rsidR="00F7489C" w:rsidRPr="00A030D1">
        <w:rPr>
          <w:rFonts w:asciiTheme="minorHAnsi" w:hAnsiTheme="minorHAnsi" w:cstheme="minorHAnsi"/>
          <w:color w:val="000000"/>
          <w:sz w:val="22"/>
          <w:szCs w:val="22"/>
        </w:rPr>
        <w:t>DPH</w:t>
      </w:r>
      <w:r w:rsidRPr="00A030D1">
        <w:rPr>
          <w:rFonts w:asciiTheme="minorHAnsi" w:hAnsiTheme="minorHAnsi" w:cstheme="minorHAnsi"/>
          <w:color w:val="000000"/>
          <w:sz w:val="22"/>
          <w:szCs w:val="22"/>
        </w:rPr>
        <w:t xml:space="preserve"> understand</w:t>
      </w:r>
      <w:r w:rsidR="00F7489C" w:rsidRPr="00A030D1">
        <w:rPr>
          <w:rFonts w:asciiTheme="minorHAnsi" w:hAnsiTheme="minorHAnsi" w:cstheme="minorHAnsi"/>
          <w:color w:val="000000"/>
          <w:sz w:val="22"/>
          <w:szCs w:val="22"/>
        </w:rPr>
        <w:t>s</w:t>
      </w:r>
      <w:r w:rsidRPr="00A030D1">
        <w:rPr>
          <w:rFonts w:asciiTheme="minorHAnsi" w:hAnsiTheme="minorHAnsi" w:cstheme="minorHAnsi"/>
          <w:color w:val="000000"/>
          <w:sz w:val="22"/>
          <w:szCs w:val="22"/>
        </w:rPr>
        <w:t xml:space="preserve"> providers</w:t>
      </w:r>
      <w:r w:rsidR="00F7489C" w:rsidRPr="00A030D1">
        <w:rPr>
          <w:rFonts w:asciiTheme="minorHAnsi" w:hAnsiTheme="minorHAnsi" w:cstheme="minorHAnsi"/>
          <w:color w:val="000000"/>
          <w:sz w:val="22"/>
          <w:szCs w:val="22"/>
        </w:rPr>
        <w:t>’</w:t>
      </w:r>
      <w:r w:rsidRPr="00A030D1">
        <w:rPr>
          <w:rFonts w:asciiTheme="minorHAnsi" w:hAnsiTheme="minorHAnsi" w:cstheme="minorHAnsi"/>
          <w:color w:val="000000"/>
          <w:sz w:val="22"/>
          <w:szCs w:val="22"/>
        </w:rPr>
        <w:t xml:space="preserve"> vaccine needs, the phase they are currently vaccinating in, as well as other information. Additionally, there is an option for the provider to also request additional doses as part of this survey process.  </w:t>
      </w:r>
      <w:r w:rsidR="008F7A62" w:rsidRPr="00A030D1">
        <w:rPr>
          <w:rFonts w:asciiTheme="minorHAnsi" w:hAnsiTheme="minorHAnsi" w:cstheme="minorHAnsi"/>
          <w:sz w:val="22"/>
          <w:szCs w:val="22"/>
        </w:rPr>
        <w:t xml:space="preserve">If you have not received the weekly survey please email </w:t>
      </w:r>
      <w:hyperlink r:id="rId32" w:history="1">
        <w:r w:rsidR="008F7A62" w:rsidRPr="00A030D1">
          <w:rPr>
            <w:rStyle w:val="Hyperlink"/>
            <w:rFonts w:asciiTheme="minorHAnsi" w:hAnsiTheme="minorHAnsi" w:cstheme="minorHAnsi"/>
            <w:sz w:val="22"/>
            <w:szCs w:val="22"/>
          </w:rPr>
          <w:t>DPH-Vaccine-Management@massmail.state.ma.us</w:t>
        </w:r>
      </w:hyperlink>
      <w:r w:rsidR="008F7A62" w:rsidRPr="00A030D1">
        <w:rPr>
          <w:rFonts w:asciiTheme="minorHAnsi" w:hAnsiTheme="minorHAnsi" w:cstheme="minorHAnsi"/>
          <w:sz w:val="22"/>
          <w:szCs w:val="22"/>
        </w:rPr>
        <w:t>.</w:t>
      </w:r>
    </w:p>
    <w:p w14:paraId="10D54C84" w14:textId="77777777" w:rsidR="002770A2" w:rsidRPr="00076ED8" w:rsidRDefault="002770A2" w:rsidP="00076ED8">
      <w:pPr>
        <w:pStyle w:val="ListParagraph"/>
        <w:spacing w:after="0" w:line="240" w:lineRule="auto"/>
        <w:ind w:left="0"/>
        <w:contextualSpacing w:val="0"/>
        <w:rPr>
          <w:rFonts w:cstheme="minorHAnsi"/>
        </w:rPr>
      </w:pPr>
    </w:p>
    <w:p w14:paraId="5C4B64A1" w14:textId="77777777" w:rsidR="000E4AD6" w:rsidRPr="00076ED8" w:rsidRDefault="000E4AD6" w:rsidP="00076ED8">
      <w:pPr>
        <w:pStyle w:val="ListParagraph"/>
        <w:spacing w:after="0" w:line="240" w:lineRule="auto"/>
        <w:ind w:left="0"/>
        <w:contextualSpacing w:val="0"/>
        <w:rPr>
          <w:rFonts w:cstheme="minorHAnsi"/>
          <w:b/>
          <w:bCs/>
        </w:rPr>
      </w:pPr>
      <w:r w:rsidRPr="00076ED8">
        <w:rPr>
          <w:rFonts w:cstheme="minorHAnsi"/>
          <w:b/>
          <w:bCs/>
        </w:rPr>
        <w:t xml:space="preserve">How will </w:t>
      </w:r>
      <w:r w:rsidRPr="00076ED8">
        <w:rPr>
          <w:rFonts w:cstheme="minorHAnsi"/>
          <w:b/>
        </w:rPr>
        <w:t>sites that are holding first responder COVID-19 vaccination clinics</w:t>
      </w:r>
      <w:r w:rsidRPr="00076ED8">
        <w:rPr>
          <w:rFonts w:cstheme="minorHAnsi"/>
          <w:b/>
          <w:bCs/>
        </w:rPr>
        <w:t xml:space="preserve"> receive the vaccine?</w:t>
      </w:r>
    </w:p>
    <w:p w14:paraId="53605F7C" w14:textId="77777777" w:rsidR="000E4AD6" w:rsidRDefault="000E4AD6" w:rsidP="00076ED8">
      <w:pPr>
        <w:pStyle w:val="ListParagraph"/>
        <w:spacing w:after="0" w:line="240" w:lineRule="auto"/>
        <w:ind w:left="0"/>
        <w:contextualSpacing w:val="0"/>
        <w:rPr>
          <w:rFonts w:cstheme="minorHAnsi"/>
          <w:bCs/>
        </w:rPr>
      </w:pPr>
      <w:r w:rsidRPr="00076ED8">
        <w:rPr>
          <w:rFonts w:cstheme="minorHAnsi"/>
          <w:bCs/>
        </w:rPr>
        <w:t>The Moderna COVID-19 vaccine will be delivered by UPS or FedEx to the sites you have identified to the MCVP. If working in a multi-community</w:t>
      </w:r>
      <w:r w:rsidRPr="00F30808">
        <w:rPr>
          <w:rFonts w:cstheme="minorHAnsi"/>
          <w:bCs/>
        </w:rPr>
        <w:t xml:space="preserve"> group, you may choose to have vaccine delivered to a </w:t>
      </w:r>
      <w:r>
        <w:rPr>
          <w:rFonts w:cstheme="minorHAnsi"/>
          <w:bCs/>
        </w:rPr>
        <w:t>single</w:t>
      </w:r>
      <w:r w:rsidRPr="00F30808">
        <w:rPr>
          <w:rFonts w:cstheme="minorHAnsi"/>
          <w:bCs/>
        </w:rPr>
        <w:t xml:space="preserve"> community and re-distributed to other community sites</w:t>
      </w:r>
      <w:r>
        <w:rPr>
          <w:rFonts w:cstheme="minorHAnsi"/>
          <w:bCs/>
        </w:rPr>
        <w:t xml:space="preserve"> that meet all requirements for receipt of COVID-19 vaccine</w:t>
      </w:r>
      <w:r w:rsidRPr="00F30808">
        <w:rPr>
          <w:rFonts w:cstheme="minorHAnsi"/>
          <w:bCs/>
        </w:rPr>
        <w:t xml:space="preserve">. Any community that will be receiving the vaccine either directly from </w:t>
      </w:r>
      <w:r>
        <w:rPr>
          <w:rFonts w:cstheme="minorHAnsi"/>
          <w:bCs/>
        </w:rPr>
        <w:t xml:space="preserve">UPS or FedEx </w:t>
      </w:r>
      <w:r w:rsidRPr="00F30808">
        <w:rPr>
          <w:rFonts w:cstheme="minorHAnsi"/>
          <w:bCs/>
        </w:rPr>
        <w:t xml:space="preserve">or re-distributed through another community must be registered in the MIIS and have completed </w:t>
      </w:r>
      <w:r>
        <w:rPr>
          <w:rFonts w:cstheme="minorHAnsi"/>
          <w:bCs/>
        </w:rPr>
        <w:t>an MCVP Provider</w:t>
      </w:r>
      <w:r w:rsidRPr="00F30808">
        <w:rPr>
          <w:rFonts w:cstheme="minorHAnsi"/>
          <w:bCs/>
        </w:rPr>
        <w:t xml:space="preserve"> Agreement. In the MCVP Provider Agreement, ensure that you enter an accurate shipping address and shipping hours so that staff are on site to receive the vaccine shipment</w:t>
      </w:r>
      <w:bookmarkStart w:id="13" w:name="_Hlk60555218"/>
      <w:r w:rsidRPr="00F30808">
        <w:rPr>
          <w:rFonts w:cstheme="minorHAnsi"/>
          <w:bCs/>
        </w:rPr>
        <w:t xml:space="preserve">. </w:t>
      </w:r>
      <w:r>
        <w:rPr>
          <w:rFonts w:cstheme="minorHAnsi"/>
          <w:bCs/>
        </w:rPr>
        <w:t xml:space="preserve">We cannot guarantee that you will </w:t>
      </w:r>
      <w:r w:rsidRPr="00F30808">
        <w:rPr>
          <w:rFonts w:cstheme="minorHAnsi"/>
          <w:bCs/>
        </w:rPr>
        <w:t>receive a phone call from the delivery driver when the shipment arrives.</w:t>
      </w:r>
    </w:p>
    <w:p w14:paraId="333C0093" w14:textId="77777777" w:rsidR="000E4AD6" w:rsidRDefault="000E4AD6" w:rsidP="000E4AD6">
      <w:pPr>
        <w:pStyle w:val="ListParagraph"/>
        <w:spacing w:after="0" w:line="240" w:lineRule="auto"/>
        <w:ind w:left="0"/>
        <w:contextualSpacing w:val="0"/>
        <w:rPr>
          <w:rFonts w:cstheme="minorHAnsi"/>
          <w:bCs/>
        </w:rPr>
      </w:pPr>
    </w:p>
    <w:p w14:paraId="1FEEC9CB" w14:textId="77777777" w:rsidR="000E4AD6" w:rsidRDefault="000E4AD6" w:rsidP="000E4AD6">
      <w:pPr>
        <w:pStyle w:val="ListParagraph"/>
        <w:spacing w:after="0" w:line="240" w:lineRule="auto"/>
        <w:ind w:left="0"/>
        <w:contextualSpacing w:val="0"/>
        <w:rPr>
          <w:rFonts w:cstheme="minorHAnsi"/>
          <w:bCs/>
        </w:rPr>
      </w:pPr>
      <w:r>
        <w:rPr>
          <w:rFonts w:cstheme="minorHAnsi"/>
          <w:bCs/>
        </w:rPr>
        <w:t xml:space="preserve">To update your shipping address or hours, contact the Vaccine Unit at </w:t>
      </w:r>
      <w:hyperlink r:id="rId33" w:history="1">
        <w:r w:rsidRPr="00DF2E91">
          <w:rPr>
            <w:rStyle w:val="Hyperlink"/>
            <w:rFonts w:cstheme="minorHAnsi"/>
          </w:rPr>
          <w:t>DPH-Vaccine-Management@massmail.state.ma.us</w:t>
        </w:r>
      </w:hyperlink>
      <w:r>
        <w:rPr>
          <w:rFonts w:cstheme="minorHAnsi"/>
        </w:rPr>
        <w:t xml:space="preserve"> Include your PIN and the contact email of who will update the Agreement. We will send out a link that will allow you to update the Agreement.</w:t>
      </w:r>
    </w:p>
    <w:bookmarkEnd w:id="13"/>
    <w:p w14:paraId="23001794" w14:textId="77777777" w:rsidR="000E4AD6" w:rsidRPr="00FF2FC8" w:rsidRDefault="000E4AD6" w:rsidP="00444FB6">
      <w:pPr>
        <w:shd w:val="clear" w:color="auto" w:fill="FFFFFF"/>
        <w:rPr>
          <w:rFonts w:asciiTheme="minorHAnsi" w:hAnsiTheme="minorHAnsi" w:cstheme="minorHAnsi"/>
          <w:color w:val="000000"/>
          <w:sz w:val="22"/>
          <w:szCs w:val="22"/>
        </w:rPr>
      </w:pPr>
    </w:p>
    <w:p w14:paraId="6BA7C580" w14:textId="77777777" w:rsidR="00043727" w:rsidRPr="006A162F" w:rsidRDefault="00043727" w:rsidP="006A162F">
      <w:pPr>
        <w:pStyle w:val="Heading1"/>
        <w:spacing w:before="0"/>
        <w:rPr>
          <w:rFonts w:asciiTheme="minorHAnsi" w:hAnsiTheme="minorHAnsi" w:cstheme="minorHAnsi"/>
          <w:b/>
          <w:bCs/>
          <w:color w:val="auto"/>
          <w:sz w:val="22"/>
          <w:szCs w:val="22"/>
        </w:rPr>
      </w:pPr>
      <w:r w:rsidRPr="006A162F">
        <w:rPr>
          <w:rFonts w:asciiTheme="minorHAnsi" w:hAnsiTheme="minorHAnsi" w:cstheme="minorHAnsi"/>
          <w:b/>
          <w:bCs/>
          <w:color w:val="auto"/>
          <w:sz w:val="22"/>
          <w:szCs w:val="22"/>
        </w:rPr>
        <w:t>Can we take vaccine to EMS/police/fire stations rather than have them come to a clinic?</w:t>
      </w:r>
    </w:p>
    <w:p w14:paraId="2155E918" w14:textId="4B0E6C52" w:rsidR="006A162F" w:rsidRPr="009B24FB" w:rsidRDefault="00D054AC" w:rsidP="000559FB">
      <w:pPr>
        <w:rPr>
          <w:rFonts w:asciiTheme="minorHAnsi" w:hAnsiTheme="minorHAnsi" w:cstheme="minorHAnsi"/>
          <w:sz w:val="22"/>
          <w:szCs w:val="22"/>
        </w:rPr>
      </w:pPr>
      <w:r w:rsidRPr="009B24FB">
        <w:rPr>
          <w:rFonts w:asciiTheme="minorHAnsi" w:hAnsiTheme="minorHAnsi" w:cstheme="minorHAnsi"/>
          <w:sz w:val="22"/>
          <w:szCs w:val="22"/>
        </w:rPr>
        <w:t>Yes, so long as you comply with all</w:t>
      </w:r>
      <w:r>
        <w:rPr>
          <w:rFonts w:asciiTheme="minorHAnsi" w:hAnsiTheme="minorHAnsi" w:cstheme="minorHAnsi"/>
          <w:sz w:val="22"/>
          <w:szCs w:val="22"/>
        </w:rPr>
        <w:t xml:space="preserve"> applicable</w:t>
      </w:r>
      <w:r w:rsidRPr="009B24FB">
        <w:rPr>
          <w:rFonts w:asciiTheme="minorHAnsi" w:hAnsiTheme="minorHAnsi" w:cstheme="minorHAnsi"/>
          <w:sz w:val="22"/>
          <w:szCs w:val="22"/>
        </w:rPr>
        <w:t xml:space="preserve"> requirements</w:t>
      </w:r>
      <w:r>
        <w:rPr>
          <w:rFonts w:asciiTheme="minorHAnsi" w:hAnsiTheme="minorHAnsi" w:cstheme="minorHAnsi"/>
          <w:sz w:val="22"/>
          <w:szCs w:val="22"/>
        </w:rPr>
        <w:t>, including those</w:t>
      </w:r>
      <w:r w:rsidRPr="009B24FB">
        <w:rPr>
          <w:rFonts w:asciiTheme="minorHAnsi" w:hAnsiTheme="minorHAnsi" w:cstheme="minorHAnsi"/>
          <w:sz w:val="22"/>
          <w:szCs w:val="22"/>
        </w:rPr>
        <w:t xml:space="preserve"> for safe transport of vaccine. </w:t>
      </w:r>
      <w:r>
        <w:rPr>
          <w:rStyle w:val="xnormaltextrun1"/>
          <w:rFonts w:asciiTheme="minorHAnsi" w:hAnsiTheme="minorHAnsi" w:cstheme="minorHAnsi"/>
          <w:color w:val="000000"/>
          <w:sz w:val="22"/>
          <w:szCs w:val="22"/>
        </w:rPr>
        <w:t>C</w:t>
      </w:r>
      <w:r w:rsidRPr="009B24FB">
        <w:rPr>
          <w:rStyle w:val="xnormaltextrun1"/>
          <w:rFonts w:asciiTheme="minorHAnsi" w:hAnsiTheme="minorHAnsi" w:cstheme="minorHAnsi"/>
          <w:color w:val="000000"/>
          <w:sz w:val="22"/>
          <w:szCs w:val="22"/>
        </w:rPr>
        <w:t>onsider the following general principles, which can also be found in the</w:t>
      </w:r>
      <w:r w:rsidRPr="009B24FB">
        <w:rPr>
          <w:rFonts w:asciiTheme="minorHAnsi" w:hAnsiTheme="minorHAnsi" w:cstheme="minorHAnsi"/>
          <w:sz w:val="22"/>
          <w:szCs w:val="22"/>
        </w:rPr>
        <w:t xml:space="preserve"> </w:t>
      </w:r>
      <w:r w:rsidR="009B24FB" w:rsidRPr="009B24FB">
        <w:rPr>
          <w:rFonts w:asciiTheme="minorHAnsi" w:hAnsiTheme="minorHAnsi" w:cstheme="minorHAnsi"/>
          <w:sz w:val="22"/>
          <w:szCs w:val="22"/>
        </w:rPr>
        <w:t xml:space="preserve">DPH </w:t>
      </w:r>
      <w:hyperlink r:id="rId34" w:history="1">
        <w:r w:rsidR="009B24FB" w:rsidRPr="009B24FB">
          <w:rPr>
            <w:rStyle w:val="Hyperlink"/>
            <w:rFonts w:asciiTheme="minorHAnsi" w:hAnsiTheme="minorHAnsi" w:cstheme="minorHAnsi"/>
            <w:sz w:val="22"/>
            <w:szCs w:val="22"/>
          </w:rPr>
          <w:t>COVID-19 Vaccine Training: The Moderna Supplement (PDF Slides)</w:t>
        </w:r>
      </w:hyperlink>
      <w:r w:rsidR="009B24FB" w:rsidRPr="009B24FB">
        <w:rPr>
          <w:rStyle w:val="Hyperlink"/>
          <w:rFonts w:asciiTheme="minorHAnsi" w:hAnsiTheme="minorHAnsi" w:cstheme="minorHAnsi"/>
          <w:sz w:val="22"/>
          <w:szCs w:val="22"/>
        </w:rPr>
        <w:t>.</w:t>
      </w:r>
      <w:r w:rsidR="009B24FB" w:rsidRPr="009B24FB">
        <w:rPr>
          <w:rFonts w:asciiTheme="minorHAnsi" w:hAnsiTheme="minorHAnsi" w:cstheme="minorHAnsi"/>
          <w:color w:val="141414"/>
          <w:sz w:val="22"/>
          <w:szCs w:val="22"/>
        </w:rPr>
        <w:t xml:space="preserve">  </w:t>
      </w:r>
    </w:p>
    <w:p w14:paraId="54BE31FB" w14:textId="77777777" w:rsidR="009A1E8B" w:rsidRPr="006A162F" w:rsidRDefault="009A1E8B" w:rsidP="009A1E8B">
      <w:pPr>
        <w:pStyle w:val="xparagraph"/>
        <w:numPr>
          <w:ilvl w:val="0"/>
          <w:numId w:val="50"/>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Once a vial of vaccine has thawed, it may be stored refrigerated at 2° to 8°</w:t>
      </w:r>
      <w:r>
        <w:rPr>
          <w:rStyle w:val="xnormaltextrun1"/>
          <w:rFonts w:asciiTheme="minorHAnsi" w:hAnsiTheme="minorHAnsi" w:cstheme="minorHAnsi"/>
          <w:color w:val="000000"/>
          <w:sz w:val="22"/>
          <w:szCs w:val="22"/>
        </w:rPr>
        <w:t xml:space="preserve"> </w:t>
      </w:r>
      <w:r w:rsidRPr="006A162F">
        <w:rPr>
          <w:rStyle w:val="xnormaltextrun1"/>
          <w:rFonts w:asciiTheme="minorHAnsi" w:hAnsiTheme="minorHAnsi" w:cstheme="minorHAnsi"/>
          <w:color w:val="000000"/>
          <w:sz w:val="22"/>
          <w:szCs w:val="22"/>
        </w:rPr>
        <w:t>C for up to 30 days. </w:t>
      </w:r>
      <w:r w:rsidRPr="006A162F">
        <w:rPr>
          <w:rStyle w:val="xeop"/>
          <w:rFonts w:asciiTheme="minorHAnsi" w:hAnsiTheme="minorHAnsi" w:cstheme="minorHAnsi"/>
          <w:color w:val="000000"/>
          <w:sz w:val="22"/>
          <w:szCs w:val="22"/>
        </w:rPr>
        <w:t> </w:t>
      </w:r>
    </w:p>
    <w:p w14:paraId="1F905509" w14:textId="77777777" w:rsidR="009A1E8B" w:rsidRPr="006A162F" w:rsidRDefault="009A1E8B" w:rsidP="009A1E8B">
      <w:pPr>
        <w:pStyle w:val="xparagraph"/>
        <w:numPr>
          <w:ilvl w:val="0"/>
          <w:numId w:val="50"/>
        </w:numPr>
        <w:shd w:val="clear" w:color="auto" w:fill="FFFFFF"/>
        <w:spacing w:before="0" w:beforeAutospacing="0" w:after="0" w:afterAutospacing="0"/>
        <w:rPr>
          <w:rFonts w:asciiTheme="minorHAnsi" w:hAnsiTheme="minorHAnsi" w:cstheme="minorHAnsi"/>
          <w:color w:val="212121"/>
          <w:sz w:val="22"/>
          <w:szCs w:val="22"/>
        </w:rPr>
      </w:pPr>
      <w:r w:rsidRPr="006A162F">
        <w:rPr>
          <w:rFonts w:asciiTheme="minorHAnsi" w:hAnsiTheme="minorHAnsi" w:cstheme="minorHAnsi"/>
          <w:color w:val="212121"/>
          <w:sz w:val="22"/>
          <w:szCs w:val="22"/>
        </w:rPr>
        <w:t>Once</w:t>
      </w:r>
      <w:r w:rsidRPr="006A162F">
        <w:rPr>
          <w:rStyle w:val="xnormaltextrun1"/>
          <w:rFonts w:asciiTheme="minorHAnsi" w:hAnsiTheme="minorHAnsi" w:cstheme="minorHAnsi"/>
          <w:color w:val="000000"/>
          <w:sz w:val="22"/>
          <w:szCs w:val="22"/>
        </w:rPr>
        <w:t xml:space="preserve"> thawed, the vaccine cannot be re-frozen.</w:t>
      </w:r>
      <w:r w:rsidRPr="006A162F">
        <w:rPr>
          <w:rStyle w:val="xeop"/>
          <w:rFonts w:asciiTheme="minorHAnsi" w:hAnsiTheme="minorHAnsi" w:cstheme="minorHAnsi"/>
          <w:color w:val="000000"/>
          <w:sz w:val="22"/>
          <w:szCs w:val="22"/>
        </w:rPr>
        <w:t> </w:t>
      </w:r>
    </w:p>
    <w:p w14:paraId="7F1AEE7E" w14:textId="77777777" w:rsidR="009A1E8B" w:rsidRPr="006A162F" w:rsidRDefault="009A1E8B" w:rsidP="009A1E8B">
      <w:pPr>
        <w:pStyle w:val="xparagraph"/>
        <w:numPr>
          <w:ilvl w:val="0"/>
          <w:numId w:val="50"/>
        </w:numPr>
        <w:shd w:val="clear" w:color="auto" w:fill="FFFFFF"/>
        <w:spacing w:before="0" w:beforeAutospacing="0" w:after="0" w:afterAutospacing="0"/>
        <w:rPr>
          <w:rStyle w:val="xeop"/>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When thawed, the vaccine should be handled with care and protected from shocks, drops, vibration, etc.  </w:t>
      </w:r>
    </w:p>
    <w:p w14:paraId="473C48C4" w14:textId="77777777" w:rsidR="009A1E8B" w:rsidRPr="006A162F" w:rsidRDefault="009A1E8B" w:rsidP="009A1E8B">
      <w:pPr>
        <w:pStyle w:val="xparagraph"/>
        <w:numPr>
          <w:ilvl w:val="0"/>
          <w:numId w:val="50"/>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Vaccine being transported at temperatures others than frozen (-15</w:t>
      </w:r>
      <w:r>
        <w:rPr>
          <w:rStyle w:val="xnormaltextrun1"/>
          <w:rFonts w:asciiTheme="minorHAnsi" w:hAnsiTheme="minorHAnsi" w:cstheme="minorHAnsi"/>
          <w:color w:val="000000"/>
          <w:sz w:val="22"/>
          <w:szCs w:val="22"/>
        </w:rPr>
        <w:t>°</w:t>
      </w:r>
      <w:r w:rsidRPr="006A162F">
        <w:rPr>
          <w:rStyle w:val="xnormaltextrun1"/>
          <w:rFonts w:asciiTheme="minorHAnsi" w:hAnsiTheme="minorHAnsi" w:cstheme="minorHAnsi"/>
          <w:color w:val="000000"/>
          <w:sz w:val="22"/>
          <w:szCs w:val="22"/>
        </w:rPr>
        <w:t xml:space="preserve"> to -25°</w:t>
      </w:r>
      <w:r>
        <w:rPr>
          <w:rStyle w:val="xnormaltextrun1"/>
          <w:rFonts w:asciiTheme="minorHAnsi" w:hAnsiTheme="minorHAnsi" w:cstheme="minorHAnsi"/>
          <w:color w:val="000000"/>
          <w:sz w:val="22"/>
          <w:szCs w:val="22"/>
        </w:rPr>
        <w:t xml:space="preserve"> </w:t>
      </w:r>
      <w:r w:rsidRPr="006A162F">
        <w:rPr>
          <w:rStyle w:val="xnormaltextrun1"/>
          <w:rFonts w:asciiTheme="minorHAnsi" w:hAnsiTheme="minorHAnsi" w:cstheme="minorHAnsi"/>
          <w:color w:val="000000"/>
          <w:sz w:val="22"/>
          <w:szCs w:val="22"/>
        </w:rPr>
        <w:t>C) should begin with the vaccine in the frozen state if at all possible. </w:t>
      </w:r>
      <w:r w:rsidRPr="006A162F">
        <w:rPr>
          <w:rStyle w:val="xeop"/>
          <w:rFonts w:asciiTheme="minorHAnsi" w:hAnsiTheme="minorHAnsi" w:cstheme="minorHAnsi"/>
          <w:color w:val="000000"/>
          <w:sz w:val="22"/>
          <w:szCs w:val="22"/>
        </w:rPr>
        <w:t> </w:t>
      </w:r>
    </w:p>
    <w:p w14:paraId="6EC05DBE" w14:textId="77777777" w:rsidR="009A1E8B" w:rsidRPr="006A162F" w:rsidRDefault="009A1E8B" w:rsidP="009A1E8B">
      <w:pPr>
        <w:pStyle w:val="xparagraph"/>
        <w:numPr>
          <w:ilvl w:val="0"/>
          <w:numId w:val="50"/>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If you must transport vaccine that has already been thawed, follow these general principles: </w:t>
      </w:r>
      <w:r w:rsidRPr="006A162F">
        <w:rPr>
          <w:rStyle w:val="xeop"/>
          <w:rFonts w:asciiTheme="minorHAnsi" w:hAnsiTheme="minorHAnsi" w:cstheme="minorHAnsi"/>
          <w:color w:val="000000"/>
          <w:sz w:val="22"/>
          <w:szCs w:val="22"/>
        </w:rPr>
        <w:t> </w:t>
      </w:r>
    </w:p>
    <w:p w14:paraId="64D93A5B" w14:textId="77777777" w:rsidR="009A1E8B" w:rsidRPr="006A162F" w:rsidRDefault="009A1E8B" w:rsidP="009A1E8B">
      <w:pPr>
        <w:pStyle w:val="xparagraph"/>
        <w:numPr>
          <w:ilvl w:val="1"/>
          <w:numId w:val="52"/>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Punctured vials should not be transported.</w:t>
      </w:r>
      <w:r w:rsidRPr="006A162F">
        <w:rPr>
          <w:rStyle w:val="xeop"/>
          <w:rFonts w:asciiTheme="minorHAnsi" w:hAnsiTheme="minorHAnsi" w:cstheme="minorHAnsi"/>
          <w:color w:val="000000"/>
          <w:sz w:val="22"/>
          <w:szCs w:val="22"/>
        </w:rPr>
        <w:t> </w:t>
      </w:r>
    </w:p>
    <w:p w14:paraId="7CA0AA78" w14:textId="77777777" w:rsidR="009A1E8B" w:rsidRPr="006A162F" w:rsidRDefault="009A1E8B" w:rsidP="009A1E8B">
      <w:pPr>
        <w:pStyle w:val="xparagraph"/>
        <w:numPr>
          <w:ilvl w:val="1"/>
          <w:numId w:val="52"/>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Care must be taken to ensure vaccine does not re-freeze during transport.</w:t>
      </w:r>
      <w:r w:rsidRPr="006A162F">
        <w:rPr>
          <w:rStyle w:val="xeop"/>
          <w:rFonts w:asciiTheme="minorHAnsi" w:hAnsiTheme="minorHAnsi" w:cstheme="minorHAnsi"/>
          <w:color w:val="000000"/>
          <w:sz w:val="22"/>
          <w:szCs w:val="22"/>
        </w:rPr>
        <w:t> </w:t>
      </w:r>
    </w:p>
    <w:p w14:paraId="3AB8AFA3" w14:textId="77777777" w:rsidR="009A1E8B" w:rsidRPr="006A162F" w:rsidRDefault="009A1E8B" w:rsidP="009A1E8B">
      <w:pPr>
        <w:pStyle w:val="xparagraph"/>
        <w:numPr>
          <w:ilvl w:val="1"/>
          <w:numId w:val="52"/>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Vaccine must be protected as much as possible from drops, shocks, and vibration whether in the carton, vial, case or cooler.</w:t>
      </w:r>
      <w:r w:rsidRPr="006A162F">
        <w:rPr>
          <w:rStyle w:val="xeop"/>
          <w:rFonts w:asciiTheme="minorHAnsi" w:hAnsiTheme="minorHAnsi" w:cstheme="minorHAnsi"/>
          <w:color w:val="000000"/>
          <w:sz w:val="22"/>
          <w:szCs w:val="22"/>
        </w:rPr>
        <w:t> </w:t>
      </w:r>
    </w:p>
    <w:p w14:paraId="5A36C55F" w14:textId="77777777" w:rsidR="009A1E8B" w:rsidRPr="006A162F" w:rsidRDefault="009A1E8B" w:rsidP="009A1E8B">
      <w:pPr>
        <w:pStyle w:val="xparagraph"/>
        <w:numPr>
          <w:ilvl w:val="1"/>
          <w:numId w:val="52"/>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Vaccine should be transported in the carton whenever possible. </w:t>
      </w:r>
      <w:r w:rsidRPr="006A162F">
        <w:rPr>
          <w:rStyle w:val="xeop"/>
          <w:rFonts w:asciiTheme="minorHAnsi" w:hAnsiTheme="minorHAnsi" w:cstheme="minorHAnsi"/>
          <w:color w:val="000000"/>
          <w:sz w:val="22"/>
          <w:szCs w:val="22"/>
        </w:rPr>
        <w:t> </w:t>
      </w:r>
    </w:p>
    <w:p w14:paraId="023EC075" w14:textId="77777777" w:rsidR="009A1E8B" w:rsidRPr="006A162F" w:rsidRDefault="009A1E8B" w:rsidP="009A1E8B">
      <w:pPr>
        <w:pStyle w:val="xparagraph"/>
        <w:numPr>
          <w:ilvl w:val="1"/>
          <w:numId w:val="52"/>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If transport must be conducted at the vial level, place the vial with dunnage (padding material like bubble wrap or similar padding) to minimize movement during transport.</w:t>
      </w:r>
      <w:r w:rsidRPr="006A162F">
        <w:rPr>
          <w:rStyle w:val="xeop"/>
          <w:rFonts w:asciiTheme="minorHAnsi" w:hAnsiTheme="minorHAnsi" w:cstheme="minorHAnsi"/>
          <w:color w:val="000000"/>
          <w:sz w:val="22"/>
          <w:szCs w:val="22"/>
        </w:rPr>
        <w:t> </w:t>
      </w:r>
    </w:p>
    <w:p w14:paraId="3C69EE0B" w14:textId="77777777" w:rsidR="009A1E8B" w:rsidRPr="006A162F" w:rsidRDefault="009A1E8B" w:rsidP="009A1E8B">
      <w:pPr>
        <w:pStyle w:val="xparagraph"/>
        <w:numPr>
          <w:ilvl w:val="1"/>
          <w:numId w:val="52"/>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The vaccine should always be transported in insulated containers qualified to maintain 2° to 8°</w:t>
      </w:r>
      <w:r>
        <w:rPr>
          <w:rStyle w:val="xnormaltextrun1"/>
          <w:rFonts w:asciiTheme="minorHAnsi" w:hAnsiTheme="minorHAnsi" w:cstheme="minorHAnsi"/>
          <w:color w:val="000000"/>
          <w:sz w:val="22"/>
          <w:szCs w:val="22"/>
        </w:rPr>
        <w:t xml:space="preserve"> </w:t>
      </w:r>
      <w:r w:rsidRPr="006A162F">
        <w:rPr>
          <w:rStyle w:val="xnormaltextrun1"/>
          <w:rFonts w:asciiTheme="minorHAnsi" w:hAnsiTheme="minorHAnsi" w:cstheme="minorHAnsi"/>
          <w:color w:val="000000"/>
          <w:sz w:val="22"/>
          <w:szCs w:val="22"/>
        </w:rPr>
        <w:t>C for the duration of transport.</w:t>
      </w:r>
      <w:r w:rsidRPr="006A162F">
        <w:rPr>
          <w:rStyle w:val="xeop"/>
          <w:rFonts w:asciiTheme="minorHAnsi" w:hAnsiTheme="minorHAnsi" w:cstheme="minorHAnsi"/>
          <w:color w:val="000000"/>
          <w:sz w:val="22"/>
          <w:szCs w:val="22"/>
        </w:rPr>
        <w:t> </w:t>
      </w:r>
    </w:p>
    <w:p w14:paraId="46DDF5EA" w14:textId="77777777" w:rsidR="009A1E8B" w:rsidRPr="006A162F" w:rsidRDefault="009A1E8B" w:rsidP="009A1E8B">
      <w:pPr>
        <w:pStyle w:val="xparagraph"/>
        <w:numPr>
          <w:ilvl w:val="1"/>
          <w:numId w:val="52"/>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lastRenderedPageBreak/>
        <w:t>The transport containers must be secured when being transported to prevent unnecessary movement.</w:t>
      </w:r>
      <w:r w:rsidRPr="006A162F">
        <w:rPr>
          <w:rStyle w:val="xeop"/>
          <w:rFonts w:asciiTheme="minorHAnsi" w:hAnsiTheme="minorHAnsi" w:cstheme="minorHAnsi"/>
          <w:color w:val="000000"/>
          <w:sz w:val="22"/>
          <w:szCs w:val="22"/>
        </w:rPr>
        <w:t> </w:t>
      </w:r>
    </w:p>
    <w:p w14:paraId="4C2FDB4A" w14:textId="77777777" w:rsidR="009A1E8B" w:rsidRPr="006A162F" w:rsidRDefault="009A1E8B" w:rsidP="009A1E8B">
      <w:pPr>
        <w:pStyle w:val="xparagraph"/>
        <w:numPr>
          <w:ilvl w:val="1"/>
          <w:numId w:val="52"/>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After completion of transport, vaccine should immediately be placed into a vaccine storage unit at 2° to 8°</w:t>
      </w:r>
      <w:r>
        <w:rPr>
          <w:rStyle w:val="xnormaltextrun1"/>
          <w:rFonts w:asciiTheme="minorHAnsi" w:hAnsiTheme="minorHAnsi" w:cstheme="minorHAnsi"/>
          <w:color w:val="000000"/>
          <w:sz w:val="22"/>
          <w:szCs w:val="22"/>
        </w:rPr>
        <w:t xml:space="preserve"> </w:t>
      </w:r>
      <w:r w:rsidRPr="006A162F">
        <w:rPr>
          <w:rStyle w:val="xnormaltextrun1"/>
          <w:rFonts w:asciiTheme="minorHAnsi" w:hAnsiTheme="minorHAnsi" w:cstheme="minorHAnsi"/>
          <w:color w:val="000000"/>
          <w:sz w:val="22"/>
          <w:szCs w:val="22"/>
        </w:rPr>
        <w:t>C.</w:t>
      </w:r>
      <w:r w:rsidRPr="006A162F">
        <w:rPr>
          <w:rStyle w:val="xeop"/>
          <w:rFonts w:asciiTheme="minorHAnsi" w:hAnsiTheme="minorHAnsi" w:cstheme="minorHAnsi"/>
          <w:color w:val="000000"/>
          <w:sz w:val="22"/>
          <w:szCs w:val="22"/>
        </w:rPr>
        <w:t> </w:t>
      </w:r>
    </w:p>
    <w:p w14:paraId="62FC7215" w14:textId="77777777" w:rsidR="009A1E8B" w:rsidRPr="006A162F" w:rsidRDefault="009A1E8B" w:rsidP="009A1E8B">
      <w:pPr>
        <w:pStyle w:val="xparagraph"/>
        <w:numPr>
          <w:ilvl w:val="1"/>
          <w:numId w:val="52"/>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Vaccine should only be transported one time and should not be transported back again to the point of origin or to a new location.</w:t>
      </w:r>
      <w:r w:rsidRPr="006A162F">
        <w:rPr>
          <w:rStyle w:val="xeop"/>
          <w:rFonts w:asciiTheme="minorHAnsi" w:hAnsiTheme="minorHAnsi" w:cstheme="minorHAnsi"/>
          <w:color w:val="000000"/>
          <w:sz w:val="22"/>
          <w:szCs w:val="22"/>
        </w:rPr>
        <w:t> </w:t>
      </w:r>
    </w:p>
    <w:p w14:paraId="09B1856B" w14:textId="77777777" w:rsidR="009A1E8B" w:rsidRPr="006A162F" w:rsidRDefault="009A1E8B" w:rsidP="009A1E8B">
      <w:pPr>
        <w:pStyle w:val="xparagraph"/>
        <w:numPr>
          <w:ilvl w:val="1"/>
          <w:numId w:val="52"/>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Allowable timelines for transport of thawed vaccine are shown below.  Total transport time should not exceed 12 hours in total. </w:t>
      </w:r>
      <w:r w:rsidRPr="006A162F">
        <w:rPr>
          <w:rStyle w:val="xeop"/>
          <w:rFonts w:asciiTheme="minorHAnsi" w:hAnsiTheme="minorHAnsi" w:cstheme="minorHAnsi"/>
          <w:color w:val="000000"/>
          <w:sz w:val="22"/>
          <w:szCs w:val="22"/>
        </w:rPr>
        <w:t> </w:t>
      </w:r>
    </w:p>
    <w:p w14:paraId="7A582206" w14:textId="77777777" w:rsidR="009A1E8B" w:rsidRPr="006A162F" w:rsidRDefault="009A1E8B" w:rsidP="009A1E8B">
      <w:pPr>
        <w:pStyle w:val="xparagraph"/>
        <w:numPr>
          <w:ilvl w:val="2"/>
          <w:numId w:val="50"/>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Transport while walking or using hand cart: not to exceed 1 hour</w:t>
      </w:r>
    </w:p>
    <w:p w14:paraId="221E3D50" w14:textId="77777777" w:rsidR="009A1E8B" w:rsidRPr="006A162F" w:rsidRDefault="009A1E8B" w:rsidP="009A1E8B">
      <w:pPr>
        <w:pStyle w:val="xparagraph"/>
        <w:numPr>
          <w:ilvl w:val="2"/>
          <w:numId w:val="50"/>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Vehicle transport: not to exceed 12 hours </w:t>
      </w:r>
      <w:r w:rsidRPr="006A162F">
        <w:rPr>
          <w:rStyle w:val="xeop"/>
          <w:rFonts w:asciiTheme="minorHAnsi" w:hAnsiTheme="minorHAnsi" w:cstheme="minorHAnsi"/>
          <w:color w:val="000000"/>
          <w:sz w:val="22"/>
          <w:szCs w:val="22"/>
        </w:rPr>
        <w:t> </w:t>
      </w:r>
    </w:p>
    <w:p w14:paraId="7D22E6B9" w14:textId="77777777" w:rsidR="009A1E8B" w:rsidRPr="006A162F" w:rsidRDefault="009A1E8B" w:rsidP="009A1E8B">
      <w:pPr>
        <w:pStyle w:val="xparagraph"/>
        <w:numPr>
          <w:ilvl w:val="2"/>
          <w:numId w:val="50"/>
        </w:numPr>
        <w:shd w:val="clear" w:color="auto" w:fill="FFFFFF"/>
        <w:spacing w:before="0" w:beforeAutospacing="0" w:after="0" w:afterAutospacing="0"/>
        <w:rPr>
          <w:rFonts w:asciiTheme="minorHAnsi" w:hAnsiTheme="minorHAnsi" w:cstheme="minorHAnsi"/>
          <w:color w:val="212121"/>
          <w:sz w:val="22"/>
          <w:szCs w:val="22"/>
        </w:rPr>
      </w:pPr>
      <w:r w:rsidRPr="006A162F">
        <w:rPr>
          <w:rStyle w:val="xnormaltextrun1"/>
          <w:rFonts w:asciiTheme="minorHAnsi" w:hAnsiTheme="minorHAnsi" w:cstheme="minorHAnsi"/>
          <w:color w:val="000000"/>
          <w:sz w:val="22"/>
          <w:szCs w:val="22"/>
        </w:rPr>
        <w:t>Airplane transport (rotary wing aircraft not</w:t>
      </w:r>
      <w:r>
        <w:rPr>
          <w:rStyle w:val="xnormaltextrun1"/>
          <w:rFonts w:asciiTheme="minorHAnsi" w:hAnsiTheme="minorHAnsi" w:cstheme="minorHAnsi"/>
          <w:color w:val="000000"/>
          <w:sz w:val="22"/>
          <w:szCs w:val="22"/>
        </w:rPr>
        <w:t xml:space="preserve"> permitted</w:t>
      </w:r>
      <w:r w:rsidRPr="006A162F">
        <w:rPr>
          <w:rStyle w:val="xnormaltextrun1"/>
          <w:rFonts w:asciiTheme="minorHAnsi" w:hAnsiTheme="minorHAnsi" w:cstheme="minorHAnsi"/>
          <w:color w:val="000000"/>
          <w:sz w:val="22"/>
          <w:szCs w:val="22"/>
        </w:rPr>
        <w:t>): not to exceed 3 hours </w:t>
      </w:r>
      <w:r w:rsidRPr="006A162F">
        <w:rPr>
          <w:rStyle w:val="xeop"/>
          <w:rFonts w:asciiTheme="minorHAnsi" w:hAnsiTheme="minorHAnsi" w:cstheme="minorHAnsi"/>
          <w:color w:val="000000"/>
          <w:sz w:val="22"/>
          <w:szCs w:val="22"/>
        </w:rPr>
        <w:t> </w:t>
      </w:r>
    </w:p>
    <w:p w14:paraId="34E1405B" w14:textId="77777777" w:rsidR="000C4F8F" w:rsidRDefault="000C4F8F" w:rsidP="00043727">
      <w:pPr>
        <w:pStyle w:val="NoSpacing"/>
        <w:rPr>
          <w:rFonts w:cstheme="minorHAnsi"/>
          <w:b/>
          <w:sz w:val="22"/>
          <w:lang w:val="en"/>
        </w:rPr>
      </w:pPr>
    </w:p>
    <w:p w14:paraId="564D3485" w14:textId="77FCB60E" w:rsidR="00043727" w:rsidRPr="00F30808" w:rsidRDefault="00043727" w:rsidP="00043727">
      <w:pPr>
        <w:pStyle w:val="NoSpacing"/>
        <w:rPr>
          <w:rFonts w:cstheme="minorHAnsi"/>
          <w:b/>
          <w:sz w:val="22"/>
          <w:lang w:val="en"/>
        </w:rPr>
      </w:pPr>
      <w:r w:rsidRPr="00F30808">
        <w:rPr>
          <w:rFonts w:cstheme="minorHAnsi"/>
          <w:b/>
          <w:sz w:val="22"/>
          <w:lang w:val="en"/>
        </w:rPr>
        <w:t>Will we need a standing order for the first responder clinics?</w:t>
      </w:r>
    </w:p>
    <w:p w14:paraId="6AE4C448" w14:textId="77777777" w:rsidR="00043727" w:rsidRPr="00F30808" w:rsidRDefault="00043727" w:rsidP="00043727">
      <w:pPr>
        <w:pStyle w:val="NoSpacing"/>
        <w:rPr>
          <w:rFonts w:cstheme="minorHAnsi"/>
          <w:color w:val="212121"/>
          <w:sz w:val="22"/>
        </w:rPr>
      </w:pPr>
      <w:r w:rsidRPr="00F30808">
        <w:rPr>
          <w:rFonts w:cstheme="minorHAnsi"/>
          <w:sz w:val="22"/>
          <w:lang w:val="en"/>
        </w:rPr>
        <w:t>You will need to obtain</w:t>
      </w:r>
      <w:r w:rsidRPr="00F30808">
        <w:rPr>
          <w:rFonts w:cstheme="minorHAnsi"/>
          <w:sz w:val="22"/>
        </w:rPr>
        <w:t xml:space="preserve"> a standing order for your program from a medical professional, such as a physician.  </w:t>
      </w:r>
    </w:p>
    <w:p w14:paraId="53F1063B" w14:textId="77777777" w:rsidR="00B55D8B" w:rsidRDefault="00043727" w:rsidP="00B55D8B">
      <w:pPr>
        <w:pStyle w:val="ListParagraph"/>
        <w:numPr>
          <w:ilvl w:val="1"/>
          <w:numId w:val="15"/>
        </w:numPr>
        <w:spacing w:after="0" w:line="240" w:lineRule="auto"/>
        <w:ind w:left="720"/>
        <w:contextualSpacing w:val="0"/>
        <w:rPr>
          <w:rFonts w:cstheme="minorHAnsi"/>
        </w:rPr>
      </w:pPr>
      <w:r w:rsidRPr="00F30808">
        <w:rPr>
          <w:rFonts w:cstheme="minorHAnsi"/>
        </w:rPr>
        <w:t xml:space="preserve">State law, M.G.L. c. 94C, section 8 (7), requires a licensed provider with prescribing authority to issue an order for administration of a vaccine such as the COVID-19 vaccine. </w:t>
      </w:r>
    </w:p>
    <w:p w14:paraId="04E27114" w14:textId="37F8841C" w:rsidR="00043727" w:rsidRPr="00B55D8B" w:rsidRDefault="00043727" w:rsidP="00E117AF">
      <w:pPr>
        <w:pStyle w:val="ListParagraph"/>
        <w:numPr>
          <w:ilvl w:val="0"/>
          <w:numId w:val="53"/>
        </w:numPr>
        <w:spacing w:after="0" w:line="240" w:lineRule="auto"/>
        <w:ind w:left="1440"/>
        <w:contextualSpacing w:val="0"/>
        <w:rPr>
          <w:rFonts w:cstheme="minorHAnsi"/>
        </w:rPr>
      </w:pPr>
      <w:r w:rsidRPr="00B55D8B">
        <w:rPr>
          <w:rFonts w:cstheme="minorHAnsi"/>
        </w:rPr>
        <w:t xml:space="preserve">Authorized ordering providers include, a: physician, chiropractor, surgeon, podiatrist, osteopath, nurse practitioner, dentist, or physician’s assistant. </w:t>
      </w:r>
      <w:r w:rsidRPr="00B55D8B">
        <w:rPr>
          <w:rFonts w:cstheme="minorHAnsi"/>
          <w:i/>
        </w:rPr>
        <w:t xml:space="preserve">See </w:t>
      </w:r>
      <w:r w:rsidRPr="00B55D8B">
        <w:rPr>
          <w:rFonts w:cstheme="minorHAnsi"/>
        </w:rPr>
        <w:t xml:space="preserve">MGL Ch. 94C; 105 CMR 700.00. </w:t>
      </w:r>
    </w:p>
    <w:p w14:paraId="7E18B9AB" w14:textId="77777777" w:rsidR="00043727" w:rsidRPr="00F30808" w:rsidRDefault="00043727" w:rsidP="00E117AF">
      <w:pPr>
        <w:pStyle w:val="ListParagraph"/>
        <w:numPr>
          <w:ilvl w:val="0"/>
          <w:numId w:val="53"/>
        </w:numPr>
        <w:spacing w:after="0" w:line="240" w:lineRule="auto"/>
        <w:ind w:left="1440"/>
        <w:contextualSpacing w:val="0"/>
        <w:rPr>
          <w:rFonts w:cstheme="minorHAnsi"/>
        </w:rPr>
      </w:pPr>
      <w:r w:rsidRPr="00F30808">
        <w:rPr>
          <w:rFonts w:cstheme="minorHAnsi"/>
        </w:rPr>
        <w:t>A standing order is an order issued by a licensed provider, which is not specific to one person, and enables assessment and vaccination of patients without the need for clinician examination or direct order from the attending provider at the time of the interaction.</w:t>
      </w:r>
    </w:p>
    <w:p w14:paraId="011351B5" w14:textId="54AC521C" w:rsidR="009A1E8B" w:rsidRPr="00F30808" w:rsidRDefault="009A1E8B" w:rsidP="009A1E8B">
      <w:pPr>
        <w:pStyle w:val="ListParagraph"/>
        <w:numPr>
          <w:ilvl w:val="0"/>
          <w:numId w:val="53"/>
        </w:numPr>
        <w:spacing w:after="0" w:line="240" w:lineRule="auto"/>
        <w:ind w:left="1440"/>
        <w:contextualSpacing w:val="0"/>
        <w:rPr>
          <w:rFonts w:cstheme="minorHAnsi"/>
        </w:rPr>
      </w:pPr>
      <w:r w:rsidRPr="00F30808">
        <w:rPr>
          <w:rFonts w:cstheme="minorHAnsi"/>
        </w:rPr>
        <w:t>The standing order should be specific about which clinics and what dates or periods of time are covered, e.g., “COVID-19 vaccination clinics for first responders operated by (name of organization, LBOH, coalition, etc</w:t>
      </w:r>
      <w:r>
        <w:rPr>
          <w:rFonts w:cstheme="minorHAnsi"/>
        </w:rPr>
        <w:t>.</w:t>
      </w:r>
      <w:r w:rsidRPr="00F30808">
        <w:rPr>
          <w:rFonts w:cstheme="minorHAnsi"/>
        </w:rPr>
        <w:t>) from January 4, 2021 through February 28, 2021.</w:t>
      </w:r>
      <w:r>
        <w:rPr>
          <w:rFonts w:cstheme="minorHAnsi"/>
        </w:rPr>
        <w:t>”</w:t>
      </w:r>
    </w:p>
    <w:p w14:paraId="7D4CDDFB" w14:textId="77777777" w:rsidR="00043727" w:rsidRPr="00F30808" w:rsidRDefault="00043727" w:rsidP="00E117AF">
      <w:pPr>
        <w:pStyle w:val="ListParagraph"/>
        <w:numPr>
          <w:ilvl w:val="0"/>
          <w:numId w:val="53"/>
        </w:numPr>
        <w:spacing w:after="0" w:line="240" w:lineRule="auto"/>
        <w:ind w:left="1440"/>
        <w:contextualSpacing w:val="0"/>
        <w:rPr>
          <w:rFonts w:cstheme="minorHAnsi"/>
        </w:rPr>
      </w:pPr>
      <w:r w:rsidRPr="00F30808">
        <w:rPr>
          <w:rFonts w:cstheme="minorHAnsi"/>
        </w:rPr>
        <w:t xml:space="preserve">Any individual who meets the criteria included in a standing order may receive the vaccine consistent with the terms of the order. </w:t>
      </w:r>
    </w:p>
    <w:p w14:paraId="27CBEC11" w14:textId="3801D2AE" w:rsidR="00B55D8B" w:rsidRDefault="00043727" w:rsidP="00B55D8B">
      <w:pPr>
        <w:pStyle w:val="ListParagraph"/>
        <w:numPr>
          <w:ilvl w:val="1"/>
          <w:numId w:val="15"/>
        </w:numPr>
        <w:spacing w:after="0" w:line="240" w:lineRule="auto"/>
        <w:ind w:left="720"/>
        <w:contextualSpacing w:val="0"/>
        <w:rPr>
          <w:rFonts w:cstheme="minorHAnsi"/>
        </w:rPr>
      </w:pPr>
      <w:bookmarkStart w:id="14" w:name="_Hlk60549425"/>
      <w:r w:rsidRPr="00F30808">
        <w:rPr>
          <w:rFonts w:cstheme="minorHAnsi"/>
        </w:rPr>
        <w:t xml:space="preserve">A model standing order </w:t>
      </w:r>
      <w:r w:rsidR="00954E2D">
        <w:rPr>
          <w:rFonts w:cstheme="minorHAnsi"/>
        </w:rPr>
        <w:t>developed by CDC</w:t>
      </w:r>
      <w:r w:rsidR="00954E2D" w:rsidRPr="00F30808">
        <w:rPr>
          <w:rFonts w:cstheme="minorHAnsi"/>
        </w:rPr>
        <w:t xml:space="preserve"> </w:t>
      </w:r>
      <w:r w:rsidRPr="00F30808">
        <w:rPr>
          <w:rFonts w:cstheme="minorHAnsi"/>
        </w:rPr>
        <w:t>for the Moderna COVID-19 vaccine</w:t>
      </w:r>
      <w:r w:rsidR="0074119A">
        <w:rPr>
          <w:rFonts w:cstheme="minorHAnsi"/>
        </w:rPr>
        <w:t xml:space="preserve"> </w:t>
      </w:r>
      <w:r w:rsidRPr="00F30808">
        <w:rPr>
          <w:rFonts w:cstheme="minorHAnsi"/>
        </w:rPr>
        <w:t xml:space="preserve">can be found </w:t>
      </w:r>
      <w:hyperlink r:id="rId35" w:history="1">
        <w:r w:rsidRPr="00CE0F66">
          <w:rPr>
            <w:rStyle w:val="Hyperlink"/>
            <w:rFonts w:cstheme="minorHAnsi"/>
          </w:rPr>
          <w:t>here</w:t>
        </w:r>
      </w:hyperlink>
      <w:r w:rsidRPr="00F30808">
        <w:rPr>
          <w:rFonts w:cstheme="minorHAnsi"/>
        </w:rPr>
        <w:t xml:space="preserve">. </w:t>
      </w:r>
    </w:p>
    <w:bookmarkEnd w:id="14"/>
    <w:p w14:paraId="03D08FD2" w14:textId="3682CD97" w:rsidR="00043727" w:rsidRPr="00B55D8B" w:rsidRDefault="00043727" w:rsidP="00B55D8B">
      <w:pPr>
        <w:pStyle w:val="ListParagraph"/>
        <w:numPr>
          <w:ilvl w:val="1"/>
          <w:numId w:val="15"/>
        </w:numPr>
        <w:spacing w:after="0" w:line="240" w:lineRule="auto"/>
        <w:ind w:left="720"/>
        <w:contextualSpacing w:val="0"/>
        <w:rPr>
          <w:rFonts w:cstheme="minorHAnsi"/>
        </w:rPr>
      </w:pPr>
      <w:r w:rsidRPr="00B55D8B">
        <w:rPr>
          <w:rFonts w:cstheme="minorHAnsi"/>
        </w:rPr>
        <w:t xml:space="preserve">Other Emergency Treatment Standing </w:t>
      </w:r>
      <w:r w:rsidR="00C366D8" w:rsidRPr="00B55D8B">
        <w:rPr>
          <w:rFonts w:cstheme="minorHAnsi"/>
        </w:rPr>
        <w:t>order</w:t>
      </w:r>
      <w:r w:rsidR="004A3006">
        <w:rPr>
          <w:rFonts w:cstheme="minorHAnsi"/>
        </w:rPr>
        <w:t xml:space="preserve"> templates are </w:t>
      </w:r>
      <w:r w:rsidRPr="00B55D8B">
        <w:rPr>
          <w:rFonts w:cstheme="minorHAnsi"/>
        </w:rPr>
        <w:t>available from the Immunization Action Coalition:</w:t>
      </w:r>
    </w:p>
    <w:p w14:paraId="732A24AE" w14:textId="77777777" w:rsidR="00043727" w:rsidRPr="00F30808" w:rsidRDefault="005516E1" w:rsidP="00E117AF">
      <w:pPr>
        <w:pStyle w:val="ListParagraph"/>
        <w:numPr>
          <w:ilvl w:val="2"/>
          <w:numId w:val="56"/>
        </w:numPr>
        <w:spacing w:after="0" w:line="240" w:lineRule="auto"/>
        <w:ind w:left="1440" w:hanging="360"/>
        <w:contextualSpacing w:val="0"/>
        <w:rPr>
          <w:rFonts w:cstheme="minorHAnsi"/>
        </w:rPr>
      </w:pPr>
      <w:hyperlink r:id="rId36" w:history="1">
        <w:r w:rsidR="00043727" w:rsidRPr="00F30808">
          <w:rPr>
            <w:rStyle w:val="Hyperlink"/>
            <w:rFonts w:cstheme="minorHAnsi"/>
          </w:rPr>
          <w:t>Medical Management of Vaccine Reactions of Adults in a Community Setting</w:t>
        </w:r>
      </w:hyperlink>
    </w:p>
    <w:p w14:paraId="32CE2CA9" w14:textId="77777777" w:rsidR="00043727" w:rsidRPr="00F30808" w:rsidRDefault="005516E1" w:rsidP="00E117AF">
      <w:pPr>
        <w:pStyle w:val="ListParagraph"/>
        <w:numPr>
          <w:ilvl w:val="2"/>
          <w:numId w:val="56"/>
        </w:numPr>
        <w:spacing w:after="0" w:line="240" w:lineRule="auto"/>
        <w:ind w:left="1440" w:hanging="360"/>
        <w:contextualSpacing w:val="0"/>
        <w:rPr>
          <w:rFonts w:cstheme="minorHAnsi"/>
        </w:rPr>
      </w:pPr>
      <w:hyperlink r:id="rId37" w:history="1">
        <w:r w:rsidR="00043727" w:rsidRPr="00F30808">
          <w:rPr>
            <w:rStyle w:val="Hyperlink"/>
            <w:rFonts w:cstheme="minorHAnsi"/>
          </w:rPr>
          <w:t>Medical Management of Vaccine Reactions in Children and Teens in a Community Setting</w:t>
        </w:r>
      </w:hyperlink>
    </w:p>
    <w:p w14:paraId="24C6DD39" w14:textId="77777777" w:rsidR="00761991" w:rsidRPr="00F30808" w:rsidRDefault="00761991" w:rsidP="00043727">
      <w:pPr>
        <w:pStyle w:val="Heading1"/>
        <w:spacing w:before="0"/>
        <w:rPr>
          <w:rFonts w:asciiTheme="minorHAnsi" w:hAnsiTheme="minorHAnsi" w:cstheme="minorHAnsi"/>
          <w:sz w:val="22"/>
          <w:szCs w:val="22"/>
        </w:rPr>
      </w:pPr>
    </w:p>
    <w:p w14:paraId="2A941634" w14:textId="112DCAB9" w:rsidR="00043727" w:rsidRPr="00F30808" w:rsidRDefault="00043727" w:rsidP="00043727">
      <w:pPr>
        <w:pStyle w:val="Heading1"/>
        <w:spacing w:before="0"/>
        <w:rPr>
          <w:rFonts w:asciiTheme="minorHAnsi" w:hAnsiTheme="minorHAnsi" w:cstheme="minorHAnsi"/>
          <w:b/>
          <w:bCs/>
          <w:color w:val="auto"/>
          <w:sz w:val="22"/>
          <w:szCs w:val="22"/>
        </w:rPr>
      </w:pPr>
      <w:r w:rsidRPr="00F30808">
        <w:rPr>
          <w:rFonts w:asciiTheme="minorHAnsi" w:hAnsiTheme="minorHAnsi" w:cstheme="minorHAnsi"/>
          <w:b/>
          <w:bCs/>
          <w:color w:val="auto"/>
          <w:sz w:val="22"/>
          <w:szCs w:val="22"/>
        </w:rPr>
        <w:t>How do we notify and schedule first responders for our clinic?</w:t>
      </w:r>
    </w:p>
    <w:p w14:paraId="5A4D5BA0" w14:textId="75951C36" w:rsidR="00816430" w:rsidRDefault="00046996" w:rsidP="00954E2D">
      <w:pPr>
        <w:pStyle w:val="CommentText"/>
        <w:rPr>
          <w:rFonts w:asciiTheme="minorHAnsi" w:hAnsiTheme="minorHAnsi" w:cstheme="minorHAnsi"/>
          <w:sz w:val="22"/>
          <w:szCs w:val="22"/>
        </w:rPr>
      </w:pPr>
      <w:r w:rsidRPr="00954E2D">
        <w:rPr>
          <w:rFonts w:asciiTheme="minorHAnsi" w:hAnsiTheme="minorHAnsi" w:cstheme="minorHAnsi"/>
          <w:sz w:val="22"/>
          <w:szCs w:val="22"/>
        </w:rPr>
        <w:t>Appointments are</w:t>
      </w:r>
      <w:r w:rsidR="004F538B">
        <w:rPr>
          <w:rFonts w:asciiTheme="minorHAnsi" w:hAnsiTheme="minorHAnsi" w:cstheme="minorHAnsi"/>
          <w:sz w:val="22"/>
          <w:szCs w:val="22"/>
        </w:rPr>
        <w:t xml:space="preserve"> strongly</w:t>
      </w:r>
      <w:r w:rsidRPr="00954E2D">
        <w:rPr>
          <w:rFonts w:asciiTheme="minorHAnsi" w:hAnsiTheme="minorHAnsi" w:cstheme="minorHAnsi"/>
          <w:sz w:val="22"/>
          <w:szCs w:val="22"/>
        </w:rPr>
        <w:t xml:space="preserve"> </w:t>
      </w:r>
      <w:r w:rsidR="00B735A1" w:rsidRPr="00954E2D">
        <w:rPr>
          <w:rFonts w:asciiTheme="minorHAnsi" w:hAnsiTheme="minorHAnsi" w:cstheme="minorHAnsi"/>
          <w:sz w:val="22"/>
          <w:szCs w:val="22"/>
        </w:rPr>
        <w:t>encouraged to ensure that there is no wasted vaccine and to help manage queuing and social distancing</w:t>
      </w:r>
      <w:r w:rsidRPr="00954E2D">
        <w:rPr>
          <w:rFonts w:asciiTheme="minorHAnsi" w:hAnsiTheme="minorHAnsi" w:cstheme="minorHAnsi"/>
          <w:sz w:val="22"/>
          <w:szCs w:val="22"/>
        </w:rPr>
        <w:t xml:space="preserve">. </w:t>
      </w:r>
      <w:bookmarkStart w:id="15" w:name="_Hlk60641829"/>
      <w:r w:rsidR="00816430">
        <w:rPr>
          <w:rFonts w:asciiTheme="minorHAnsi" w:hAnsiTheme="minorHAnsi" w:cstheme="minorHAnsi"/>
          <w:sz w:val="22"/>
          <w:szCs w:val="22"/>
        </w:rPr>
        <w:t xml:space="preserve">If a site chooses to allow walk-ins, there is no guarantee that they will be able to be vaccinated. </w:t>
      </w:r>
      <w:bookmarkEnd w:id="15"/>
    </w:p>
    <w:p w14:paraId="5B565B48" w14:textId="77777777" w:rsidR="00816430" w:rsidRDefault="00816430" w:rsidP="00954E2D">
      <w:pPr>
        <w:pStyle w:val="CommentText"/>
        <w:rPr>
          <w:rFonts w:asciiTheme="minorHAnsi" w:hAnsiTheme="minorHAnsi" w:cstheme="minorHAnsi"/>
          <w:sz w:val="22"/>
          <w:szCs w:val="22"/>
        </w:rPr>
      </w:pPr>
    </w:p>
    <w:p w14:paraId="3F118A06" w14:textId="0F98E21C" w:rsidR="00761991" w:rsidRPr="00954E2D" w:rsidRDefault="00043727" w:rsidP="00954E2D">
      <w:pPr>
        <w:pStyle w:val="CommentText"/>
        <w:rPr>
          <w:rFonts w:asciiTheme="minorHAnsi" w:hAnsiTheme="minorHAnsi" w:cstheme="minorHAnsi"/>
          <w:sz w:val="22"/>
          <w:szCs w:val="22"/>
        </w:rPr>
      </w:pPr>
      <w:r w:rsidRPr="00954E2D">
        <w:rPr>
          <w:rFonts w:asciiTheme="minorHAnsi" w:hAnsiTheme="minorHAnsi" w:cstheme="minorHAnsi"/>
          <w:sz w:val="22"/>
          <w:szCs w:val="22"/>
        </w:rPr>
        <w:t>If you have a system you currently use to schedule appointments, you can continue to use that.</w:t>
      </w:r>
      <w:r w:rsidR="00954E2D" w:rsidRPr="00954E2D">
        <w:rPr>
          <w:rFonts w:asciiTheme="minorHAnsi" w:hAnsiTheme="minorHAnsi" w:cstheme="minorHAnsi"/>
          <w:sz w:val="22"/>
          <w:szCs w:val="22"/>
        </w:rPr>
        <w:t xml:space="preserve">  You must be able to generate a 2</w:t>
      </w:r>
      <w:r w:rsidR="00954E2D" w:rsidRPr="00954E2D">
        <w:rPr>
          <w:rFonts w:asciiTheme="minorHAnsi" w:hAnsiTheme="minorHAnsi" w:cstheme="minorHAnsi"/>
          <w:sz w:val="22"/>
          <w:szCs w:val="22"/>
          <w:vertAlign w:val="superscript"/>
        </w:rPr>
        <w:t>nd</w:t>
      </w:r>
      <w:r w:rsidR="00954E2D" w:rsidRPr="00954E2D">
        <w:rPr>
          <w:rFonts w:asciiTheme="minorHAnsi" w:hAnsiTheme="minorHAnsi" w:cstheme="minorHAnsi"/>
          <w:sz w:val="22"/>
          <w:szCs w:val="22"/>
        </w:rPr>
        <w:t xml:space="preserve"> dose reminder for vaccine recipients through your electronic scheduling system or by written reminder. </w:t>
      </w:r>
      <w:r w:rsidR="00C366D8" w:rsidRPr="00954E2D">
        <w:rPr>
          <w:rFonts w:asciiTheme="minorHAnsi" w:hAnsiTheme="minorHAnsi" w:cstheme="minorHAnsi"/>
          <w:sz w:val="22"/>
          <w:szCs w:val="22"/>
        </w:rPr>
        <w:t>You will also need to manually enter the</w:t>
      </w:r>
      <w:r w:rsidR="00C366D8">
        <w:rPr>
          <w:rFonts w:asciiTheme="minorHAnsi" w:hAnsiTheme="minorHAnsi" w:cstheme="minorHAnsi"/>
          <w:sz w:val="22"/>
          <w:szCs w:val="22"/>
        </w:rPr>
        <w:t xml:space="preserve"> mandated</w:t>
      </w:r>
      <w:r w:rsidR="00C366D8" w:rsidRPr="00954E2D">
        <w:rPr>
          <w:rFonts w:asciiTheme="minorHAnsi" w:hAnsiTheme="minorHAnsi" w:cstheme="minorHAnsi"/>
          <w:sz w:val="22"/>
          <w:szCs w:val="22"/>
        </w:rPr>
        <w:t xml:space="preserve"> data into the MIIS within </w:t>
      </w:r>
      <w:r w:rsidR="00C366D8">
        <w:rPr>
          <w:rFonts w:asciiTheme="minorHAnsi" w:hAnsiTheme="minorHAnsi" w:cstheme="minorHAnsi"/>
          <w:sz w:val="22"/>
          <w:szCs w:val="22"/>
        </w:rPr>
        <w:t xml:space="preserve">the federally required </w:t>
      </w:r>
      <w:r w:rsidR="00C366D8" w:rsidRPr="00954E2D">
        <w:rPr>
          <w:rFonts w:asciiTheme="minorHAnsi" w:hAnsiTheme="minorHAnsi" w:cstheme="minorHAnsi"/>
          <w:sz w:val="22"/>
          <w:szCs w:val="22"/>
        </w:rPr>
        <w:t>72 hours after administering vaccine</w:t>
      </w:r>
      <w:r w:rsidRPr="00954E2D">
        <w:rPr>
          <w:rFonts w:asciiTheme="minorHAnsi" w:hAnsiTheme="minorHAnsi" w:cstheme="minorHAnsi"/>
          <w:sz w:val="22"/>
          <w:szCs w:val="22"/>
        </w:rPr>
        <w:t>.</w:t>
      </w:r>
      <w:r w:rsidR="00133167" w:rsidRPr="00954E2D">
        <w:rPr>
          <w:rFonts w:asciiTheme="minorHAnsi" w:hAnsiTheme="minorHAnsi" w:cstheme="minorHAnsi"/>
          <w:sz w:val="22"/>
          <w:szCs w:val="22"/>
        </w:rPr>
        <w:t xml:space="preserve"> </w:t>
      </w:r>
      <w:r w:rsidRPr="00954E2D">
        <w:rPr>
          <w:rFonts w:asciiTheme="minorHAnsi" w:hAnsiTheme="minorHAnsi" w:cstheme="minorHAnsi"/>
          <w:sz w:val="22"/>
          <w:szCs w:val="22"/>
        </w:rPr>
        <w:t xml:space="preserve">As an alternative, </w:t>
      </w:r>
      <w:r w:rsidR="001A2E31">
        <w:rPr>
          <w:rFonts w:asciiTheme="minorHAnsi" w:hAnsiTheme="minorHAnsi" w:cstheme="minorHAnsi"/>
          <w:sz w:val="22"/>
          <w:szCs w:val="22"/>
        </w:rPr>
        <w:t>DPH</w:t>
      </w:r>
      <w:r w:rsidRPr="00954E2D">
        <w:rPr>
          <w:rFonts w:asciiTheme="minorHAnsi" w:hAnsiTheme="minorHAnsi" w:cstheme="minorHAnsi"/>
          <w:sz w:val="22"/>
          <w:szCs w:val="22"/>
        </w:rPr>
        <w:t xml:space="preserve"> will be offering PrepMod, which can be used to schedule, screen, bill, and report to the MIIS.</w:t>
      </w:r>
      <w:r w:rsidR="00046996" w:rsidRPr="00954E2D">
        <w:rPr>
          <w:rFonts w:asciiTheme="minorHAnsi" w:hAnsiTheme="minorHAnsi" w:cstheme="minorHAnsi"/>
          <w:sz w:val="22"/>
          <w:szCs w:val="22"/>
        </w:rPr>
        <w:t xml:space="preserve"> </w:t>
      </w:r>
      <w:r w:rsidRPr="00954E2D">
        <w:rPr>
          <w:rFonts w:asciiTheme="minorHAnsi" w:hAnsiTheme="minorHAnsi" w:cstheme="minorHAnsi"/>
          <w:sz w:val="22"/>
          <w:szCs w:val="22"/>
        </w:rPr>
        <w:t xml:space="preserve">PrepMod will be </w:t>
      </w:r>
      <w:r w:rsidRPr="00954E2D">
        <w:rPr>
          <w:rFonts w:asciiTheme="minorHAnsi" w:hAnsiTheme="minorHAnsi" w:cstheme="minorHAnsi"/>
          <w:sz w:val="22"/>
          <w:szCs w:val="22"/>
        </w:rPr>
        <w:lastRenderedPageBreak/>
        <w:t>available through a link on the COVID</w:t>
      </w:r>
      <w:r w:rsidR="00B735A1" w:rsidRPr="00954E2D">
        <w:rPr>
          <w:rFonts w:asciiTheme="minorHAnsi" w:hAnsiTheme="minorHAnsi" w:cstheme="minorHAnsi"/>
          <w:sz w:val="22"/>
          <w:szCs w:val="22"/>
        </w:rPr>
        <w:t>-</w:t>
      </w:r>
      <w:r w:rsidRPr="00954E2D">
        <w:rPr>
          <w:rFonts w:asciiTheme="minorHAnsi" w:hAnsiTheme="minorHAnsi" w:cstheme="minorHAnsi"/>
          <w:sz w:val="22"/>
          <w:szCs w:val="22"/>
        </w:rPr>
        <w:t>19 webpage, and first responder</w:t>
      </w:r>
      <w:r w:rsidR="005F2D9A">
        <w:rPr>
          <w:rFonts w:asciiTheme="minorHAnsi" w:hAnsiTheme="minorHAnsi" w:cstheme="minorHAnsi"/>
          <w:sz w:val="22"/>
          <w:szCs w:val="22"/>
        </w:rPr>
        <w:t>s</w:t>
      </w:r>
      <w:r w:rsidRPr="00954E2D">
        <w:rPr>
          <w:rFonts w:asciiTheme="minorHAnsi" w:hAnsiTheme="minorHAnsi" w:cstheme="minorHAnsi"/>
          <w:sz w:val="22"/>
          <w:szCs w:val="22"/>
        </w:rPr>
        <w:t xml:space="preserve"> will be able to register for available clinics. If you use PrepMod, your clinic information and scheduling availability will be listed on the </w:t>
      </w:r>
      <w:r w:rsidR="00B735A1" w:rsidRPr="00954E2D">
        <w:rPr>
          <w:rFonts w:asciiTheme="minorHAnsi" w:hAnsiTheme="minorHAnsi" w:cstheme="minorHAnsi"/>
          <w:sz w:val="22"/>
          <w:szCs w:val="22"/>
        </w:rPr>
        <w:t>web</w:t>
      </w:r>
      <w:r w:rsidRPr="00954E2D">
        <w:rPr>
          <w:rFonts w:asciiTheme="minorHAnsi" w:hAnsiTheme="minorHAnsi" w:cstheme="minorHAnsi"/>
          <w:sz w:val="22"/>
          <w:szCs w:val="22"/>
        </w:rPr>
        <w:t>site.</w:t>
      </w:r>
      <w:r w:rsidR="005F2D9A">
        <w:rPr>
          <w:rFonts w:asciiTheme="minorHAnsi" w:hAnsiTheme="minorHAnsi" w:cstheme="minorHAnsi"/>
          <w:sz w:val="22"/>
          <w:szCs w:val="22"/>
        </w:rPr>
        <w:t xml:space="preserve"> More information will be shared about PrepMod soon.</w:t>
      </w:r>
    </w:p>
    <w:p w14:paraId="67BABB2C" w14:textId="77777777" w:rsidR="00577554" w:rsidRPr="00F30808" w:rsidRDefault="00577554" w:rsidP="00577554">
      <w:pPr>
        <w:rPr>
          <w:rFonts w:asciiTheme="minorHAnsi" w:hAnsiTheme="minorHAnsi" w:cstheme="minorHAnsi"/>
          <w:sz w:val="22"/>
          <w:szCs w:val="22"/>
        </w:rPr>
      </w:pPr>
    </w:p>
    <w:p w14:paraId="1E6A8A98" w14:textId="77777777" w:rsidR="009A1E8B" w:rsidRPr="00F30808" w:rsidRDefault="009A1E8B" w:rsidP="009A1E8B">
      <w:pPr>
        <w:pStyle w:val="Heading1"/>
        <w:spacing w:before="0"/>
        <w:rPr>
          <w:rFonts w:asciiTheme="minorHAnsi" w:hAnsiTheme="minorHAnsi" w:cstheme="minorHAnsi"/>
          <w:b/>
          <w:bCs/>
          <w:color w:val="auto"/>
          <w:sz w:val="22"/>
          <w:szCs w:val="22"/>
        </w:rPr>
      </w:pPr>
      <w:r w:rsidRPr="00F30808">
        <w:rPr>
          <w:rFonts w:asciiTheme="minorHAnsi" w:hAnsiTheme="minorHAnsi" w:cstheme="minorHAnsi"/>
          <w:b/>
          <w:bCs/>
          <w:color w:val="auto"/>
          <w:sz w:val="22"/>
          <w:szCs w:val="22"/>
        </w:rPr>
        <w:t>Do we need to have 200 confirmed appointments to receive vaccine?</w:t>
      </w:r>
    </w:p>
    <w:p w14:paraId="7853B6D7" w14:textId="77777777" w:rsidR="009A1E8B" w:rsidRPr="009A5DD1" w:rsidRDefault="009A1E8B" w:rsidP="009A1E8B">
      <w:pPr>
        <w:pStyle w:val="ListParagraph"/>
        <w:spacing w:after="0" w:line="240" w:lineRule="auto"/>
        <w:ind w:left="0"/>
        <w:contextualSpacing w:val="0"/>
        <w:rPr>
          <w:rFonts w:cstheme="minorHAnsi"/>
        </w:rPr>
      </w:pPr>
      <w:r w:rsidRPr="00F30808">
        <w:rPr>
          <w:rFonts w:cstheme="minorHAnsi"/>
        </w:rPr>
        <w:t xml:space="preserve">You must have </w:t>
      </w:r>
      <w:r>
        <w:rPr>
          <w:rFonts w:cstheme="minorHAnsi"/>
        </w:rPr>
        <w:t xml:space="preserve">identified at least 200 first responders eligible for vaccination and have </w:t>
      </w:r>
      <w:r w:rsidRPr="00F30808">
        <w:rPr>
          <w:rFonts w:cstheme="minorHAnsi"/>
        </w:rPr>
        <w:t>the capacity to vaccinate at least 200 first responders, but you do not have to have 200 confirmed appointments to receive vaccine.</w:t>
      </w:r>
    </w:p>
    <w:p w14:paraId="3E9A5D34" w14:textId="77777777" w:rsidR="009A1E8B" w:rsidRPr="00F30808" w:rsidRDefault="009A1E8B" w:rsidP="009A1E8B">
      <w:pPr>
        <w:pStyle w:val="ListParagraph"/>
        <w:spacing w:after="0" w:line="240" w:lineRule="auto"/>
        <w:ind w:left="0"/>
        <w:contextualSpacing w:val="0"/>
        <w:rPr>
          <w:rFonts w:cstheme="minorHAnsi"/>
        </w:rPr>
      </w:pPr>
    </w:p>
    <w:p w14:paraId="6DDE18AB" w14:textId="480BB4D5" w:rsidR="00363BC8" w:rsidRPr="00363BC8" w:rsidRDefault="009A1E8B" w:rsidP="00363BC8">
      <w:pPr>
        <w:rPr>
          <w:rFonts w:asciiTheme="minorHAnsi" w:hAnsiTheme="minorHAnsi" w:cstheme="minorHAnsi"/>
          <w:b/>
          <w:bCs/>
          <w:color w:val="000000"/>
          <w:sz w:val="22"/>
          <w:szCs w:val="22"/>
        </w:rPr>
      </w:pPr>
      <w:r w:rsidRPr="00F30808">
        <w:rPr>
          <w:rFonts w:asciiTheme="minorHAnsi" w:hAnsiTheme="minorHAnsi" w:cstheme="minorHAnsi"/>
          <w:b/>
          <w:bCs/>
          <w:color w:val="000000"/>
          <w:sz w:val="22"/>
          <w:szCs w:val="22"/>
        </w:rPr>
        <w:t>What should a site do with extra vaccine (e.g. if we get more doses than we have first responders who are willing to be vaccinated)?</w:t>
      </w:r>
      <w:r w:rsidR="00052BD8">
        <w:rPr>
          <w:rFonts w:asciiTheme="minorHAnsi" w:hAnsiTheme="minorHAnsi" w:cstheme="minorHAnsi"/>
          <w:b/>
          <w:bCs/>
          <w:color w:val="000000"/>
          <w:sz w:val="22"/>
          <w:szCs w:val="22"/>
        </w:rPr>
        <w:t xml:space="preserve"> </w:t>
      </w:r>
      <w:r w:rsidR="00052BD8" w:rsidRPr="00052BD8">
        <w:rPr>
          <w:rFonts w:asciiTheme="minorHAnsi" w:hAnsiTheme="minorHAnsi" w:cstheme="minorHAnsi"/>
          <w:color w:val="FF0000"/>
          <w:sz w:val="22"/>
          <w:szCs w:val="22"/>
        </w:rPr>
        <w:t>(Updated 1/6/21)</w:t>
      </w:r>
    </w:p>
    <w:p w14:paraId="7AFD6632" w14:textId="75DADF3B" w:rsidR="000C566F" w:rsidRPr="000C566F" w:rsidRDefault="00363BC8" w:rsidP="00363BC8">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Sites can continue to vaccinate anyone in a currently eligible priority group in accordance with the Commonwealth’s COVID-19 Vaccine Plan, so COVID-facing health care workers in the community </w:t>
      </w:r>
      <w:r w:rsidRPr="000C566F">
        <w:rPr>
          <w:rFonts w:asciiTheme="minorHAnsi" w:hAnsiTheme="minorHAnsi" w:cstheme="minorHAnsi"/>
          <w:color w:val="000000"/>
          <w:sz w:val="22"/>
          <w:szCs w:val="22"/>
        </w:rPr>
        <w:t>(including vaccinators and COVID testers) can also be vaccinated with excess vaccine because both COVID-facing health care workers and first responders will be in currently eligible priority groups. Vaccine can also be transferred to small primary care practices, that meet all requirements for receipt of COVID-19 vaccine, for their eligible staff. Such a transfer must be done in consultation with the Vaccine Unit.</w:t>
      </w:r>
      <w:r w:rsidR="000C566F" w:rsidRPr="000C566F">
        <w:rPr>
          <w:rFonts w:asciiTheme="minorHAnsi" w:hAnsiTheme="minorHAnsi" w:cstheme="minorHAnsi"/>
          <w:color w:val="000000"/>
          <w:sz w:val="22"/>
          <w:szCs w:val="22"/>
        </w:rPr>
        <w:t xml:space="preserve"> Visit </w:t>
      </w:r>
      <w:hyperlink r:id="rId38" w:history="1">
        <w:r w:rsidR="000C566F" w:rsidRPr="000C566F">
          <w:rPr>
            <w:rStyle w:val="Hyperlink"/>
            <w:rFonts w:asciiTheme="minorHAnsi" w:hAnsiTheme="minorHAnsi" w:cstheme="minorHAnsi"/>
            <w:sz w:val="22"/>
            <w:szCs w:val="22"/>
          </w:rPr>
          <w:t>Massachusetts COVID-19 Vaccine Program (MCVP) – Guidance for Healthcare Providers and Organizations | Mass.gov</w:t>
        </w:r>
      </w:hyperlink>
      <w:r w:rsidR="000C566F">
        <w:rPr>
          <w:rFonts w:asciiTheme="minorHAnsi" w:hAnsiTheme="minorHAnsi" w:cstheme="minorHAnsi"/>
          <w:sz w:val="22"/>
          <w:szCs w:val="22"/>
        </w:rPr>
        <w:t xml:space="preserve"> </w:t>
      </w:r>
      <w:r w:rsidR="000C566F" w:rsidRPr="000C566F">
        <w:rPr>
          <w:rFonts w:asciiTheme="minorHAnsi" w:hAnsiTheme="minorHAnsi" w:cstheme="minorHAnsi"/>
          <w:color w:val="000000"/>
          <w:sz w:val="22"/>
          <w:szCs w:val="22"/>
        </w:rPr>
        <w:t>for more guidance on redistribution.</w:t>
      </w:r>
    </w:p>
    <w:p w14:paraId="52EF6875" w14:textId="77777777" w:rsidR="00363BC8" w:rsidRPr="000C566F" w:rsidRDefault="00363BC8" w:rsidP="009A1E8B">
      <w:pPr>
        <w:pStyle w:val="ListParagraph"/>
        <w:spacing w:after="0" w:line="240" w:lineRule="auto"/>
        <w:ind w:left="0"/>
        <w:contextualSpacing w:val="0"/>
        <w:rPr>
          <w:rFonts w:cstheme="minorHAnsi"/>
          <w:b/>
        </w:rPr>
      </w:pPr>
    </w:p>
    <w:p w14:paraId="1388446C" w14:textId="77777777" w:rsidR="009A1E8B" w:rsidRDefault="009A1E8B" w:rsidP="009A1E8B">
      <w:pPr>
        <w:pStyle w:val="ListParagraph"/>
        <w:spacing w:after="0" w:line="240" w:lineRule="auto"/>
        <w:ind w:left="0"/>
        <w:contextualSpacing w:val="0"/>
        <w:rPr>
          <w:rFonts w:cstheme="minorHAnsi"/>
          <w:b/>
        </w:rPr>
      </w:pPr>
      <w:r w:rsidRPr="00D53585">
        <w:rPr>
          <w:rFonts w:cstheme="minorHAnsi"/>
          <w:b/>
        </w:rPr>
        <w:t>Where will people receive their second dose?</w:t>
      </w:r>
    </w:p>
    <w:p w14:paraId="6DB5A2C5" w14:textId="5B03F92D" w:rsidR="009A1E8B" w:rsidRDefault="009A1E8B" w:rsidP="009A1E8B">
      <w:pPr>
        <w:pStyle w:val="ListParagraph"/>
        <w:spacing w:after="0" w:line="240" w:lineRule="auto"/>
        <w:ind w:left="0"/>
        <w:contextualSpacing w:val="0"/>
        <w:rPr>
          <w:rFonts w:cstheme="majorHAnsi"/>
          <w:u w:val="single"/>
        </w:rPr>
      </w:pPr>
      <w:r>
        <w:rPr>
          <w:rFonts w:cstheme="minorHAnsi"/>
          <w:bCs/>
        </w:rPr>
        <w:t xml:space="preserve">The expectation is that the people will receive their second dose from the same clinic or other clinics in the same area. Alternatively, people can get their second dose at a mass vaccination clinic site or primary care provider. It is important for people to receive the second dose to ensure full efficacy. </w:t>
      </w:r>
      <w:r w:rsidRPr="00CD66DA">
        <w:rPr>
          <w:rFonts w:cstheme="majorHAnsi"/>
          <w:u w:val="single"/>
        </w:rPr>
        <w:t>For COVID-19 vaccines requiring 2 doses, the 2</w:t>
      </w:r>
      <w:r w:rsidRPr="00CD66DA">
        <w:rPr>
          <w:rFonts w:cstheme="majorHAnsi"/>
          <w:u w:val="single"/>
          <w:vertAlign w:val="superscript"/>
        </w:rPr>
        <w:t>nd</w:t>
      </w:r>
      <w:r w:rsidRPr="00CD66DA">
        <w:rPr>
          <w:rFonts w:cstheme="majorHAnsi"/>
          <w:u w:val="single"/>
        </w:rPr>
        <w:t xml:space="preserve"> dose must be the same vaccine product as the first dose.</w:t>
      </w:r>
    </w:p>
    <w:p w14:paraId="631B8C36" w14:textId="77777777" w:rsidR="005251BA" w:rsidRPr="00F30808" w:rsidRDefault="005251BA" w:rsidP="005251BA">
      <w:pPr>
        <w:rPr>
          <w:rFonts w:asciiTheme="minorHAnsi" w:hAnsiTheme="minorHAnsi" w:cstheme="minorHAnsi"/>
          <w:color w:val="C0504D" w:themeColor="accent2"/>
          <w:sz w:val="22"/>
          <w:szCs w:val="22"/>
        </w:rPr>
      </w:pPr>
    </w:p>
    <w:p w14:paraId="32DECE0F" w14:textId="77777777" w:rsidR="005251BA" w:rsidRPr="00F30808" w:rsidRDefault="005251BA" w:rsidP="005251BA">
      <w:pPr>
        <w:rPr>
          <w:rFonts w:asciiTheme="minorHAnsi" w:hAnsiTheme="minorHAnsi" w:cstheme="minorHAnsi"/>
          <w:b/>
          <w:sz w:val="22"/>
          <w:szCs w:val="22"/>
        </w:rPr>
      </w:pPr>
      <w:r w:rsidRPr="00F30808">
        <w:rPr>
          <w:rFonts w:asciiTheme="minorHAnsi" w:hAnsiTheme="minorHAnsi" w:cstheme="minorHAnsi"/>
          <w:b/>
          <w:sz w:val="22"/>
          <w:szCs w:val="22"/>
        </w:rPr>
        <w:t xml:space="preserve">How will </w:t>
      </w:r>
      <w:r>
        <w:rPr>
          <w:rFonts w:asciiTheme="minorHAnsi" w:hAnsiTheme="minorHAnsi" w:cstheme="minorHAnsi"/>
          <w:b/>
          <w:sz w:val="22"/>
          <w:szCs w:val="22"/>
        </w:rPr>
        <w:t>people</w:t>
      </w:r>
      <w:r w:rsidRPr="00F30808">
        <w:rPr>
          <w:rFonts w:asciiTheme="minorHAnsi" w:hAnsiTheme="minorHAnsi" w:cstheme="minorHAnsi"/>
          <w:b/>
          <w:sz w:val="22"/>
          <w:szCs w:val="22"/>
        </w:rPr>
        <w:t xml:space="preserve"> know which vaccine product they receive and when they need the second dose? </w:t>
      </w:r>
    </w:p>
    <w:p w14:paraId="4AB6D523" w14:textId="49F18DDD" w:rsidR="005251BA" w:rsidRPr="005251BA" w:rsidRDefault="005251BA" w:rsidP="005251BA">
      <w:pPr>
        <w:rPr>
          <w:rFonts w:asciiTheme="minorHAnsi" w:hAnsiTheme="minorHAnsi" w:cstheme="minorHAnsi"/>
          <w:bCs/>
          <w:sz w:val="22"/>
          <w:szCs w:val="22"/>
        </w:rPr>
      </w:pPr>
      <w:r w:rsidRPr="00061B09">
        <w:rPr>
          <w:rFonts w:asciiTheme="minorHAnsi" w:hAnsiTheme="minorHAnsi" w:cstheme="minorHAnsi"/>
          <w:bCs/>
          <w:sz w:val="22"/>
          <w:szCs w:val="22"/>
        </w:rPr>
        <w:t xml:space="preserve">The vaccine ancillary supply kits will come with vaccine record cards that can be given to the </w:t>
      </w:r>
      <w:r>
        <w:rPr>
          <w:rFonts w:asciiTheme="minorHAnsi" w:hAnsiTheme="minorHAnsi" w:cstheme="minorHAnsi"/>
          <w:bCs/>
          <w:sz w:val="22"/>
          <w:szCs w:val="22"/>
        </w:rPr>
        <w:t>recipients</w:t>
      </w:r>
      <w:r w:rsidRPr="00061B09">
        <w:rPr>
          <w:rFonts w:asciiTheme="minorHAnsi" w:hAnsiTheme="minorHAnsi" w:cstheme="minorHAnsi"/>
          <w:bCs/>
          <w:sz w:val="22"/>
          <w:szCs w:val="22"/>
        </w:rPr>
        <w:t xml:space="preserve"> indicating what vaccine they received and that they need a second dose.  Vaccine record cards may be reproduced, if necessary.  In addition, there </w:t>
      </w:r>
      <w:r>
        <w:rPr>
          <w:rFonts w:asciiTheme="minorHAnsi" w:hAnsiTheme="minorHAnsi" w:cstheme="minorHAnsi"/>
          <w:bCs/>
          <w:sz w:val="22"/>
          <w:szCs w:val="22"/>
        </w:rPr>
        <w:t>are</w:t>
      </w:r>
      <w:r w:rsidRPr="00061B09">
        <w:rPr>
          <w:rFonts w:asciiTheme="minorHAnsi" w:hAnsiTheme="minorHAnsi" w:cstheme="minorHAnsi"/>
          <w:bCs/>
          <w:sz w:val="22"/>
          <w:szCs w:val="22"/>
        </w:rPr>
        <w:t xml:space="preserve"> electronic reminder/recall systems in the MIIS that providers could use in addition to their own EHR systems to send reminders to </w:t>
      </w:r>
      <w:r>
        <w:rPr>
          <w:rFonts w:asciiTheme="minorHAnsi" w:hAnsiTheme="minorHAnsi" w:cstheme="minorHAnsi"/>
          <w:bCs/>
          <w:sz w:val="22"/>
          <w:szCs w:val="22"/>
        </w:rPr>
        <w:t>recipients</w:t>
      </w:r>
      <w:r w:rsidRPr="00061B09">
        <w:rPr>
          <w:rFonts w:asciiTheme="minorHAnsi" w:hAnsiTheme="minorHAnsi" w:cstheme="minorHAnsi"/>
          <w:bCs/>
          <w:sz w:val="22"/>
          <w:szCs w:val="22"/>
        </w:rPr>
        <w:t xml:space="preserve"> about their second dose. More information about the </w:t>
      </w:r>
      <w:r>
        <w:rPr>
          <w:rFonts w:asciiTheme="minorHAnsi" w:hAnsiTheme="minorHAnsi" w:cstheme="minorHAnsi"/>
          <w:bCs/>
          <w:sz w:val="22"/>
          <w:szCs w:val="22"/>
        </w:rPr>
        <w:t>v</w:t>
      </w:r>
      <w:r w:rsidRPr="00061B09">
        <w:rPr>
          <w:rFonts w:asciiTheme="minorHAnsi" w:hAnsiTheme="minorHAnsi" w:cstheme="minorHAnsi"/>
          <w:bCs/>
          <w:sz w:val="22"/>
          <w:szCs w:val="22"/>
        </w:rPr>
        <w:t>-</w:t>
      </w:r>
      <w:r>
        <w:rPr>
          <w:rFonts w:asciiTheme="minorHAnsi" w:hAnsiTheme="minorHAnsi" w:cstheme="minorHAnsi"/>
          <w:bCs/>
          <w:sz w:val="22"/>
          <w:szCs w:val="22"/>
        </w:rPr>
        <w:t>s</w:t>
      </w:r>
      <w:r w:rsidRPr="00061B09">
        <w:rPr>
          <w:rFonts w:asciiTheme="minorHAnsi" w:hAnsiTheme="minorHAnsi" w:cstheme="minorHAnsi"/>
          <w:bCs/>
          <w:sz w:val="22"/>
          <w:szCs w:val="22"/>
        </w:rPr>
        <w:t xml:space="preserve">afe app, which also includes a reminder recall, can be found at </w:t>
      </w:r>
      <w:hyperlink r:id="rId39" w:history="1">
        <w:r w:rsidRPr="00061B09">
          <w:rPr>
            <w:rStyle w:val="Hyperlink"/>
            <w:rFonts w:asciiTheme="minorHAnsi" w:hAnsiTheme="minorHAnsi" w:cstheme="minorHAnsi"/>
            <w:sz w:val="22"/>
            <w:szCs w:val="22"/>
          </w:rPr>
          <w:t>V-safe After Vaccination Health Checker | CDC</w:t>
        </w:r>
      </w:hyperlink>
      <w:r w:rsidRPr="00061B09">
        <w:rPr>
          <w:rFonts w:asciiTheme="minorHAnsi" w:hAnsiTheme="minorHAnsi" w:cstheme="minorHAnsi"/>
          <w:bCs/>
          <w:sz w:val="22"/>
          <w:szCs w:val="22"/>
        </w:rPr>
        <w:t>.</w:t>
      </w:r>
      <w:r w:rsidRPr="00061B09">
        <w:rPr>
          <w:rFonts w:asciiTheme="minorHAnsi" w:hAnsiTheme="minorHAnsi" w:cstheme="minorHAnsi"/>
          <w:bCs/>
          <w:color w:val="C0504D" w:themeColor="accent2"/>
          <w:sz w:val="22"/>
          <w:szCs w:val="22"/>
        </w:rPr>
        <w:t xml:space="preserve"> </w:t>
      </w:r>
      <w:r w:rsidRPr="00061B09">
        <w:rPr>
          <w:rFonts w:asciiTheme="minorHAnsi" w:hAnsiTheme="minorHAnsi" w:cstheme="minorHAnsi"/>
          <w:bCs/>
          <w:sz w:val="22"/>
          <w:szCs w:val="22"/>
        </w:rPr>
        <w:t>Providers should schedule the 2</w:t>
      </w:r>
      <w:r w:rsidRPr="00061B09">
        <w:rPr>
          <w:rFonts w:asciiTheme="minorHAnsi" w:hAnsiTheme="minorHAnsi" w:cstheme="minorHAnsi"/>
          <w:bCs/>
          <w:sz w:val="22"/>
          <w:szCs w:val="22"/>
          <w:vertAlign w:val="superscript"/>
        </w:rPr>
        <w:t>nd</w:t>
      </w:r>
      <w:r w:rsidRPr="00061B09">
        <w:rPr>
          <w:rFonts w:asciiTheme="minorHAnsi" w:hAnsiTheme="minorHAnsi" w:cstheme="minorHAnsi"/>
          <w:bCs/>
          <w:sz w:val="22"/>
          <w:szCs w:val="22"/>
        </w:rPr>
        <w:t xml:space="preserve"> dose at the time the 1</w:t>
      </w:r>
      <w:r w:rsidRPr="00061B09">
        <w:rPr>
          <w:rFonts w:asciiTheme="minorHAnsi" w:hAnsiTheme="minorHAnsi" w:cstheme="minorHAnsi"/>
          <w:bCs/>
          <w:sz w:val="22"/>
          <w:szCs w:val="22"/>
          <w:vertAlign w:val="superscript"/>
        </w:rPr>
        <w:t>st</w:t>
      </w:r>
      <w:r w:rsidRPr="00061B09">
        <w:rPr>
          <w:rFonts w:asciiTheme="minorHAnsi" w:hAnsiTheme="minorHAnsi" w:cstheme="minorHAnsi"/>
          <w:bCs/>
          <w:sz w:val="22"/>
          <w:szCs w:val="22"/>
        </w:rPr>
        <w:t xml:space="preserve"> dose is administered.</w:t>
      </w:r>
    </w:p>
    <w:p w14:paraId="130AE0FE" w14:textId="4FD72F34" w:rsidR="000A2C76" w:rsidRDefault="000A2C76" w:rsidP="00043727">
      <w:pPr>
        <w:pStyle w:val="ListParagraph"/>
        <w:spacing w:after="0" w:line="240" w:lineRule="auto"/>
        <w:ind w:left="0"/>
        <w:contextualSpacing w:val="0"/>
        <w:rPr>
          <w:rFonts w:cstheme="minorHAnsi"/>
          <w:b/>
        </w:rPr>
      </w:pPr>
    </w:p>
    <w:p w14:paraId="5BB1159B" w14:textId="77777777" w:rsidR="0029086A" w:rsidRPr="00F30808" w:rsidRDefault="0029086A" w:rsidP="0029086A">
      <w:pPr>
        <w:pStyle w:val="ListParagraph"/>
        <w:spacing w:after="0" w:line="240" w:lineRule="auto"/>
        <w:ind w:left="0"/>
        <w:contextualSpacing w:val="0"/>
        <w:rPr>
          <w:rFonts w:cstheme="minorHAnsi"/>
          <w:b/>
        </w:rPr>
      </w:pPr>
      <w:r w:rsidRPr="00F30808">
        <w:rPr>
          <w:rFonts w:cstheme="minorHAnsi"/>
          <w:b/>
        </w:rPr>
        <w:t xml:space="preserve">What vaccine and ancillary supplies will </w:t>
      </w:r>
      <w:r>
        <w:rPr>
          <w:rFonts w:cstheme="minorHAnsi"/>
          <w:b/>
        </w:rPr>
        <w:t>sites that are holding first responder COVID-19 vaccination clinics</w:t>
      </w:r>
      <w:r w:rsidRPr="00F30808">
        <w:rPr>
          <w:rFonts w:cstheme="minorHAnsi"/>
          <w:b/>
        </w:rPr>
        <w:t xml:space="preserve"> receive?</w:t>
      </w:r>
    </w:p>
    <w:p w14:paraId="39A01BCB" w14:textId="6EEED6F4" w:rsidR="00043727" w:rsidRPr="00F30808" w:rsidRDefault="00043727" w:rsidP="00133167">
      <w:pPr>
        <w:pStyle w:val="ListParagraph"/>
        <w:spacing w:after="0" w:line="240" w:lineRule="auto"/>
        <w:ind w:left="0"/>
        <w:contextualSpacing w:val="0"/>
        <w:rPr>
          <w:rStyle w:val="Hyperlink"/>
          <w:rFonts w:cstheme="minorHAnsi"/>
        </w:rPr>
      </w:pPr>
      <w:r w:rsidRPr="00F30808">
        <w:rPr>
          <w:rFonts w:cstheme="minorHAnsi"/>
        </w:rPr>
        <w:t xml:space="preserve">The first responder clinics will receive the Moderna COVID-19 vaccine. </w:t>
      </w:r>
      <w:r w:rsidR="00125532">
        <w:rPr>
          <w:rFonts w:cstheme="minorHAnsi"/>
          <w:szCs w:val="18"/>
        </w:rPr>
        <w:t>H</w:t>
      </w:r>
      <w:r w:rsidR="00125532" w:rsidRPr="007803DA">
        <w:rPr>
          <w:rFonts w:cstheme="minorHAnsi"/>
          <w:szCs w:val="18"/>
        </w:rPr>
        <w:t>ospitals that are working with local health to vaccinate their first responders will receiv</w:t>
      </w:r>
      <w:r w:rsidR="00125532">
        <w:rPr>
          <w:rFonts w:cstheme="minorHAnsi"/>
          <w:szCs w:val="18"/>
        </w:rPr>
        <w:t>e</w:t>
      </w:r>
      <w:r w:rsidR="00125532" w:rsidRPr="007803DA">
        <w:rPr>
          <w:rFonts w:cstheme="minorHAnsi"/>
          <w:szCs w:val="18"/>
        </w:rPr>
        <w:t xml:space="preserve"> Pfizer. </w:t>
      </w:r>
      <w:r w:rsidRPr="00F30808">
        <w:rPr>
          <w:rFonts w:cstheme="minorHAnsi"/>
        </w:rPr>
        <w:t>The Standard COVID-19 Vaccine Adult Ancillary Kit supports administration of 100 doses and includes needles, syringes, alcohol pads, vaccination record car</w:t>
      </w:r>
      <w:r w:rsidR="00103CCA">
        <w:rPr>
          <w:rFonts w:cstheme="minorHAnsi"/>
        </w:rPr>
        <w:t>ds</w:t>
      </w:r>
      <w:r w:rsidRPr="00F30808">
        <w:rPr>
          <w:rFonts w:cstheme="minorHAnsi"/>
        </w:rPr>
        <w:t xml:space="preserve">, needle guide, face shields, and face masks. Additional details about these supplies can be found </w:t>
      </w:r>
      <w:r w:rsidR="004A0601" w:rsidRPr="00F30808">
        <w:rPr>
          <w:rFonts w:cstheme="minorHAnsi"/>
        </w:rPr>
        <w:t>at</w:t>
      </w:r>
      <w:r w:rsidRPr="00F30808">
        <w:rPr>
          <w:rFonts w:cstheme="minorHAnsi"/>
        </w:rPr>
        <w:t xml:space="preserve"> </w:t>
      </w:r>
      <w:hyperlink r:id="rId40" w:anchor="guidance-on-covid-19-vaccine-management-and-administration-for-healthcare-providers-&amp;-organizations-" w:history="1">
        <w:r w:rsidR="00822D9D" w:rsidRPr="00F30808">
          <w:rPr>
            <w:rStyle w:val="Hyperlink"/>
            <w:rFonts w:cstheme="minorHAnsi"/>
          </w:rPr>
          <w:t>Massachusetts COVID-19 Vaccine Program (MCVP) – Guidance for Healthcare Providers and Organizations | Mass.gov</w:t>
        </w:r>
      </w:hyperlink>
      <w:r w:rsidR="00822D9D" w:rsidRPr="00F30808">
        <w:rPr>
          <w:rStyle w:val="Hyperlink"/>
          <w:rFonts w:cstheme="minorHAnsi"/>
        </w:rPr>
        <w:t>.</w:t>
      </w:r>
    </w:p>
    <w:p w14:paraId="1EB27093" w14:textId="3D43E47D" w:rsidR="00761991" w:rsidRDefault="00761991" w:rsidP="00043727">
      <w:pPr>
        <w:pStyle w:val="Heading1"/>
        <w:spacing w:before="0"/>
        <w:rPr>
          <w:rFonts w:asciiTheme="minorHAnsi" w:hAnsiTheme="minorHAnsi" w:cstheme="minorHAnsi"/>
          <w:i/>
          <w:sz w:val="22"/>
          <w:szCs w:val="22"/>
        </w:rPr>
      </w:pPr>
    </w:p>
    <w:p w14:paraId="37EABF5C" w14:textId="739225BD" w:rsidR="001653BF" w:rsidRPr="00F20433" w:rsidRDefault="001653BF" w:rsidP="001653BF">
      <w:pPr>
        <w:pStyle w:val="NormalWeb"/>
        <w:shd w:val="clear" w:color="auto" w:fill="FFFFFF"/>
        <w:spacing w:before="0" w:beforeAutospacing="0" w:after="0" w:afterAutospacing="0"/>
        <w:rPr>
          <w:rFonts w:asciiTheme="minorHAnsi" w:hAnsiTheme="minorHAnsi" w:cstheme="minorHAnsi"/>
          <w:b/>
          <w:bCs/>
          <w:color w:val="212121"/>
          <w:sz w:val="22"/>
          <w:szCs w:val="22"/>
        </w:rPr>
      </w:pPr>
      <w:r w:rsidRPr="00F20433">
        <w:rPr>
          <w:rFonts w:asciiTheme="minorHAnsi" w:hAnsiTheme="minorHAnsi" w:cstheme="minorHAnsi"/>
          <w:b/>
          <w:bCs/>
          <w:color w:val="212121"/>
          <w:sz w:val="22"/>
          <w:szCs w:val="22"/>
        </w:rPr>
        <w:t xml:space="preserve">Are we responsible for printing and making available information on </w:t>
      </w:r>
      <w:r w:rsidR="00103CCA">
        <w:rPr>
          <w:rFonts w:asciiTheme="minorHAnsi" w:hAnsiTheme="minorHAnsi" w:cstheme="minorHAnsi"/>
          <w:b/>
          <w:bCs/>
          <w:color w:val="212121"/>
          <w:sz w:val="22"/>
          <w:szCs w:val="22"/>
        </w:rPr>
        <w:t>v</w:t>
      </w:r>
      <w:r w:rsidRPr="00F20433">
        <w:rPr>
          <w:rFonts w:asciiTheme="minorHAnsi" w:hAnsiTheme="minorHAnsi" w:cstheme="minorHAnsi"/>
          <w:b/>
          <w:bCs/>
          <w:color w:val="212121"/>
          <w:sz w:val="22"/>
          <w:szCs w:val="22"/>
        </w:rPr>
        <w:t>-safe? </w:t>
      </w:r>
      <w:r w:rsidR="00DA121E" w:rsidRPr="00DA121E">
        <w:rPr>
          <w:rFonts w:asciiTheme="minorHAnsi" w:hAnsiTheme="minorHAnsi" w:cstheme="minorHAnsi"/>
          <w:color w:val="FF0000"/>
          <w:sz w:val="22"/>
          <w:szCs w:val="22"/>
        </w:rPr>
        <w:t>(Updated 1/12/21)</w:t>
      </w:r>
    </w:p>
    <w:p w14:paraId="70A1747C" w14:textId="2AF0272F" w:rsidR="00F20433" w:rsidRPr="005251BA" w:rsidRDefault="00103CCA" w:rsidP="005251BA">
      <w:pPr>
        <w:pStyle w:val="NormalWeb"/>
        <w:shd w:val="clear" w:color="auto" w:fill="FFFFFF"/>
        <w:spacing w:before="0" w:beforeAutospacing="0" w:after="0" w:afterAutospacing="0"/>
        <w:rPr>
          <w:rFonts w:asciiTheme="minorHAnsi" w:hAnsiTheme="minorHAnsi" w:cstheme="minorHAnsi"/>
          <w:color w:val="212121"/>
          <w:sz w:val="22"/>
          <w:szCs w:val="22"/>
        </w:rPr>
      </w:pPr>
      <w:r w:rsidRPr="00F20433">
        <w:rPr>
          <w:rFonts w:asciiTheme="minorHAnsi" w:hAnsiTheme="minorHAnsi" w:cstheme="minorHAnsi"/>
          <w:color w:val="212121"/>
          <w:sz w:val="22"/>
          <w:szCs w:val="22"/>
        </w:rPr>
        <w:t>Yes</w:t>
      </w:r>
      <w:r w:rsidRPr="001653BF">
        <w:rPr>
          <w:rFonts w:asciiTheme="minorHAnsi" w:hAnsiTheme="minorHAnsi" w:cstheme="minorHAnsi"/>
          <w:color w:val="212121"/>
          <w:sz w:val="22"/>
          <w:szCs w:val="22"/>
        </w:rPr>
        <w:t>.</w:t>
      </w:r>
      <w:r w:rsidRPr="00F20433">
        <w:rPr>
          <w:rFonts w:asciiTheme="minorHAnsi" w:hAnsiTheme="minorHAnsi" w:cstheme="minorHAnsi"/>
          <w:b/>
          <w:bCs/>
          <w:color w:val="212121"/>
          <w:sz w:val="22"/>
          <w:szCs w:val="22"/>
        </w:rPr>
        <w:t xml:space="preserve"> </w:t>
      </w:r>
      <w:r w:rsidRPr="00BE1992">
        <w:rPr>
          <w:rFonts w:asciiTheme="minorHAnsi" w:hAnsiTheme="minorHAnsi" w:cstheme="minorHAnsi"/>
          <w:sz w:val="22"/>
          <w:szCs w:val="22"/>
        </w:rPr>
        <w:t>V-</w:t>
      </w:r>
      <w:r>
        <w:rPr>
          <w:rFonts w:asciiTheme="minorHAnsi" w:hAnsiTheme="minorHAnsi" w:cstheme="minorHAnsi"/>
          <w:sz w:val="22"/>
          <w:szCs w:val="22"/>
        </w:rPr>
        <w:t>s</w:t>
      </w:r>
      <w:r w:rsidRPr="00BE1992">
        <w:rPr>
          <w:rFonts w:asciiTheme="minorHAnsi" w:hAnsiTheme="minorHAnsi" w:cstheme="minorHAnsi"/>
          <w:sz w:val="22"/>
          <w:szCs w:val="22"/>
        </w:rPr>
        <w:t xml:space="preserve">afe is </w:t>
      </w:r>
      <w:r w:rsidRPr="00F20433">
        <w:rPr>
          <w:rFonts w:asciiTheme="minorHAnsi" w:hAnsiTheme="minorHAnsi" w:cstheme="minorHAnsi"/>
          <w:sz w:val="22"/>
          <w:szCs w:val="22"/>
        </w:rPr>
        <w:t>a</w:t>
      </w:r>
      <w:r w:rsidRPr="00F20433">
        <w:rPr>
          <w:rFonts w:asciiTheme="minorHAnsi" w:hAnsiTheme="minorHAnsi" w:cstheme="minorHAnsi"/>
          <w:color w:val="000000"/>
          <w:sz w:val="22"/>
          <w:szCs w:val="22"/>
          <w:shd w:val="clear" w:color="auto" w:fill="FFFFFF"/>
        </w:rPr>
        <w:t xml:space="preserve"> new voluntary, smartphone-based tool that uses text messaging and web surveys to provide personalized health check-ins for COVID-19 vaccine recipients.  V-safe allows </w:t>
      </w:r>
      <w:r w:rsidR="00214D05">
        <w:rPr>
          <w:rFonts w:asciiTheme="minorHAnsi" w:hAnsiTheme="minorHAnsi" w:cstheme="minorHAnsi"/>
          <w:color w:val="000000"/>
          <w:sz w:val="22"/>
          <w:szCs w:val="22"/>
          <w:shd w:val="clear" w:color="auto" w:fill="FFFFFF"/>
        </w:rPr>
        <w:t>people</w:t>
      </w:r>
      <w:r w:rsidRPr="00F20433">
        <w:rPr>
          <w:rFonts w:asciiTheme="minorHAnsi" w:hAnsiTheme="minorHAnsi" w:cstheme="minorHAnsi"/>
          <w:color w:val="000000"/>
          <w:sz w:val="22"/>
          <w:szCs w:val="22"/>
          <w:shd w:val="clear" w:color="auto" w:fill="FFFFFF"/>
        </w:rPr>
        <w:t xml:space="preserve"> to report any side effects after COVID-19 vaccination to CDC in almost real time.  It also gives them a convenient </w:t>
      </w:r>
      <w:r w:rsidRPr="00F20433">
        <w:rPr>
          <w:rFonts w:asciiTheme="minorHAnsi" w:hAnsiTheme="minorHAnsi" w:cstheme="minorHAnsi"/>
          <w:color w:val="000000"/>
          <w:sz w:val="22"/>
          <w:szCs w:val="22"/>
          <w:shd w:val="clear" w:color="auto" w:fill="FFFFFF"/>
        </w:rPr>
        <w:lastRenderedPageBreak/>
        <w:t xml:space="preserve">reminder to get their second COVID-19 vaccine dose if they need one.  Provide the </w:t>
      </w:r>
      <w:hyperlink r:id="rId41" w:anchor="cdc:-tools-for-vaccine-providers-" w:history="1">
        <w:r w:rsidRPr="009A0E89">
          <w:rPr>
            <w:rStyle w:val="Hyperlink"/>
            <w:rFonts w:asciiTheme="minorHAnsi" w:hAnsiTheme="minorHAnsi" w:cstheme="minorHAnsi"/>
            <w:sz w:val="22"/>
            <w:szCs w:val="22"/>
            <w:shd w:val="clear" w:color="auto" w:fill="FFFFFF"/>
          </w:rPr>
          <w:t>v-safe Information Sheet</w:t>
        </w:r>
      </w:hyperlink>
      <w:r w:rsidRPr="00F20433">
        <w:rPr>
          <w:rFonts w:asciiTheme="minorHAnsi" w:hAnsiTheme="minorHAnsi" w:cstheme="minorHAnsi"/>
          <w:color w:val="000000"/>
          <w:sz w:val="22"/>
          <w:szCs w:val="22"/>
          <w:shd w:val="clear" w:color="auto" w:fill="FFFFFF"/>
        </w:rPr>
        <w:t xml:space="preserve"> or QR code to every vaccine recipient and encourage them to enroll and complete the surveys when prompted to do so. For more information, or to register for </w:t>
      </w:r>
      <w:r>
        <w:rPr>
          <w:rFonts w:asciiTheme="minorHAnsi" w:hAnsiTheme="minorHAnsi" w:cstheme="minorHAnsi"/>
          <w:color w:val="000000"/>
          <w:sz w:val="22"/>
          <w:szCs w:val="22"/>
          <w:shd w:val="clear" w:color="auto" w:fill="FFFFFF"/>
        </w:rPr>
        <w:t>v-s</w:t>
      </w:r>
      <w:r w:rsidRPr="00F20433">
        <w:rPr>
          <w:rFonts w:asciiTheme="minorHAnsi" w:hAnsiTheme="minorHAnsi" w:cstheme="minorHAnsi"/>
          <w:color w:val="000000"/>
          <w:sz w:val="22"/>
          <w:szCs w:val="22"/>
          <w:shd w:val="clear" w:color="auto" w:fill="FFFFFF"/>
        </w:rPr>
        <w:t xml:space="preserve">afe, visit: </w:t>
      </w:r>
      <w:hyperlink r:id="rId42" w:history="1">
        <w:r w:rsidRPr="00F20433">
          <w:rPr>
            <w:rStyle w:val="Hyperlink"/>
            <w:rFonts w:asciiTheme="minorHAnsi" w:hAnsiTheme="minorHAnsi" w:cstheme="minorHAnsi"/>
            <w:sz w:val="22"/>
            <w:szCs w:val="22"/>
            <w:shd w:val="clear" w:color="auto" w:fill="FFFFFF"/>
          </w:rPr>
          <w:t>https://www.cdc.gov/coronavirus/2019-ncov/vaccines/safety/vsafe.html</w:t>
        </w:r>
      </w:hyperlink>
      <w:r w:rsidRPr="00F20433">
        <w:rPr>
          <w:rFonts w:asciiTheme="minorHAnsi" w:hAnsiTheme="minorHAnsi" w:cstheme="minorHAnsi"/>
          <w:color w:val="000000"/>
          <w:sz w:val="22"/>
          <w:szCs w:val="22"/>
          <w:shd w:val="clear" w:color="auto" w:fill="FFFFFF"/>
        </w:rPr>
        <w:t xml:space="preserve"> </w:t>
      </w:r>
    </w:p>
    <w:p w14:paraId="59F57B8F" w14:textId="77777777" w:rsidR="005251BA" w:rsidRPr="00F20433" w:rsidRDefault="005251BA" w:rsidP="005251BA"/>
    <w:p w14:paraId="764F5D64" w14:textId="35D0A97F" w:rsidR="00043727" w:rsidRPr="00E117AF" w:rsidRDefault="00043727" w:rsidP="00964E21">
      <w:pPr>
        <w:pStyle w:val="Heading1"/>
        <w:spacing w:before="0" w:after="120"/>
        <w:rPr>
          <w:rFonts w:asciiTheme="minorHAnsi" w:hAnsiTheme="minorHAnsi" w:cstheme="minorHAnsi"/>
          <w:i/>
          <w:iCs/>
          <w:color w:val="4F81BD" w:themeColor="accent1"/>
          <w:sz w:val="24"/>
          <w:szCs w:val="24"/>
          <w:u w:val="single"/>
          <w:lang w:val="en"/>
        </w:rPr>
      </w:pPr>
      <w:bookmarkStart w:id="16" w:name="_Staffing_Considerations"/>
      <w:bookmarkEnd w:id="16"/>
      <w:r w:rsidRPr="00E117AF">
        <w:rPr>
          <w:rFonts w:asciiTheme="minorHAnsi" w:hAnsiTheme="minorHAnsi" w:cstheme="minorHAnsi"/>
          <w:i/>
          <w:iCs/>
          <w:color w:val="4F81BD" w:themeColor="accent1"/>
          <w:sz w:val="24"/>
          <w:szCs w:val="24"/>
          <w:u w:val="single"/>
          <w:lang w:val="en"/>
        </w:rPr>
        <w:t xml:space="preserve">Staffing </w:t>
      </w:r>
      <w:r w:rsidR="006F25B4" w:rsidRPr="00E117AF">
        <w:rPr>
          <w:rFonts w:asciiTheme="minorHAnsi" w:hAnsiTheme="minorHAnsi" w:cstheme="minorHAnsi"/>
          <w:i/>
          <w:iCs/>
          <w:color w:val="4F81BD" w:themeColor="accent1"/>
          <w:sz w:val="24"/>
          <w:szCs w:val="24"/>
          <w:u w:val="single"/>
          <w:lang w:val="en"/>
        </w:rPr>
        <w:t>C</w:t>
      </w:r>
      <w:r w:rsidRPr="00E117AF">
        <w:rPr>
          <w:rFonts w:asciiTheme="minorHAnsi" w:hAnsiTheme="minorHAnsi" w:cstheme="minorHAnsi"/>
          <w:i/>
          <w:iCs/>
          <w:color w:val="4F81BD" w:themeColor="accent1"/>
          <w:sz w:val="24"/>
          <w:szCs w:val="24"/>
          <w:u w:val="single"/>
          <w:lang w:val="en"/>
        </w:rPr>
        <w:t>onsiderations</w:t>
      </w:r>
    </w:p>
    <w:p w14:paraId="1A0058D1" w14:textId="211CC593" w:rsidR="00DB3FF5" w:rsidRPr="00D5606B" w:rsidRDefault="00DB3FF5" w:rsidP="00DB3FF5">
      <w:pPr>
        <w:pStyle w:val="ListParagraph"/>
        <w:spacing w:after="0" w:line="240" w:lineRule="auto"/>
        <w:ind w:left="0"/>
        <w:contextualSpacing w:val="0"/>
        <w:rPr>
          <w:rFonts w:cstheme="minorHAnsi"/>
          <w:color w:val="FF0000"/>
        </w:rPr>
      </w:pPr>
      <w:r w:rsidRPr="00216F77">
        <w:rPr>
          <w:rFonts w:cstheme="minorHAnsi"/>
          <w:b/>
          <w:bCs/>
        </w:rPr>
        <w:t>Who can administer vaccine?</w:t>
      </w:r>
      <w:r w:rsidR="00D5606B">
        <w:rPr>
          <w:rFonts w:cstheme="minorHAnsi"/>
          <w:b/>
          <w:bCs/>
        </w:rPr>
        <w:t xml:space="preserve"> </w:t>
      </w:r>
      <w:r w:rsidR="00D5606B" w:rsidRPr="00D5606B">
        <w:rPr>
          <w:rFonts w:cstheme="minorHAnsi"/>
          <w:color w:val="FF0000"/>
        </w:rPr>
        <w:t>(Updated 1/13/21)</w:t>
      </w:r>
    </w:p>
    <w:p w14:paraId="1A5C03FF" w14:textId="7B9A9B4D" w:rsidR="00DB3FF5" w:rsidRPr="00216F77" w:rsidRDefault="00DB3FF5" w:rsidP="00DB3FF5">
      <w:pPr>
        <w:rPr>
          <w:rFonts w:asciiTheme="minorHAnsi" w:hAnsiTheme="minorHAnsi" w:cstheme="minorHAnsi"/>
          <w:b/>
          <w:sz w:val="22"/>
          <w:szCs w:val="22"/>
        </w:rPr>
      </w:pPr>
      <w:r w:rsidRPr="00216F77">
        <w:rPr>
          <w:rFonts w:asciiTheme="minorHAnsi" w:hAnsiTheme="minorHAnsi" w:cstheme="minorHAnsi"/>
          <w:sz w:val="22"/>
          <w:szCs w:val="22"/>
        </w:rPr>
        <w:t>This </w:t>
      </w:r>
      <w:hyperlink r:id="rId43" w:history="1">
        <w:r w:rsidRPr="00216F77">
          <w:rPr>
            <w:rStyle w:val="Hyperlink"/>
            <w:rFonts w:asciiTheme="minorHAnsi" w:hAnsiTheme="minorHAnsi" w:cstheme="minorHAnsi"/>
            <w:color w:val="14558F"/>
            <w:sz w:val="22"/>
            <w:szCs w:val="22"/>
          </w:rPr>
          <w:t>COVID-19 Vaccinators chart</w:t>
        </w:r>
      </w:hyperlink>
      <w:r w:rsidRPr="00216F77">
        <w:rPr>
          <w:rFonts w:asciiTheme="minorHAnsi" w:hAnsiTheme="minorHAnsi" w:cstheme="minorHAnsi"/>
          <w:sz w:val="22"/>
          <w:szCs w:val="22"/>
        </w:rPr>
        <w:t> lists the</w:t>
      </w:r>
      <w:r>
        <w:rPr>
          <w:rFonts w:asciiTheme="minorHAnsi" w:hAnsiTheme="minorHAnsi" w:cstheme="minorHAnsi"/>
          <w:sz w:val="22"/>
          <w:szCs w:val="22"/>
        </w:rPr>
        <w:t xml:space="preserve"> categories of health professionals</w:t>
      </w:r>
      <w:r w:rsidRPr="00216F77">
        <w:rPr>
          <w:rFonts w:asciiTheme="minorHAnsi" w:hAnsiTheme="minorHAnsi" w:cstheme="minorHAnsi"/>
          <w:sz w:val="22"/>
          <w:szCs w:val="22"/>
        </w:rPr>
        <w:t xml:space="preserve"> who can possess and administer COVID-19 vaccines. EMTs and </w:t>
      </w:r>
      <w:r>
        <w:rPr>
          <w:rFonts w:asciiTheme="minorHAnsi" w:hAnsiTheme="minorHAnsi" w:cstheme="minorHAnsi"/>
          <w:sz w:val="22"/>
          <w:szCs w:val="22"/>
        </w:rPr>
        <w:t>p</w:t>
      </w:r>
      <w:r w:rsidRPr="00216F77">
        <w:rPr>
          <w:rFonts w:asciiTheme="minorHAnsi" w:hAnsiTheme="minorHAnsi" w:cstheme="minorHAnsi"/>
          <w:sz w:val="22"/>
          <w:szCs w:val="22"/>
        </w:rPr>
        <w:t xml:space="preserve">aramedics supporting vaccine clinics must be employed by a licensed ambulance service and be trained and operating with the approval of their Affiliate Hospital Medical Director. </w:t>
      </w:r>
      <w:r>
        <w:rPr>
          <w:rFonts w:asciiTheme="minorHAnsi" w:hAnsiTheme="minorHAnsi" w:cstheme="minorHAnsi"/>
          <w:sz w:val="22"/>
          <w:szCs w:val="22"/>
        </w:rPr>
        <w:t xml:space="preserve">Please review the </w:t>
      </w:r>
      <w:hyperlink r:id="rId44" w:anchor="flu-and-covid-19-vaccination-by-ems-personnel-under-commissioner%E2%80%99s-order-12/18/2020-" w:history="1">
        <w:r w:rsidRPr="0021507E">
          <w:rPr>
            <w:rStyle w:val="Hyperlink"/>
            <w:rFonts w:asciiTheme="minorHAnsi" w:hAnsiTheme="minorHAnsi" w:cstheme="minorHAnsi"/>
            <w:sz w:val="22"/>
            <w:szCs w:val="22"/>
          </w:rPr>
          <w:t>O</w:t>
        </w:r>
        <w:r>
          <w:rPr>
            <w:rStyle w:val="Hyperlink"/>
            <w:rFonts w:asciiTheme="minorHAnsi" w:hAnsiTheme="minorHAnsi" w:cstheme="minorHAnsi"/>
            <w:sz w:val="22"/>
            <w:szCs w:val="22"/>
          </w:rPr>
          <w:t xml:space="preserve">ffice of Emergency </w:t>
        </w:r>
        <w:r w:rsidRPr="0021507E">
          <w:rPr>
            <w:rStyle w:val="Hyperlink"/>
            <w:rFonts w:asciiTheme="minorHAnsi" w:hAnsiTheme="minorHAnsi" w:cstheme="minorHAnsi"/>
            <w:sz w:val="22"/>
            <w:szCs w:val="22"/>
          </w:rPr>
          <w:t>M</w:t>
        </w:r>
        <w:r>
          <w:rPr>
            <w:rStyle w:val="Hyperlink"/>
            <w:rFonts w:asciiTheme="minorHAnsi" w:hAnsiTheme="minorHAnsi" w:cstheme="minorHAnsi"/>
            <w:sz w:val="22"/>
            <w:szCs w:val="22"/>
          </w:rPr>
          <w:t xml:space="preserve">edical </w:t>
        </w:r>
        <w:r w:rsidRPr="0021507E">
          <w:rPr>
            <w:rStyle w:val="Hyperlink"/>
            <w:rFonts w:asciiTheme="minorHAnsi" w:hAnsiTheme="minorHAnsi" w:cstheme="minorHAnsi"/>
            <w:sz w:val="22"/>
            <w:szCs w:val="22"/>
          </w:rPr>
          <w:t>S</w:t>
        </w:r>
        <w:r>
          <w:rPr>
            <w:rStyle w:val="Hyperlink"/>
            <w:rFonts w:asciiTheme="minorHAnsi" w:hAnsiTheme="minorHAnsi" w:cstheme="minorHAnsi"/>
            <w:sz w:val="22"/>
            <w:szCs w:val="22"/>
          </w:rPr>
          <w:t>ervices</w:t>
        </w:r>
        <w:r w:rsidRPr="0021507E">
          <w:rPr>
            <w:rStyle w:val="Hyperlink"/>
            <w:rFonts w:asciiTheme="minorHAnsi" w:hAnsiTheme="minorHAnsi" w:cstheme="minorHAnsi"/>
            <w:sz w:val="22"/>
            <w:szCs w:val="22"/>
          </w:rPr>
          <w:t xml:space="preserve"> advisories and protocols</w:t>
        </w:r>
      </w:hyperlink>
      <w:r>
        <w:rPr>
          <w:rFonts w:asciiTheme="minorHAnsi" w:hAnsiTheme="minorHAnsi" w:cstheme="minorHAnsi"/>
          <w:sz w:val="22"/>
          <w:szCs w:val="22"/>
        </w:rPr>
        <w:t xml:space="preserve">. </w:t>
      </w:r>
    </w:p>
    <w:p w14:paraId="57121EB5" w14:textId="77777777" w:rsidR="00DB3FF5" w:rsidRPr="00216F77" w:rsidRDefault="00DB3FF5" w:rsidP="00DB3FF5">
      <w:pPr>
        <w:pStyle w:val="ListParagraph"/>
        <w:spacing w:after="0" w:line="240" w:lineRule="auto"/>
        <w:ind w:left="0"/>
        <w:contextualSpacing w:val="0"/>
        <w:rPr>
          <w:rFonts w:cstheme="minorHAnsi"/>
          <w:b/>
          <w:highlight w:val="yellow"/>
        </w:rPr>
      </w:pPr>
    </w:p>
    <w:p w14:paraId="6D30F41F" w14:textId="32D2C7F4" w:rsidR="00DB3FF5" w:rsidRPr="00216F77" w:rsidRDefault="00DB3FF5" w:rsidP="00DB3FF5">
      <w:pPr>
        <w:pStyle w:val="ListParagraph"/>
        <w:spacing w:after="0" w:line="240" w:lineRule="auto"/>
        <w:ind w:left="0"/>
        <w:contextualSpacing w:val="0"/>
        <w:rPr>
          <w:rFonts w:cstheme="minorHAnsi"/>
          <w:b/>
        </w:rPr>
      </w:pPr>
      <w:r w:rsidRPr="00AB6965">
        <w:rPr>
          <w:rFonts w:cstheme="minorHAnsi"/>
          <w:b/>
        </w:rPr>
        <w:t xml:space="preserve">What qualifications do </w:t>
      </w:r>
      <w:r w:rsidR="00AE3239">
        <w:rPr>
          <w:rFonts w:cstheme="minorHAnsi"/>
          <w:b/>
        </w:rPr>
        <w:t>individuals</w:t>
      </w:r>
      <w:r w:rsidRPr="00AB6965">
        <w:rPr>
          <w:rFonts w:cstheme="minorHAnsi"/>
          <w:b/>
        </w:rPr>
        <w:t xml:space="preserve"> need to operate the program and administer the vaccine?</w:t>
      </w:r>
      <w:r w:rsidRPr="00216F77">
        <w:rPr>
          <w:rFonts w:cstheme="minorHAnsi"/>
          <w:b/>
        </w:rPr>
        <w:t xml:space="preserve"> </w:t>
      </w:r>
    </w:p>
    <w:p w14:paraId="0A123875" w14:textId="5B07930F" w:rsidR="00DB3FF5" w:rsidRPr="00960705" w:rsidRDefault="00DB3FF5" w:rsidP="00DB3FF5">
      <w:pPr>
        <w:rPr>
          <w:rFonts w:asciiTheme="minorHAnsi" w:hAnsiTheme="minorHAnsi" w:cstheme="minorHAnsi"/>
          <w:b/>
          <w:sz w:val="22"/>
          <w:szCs w:val="22"/>
        </w:rPr>
      </w:pPr>
      <w:r w:rsidRPr="00216F77">
        <w:rPr>
          <w:rFonts w:asciiTheme="minorHAnsi" w:hAnsiTheme="minorHAnsi" w:cstheme="minorHAnsi"/>
          <w:sz w:val="22"/>
          <w:szCs w:val="22"/>
        </w:rPr>
        <w:t xml:space="preserve">All </w:t>
      </w:r>
      <w:r w:rsidR="00AE3239">
        <w:rPr>
          <w:rFonts w:asciiTheme="minorHAnsi" w:hAnsiTheme="minorHAnsi" w:cstheme="minorHAnsi"/>
          <w:sz w:val="22"/>
          <w:szCs w:val="22"/>
        </w:rPr>
        <w:t>individuals</w:t>
      </w:r>
      <w:r w:rsidRPr="00216F77">
        <w:rPr>
          <w:rFonts w:asciiTheme="minorHAnsi" w:hAnsiTheme="minorHAnsi" w:cstheme="minorHAnsi"/>
          <w:sz w:val="22"/>
          <w:szCs w:val="22"/>
        </w:rPr>
        <w:t xml:space="preserve"> who receive</w:t>
      </w:r>
      <w:r w:rsidRPr="00960705">
        <w:rPr>
          <w:rFonts w:asciiTheme="minorHAnsi" w:hAnsiTheme="minorHAnsi" w:cstheme="minorHAnsi"/>
          <w:sz w:val="22"/>
          <w:szCs w:val="22"/>
        </w:rPr>
        <w:t xml:space="preserve"> vaccine deliveries, handle, or administer vaccines must be trained in vaccine related practices and procedures. </w:t>
      </w:r>
      <w:r w:rsidR="00AE3239">
        <w:rPr>
          <w:rFonts w:asciiTheme="minorHAnsi" w:hAnsiTheme="minorHAnsi" w:cstheme="minorHAnsi"/>
          <w:sz w:val="22"/>
          <w:szCs w:val="22"/>
        </w:rPr>
        <w:t>They</w:t>
      </w:r>
      <w:r w:rsidRPr="00960705">
        <w:rPr>
          <w:rFonts w:asciiTheme="minorHAnsi" w:hAnsiTheme="minorHAnsi" w:cstheme="minorHAnsi"/>
          <w:sz w:val="22"/>
          <w:szCs w:val="22"/>
        </w:rPr>
        <w:t xml:space="preserve"> should be able to ensure the safety and efficacy of vaccines through proper: </w:t>
      </w:r>
    </w:p>
    <w:p w14:paraId="26FF8F97" w14:textId="77777777" w:rsidR="008406E1" w:rsidRPr="00960705" w:rsidRDefault="008406E1" w:rsidP="008406E1">
      <w:pPr>
        <w:pStyle w:val="ListParagraph"/>
        <w:numPr>
          <w:ilvl w:val="0"/>
          <w:numId w:val="20"/>
        </w:numPr>
        <w:spacing w:after="0" w:line="240" w:lineRule="auto"/>
        <w:ind w:hanging="360"/>
        <w:contextualSpacing w:val="0"/>
        <w:rPr>
          <w:rFonts w:cstheme="minorHAnsi"/>
          <w:b/>
        </w:rPr>
      </w:pPr>
      <w:r w:rsidRPr="00960705">
        <w:rPr>
          <w:rFonts w:cstheme="minorHAnsi"/>
        </w:rPr>
        <w:t xml:space="preserve">Benefit and risk communication </w:t>
      </w:r>
    </w:p>
    <w:p w14:paraId="3534629B" w14:textId="77777777" w:rsidR="008406E1" w:rsidRPr="00960705" w:rsidRDefault="008406E1" w:rsidP="008406E1">
      <w:pPr>
        <w:pStyle w:val="ListParagraph"/>
        <w:numPr>
          <w:ilvl w:val="0"/>
          <w:numId w:val="20"/>
        </w:numPr>
        <w:spacing w:after="0" w:line="240" w:lineRule="auto"/>
        <w:ind w:hanging="360"/>
        <w:contextualSpacing w:val="0"/>
        <w:rPr>
          <w:rFonts w:cstheme="minorHAnsi"/>
          <w:b/>
        </w:rPr>
      </w:pPr>
      <w:r w:rsidRPr="00960705">
        <w:rPr>
          <w:rFonts w:cstheme="minorHAnsi"/>
        </w:rPr>
        <w:t xml:space="preserve">Vaccine storage/handling and administration </w:t>
      </w:r>
    </w:p>
    <w:p w14:paraId="35B7AA7A" w14:textId="77777777" w:rsidR="008406E1" w:rsidRPr="00960705" w:rsidRDefault="008406E1" w:rsidP="008406E1">
      <w:pPr>
        <w:pStyle w:val="ListParagraph"/>
        <w:numPr>
          <w:ilvl w:val="0"/>
          <w:numId w:val="20"/>
        </w:numPr>
        <w:spacing w:after="0" w:line="240" w:lineRule="auto"/>
        <w:ind w:hanging="360"/>
        <w:contextualSpacing w:val="0"/>
        <w:rPr>
          <w:rFonts w:cstheme="minorHAnsi"/>
          <w:b/>
        </w:rPr>
      </w:pPr>
      <w:r w:rsidRPr="00960705">
        <w:rPr>
          <w:rFonts w:cstheme="minorHAnsi"/>
        </w:rPr>
        <w:t xml:space="preserve">Timing and spacing of vaccine doses </w:t>
      </w:r>
    </w:p>
    <w:p w14:paraId="6213DFD0" w14:textId="77777777" w:rsidR="008406E1" w:rsidRPr="00960705" w:rsidRDefault="008406E1" w:rsidP="008406E1">
      <w:pPr>
        <w:pStyle w:val="ListParagraph"/>
        <w:numPr>
          <w:ilvl w:val="0"/>
          <w:numId w:val="20"/>
        </w:numPr>
        <w:spacing w:after="0" w:line="240" w:lineRule="auto"/>
        <w:ind w:hanging="360"/>
        <w:contextualSpacing w:val="0"/>
        <w:rPr>
          <w:rFonts w:cstheme="minorHAnsi"/>
          <w:b/>
        </w:rPr>
      </w:pPr>
      <w:r w:rsidRPr="00960705">
        <w:rPr>
          <w:rFonts w:cstheme="minorHAnsi"/>
        </w:rPr>
        <w:t xml:space="preserve">Screening for contraindications and precautions </w:t>
      </w:r>
    </w:p>
    <w:p w14:paraId="2F7E1212" w14:textId="77777777" w:rsidR="008406E1" w:rsidRPr="00960705" w:rsidRDefault="008406E1" w:rsidP="008406E1">
      <w:pPr>
        <w:pStyle w:val="ListParagraph"/>
        <w:numPr>
          <w:ilvl w:val="0"/>
          <w:numId w:val="20"/>
        </w:numPr>
        <w:spacing w:after="0" w:line="240" w:lineRule="auto"/>
        <w:ind w:hanging="360"/>
        <w:contextualSpacing w:val="0"/>
        <w:rPr>
          <w:rFonts w:cstheme="minorHAnsi"/>
          <w:b/>
        </w:rPr>
      </w:pPr>
      <w:r w:rsidRPr="00960705">
        <w:rPr>
          <w:rFonts w:cstheme="minorHAnsi"/>
        </w:rPr>
        <w:t xml:space="preserve">Management of adverse reactions </w:t>
      </w:r>
    </w:p>
    <w:p w14:paraId="1287F869" w14:textId="77777777" w:rsidR="008406E1" w:rsidRPr="00960705" w:rsidRDefault="008406E1" w:rsidP="008406E1">
      <w:pPr>
        <w:pStyle w:val="ListParagraph"/>
        <w:numPr>
          <w:ilvl w:val="0"/>
          <w:numId w:val="20"/>
        </w:numPr>
        <w:spacing w:after="0" w:line="240" w:lineRule="auto"/>
        <w:ind w:hanging="360"/>
        <w:contextualSpacing w:val="0"/>
        <w:rPr>
          <w:rFonts w:cstheme="minorHAnsi"/>
          <w:b/>
        </w:rPr>
      </w:pPr>
      <w:bookmarkStart w:id="17" w:name="_Hlk60556190"/>
      <w:r w:rsidRPr="00960705">
        <w:rPr>
          <w:rFonts w:cstheme="minorHAnsi"/>
        </w:rPr>
        <w:t xml:space="preserve">Being able to access and use emergency equipment </w:t>
      </w:r>
    </w:p>
    <w:bookmarkEnd w:id="17"/>
    <w:p w14:paraId="05518CA5" w14:textId="77777777" w:rsidR="008406E1" w:rsidRPr="00960705" w:rsidRDefault="008406E1" w:rsidP="008406E1">
      <w:pPr>
        <w:pStyle w:val="ListParagraph"/>
        <w:numPr>
          <w:ilvl w:val="0"/>
          <w:numId w:val="20"/>
        </w:numPr>
        <w:spacing w:after="0" w:line="240" w:lineRule="auto"/>
        <w:ind w:hanging="360"/>
        <w:contextualSpacing w:val="0"/>
        <w:rPr>
          <w:rFonts w:cstheme="minorHAnsi"/>
          <w:b/>
        </w:rPr>
      </w:pPr>
      <w:r w:rsidRPr="00960705">
        <w:rPr>
          <w:rFonts w:cstheme="minorHAnsi"/>
        </w:rPr>
        <w:t xml:space="preserve">Current CPR certification </w:t>
      </w:r>
    </w:p>
    <w:p w14:paraId="248D47C5" w14:textId="058DFCAE" w:rsidR="008406E1" w:rsidRPr="00960705" w:rsidRDefault="0029086A" w:rsidP="008406E1">
      <w:pPr>
        <w:pStyle w:val="ListParagraph"/>
        <w:numPr>
          <w:ilvl w:val="0"/>
          <w:numId w:val="20"/>
        </w:numPr>
        <w:spacing w:after="0" w:line="240" w:lineRule="auto"/>
        <w:ind w:hanging="360"/>
        <w:contextualSpacing w:val="0"/>
        <w:rPr>
          <w:rFonts w:cstheme="minorHAnsi"/>
          <w:b/>
        </w:rPr>
      </w:pPr>
      <w:r w:rsidRPr="00960705">
        <w:rPr>
          <w:rFonts w:cstheme="minorHAnsi"/>
        </w:rPr>
        <w:t xml:space="preserve">Reporting to VAERS </w:t>
      </w:r>
      <w:r w:rsidR="008406E1" w:rsidRPr="00960705">
        <w:rPr>
          <w:rFonts w:cstheme="minorHAnsi"/>
        </w:rPr>
        <w:t xml:space="preserve">(and any additional COVID specific databases) </w:t>
      </w:r>
    </w:p>
    <w:p w14:paraId="10886D44" w14:textId="77777777" w:rsidR="003636E7" w:rsidRPr="006F6A39" w:rsidRDefault="003636E7" w:rsidP="003636E7">
      <w:pPr>
        <w:pStyle w:val="ListParagraph"/>
        <w:numPr>
          <w:ilvl w:val="0"/>
          <w:numId w:val="20"/>
        </w:numPr>
        <w:spacing w:after="0" w:line="240" w:lineRule="auto"/>
        <w:ind w:hanging="360"/>
        <w:contextualSpacing w:val="0"/>
        <w:rPr>
          <w:rFonts w:cstheme="minorHAnsi"/>
          <w:b/>
        </w:rPr>
      </w:pPr>
      <w:r w:rsidRPr="00960705">
        <w:rPr>
          <w:rFonts w:cstheme="minorHAnsi"/>
        </w:rPr>
        <w:t xml:space="preserve">Documentation </w:t>
      </w:r>
    </w:p>
    <w:p w14:paraId="44CD6C7D" w14:textId="77777777" w:rsidR="00806545" w:rsidRPr="00806545" w:rsidRDefault="00806545" w:rsidP="00806545">
      <w:pPr>
        <w:pStyle w:val="NormalWeb"/>
        <w:spacing w:before="0" w:beforeAutospacing="0" w:after="0" w:afterAutospacing="0"/>
        <w:rPr>
          <w:rFonts w:asciiTheme="minorHAnsi" w:hAnsiTheme="minorHAnsi" w:cstheme="minorHAnsi"/>
          <w:color w:val="000000"/>
          <w:sz w:val="22"/>
          <w:szCs w:val="22"/>
        </w:rPr>
      </w:pPr>
    </w:p>
    <w:p w14:paraId="17C7DE97" w14:textId="41797754" w:rsidR="00806545" w:rsidRPr="00806545" w:rsidRDefault="00806545" w:rsidP="00806545">
      <w:pPr>
        <w:pStyle w:val="NormalWeb"/>
        <w:spacing w:before="0" w:beforeAutospacing="0" w:after="0" w:afterAutospacing="0"/>
        <w:rPr>
          <w:rFonts w:asciiTheme="minorHAnsi" w:hAnsiTheme="minorHAnsi" w:cstheme="minorHAnsi"/>
          <w:color w:val="000000"/>
          <w:sz w:val="22"/>
          <w:szCs w:val="22"/>
        </w:rPr>
      </w:pPr>
      <w:r w:rsidRPr="00806545">
        <w:rPr>
          <w:rFonts w:asciiTheme="minorHAnsi" w:hAnsiTheme="minorHAnsi" w:cstheme="minorHAnsi"/>
          <w:color w:val="000000"/>
          <w:sz w:val="22"/>
          <w:szCs w:val="22"/>
        </w:rPr>
        <w:t xml:space="preserve">If </w:t>
      </w:r>
      <w:r>
        <w:rPr>
          <w:rFonts w:asciiTheme="minorHAnsi" w:hAnsiTheme="minorHAnsi" w:cstheme="minorHAnsi"/>
          <w:color w:val="000000"/>
          <w:sz w:val="22"/>
          <w:szCs w:val="22"/>
        </w:rPr>
        <w:t>you</w:t>
      </w:r>
      <w:r w:rsidRPr="00806545">
        <w:rPr>
          <w:rFonts w:asciiTheme="minorHAnsi" w:hAnsiTheme="minorHAnsi" w:cstheme="minorHAnsi"/>
          <w:color w:val="000000"/>
          <w:sz w:val="22"/>
          <w:szCs w:val="22"/>
        </w:rPr>
        <w:t xml:space="preserve"> will be using volunteer vaccinators for </w:t>
      </w:r>
      <w:r>
        <w:rPr>
          <w:rFonts w:asciiTheme="minorHAnsi" w:hAnsiTheme="minorHAnsi" w:cstheme="minorHAnsi"/>
          <w:color w:val="000000"/>
          <w:sz w:val="22"/>
          <w:szCs w:val="22"/>
        </w:rPr>
        <w:t>your</w:t>
      </w:r>
      <w:r w:rsidRPr="00806545">
        <w:rPr>
          <w:rFonts w:asciiTheme="minorHAnsi" w:hAnsiTheme="minorHAnsi" w:cstheme="minorHAnsi"/>
          <w:color w:val="000000"/>
          <w:sz w:val="22"/>
          <w:szCs w:val="22"/>
        </w:rPr>
        <w:t xml:space="preserve"> clinics, make sure that everyone is up-to-date with their vaccinating skills. </w:t>
      </w:r>
      <w:r>
        <w:rPr>
          <w:rFonts w:asciiTheme="minorHAnsi" w:hAnsiTheme="minorHAnsi" w:cstheme="minorHAnsi"/>
          <w:color w:val="000000"/>
          <w:sz w:val="22"/>
          <w:szCs w:val="22"/>
        </w:rPr>
        <w:t xml:space="preserve">You </w:t>
      </w:r>
      <w:r w:rsidRPr="00806545">
        <w:rPr>
          <w:rFonts w:asciiTheme="minorHAnsi" w:hAnsiTheme="minorHAnsi" w:cstheme="minorHAnsi"/>
          <w:color w:val="000000"/>
          <w:sz w:val="22"/>
          <w:szCs w:val="22"/>
        </w:rPr>
        <w:t>can use the checklist below and, if needed, have the volunteers watch the training video.</w:t>
      </w:r>
    </w:p>
    <w:p w14:paraId="08207CD7" w14:textId="77777777" w:rsidR="00806545" w:rsidRDefault="005516E1" w:rsidP="00806545">
      <w:pPr>
        <w:pStyle w:val="NormalWeb"/>
        <w:numPr>
          <w:ilvl w:val="0"/>
          <w:numId w:val="43"/>
        </w:numPr>
        <w:spacing w:before="0" w:beforeAutospacing="0" w:after="0" w:afterAutospacing="0"/>
        <w:rPr>
          <w:rFonts w:asciiTheme="minorHAnsi" w:hAnsiTheme="minorHAnsi" w:cstheme="minorHAnsi"/>
          <w:color w:val="000000"/>
          <w:sz w:val="22"/>
          <w:szCs w:val="22"/>
        </w:rPr>
      </w:pPr>
      <w:hyperlink r:id="rId45" w:history="1">
        <w:r w:rsidR="00806545" w:rsidRPr="00806545">
          <w:rPr>
            <w:rStyle w:val="Hyperlink"/>
            <w:rFonts w:asciiTheme="minorHAnsi" w:hAnsiTheme="minorHAnsi" w:cstheme="minorHAnsi"/>
            <w:sz w:val="22"/>
            <w:szCs w:val="22"/>
          </w:rPr>
          <w:t>CDC training video on vaccine administration</w:t>
        </w:r>
      </w:hyperlink>
      <w:r w:rsidR="00806545" w:rsidRPr="00806545">
        <w:rPr>
          <w:rFonts w:asciiTheme="minorHAnsi" w:hAnsiTheme="minorHAnsi" w:cstheme="minorHAnsi"/>
          <w:color w:val="000000"/>
          <w:sz w:val="22"/>
          <w:szCs w:val="22"/>
        </w:rPr>
        <w:t xml:space="preserve"> (with CEUs)</w:t>
      </w:r>
    </w:p>
    <w:p w14:paraId="6F9E3299" w14:textId="1B3C6E00" w:rsidR="00806545" w:rsidRPr="00806545" w:rsidRDefault="005516E1" w:rsidP="00806545">
      <w:pPr>
        <w:pStyle w:val="NormalWeb"/>
        <w:numPr>
          <w:ilvl w:val="0"/>
          <w:numId w:val="43"/>
        </w:numPr>
        <w:spacing w:before="0" w:beforeAutospacing="0" w:after="0" w:afterAutospacing="0"/>
        <w:rPr>
          <w:rFonts w:asciiTheme="minorHAnsi" w:hAnsiTheme="minorHAnsi" w:cstheme="minorHAnsi"/>
          <w:color w:val="000000"/>
          <w:sz w:val="22"/>
          <w:szCs w:val="22"/>
        </w:rPr>
      </w:pPr>
      <w:hyperlink r:id="rId46" w:history="1">
        <w:r w:rsidR="00806545" w:rsidRPr="00806545">
          <w:rPr>
            <w:rStyle w:val="Hyperlink"/>
            <w:rFonts w:asciiTheme="minorHAnsi" w:hAnsiTheme="minorHAnsi" w:cstheme="minorHAnsi"/>
            <w:sz w:val="22"/>
            <w:szCs w:val="22"/>
          </w:rPr>
          <w:t>Skills Checklist for Vaccine Administration</w:t>
        </w:r>
      </w:hyperlink>
    </w:p>
    <w:p w14:paraId="39752735" w14:textId="3A7B2CB3" w:rsidR="00806545" w:rsidRPr="00806545" w:rsidRDefault="00806545" w:rsidP="00806545">
      <w:pPr>
        <w:pStyle w:val="NoSpacing"/>
        <w:rPr>
          <w:rFonts w:cstheme="minorHAnsi"/>
          <w:sz w:val="22"/>
        </w:rPr>
      </w:pPr>
    </w:p>
    <w:p w14:paraId="3D2081B9" w14:textId="19B8F324" w:rsidR="00242FFB" w:rsidRPr="00F30808" w:rsidRDefault="00A21EEC" w:rsidP="00806545">
      <w:pPr>
        <w:pStyle w:val="NormalWeb"/>
        <w:spacing w:before="0" w:beforeAutospacing="0" w:after="0" w:afterAutospacing="0"/>
        <w:textAlignment w:val="baseline"/>
        <w:rPr>
          <w:rFonts w:asciiTheme="minorHAnsi" w:hAnsiTheme="minorHAnsi" w:cstheme="minorHAnsi"/>
          <w:color w:val="C00000"/>
          <w:sz w:val="22"/>
          <w:szCs w:val="22"/>
        </w:rPr>
      </w:pPr>
      <w:r w:rsidRPr="00806545">
        <w:rPr>
          <w:rFonts w:asciiTheme="minorHAnsi" w:hAnsiTheme="minorHAnsi" w:cstheme="minorHAnsi"/>
          <w:b/>
          <w:bCs/>
          <w:color w:val="000000"/>
          <w:sz w:val="22"/>
          <w:szCs w:val="22"/>
        </w:rPr>
        <w:t xml:space="preserve">Do </w:t>
      </w:r>
      <w:r w:rsidRPr="00433F53">
        <w:rPr>
          <w:rFonts w:asciiTheme="minorHAnsi" w:hAnsiTheme="minorHAnsi" w:cstheme="minorHAnsi"/>
          <w:b/>
          <w:bCs/>
          <w:color w:val="000000"/>
          <w:sz w:val="22"/>
          <w:szCs w:val="22"/>
        </w:rPr>
        <w:t>sites that are holding first responder COVID-19 vaccination clinics</w:t>
      </w:r>
      <w:r w:rsidRPr="00806545">
        <w:rPr>
          <w:rFonts w:asciiTheme="minorHAnsi" w:hAnsiTheme="minorHAnsi" w:cstheme="minorHAnsi"/>
          <w:b/>
          <w:bCs/>
          <w:color w:val="000000"/>
          <w:sz w:val="22"/>
          <w:szCs w:val="22"/>
        </w:rPr>
        <w:t xml:space="preserve"> always </w:t>
      </w:r>
      <w:r w:rsidR="00242FFB" w:rsidRPr="00806545">
        <w:rPr>
          <w:rFonts w:asciiTheme="minorHAnsi" w:hAnsiTheme="minorHAnsi" w:cstheme="minorHAnsi"/>
          <w:b/>
          <w:bCs/>
          <w:color w:val="000000"/>
          <w:sz w:val="22"/>
          <w:szCs w:val="22"/>
        </w:rPr>
        <w:t>have to have</w:t>
      </w:r>
      <w:r w:rsidR="00242FFB" w:rsidRPr="00F30808">
        <w:rPr>
          <w:rFonts w:asciiTheme="minorHAnsi" w:hAnsiTheme="minorHAnsi" w:cstheme="minorHAnsi"/>
          <w:b/>
          <w:bCs/>
          <w:color w:val="000000"/>
          <w:sz w:val="22"/>
          <w:szCs w:val="22"/>
        </w:rPr>
        <w:t xml:space="preserve"> one Vaccine Coordinator and one Backup Vaccine Coordinator on site for the duration of a clinic?</w:t>
      </w:r>
      <w:r w:rsidR="00242FFB" w:rsidRPr="00F30808">
        <w:rPr>
          <w:rFonts w:asciiTheme="minorHAnsi" w:hAnsiTheme="minorHAnsi" w:cstheme="minorHAnsi"/>
          <w:color w:val="000000"/>
          <w:sz w:val="22"/>
          <w:szCs w:val="22"/>
        </w:rPr>
        <w:t xml:space="preserve"> </w:t>
      </w:r>
    </w:p>
    <w:p w14:paraId="231D597F" w14:textId="70271D30" w:rsidR="00242FFB" w:rsidRPr="00F30808" w:rsidRDefault="00242FFB" w:rsidP="00242FFB">
      <w:pPr>
        <w:pStyle w:val="NormalWeb"/>
        <w:spacing w:before="0" w:beforeAutospacing="0" w:after="0" w:afterAutospacing="0"/>
        <w:textAlignment w:val="baseline"/>
        <w:rPr>
          <w:rFonts w:asciiTheme="minorHAnsi" w:hAnsiTheme="minorHAnsi" w:cstheme="minorHAnsi"/>
          <w:sz w:val="22"/>
          <w:szCs w:val="22"/>
        </w:rPr>
      </w:pPr>
      <w:r w:rsidRPr="00F30808">
        <w:rPr>
          <w:rFonts w:asciiTheme="minorHAnsi" w:hAnsiTheme="minorHAnsi" w:cstheme="minorHAnsi"/>
          <w:sz w:val="22"/>
          <w:szCs w:val="22"/>
        </w:rPr>
        <w:t xml:space="preserve">Yes, at least </w:t>
      </w:r>
      <w:r w:rsidR="00284D0D">
        <w:rPr>
          <w:rFonts w:asciiTheme="minorHAnsi" w:hAnsiTheme="minorHAnsi" w:cstheme="minorHAnsi"/>
          <w:sz w:val="22"/>
          <w:szCs w:val="22"/>
        </w:rPr>
        <w:t xml:space="preserve">one </w:t>
      </w:r>
      <w:r w:rsidRPr="00F30808">
        <w:rPr>
          <w:rFonts w:asciiTheme="minorHAnsi" w:hAnsiTheme="minorHAnsi" w:cstheme="minorHAnsi"/>
          <w:sz w:val="22"/>
          <w:szCs w:val="22"/>
        </w:rPr>
        <w:t>of these individuals should be on site</w:t>
      </w:r>
      <w:r w:rsidR="003636E7">
        <w:rPr>
          <w:rFonts w:asciiTheme="minorHAnsi" w:hAnsiTheme="minorHAnsi" w:cstheme="minorHAnsi"/>
          <w:sz w:val="22"/>
          <w:szCs w:val="22"/>
        </w:rPr>
        <w:t xml:space="preserve"> at all times</w:t>
      </w:r>
      <w:r w:rsidRPr="00F30808">
        <w:rPr>
          <w:rFonts w:asciiTheme="minorHAnsi" w:hAnsiTheme="minorHAnsi" w:cstheme="minorHAnsi"/>
          <w:sz w:val="22"/>
          <w:szCs w:val="22"/>
        </w:rPr>
        <w:t>.</w:t>
      </w:r>
    </w:p>
    <w:p w14:paraId="4A49344C" w14:textId="77777777" w:rsidR="002951D4" w:rsidRPr="00E33404" w:rsidRDefault="002951D4" w:rsidP="002951D4">
      <w:pPr>
        <w:shd w:val="clear" w:color="auto" w:fill="FFFFFF"/>
        <w:rPr>
          <w:rFonts w:asciiTheme="minorHAnsi" w:hAnsiTheme="minorHAnsi" w:cstheme="minorHAnsi"/>
          <w:sz w:val="22"/>
          <w:szCs w:val="22"/>
        </w:rPr>
      </w:pPr>
    </w:p>
    <w:p w14:paraId="756826D7" w14:textId="58384A95" w:rsidR="002951D4" w:rsidRPr="00F30808" w:rsidRDefault="002951D4" w:rsidP="002951D4">
      <w:pPr>
        <w:shd w:val="clear" w:color="auto" w:fill="FFFFFF"/>
        <w:rPr>
          <w:rFonts w:asciiTheme="minorHAnsi" w:hAnsiTheme="minorHAnsi" w:cstheme="minorHAnsi"/>
          <w:b/>
          <w:bCs/>
          <w:color w:val="212121"/>
          <w:sz w:val="22"/>
          <w:szCs w:val="22"/>
        </w:rPr>
      </w:pPr>
      <w:r w:rsidRPr="00E33404">
        <w:rPr>
          <w:rFonts w:asciiTheme="minorHAnsi" w:hAnsiTheme="minorHAnsi" w:cstheme="minorHAnsi"/>
          <w:b/>
          <w:bCs/>
          <w:color w:val="212121"/>
          <w:sz w:val="22"/>
          <w:szCs w:val="22"/>
        </w:rPr>
        <w:t xml:space="preserve">Is there a training </w:t>
      </w:r>
      <w:r w:rsidRPr="00F30808">
        <w:rPr>
          <w:rFonts w:asciiTheme="minorHAnsi" w:hAnsiTheme="minorHAnsi" w:cstheme="minorHAnsi"/>
          <w:b/>
          <w:bCs/>
          <w:color w:val="212121"/>
          <w:sz w:val="22"/>
          <w:szCs w:val="22"/>
        </w:rPr>
        <w:t>for</w:t>
      </w:r>
      <w:r w:rsidRPr="00E33404">
        <w:rPr>
          <w:rFonts w:asciiTheme="minorHAnsi" w:hAnsiTheme="minorHAnsi" w:cstheme="minorHAnsi"/>
          <w:b/>
          <w:bCs/>
          <w:color w:val="212121"/>
          <w:sz w:val="22"/>
          <w:szCs w:val="22"/>
        </w:rPr>
        <w:t xml:space="preserve"> vaccinators</w:t>
      </w:r>
      <w:r w:rsidR="00EF001C">
        <w:rPr>
          <w:rFonts w:asciiTheme="minorHAnsi" w:hAnsiTheme="minorHAnsi" w:cstheme="minorHAnsi"/>
          <w:b/>
          <w:bCs/>
          <w:color w:val="212121"/>
          <w:sz w:val="22"/>
          <w:szCs w:val="22"/>
        </w:rPr>
        <w:t>?</w:t>
      </w:r>
    </w:p>
    <w:p w14:paraId="5E9D092F" w14:textId="7AAAD9A4" w:rsidR="002951D4" w:rsidRPr="003F1DA9" w:rsidRDefault="002951D4" w:rsidP="002951D4">
      <w:pPr>
        <w:rPr>
          <w:rFonts w:cstheme="minorHAnsi"/>
          <w:color w:val="141414"/>
        </w:rPr>
      </w:pPr>
      <w:r w:rsidRPr="00F30808">
        <w:rPr>
          <w:rFonts w:asciiTheme="minorHAnsi" w:hAnsiTheme="minorHAnsi" w:cstheme="minorHAnsi"/>
          <w:color w:val="141414"/>
          <w:sz w:val="22"/>
          <w:szCs w:val="22"/>
        </w:rPr>
        <w:t xml:space="preserve">The primary and back-up vaccine coordinators </w:t>
      </w:r>
      <w:r w:rsidR="00531B20">
        <w:rPr>
          <w:rFonts w:asciiTheme="minorHAnsi" w:hAnsiTheme="minorHAnsi" w:cstheme="minorHAnsi"/>
          <w:color w:val="141414"/>
          <w:sz w:val="22"/>
          <w:szCs w:val="22"/>
        </w:rPr>
        <w:t xml:space="preserve">at each site and providers administering COVID-19 vaccine </w:t>
      </w:r>
      <w:r w:rsidRPr="00F30808">
        <w:rPr>
          <w:rFonts w:asciiTheme="minorHAnsi" w:hAnsiTheme="minorHAnsi" w:cstheme="minorHAnsi"/>
          <w:color w:val="141414"/>
          <w:sz w:val="22"/>
          <w:szCs w:val="22"/>
        </w:rPr>
        <w:t xml:space="preserve">are </w:t>
      </w:r>
      <w:r w:rsidR="003F1DA9">
        <w:rPr>
          <w:rFonts w:asciiTheme="minorHAnsi" w:hAnsiTheme="minorHAnsi" w:cstheme="minorHAnsi"/>
          <w:color w:val="141414"/>
          <w:sz w:val="22"/>
          <w:szCs w:val="22"/>
        </w:rPr>
        <w:t xml:space="preserve">encouraged to </w:t>
      </w:r>
      <w:r w:rsidRPr="00F30808">
        <w:rPr>
          <w:rFonts w:asciiTheme="minorHAnsi" w:hAnsiTheme="minorHAnsi" w:cstheme="minorHAnsi"/>
          <w:color w:val="141414"/>
          <w:sz w:val="22"/>
          <w:szCs w:val="22"/>
        </w:rPr>
        <w:t xml:space="preserve">complete the Introduction to COVID-19 Vaccine Storage &amp; Handling and Administration Training, </w:t>
      </w:r>
      <w:r w:rsidR="00531B20">
        <w:rPr>
          <w:rFonts w:asciiTheme="minorHAnsi" w:hAnsiTheme="minorHAnsi" w:cstheme="minorHAnsi"/>
          <w:color w:val="141414"/>
          <w:sz w:val="22"/>
          <w:szCs w:val="22"/>
        </w:rPr>
        <w:t xml:space="preserve">which has </w:t>
      </w:r>
      <w:r w:rsidR="00531B20" w:rsidRPr="00531B20">
        <w:rPr>
          <w:rFonts w:asciiTheme="minorHAnsi" w:hAnsiTheme="minorHAnsi" w:cstheme="minorHAnsi"/>
          <w:color w:val="141414"/>
          <w:sz w:val="22"/>
          <w:szCs w:val="22"/>
        </w:rPr>
        <w:t xml:space="preserve">a focus on the Pfizer-BioNTech COVID-19 vaccine.  </w:t>
      </w:r>
      <w:r w:rsidRPr="00F30808">
        <w:rPr>
          <w:rFonts w:asciiTheme="minorHAnsi" w:hAnsiTheme="minorHAnsi" w:cstheme="minorHAnsi"/>
          <w:color w:val="141414"/>
          <w:sz w:val="22"/>
          <w:szCs w:val="22"/>
        </w:rPr>
        <w:t>Recording and slides from the training</w:t>
      </w:r>
      <w:r w:rsidR="00531B20">
        <w:rPr>
          <w:rFonts w:asciiTheme="minorHAnsi" w:hAnsiTheme="minorHAnsi" w:cstheme="minorHAnsi"/>
          <w:color w:val="141414"/>
          <w:sz w:val="22"/>
          <w:szCs w:val="22"/>
        </w:rPr>
        <w:t xml:space="preserve"> are below:</w:t>
      </w:r>
    </w:p>
    <w:p w14:paraId="497648EF" w14:textId="77777777" w:rsidR="002951D4" w:rsidRPr="00F30808" w:rsidRDefault="005516E1" w:rsidP="002951D4">
      <w:pPr>
        <w:numPr>
          <w:ilvl w:val="0"/>
          <w:numId w:val="31"/>
        </w:numPr>
        <w:rPr>
          <w:rFonts w:asciiTheme="minorHAnsi" w:hAnsiTheme="minorHAnsi" w:cstheme="minorHAnsi"/>
          <w:color w:val="141414"/>
          <w:sz w:val="22"/>
          <w:szCs w:val="22"/>
        </w:rPr>
      </w:pPr>
      <w:hyperlink r:id="rId47" w:history="1">
        <w:r w:rsidR="002951D4" w:rsidRPr="00F30808">
          <w:rPr>
            <w:rStyle w:val="Hyperlink"/>
            <w:rFonts w:asciiTheme="minorHAnsi" w:hAnsiTheme="minorHAnsi" w:cstheme="minorHAnsi"/>
            <w:color w:val="14558F"/>
            <w:sz w:val="22"/>
            <w:szCs w:val="22"/>
          </w:rPr>
          <w:t>Access the recorded training</w:t>
        </w:r>
      </w:hyperlink>
    </w:p>
    <w:p w14:paraId="59D8D223" w14:textId="77777777" w:rsidR="002951D4" w:rsidRPr="00F30808" w:rsidRDefault="005516E1" w:rsidP="002951D4">
      <w:pPr>
        <w:numPr>
          <w:ilvl w:val="0"/>
          <w:numId w:val="31"/>
        </w:numPr>
        <w:rPr>
          <w:rFonts w:asciiTheme="minorHAnsi" w:hAnsiTheme="minorHAnsi" w:cstheme="minorHAnsi"/>
          <w:color w:val="141414"/>
          <w:sz w:val="22"/>
          <w:szCs w:val="22"/>
        </w:rPr>
      </w:pPr>
      <w:hyperlink r:id="rId48" w:history="1">
        <w:r w:rsidR="002951D4" w:rsidRPr="00F30808">
          <w:rPr>
            <w:rStyle w:val="Hyperlink"/>
            <w:rFonts w:asciiTheme="minorHAnsi" w:hAnsiTheme="minorHAnsi" w:cstheme="minorHAnsi"/>
            <w:color w:val="14558F"/>
            <w:sz w:val="22"/>
            <w:szCs w:val="22"/>
          </w:rPr>
          <w:t>COVID-19 Storage and Handling Training PDF Slides</w:t>
        </w:r>
      </w:hyperlink>
      <w:r w:rsidR="002951D4" w:rsidRPr="00F30808">
        <w:rPr>
          <w:rFonts w:asciiTheme="minorHAnsi" w:hAnsiTheme="minorHAnsi" w:cstheme="minorHAnsi"/>
          <w:color w:val="141414"/>
          <w:sz w:val="22"/>
          <w:szCs w:val="22"/>
        </w:rPr>
        <w:t> | </w:t>
      </w:r>
      <w:hyperlink r:id="rId49" w:history="1">
        <w:r w:rsidR="002951D4" w:rsidRPr="00F30808">
          <w:rPr>
            <w:rStyle w:val="Hyperlink"/>
            <w:rFonts w:asciiTheme="minorHAnsi" w:hAnsiTheme="minorHAnsi" w:cstheme="minorHAnsi"/>
            <w:color w:val="14558F"/>
            <w:sz w:val="22"/>
            <w:szCs w:val="22"/>
          </w:rPr>
          <w:t>(Accessible)</w:t>
        </w:r>
      </w:hyperlink>
    </w:p>
    <w:p w14:paraId="6E027655" w14:textId="77777777" w:rsidR="002951D4" w:rsidRPr="00F30808" w:rsidRDefault="005516E1" w:rsidP="002951D4">
      <w:pPr>
        <w:numPr>
          <w:ilvl w:val="0"/>
          <w:numId w:val="31"/>
        </w:numPr>
        <w:rPr>
          <w:rFonts w:asciiTheme="minorHAnsi" w:hAnsiTheme="minorHAnsi" w:cstheme="minorHAnsi"/>
          <w:color w:val="141414"/>
          <w:sz w:val="22"/>
          <w:szCs w:val="22"/>
        </w:rPr>
      </w:pPr>
      <w:hyperlink r:id="rId50" w:history="1">
        <w:r w:rsidR="002951D4" w:rsidRPr="00F30808">
          <w:rPr>
            <w:rStyle w:val="Hyperlink"/>
            <w:rFonts w:asciiTheme="minorHAnsi" w:hAnsiTheme="minorHAnsi" w:cstheme="minorHAnsi"/>
            <w:color w:val="14558F"/>
            <w:sz w:val="22"/>
            <w:szCs w:val="22"/>
          </w:rPr>
          <w:t>COVID-19 Vaccine Administration Training PDF Slides</w:t>
        </w:r>
      </w:hyperlink>
      <w:r w:rsidR="002951D4" w:rsidRPr="00F30808">
        <w:rPr>
          <w:rFonts w:asciiTheme="minorHAnsi" w:hAnsiTheme="minorHAnsi" w:cstheme="minorHAnsi"/>
          <w:color w:val="141414"/>
          <w:sz w:val="22"/>
          <w:szCs w:val="22"/>
        </w:rPr>
        <w:t> | </w:t>
      </w:r>
      <w:hyperlink r:id="rId51" w:history="1">
        <w:r w:rsidR="002951D4" w:rsidRPr="00F30808">
          <w:rPr>
            <w:rStyle w:val="Hyperlink"/>
            <w:rFonts w:asciiTheme="minorHAnsi" w:hAnsiTheme="minorHAnsi" w:cstheme="minorHAnsi"/>
            <w:color w:val="14558F"/>
            <w:sz w:val="22"/>
            <w:szCs w:val="22"/>
          </w:rPr>
          <w:t>(Accessible)</w:t>
        </w:r>
      </w:hyperlink>
    </w:p>
    <w:p w14:paraId="6F82911D" w14:textId="77777777" w:rsidR="002951D4" w:rsidRPr="00F30808" w:rsidRDefault="002951D4" w:rsidP="002951D4">
      <w:pPr>
        <w:rPr>
          <w:rFonts w:asciiTheme="minorHAnsi" w:hAnsiTheme="minorHAnsi" w:cstheme="minorHAnsi"/>
          <w:color w:val="141414"/>
          <w:sz w:val="22"/>
          <w:szCs w:val="22"/>
        </w:rPr>
      </w:pPr>
    </w:p>
    <w:p w14:paraId="55BD4526" w14:textId="70B1AA4A" w:rsidR="003F1DA9" w:rsidRDefault="003F1DA9" w:rsidP="003F1DA9">
      <w:pPr>
        <w:rPr>
          <w:rFonts w:asciiTheme="minorHAnsi" w:hAnsiTheme="minorHAnsi" w:cstheme="minorHAnsi"/>
          <w:color w:val="141414"/>
          <w:sz w:val="22"/>
          <w:szCs w:val="22"/>
        </w:rPr>
      </w:pPr>
      <w:r w:rsidRPr="003E21FE">
        <w:rPr>
          <w:rFonts w:asciiTheme="minorHAnsi" w:hAnsiTheme="minorHAnsi" w:cstheme="minorHAnsi"/>
          <w:color w:val="141414"/>
          <w:sz w:val="22"/>
          <w:szCs w:val="22"/>
        </w:rPr>
        <w:t>Vaccine coordinators and providers are also strongly encouraged to complete the COVID-19 Vaccine Training</w:t>
      </w:r>
      <w:r w:rsidR="00607DD6">
        <w:rPr>
          <w:rFonts w:asciiTheme="minorHAnsi" w:hAnsiTheme="minorHAnsi" w:cstheme="minorHAnsi"/>
          <w:color w:val="141414"/>
          <w:sz w:val="22"/>
          <w:szCs w:val="22"/>
        </w:rPr>
        <w:t>: The</w:t>
      </w:r>
      <w:r w:rsidRPr="003E21FE">
        <w:rPr>
          <w:rFonts w:asciiTheme="minorHAnsi" w:hAnsiTheme="minorHAnsi" w:cstheme="minorHAnsi"/>
          <w:color w:val="141414"/>
          <w:sz w:val="22"/>
          <w:szCs w:val="22"/>
        </w:rPr>
        <w:t xml:space="preserve"> Moderna Supplement</w:t>
      </w:r>
      <w:r w:rsidR="000507BC" w:rsidRPr="003E21FE">
        <w:rPr>
          <w:rFonts w:asciiTheme="minorHAnsi" w:hAnsiTheme="minorHAnsi" w:cstheme="minorHAnsi"/>
          <w:color w:val="141414"/>
          <w:sz w:val="22"/>
          <w:szCs w:val="22"/>
        </w:rPr>
        <w:t>.</w:t>
      </w:r>
      <w:r w:rsidRPr="003E21FE">
        <w:rPr>
          <w:rFonts w:asciiTheme="minorHAnsi" w:hAnsiTheme="minorHAnsi" w:cstheme="minorHAnsi"/>
          <w:color w:val="141414"/>
          <w:sz w:val="22"/>
          <w:szCs w:val="22"/>
        </w:rPr>
        <w:t xml:space="preserve"> This training is designed as supplemental training to the COVID-19 Vaccine Storage &amp; Handling and Administration training listed </w:t>
      </w:r>
      <w:r w:rsidR="000507BC" w:rsidRPr="003E21FE">
        <w:rPr>
          <w:rFonts w:asciiTheme="minorHAnsi" w:hAnsiTheme="minorHAnsi" w:cstheme="minorHAnsi"/>
          <w:color w:val="141414"/>
          <w:sz w:val="22"/>
          <w:szCs w:val="22"/>
        </w:rPr>
        <w:t>above</w:t>
      </w:r>
      <w:r w:rsidRPr="003E21FE">
        <w:rPr>
          <w:rFonts w:asciiTheme="minorHAnsi" w:hAnsiTheme="minorHAnsi" w:cstheme="minorHAnsi"/>
          <w:color w:val="141414"/>
          <w:sz w:val="22"/>
          <w:szCs w:val="22"/>
        </w:rPr>
        <w:t xml:space="preserve">. It includes updates and is designed </w:t>
      </w:r>
      <w:r w:rsidRPr="003E21FE">
        <w:rPr>
          <w:rFonts w:asciiTheme="minorHAnsi" w:hAnsiTheme="minorHAnsi" w:cstheme="minorHAnsi"/>
          <w:color w:val="141414"/>
          <w:sz w:val="22"/>
          <w:szCs w:val="22"/>
        </w:rPr>
        <w:lastRenderedPageBreak/>
        <w:t xml:space="preserve">for health care providers, vaccine coordinators, and all health care personnel who handle and/or administer vaccines. </w:t>
      </w:r>
      <w:r w:rsidR="003E21FE">
        <w:rPr>
          <w:rFonts w:asciiTheme="minorHAnsi" w:hAnsiTheme="minorHAnsi" w:cstheme="minorHAnsi"/>
          <w:color w:val="141414"/>
          <w:sz w:val="22"/>
          <w:szCs w:val="22"/>
        </w:rPr>
        <w:t>Recording and slides from the training are below:</w:t>
      </w:r>
    </w:p>
    <w:p w14:paraId="54443D28" w14:textId="3BFAD589" w:rsidR="003E21FE" w:rsidRDefault="005516E1" w:rsidP="003E21FE">
      <w:pPr>
        <w:pStyle w:val="ListParagraph"/>
        <w:numPr>
          <w:ilvl w:val="0"/>
          <w:numId w:val="31"/>
        </w:numPr>
        <w:rPr>
          <w:rFonts w:cstheme="minorHAnsi"/>
          <w:color w:val="141414"/>
        </w:rPr>
      </w:pPr>
      <w:hyperlink r:id="rId52" w:history="1">
        <w:r w:rsidR="003E21FE" w:rsidRPr="003E21FE">
          <w:rPr>
            <w:rStyle w:val="Hyperlink"/>
            <w:rFonts w:cstheme="minorHAnsi"/>
          </w:rPr>
          <w:t>Access the recorded training</w:t>
        </w:r>
      </w:hyperlink>
    </w:p>
    <w:p w14:paraId="79F8BE8F" w14:textId="7CFE3CB0" w:rsidR="003E21FE" w:rsidRPr="003E21FE" w:rsidRDefault="005516E1" w:rsidP="003E21FE">
      <w:pPr>
        <w:pStyle w:val="ListParagraph"/>
        <w:numPr>
          <w:ilvl w:val="0"/>
          <w:numId w:val="31"/>
        </w:numPr>
        <w:rPr>
          <w:rFonts w:cstheme="minorHAnsi"/>
          <w:color w:val="141414"/>
        </w:rPr>
      </w:pPr>
      <w:hyperlink r:id="rId53" w:history="1">
        <w:r w:rsidR="00446F8C" w:rsidRPr="00446F8C">
          <w:rPr>
            <w:rStyle w:val="Hyperlink"/>
            <w:rFonts w:cstheme="minorHAnsi"/>
          </w:rPr>
          <w:t>COVID-19 Vaccine Training</w:t>
        </w:r>
        <w:r w:rsidR="00DE58EE">
          <w:rPr>
            <w:rStyle w:val="Hyperlink"/>
            <w:rFonts w:cstheme="minorHAnsi"/>
          </w:rPr>
          <w:t xml:space="preserve">: </w:t>
        </w:r>
        <w:r w:rsidR="00446F8C" w:rsidRPr="00446F8C">
          <w:rPr>
            <w:rStyle w:val="Hyperlink"/>
            <w:rFonts w:cstheme="minorHAnsi"/>
          </w:rPr>
          <w:t>The Moderna Supplemen</w:t>
        </w:r>
        <w:r w:rsidR="00446F8C">
          <w:rPr>
            <w:rStyle w:val="Hyperlink"/>
            <w:rFonts w:cstheme="minorHAnsi"/>
          </w:rPr>
          <w:t>t (PDF Slides)</w:t>
        </w:r>
      </w:hyperlink>
      <w:r w:rsidR="00446F8C">
        <w:rPr>
          <w:rFonts w:cstheme="minorHAnsi"/>
          <w:color w:val="141414"/>
        </w:rPr>
        <w:t xml:space="preserve">  </w:t>
      </w:r>
    </w:p>
    <w:p w14:paraId="60F32F36" w14:textId="77777777" w:rsidR="00531B20" w:rsidRPr="00F30808" w:rsidRDefault="00531B20" w:rsidP="00043727">
      <w:pPr>
        <w:pStyle w:val="ListParagraph"/>
        <w:spacing w:after="0" w:line="240" w:lineRule="auto"/>
        <w:ind w:left="0"/>
        <w:contextualSpacing w:val="0"/>
        <w:rPr>
          <w:rFonts w:cstheme="minorHAnsi"/>
          <w:b/>
        </w:rPr>
      </w:pPr>
    </w:p>
    <w:p w14:paraId="6C07E8C9" w14:textId="1DBC6E85" w:rsidR="00043727" w:rsidRPr="00931B99" w:rsidRDefault="00680A1A" w:rsidP="00043727">
      <w:pPr>
        <w:pStyle w:val="ListParagraph"/>
        <w:spacing w:after="0" w:line="240" w:lineRule="auto"/>
        <w:ind w:left="0"/>
        <w:contextualSpacing w:val="0"/>
        <w:rPr>
          <w:rFonts w:cstheme="minorHAnsi"/>
          <w:b/>
        </w:rPr>
      </w:pPr>
      <w:r w:rsidRPr="00931B99">
        <w:rPr>
          <w:rFonts w:cstheme="minorHAnsi"/>
          <w:b/>
        </w:rPr>
        <w:t xml:space="preserve">What </w:t>
      </w:r>
      <w:r w:rsidR="006775E4" w:rsidRPr="00931B99">
        <w:rPr>
          <w:rFonts w:cstheme="minorHAnsi"/>
          <w:b/>
        </w:rPr>
        <w:t>personal protective equipment (PPE) is</w:t>
      </w:r>
      <w:r w:rsidRPr="00931B99">
        <w:rPr>
          <w:rFonts w:cstheme="minorHAnsi"/>
          <w:b/>
        </w:rPr>
        <w:t xml:space="preserve"> needed?</w:t>
      </w:r>
    </w:p>
    <w:p w14:paraId="30C2C723" w14:textId="4EAD04E5" w:rsidR="00931B99" w:rsidRDefault="00931B99" w:rsidP="00931B99">
      <w:pPr>
        <w:pStyle w:val="CommentText"/>
      </w:pPr>
      <w:r w:rsidRPr="00931B99">
        <w:rPr>
          <w:rFonts w:asciiTheme="minorHAnsi" w:hAnsiTheme="minorHAnsi" w:cstheme="minorHAnsi"/>
          <w:sz w:val="22"/>
          <w:szCs w:val="22"/>
        </w:rPr>
        <w:t>Each site must provide its own PPE for clinic sites and ensure an adequate supply including:</w:t>
      </w:r>
    </w:p>
    <w:p w14:paraId="2C402BB6" w14:textId="41096E08" w:rsidR="007038F0" w:rsidRPr="00F30808" w:rsidRDefault="00043727" w:rsidP="00043727">
      <w:pPr>
        <w:pStyle w:val="NoSpacing"/>
        <w:numPr>
          <w:ilvl w:val="0"/>
          <w:numId w:val="35"/>
        </w:numPr>
        <w:rPr>
          <w:rFonts w:cstheme="minorHAnsi"/>
          <w:sz w:val="22"/>
        </w:rPr>
      </w:pPr>
      <w:r w:rsidRPr="00F30808">
        <w:rPr>
          <w:rFonts w:cstheme="minorHAnsi"/>
          <w:sz w:val="22"/>
        </w:rPr>
        <w:t xml:space="preserve">Surgical Masks </w:t>
      </w:r>
    </w:p>
    <w:p w14:paraId="20D107B7" w14:textId="0FEA580A" w:rsidR="00043727" w:rsidRPr="00F30808" w:rsidRDefault="00043727" w:rsidP="007038F0">
      <w:pPr>
        <w:pStyle w:val="NoSpacing"/>
        <w:numPr>
          <w:ilvl w:val="1"/>
          <w:numId w:val="35"/>
        </w:numPr>
        <w:rPr>
          <w:rFonts w:cstheme="minorHAnsi"/>
          <w:sz w:val="22"/>
        </w:rPr>
      </w:pPr>
      <w:r w:rsidRPr="00F30808">
        <w:rPr>
          <w:rFonts w:cstheme="minorHAnsi"/>
          <w:sz w:val="22"/>
        </w:rPr>
        <w:t xml:space="preserve">Required: All health care providers (N95 masks not recommended) </w:t>
      </w:r>
    </w:p>
    <w:p w14:paraId="1EE76447" w14:textId="77777777" w:rsidR="007038F0" w:rsidRPr="00F30808" w:rsidRDefault="00043727" w:rsidP="00043727">
      <w:pPr>
        <w:pStyle w:val="NoSpacing"/>
        <w:numPr>
          <w:ilvl w:val="0"/>
          <w:numId w:val="35"/>
        </w:numPr>
        <w:rPr>
          <w:rFonts w:cstheme="minorHAnsi"/>
          <w:sz w:val="22"/>
        </w:rPr>
      </w:pPr>
      <w:r w:rsidRPr="00F30808">
        <w:rPr>
          <w:rFonts w:cstheme="minorHAnsi"/>
          <w:sz w:val="22"/>
        </w:rPr>
        <w:t xml:space="preserve">Eye protection </w:t>
      </w:r>
    </w:p>
    <w:p w14:paraId="09A1FF55" w14:textId="26CD136E" w:rsidR="007038F0" w:rsidRPr="00F30808" w:rsidRDefault="00043727" w:rsidP="00043727">
      <w:pPr>
        <w:pStyle w:val="NoSpacing"/>
        <w:numPr>
          <w:ilvl w:val="1"/>
          <w:numId w:val="35"/>
        </w:numPr>
        <w:rPr>
          <w:rFonts w:cstheme="minorHAnsi"/>
          <w:sz w:val="22"/>
        </w:rPr>
      </w:pPr>
      <w:r w:rsidRPr="00F30808">
        <w:rPr>
          <w:rFonts w:cstheme="minorHAnsi"/>
          <w:sz w:val="22"/>
        </w:rPr>
        <w:t xml:space="preserve">Required: Areas of moderate/substantial community transmission or if ultra-cold/dry ice is being handled </w:t>
      </w:r>
    </w:p>
    <w:p w14:paraId="7B7524B2" w14:textId="2BFC5051" w:rsidR="00043727" w:rsidRPr="00F30808" w:rsidRDefault="00043727" w:rsidP="00043727">
      <w:pPr>
        <w:pStyle w:val="NoSpacing"/>
        <w:numPr>
          <w:ilvl w:val="1"/>
          <w:numId w:val="35"/>
        </w:numPr>
        <w:rPr>
          <w:rFonts w:cstheme="minorHAnsi"/>
          <w:sz w:val="22"/>
        </w:rPr>
      </w:pPr>
      <w:r w:rsidRPr="00F30808">
        <w:rPr>
          <w:rFonts w:cstheme="minorHAnsi"/>
          <w:sz w:val="22"/>
        </w:rPr>
        <w:t xml:space="preserve">Optional: Areas of minimal/no community transmission </w:t>
      </w:r>
    </w:p>
    <w:p w14:paraId="0F9733BD" w14:textId="77777777" w:rsidR="007038F0" w:rsidRPr="00F30808" w:rsidRDefault="00043727" w:rsidP="00043727">
      <w:pPr>
        <w:pStyle w:val="NoSpacing"/>
        <w:numPr>
          <w:ilvl w:val="0"/>
          <w:numId w:val="36"/>
        </w:numPr>
        <w:rPr>
          <w:rFonts w:cstheme="minorHAnsi"/>
          <w:sz w:val="22"/>
        </w:rPr>
      </w:pPr>
      <w:r w:rsidRPr="00F30808">
        <w:rPr>
          <w:rFonts w:cstheme="minorHAnsi"/>
          <w:sz w:val="22"/>
        </w:rPr>
        <w:t xml:space="preserve">Gloves </w:t>
      </w:r>
    </w:p>
    <w:p w14:paraId="3D10AD99" w14:textId="60E8A221" w:rsidR="007038F0" w:rsidRPr="00F30808" w:rsidRDefault="00043727" w:rsidP="00043727">
      <w:pPr>
        <w:pStyle w:val="NoSpacing"/>
        <w:numPr>
          <w:ilvl w:val="1"/>
          <w:numId w:val="36"/>
        </w:numPr>
        <w:rPr>
          <w:rFonts w:cstheme="minorHAnsi"/>
          <w:sz w:val="22"/>
        </w:rPr>
      </w:pPr>
      <w:r w:rsidRPr="00F30808">
        <w:rPr>
          <w:rFonts w:cstheme="minorHAnsi"/>
          <w:sz w:val="22"/>
        </w:rPr>
        <w:t xml:space="preserve">Required: Latex or similar gloves needed to administer intramuscular or subcutaneous vaccine </w:t>
      </w:r>
    </w:p>
    <w:p w14:paraId="4A4D8243" w14:textId="43E092A2" w:rsidR="00043727" w:rsidRPr="00F30808" w:rsidRDefault="00043727" w:rsidP="00043727">
      <w:pPr>
        <w:pStyle w:val="NoSpacing"/>
        <w:numPr>
          <w:ilvl w:val="1"/>
          <w:numId w:val="36"/>
        </w:numPr>
        <w:rPr>
          <w:rFonts w:cstheme="minorHAnsi"/>
          <w:sz w:val="22"/>
        </w:rPr>
      </w:pPr>
      <w:r w:rsidRPr="00F30808">
        <w:rPr>
          <w:rFonts w:cstheme="minorHAnsi"/>
          <w:sz w:val="22"/>
        </w:rPr>
        <w:t>Required: If ultra-cold or dry ice are being handled, special insulating gloves are needed</w:t>
      </w:r>
    </w:p>
    <w:p w14:paraId="67C936B0" w14:textId="77777777" w:rsidR="00043727" w:rsidRPr="00F30808" w:rsidRDefault="00043727" w:rsidP="00043727">
      <w:pPr>
        <w:rPr>
          <w:rFonts w:asciiTheme="minorHAnsi" w:hAnsiTheme="minorHAnsi" w:cstheme="minorHAnsi"/>
          <w:sz w:val="22"/>
          <w:szCs w:val="22"/>
        </w:rPr>
      </w:pPr>
    </w:p>
    <w:p w14:paraId="17E361A3" w14:textId="7A763E30" w:rsidR="004B163A" w:rsidRPr="008D1D0C" w:rsidRDefault="00024BBA" w:rsidP="008D1D0C">
      <w:pPr>
        <w:pStyle w:val="Heading1"/>
        <w:spacing w:before="0" w:after="120"/>
        <w:rPr>
          <w:rFonts w:asciiTheme="minorHAnsi" w:hAnsiTheme="minorHAnsi" w:cstheme="minorHAnsi"/>
          <w:i/>
          <w:iCs/>
          <w:color w:val="4F81BD" w:themeColor="accent1"/>
          <w:sz w:val="24"/>
          <w:szCs w:val="24"/>
          <w:u w:val="single"/>
          <w:lang w:val="en"/>
        </w:rPr>
      </w:pPr>
      <w:bookmarkStart w:id="18" w:name="_Clinical_Considerations"/>
      <w:bookmarkEnd w:id="18"/>
      <w:r w:rsidRPr="00174298">
        <w:rPr>
          <w:rFonts w:asciiTheme="minorHAnsi" w:hAnsiTheme="minorHAnsi" w:cstheme="minorHAnsi"/>
          <w:i/>
          <w:iCs/>
          <w:color w:val="4F81BD" w:themeColor="accent1"/>
          <w:sz w:val="24"/>
          <w:szCs w:val="24"/>
          <w:u w:val="single"/>
          <w:lang w:val="en"/>
        </w:rPr>
        <w:t>Clinical Considerations</w:t>
      </w:r>
    </w:p>
    <w:p w14:paraId="1AB7C847" w14:textId="379349CE" w:rsidR="0092503C" w:rsidRPr="0092503C" w:rsidRDefault="0092503C" w:rsidP="0092503C">
      <w:pPr>
        <w:rPr>
          <w:rFonts w:asciiTheme="minorHAnsi" w:hAnsiTheme="minorHAnsi" w:cstheme="minorHAnsi"/>
          <w:color w:val="FF0000"/>
          <w:sz w:val="22"/>
          <w:szCs w:val="22"/>
        </w:rPr>
      </w:pPr>
      <w:bookmarkStart w:id="19" w:name="_Hlk60236745"/>
      <w:bookmarkStart w:id="20" w:name="_Hlk60236710"/>
      <w:r w:rsidRPr="0092503C">
        <w:rPr>
          <w:rFonts w:asciiTheme="minorHAnsi" w:hAnsiTheme="minorHAnsi" w:cstheme="minorHAnsi"/>
          <w:b/>
          <w:bCs/>
          <w:sz w:val="22"/>
          <w:szCs w:val="22"/>
        </w:rPr>
        <w:t>For both the Pfizer and Moderna vaccines, there may be enough extra in each vial for more than the standard 5 or 10 doses. Is it okay to administer additional doses from a vial?</w:t>
      </w:r>
      <w:r w:rsidRPr="00CD524E">
        <w:rPr>
          <w:rFonts w:asciiTheme="minorHAnsi" w:hAnsiTheme="minorHAnsi" w:cstheme="minorHAnsi"/>
          <w:color w:val="FF0000"/>
          <w:sz w:val="22"/>
          <w:szCs w:val="22"/>
        </w:rPr>
        <w:t xml:space="preserve"> </w:t>
      </w:r>
      <w:r w:rsidR="00CD524E" w:rsidRPr="00CD524E">
        <w:rPr>
          <w:rFonts w:asciiTheme="minorHAnsi" w:hAnsiTheme="minorHAnsi" w:cstheme="minorHAnsi"/>
          <w:color w:val="FF0000"/>
          <w:sz w:val="22"/>
          <w:szCs w:val="22"/>
        </w:rPr>
        <w:t>(New 1/7/21)</w:t>
      </w:r>
    </w:p>
    <w:p w14:paraId="178B130D" w14:textId="77777777" w:rsidR="0092503C" w:rsidRPr="0092503C" w:rsidRDefault="0092503C" w:rsidP="0092503C">
      <w:pPr>
        <w:rPr>
          <w:rFonts w:asciiTheme="minorHAnsi" w:hAnsiTheme="minorHAnsi" w:cstheme="minorHAnsi"/>
          <w:sz w:val="22"/>
          <w:szCs w:val="22"/>
        </w:rPr>
      </w:pPr>
      <w:r w:rsidRPr="0092503C">
        <w:rPr>
          <w:rFonts w:asciiTheme="minorHAnsi" w:hAnsiTheme="minorHAnsi" w:cstheme="minorHAnsi"/>
          <w:color w:val="000000"/>
          <w:sz w:val="22"/>
          <w:szCs w:val="22"/>
        </w:rPr>
        <w:t>Yes. After preparation, vials of Pfizer-BioNTech COVID-19 Vaccine contain up to six doses of 0.3 mL. Low dead-volume syringes and/or needles can be used to extract up to six doses from a single vial. If standard syringes and needles are used, there may not be sufficient volume to extract a sixth dose from a single vial. Irrespective of the type of syringe and needle:</w:t>
      </w:r>
    </w:p>
    <w:p w14:paraId="4D66A999" w14:textId="77777777" w:rsidR="0092503C" w:rsidRPr="0092503C" w:rsidRDefault="0092503C" w:rsidP="0092503C">
      <w:pPr>
        <w:pStyle w:val="ListParagraph"/>
        <w:numPr>
          <w:ilvl w:val="0"/>
          <w:numId w:val="61"/>
        </w:numPr>
        <w:spacing w:after="0" w:line="240" w:lineRule="auto"/>
        <w:ind w:left="1080"/>
        <w:rPr>
          <w:rFonts w:cstheme="minorHAnsi"/>
          <w:color w:val="000000"/>
        </w:rPr>
      </w:pPr>
      <w:r w:rsidRPr="0092503C">
        <w:rPr>
          <w:rFonts w:cstheme="minorHAnsi"/>
          <w:color w:val="000000"/>
        </w:rPr>
        <w:t>Each dose must contain 0.3 mL of vaccine.</w:t>
      </w:r>
    </w:p>
    <w:p w14:paraId="76851E2F" w14:textId="77777777" w:rsidR="0092503C" w:rsidRPr="0092503C" w:rsidRDefault="0092503C" w:rsidP="0092503C">
      <w:pPr>
        <w:pStyle w:val="ListParagraph"/>
        <w:numPr>
          <w:ilvl w:val="0"/>
          <w:numId w:val="61"/>
        </w:numPr>
        <w:spacing w:after="0" w:line="240" w:lineRule="auto"/>
        <w:ind w:left="1080"/>
        <w:rPr>
          <w:rFonts w:cstheme="minorHAnsi"/>
          <w:color w:val="000000"/>
        </w:rPr>
      </w:pPr>
      <w:r w:rsidRPr="0092503C">
        <w:rPr>
          <w:rFonts w:cstheme="minorHAnsi"/>
          <w:color w:val="000000"/>
        </w:rPr>
        <w:t>If the amount of vaccine remaining in the vial cannot provide a full dose of 0.3 mL, discard the vial and any excess volume.</w:t>
      </w:r>
    </w:p>
    <w:p w14:paraId="6BE3D57A" w14:textId="77777777" w:rsidR="0092503C" w:rsidRPr="0092503C" w:rsidRDefault="0092503C" w:rsidP="0092503C">
      <w:pPr>
        <w:pStyle w:val="ListParagraph"/>
        <w:numPr>
          <w:ilvl w:val="0"/>
          <w:numId w:val="61"/>
        </w:numPr>
        <w:spacing w:after="0" w:line="240" w:lineRule="auto"/>
        <w:ind w:left="1080"/>
        <w:rPr>
          <w:rFonts w:cstheme="minorHAnsi"/>
          <w:color w:val="000000"/>
        </w:rPr>
      </w:pPr>
      <w:r w:rsidRPr="0092503C">
        <w:rPr>
          <w:rFonts w:cstheme="minorHAnsi"/>
          <w:color w:val="000000"/>
        </w:rPr>
        <w:t>Do not pool excess vaccine from multiple vials.</w:t>
      </w:r>
    </w:p>
    <w:bookmarkEnd w:id="19"/>
    <w:p w14:paraId="1E819272" w14:textId="77777777" w:rsidR="0092503C" w:rsidRPr="0092503C" w:rsidRDefault="0092503C" w:rsidP="0092503C">
      <w:pPr>
        <w:pStyle w:val="ListParagraph"/>
        <w:spacing w:after="0" w:line="240" w:lineRule="auto"/>
        <w:ind w:left="360"/>
        <w:rPr>
          <w:rFonts w:cstheme="minorHAnsi"/>
        </w:rPr>
      </w:pPr>
    </w:p>
    <w:p w14:paraId="6BDBF342" w14:textId="77777777" w:rsidR="0092503C" w:rsidRPr="00C047B9" w:rsidRDefault="0092503C" w:rsidP="00C047B9">
      <w:pPr>
        <w:rPr>
          <w:rFonts w:asciiTheme="minorHAnsi" w:hAnsiTheme="minorHAnsi" w:cstheme="minorHAnsi"/>
          <w:sz w:val="22"/>
          <w:szCs w:val="22"/>
        </w:rPr>
      </w:pPr>
      <w:r w:rsidRPr="00C047B9">
        <w:rPr>
          <w:rFonts w:asciiTheme="minorHAnsi" w:hAnsiTheme="minorHAnsi" w:cstheme="minorHAnsi"/>
          <w:sz w:val="22"/>
          <w:szCs w:val="22"/>
        </w:rPr>
        <w:t>As a reminder, use only the prescribed 1.8 ml of diluent when reconstituting a vial.</w:t>
      </w:r>
    </w:p>
    <w:p w14:paraId="70100EA1" w14:textId="77777777" w:rsidR="0092503C" w:rsidRPr="0092503C" w:rsidRDefault="0092503C" w:rsidP="0092503C">
      <w:pPr>
        <w:pStyle w:val="ListParagraph"/>
        <w:spacing w:after="0" w:line="240" w:lineRule="auto"/>
        <w:rPr>
          <w:rFonts w:cstheme="minorHAnsi"/>
        </w:rPr>
      </w:pPr>
    </w:p>
    <w:bookmarkEnd w:id="20"/>
    <w:p w14:paraId="330E26CF" w14:textId="77777777" w:rsidR="0092503C" w:rsidRPr="0092503C" w:rsidRDefault="0092503C" w:rsidP="0092503C">
      <w:pPr>
        <w:pStyle w:val="NormalWeb"/>
        <w:shd w:val="clear" w:color="auto" w:fill="FFFFFF"/>
        <w:spacing w:before="0" w:beforeAutospacing="0" w:after="0" w:afterAutospacing="0"/>
        <w:rPr>
          <w:rFonts w:asciiTheme="minorHAnsi" w:hAnsiTheme="minorHAnsi" w:cstheme="minorHAnsi"/>
          <w:color w:val="000000"/>
          <w:sz w:val="22"/>
          <w:szCs w:val="22"/>
        </w:rPr>
      </w:pPr>
      <w:r w:rsidRPr="0092503C">
        <w:rPr>
          <w:rFonts w:asciiTheme="minorHAnsi" w:hAnsiTheme="minorHAnsi" w:cstheme="minorHAnsi"/>
          <w:color w:val="000000"/>
          <w:sz w:val="22"/>
          <w:szCs w:val="22"/>
        </w:rPr>
        <w:t>Vaccinators may also find that they can withdraw more than 10 doses of the Moderna COVID-19 vaccine from a single 10-dose vial.</w:t>
      </w:r>
    </w:p>
    <w:p w14:paraId="40F39177" w14:textId="77777777" w:rsidR="0092503C" w:rsidRPr="0092503C" w:rsidRDefault="0092503C" w:rsidP="0092503C">
      <w:pPr>
        <w:numPr>
          <w:ilvl w:val="0"/>
          <w:numId w:val="62"/>
        </w:numPr>
        <w:shd w:val="clear" w:color="auto" w:fill="FFFFFF"/>
        <w:rPr>
          <w:rFonts w:asciiTheme="minorHAnsi" w:hAnsiTheme="minorHAnsi" w:cstheme="minorHAnsi"/>
          <w:b/>
          <w:bCs/>
          <w:color w:val="000000"/>
          <w:sz w:val="22"/>
          <w:szCs w:val="22"/>
        </w:rPr>
      </w:pPr>
      <w:r w:rsidRPr="0092503C">
        <w:rPr>
          <w:rStyle w:val="Strong"/>
          <w:rFonts w:asciiTheme="minorHAnsi" w:hAnsiTheme="minorHAnsi" w:cstheme="minorHAnsi"/>
          <w:b w:val="0"/>
          <w:bCs w:val="0"/>
          <w:color w:val="000000"/>
          <w:sz w:val="22"/>
          <w:szCs w:val="22"/>
        </w:rPr>
        <w:t xml:space="preserve">Extra vaccine fluid from more than one vial </w:t>
      </w:r>
      <w:r w:rsidRPr="00E26207">
        <w:rPr>
          <w:rStyle w:val="Strong"/>
          <w:rFonts w:asciiTheme="minorHAnsi" w:hAnsiTheme="minorHAnsi" w:cstheme="minorHAnsi"/>
          <w:b w:val="0"/>
          <w:bCs w:val="0"/>
          <w:color w:val="000000"/>
          <w:sz w:val="22"/>
          <w:szCs w:val="22"/>
          <w:u w:val="single"/>
        </w:rPr>
        <w:t>CANNOT</w:t>
      </w:r>
      <w:r w:rsidRPr="0092503C">
        <w:rPr>
          <w:rStyle w:val="Strong"/>
          <w:rFonts w:asciiTheme="minorHAnsi" w:hAnsiTheme="minorHAnsi" w:cstheme="minorHAnsi"/>
          <w:b w:val="0"/>
          <w:bCs w:val="0"/>
          <w:color w:val="000000"/>
          <w:sz w:val="22"/>
          <w:szCs w:val="22"/>
        </w:rPr>
        <w:t xml:space="preserve"> be combined to produce extra doses. </w:t>
      </w:r>
    </w:p>
    <w:p w14:paraId="5B2059E5" w14:textId="77777777" w:rsidR="0092503C" w:rsidRPr="0092503C" w:rsidRDefault="0092503C" w:rsidP="0092503C">
      <w:pPr>
        <w:numPr>
          <w:ilvl w:val="0"/>
          <w:numId w:val="62"/>
        </w:numPr>
        <w:shd w:val="clear" w:color="auto" w:fill="FFFFFF"/>
        <w:rPr>
          <w:rFonts w:asciiTheme="minorHAnsi" w:hAnsiTheme="minorHAnsi" w:cstheme="minorHAnsi"/>
          <w:color w:val="000000"/>
          <w:sz w:val="22"/>
          <w:szCs w:val="22"/>
        </w:rPr>
      </w:pPr>
      <w:r w:rsidRPr="0092503C">
        <w:rPr>
          <w:rFonts w:asciiTheme="minorHAnsi" w:hAnsiTheme="minorHAnsi" w:cstheme="minorHAnsi"/>
          <w:color w:val="000000"/>
          <w:sz w:val="22"/>
          <w:szCs w:val="22"/>
        </w:rPr>
        <w:t>Use any extra vaccine that can easily be drawn into a syringe from one vial to meet the 0.5 ml dose requirement. </w:t>
      </w:r>
    </w:p>
    <w:p w14:paraId="032593F7" w14:textId="77777777" w:rsidR="0092503C" w:rsidRPr="0092503C" w:rsidRDefault="0092503C" w:rsidP="0092503C">
      <w:pPr>
        <w:numPr>
          <w:ilvl w:val="0"/>
          <w:numId w:val="62"/>
        </w:numPr>
        <w:shd w:val="clear" w:color="auto" w:fill="FFFFFF"/>
        <w:rPr>
          <w:rFonts w:asciiTheme="minorHAnsi" w:hAnsiTheme="minorHAnsi" w:cstheme="minorHAnsi"/>
          <w:color w:val="000000"/>
          <w:sz w:val="22"/>
          <w:szCs w:val="22"/>
        </w:rPr>
      </w:pPr>
      <w:r w:rsidRPr="0092503C">
        <w:rPr>
          <w:rFonts w:asciiTheme="minorHAnsi" w:hAnsiTheme="minorHAnsi" w:cstheme="minorHAnsi"/>
          <w:color w:val="000000"/>
          <w:sz w:val="22"/>
          <w:szCs w:val="22"/>
        </w:rPr>
        <w:t>Enter all vaccine doses administered into the MIIS.</w:t>
      </w:r>
    </w:p>
    <w:p w14:paraId="56C46578" w14:textId="77777777" w:rsidR="0092503C" w:rsidRPr="0092503C" w:rsidRDefault="0092503C" w:rsidP="00AF6E90">
      <w:pPr>
        <w:contextualSpacing/>
        <w:rPr>
          <w:rFonts w:asciiTheme="minorHAnsi" w:eastAsia="Calibri" w:hAnsiTheme="minorHAnsi" w:cstheme="minorHAnsi"/>
          <w:b/>
          <w:bCs/>
          <w:sz w:val="22"/>
          <w:szCs w:val="22"/>
        </w:rPr>
      </w:pPr>
    </w:p>
    <w:p w14:paraId="2D43C0D5" w14:textId="77777777" w:rsidR="00CD524E" w:rsidRPr="00AF6E90" w:rsidRDefault="00CD524E" w:rsidP="00CD524E">
      <w:pPr>
        <w:rPr>
          <w:rFonts w:asciiTheme="minorHAnsi" w:hAnsiTheme="minorHAnsi" w:cstheme="minorHAnsi"/>
          <w:b/>
          <w:color w:val="000000"/>
          <w:sz w:val="22"/>
          <w:szCs w:val="22"/>
          <w:shd w:val="clear" w:color="auto" w:fill="FFFFFF"/>
        </w:rPr>
      </w:pPr>
      <w:bookmarkStart w:id="21" w:name="_Hlk60398446"/>
      <w:r w:rsidRPr="00AF6E90">
        <w:rPr>
          <w:rFonts w:asciiTheme="minorHAnsi" w:hAnsiTheme="minorHAnsi" w:cstheme="minorHAnsi"/>
          <w:b/>
          <w:color w:val="000000"/>
          <w:sz w:val="22"/>
          <w:szCs w:val="22"/>
          <w:shd w:val="clear" w:color="auto" w:fill="FFFFFF"/>
        </w:rPr>
        <w:t>What should sites that are holding first responder COVID-19 vaccination clinics do with unused doses in the Moderna COVID-19 vaccine multi-dose vial?</w:t>
      </w:r>
    </w:p>
    <w:p w14:paraId="1B497DCD" w14:textId="77777777" w:rsidR="00CD524E" w:rsidRDefault="00CD524E" w:rsidP="00CD524E">
      <w:pPr>
        <w:pStyle w:val="NormalWeb"/>
        <w:spacing w:before="0" w:beforeAutospacing="0" w:after="0" w:afterAutospacing="0"/>
        <w:rPr>
          <w:rFonts w:asciiTheme="minorHAnsi" w:hAnsiTheme="minorHAnsi" w:cstheme="minorHAnsi"/>
          <w:sz w:val="22"/>
          <w:szCs w:val="22"/>
        </w:rPr>
      </w:pPr>
      <w:r w:rsidRPr="00AF6E90">
        <w:rPr>
          <w:rFonts w:asciiTheme="minorHAnsi" w:hAnsiTheme="minorHAnsi" w:cstheme="minorHAnsi"/>
          <w:color w:val="000000"/>
          <w:sz w:val="22"/>
          <w:szCs w:val="22"/>
        </w:rPr>
        <w:t>Once a vial of Moderna COVID-19 vaccine has been entered, it must be used within 6 hours.  Be sure to note the time</w:t>
      </w:r>
      <w:r w:rsidRPr="00AF6E90">
        <w:rPr>
          <w:rFonts w:asciiTheme="minorHAnsi" w:hAnsiTheme="minorHAnsi" w:cstheme="minorHAnsi"/>
          <w:sz w:val="22"/>
          <w:szCs w:val="22"/>
        </w:rPr>
        <w:t xml:space="preserve"> the</w:t>
      </w:r>
      <w:r w:rsidRPr="00AF6E90">
        <w:rPr>
          <w:rFonts w:asciiTheme="minorHAnsi" w:hAnsiTheme="minorHAnsi" w:cstheme="minorHAnsi"/>
          <w:color w:val="000000"/>
          <w:sz w:val="22"/>
          <w:szCs w:val="22"/>
        </w:rPr>
        <w:t xml:space="preserve"> vial was first entered on the vial. </w:t>
      </w:r>
      <w:r w:rsidRPr="00CD66DA">
        <w:rPr>
          <w:rStyle w:val="Strong"/>
          <w:rFonts w:asciiTheme="minorHAnsi" w:hAnsiTheme="minorHAnsi" w:cstheme="minorHAnsi"/>
          <w:b w:val="0"/>
          <w:bCs w:val="0"/>
          <w:color w:val="000000"/>
          <w:sz w:val="22"/>
          <w:szCs w:val="22"/>
          <w:u w:val="single"/>
        </w:rPr>
        <w:t>Any vaccine remaining in the vial after 6 hours must be discarded.</w:t>
      </w:r>
      <w:r w:rsidRPr="00AF6E90">
        <w:rPr>
          <w:rFonts w:asciiTheme="minorHAnsi" w:hAnsiTheme="minorHAnsi" w:cstheme="minorHAnsi"/>
          <w:sz w:val="22"/>
          <w:szCs w:val="22"/>
        </w:rPr>
        <w:t xml:space="preserve"> </w:t>
      </w:r>
    </w:p>
    <w:p w14:paraId="6D6BF3D1" w14:textId="77777777" w:rsidR="00CD524E" w:rsidRPr="00AF6E90" w:rsidRDefault="00CD524E" w:rsidP="00CD524E">
      <w:pPr>
        <w:pStyle w:val="NormalWeb"/>
        <w:spacing w:before="0" w:beforeAutospacing="0" w:after="0" w:afterAutospacing="0"/>
        <w:rPr>
          <w:rFonts w:asciiTheme="minorHAnsi" w:hAnsiTheme="minorHAnsi" w:cstheme="minorHAnsi"/>
          <w:sz w:val="22"/>
          <w:szCs w:val="22"/>
        </w:rPr>
      </w:pPr>
    </w:p>
    <w:p w14:paraId="61758AAA" w14:textId="77777777" w:rsidR="00CD524E" w:rsidRPr="00AF6E90" w:rsidRDefault="00CD524E" w:rsidP="00CD524E">
      <w:pPr>
        <w:pStyle w:val="NormalWeb"/>
        <w:spacing w:before="0" w:beforeAutospacing="0" w:after="0" w:afterAutospacing="0"/>
        <w:rPr>
          <w:rFonts w:asciiTheme="minorHAnsi" w:hAnsiTheme="minorHAnsi" w:cstheme="minorHAnsi"/>
          <w:sz w:val="22"/>
          <w:szCs w:val="22"/>
        </w:rPr>
      </w:pPr>
      <w:r w:rsidRPr="00AF6E90">
        <w:rPr>
          <w:rFonts w:asciiTheme="minorHAnsi" w:hAnsiTheme="minorHAnsi" w:cstheme="minorHAnsi"/>
          <w:color w:val="000000"/>
          <w:sz w:val="22"/>
          <w:szCs w:val="22"/>
        </w:rPr>
        <w:t>Careful planning is importan</w:t>
      </w:r>
      <w:r w:rsidRPr="00AF6E90">
        <w:rPr>
          <w:rFonts w:asciiTheme="minorHAnsi" w:hAnsiTheme="minorHAnsi" w:cstheme="minorHAnsi"/>
          <w:sz w:val="22"/>
          <w:szCs w:val="22"/>
        </w:rPr>
        <w:t>t</w:t>
      </w:r>
      <w:r w:rsidRPr="00AF6E90">
        <w:rPr>
          <w:rFonts w:asciiTheme="minorHAnsi" w:hAnsiTheme="minorHAnsi" w:cstheme="minorHAnsi"/>
          <w:color w:val="000000"/>
          <w:sz w:val="22"/>
          <w:szCs w:val="22"/>
        </w:rPr>
        <w:t xml:space="preserve"> to </w:t>
      </w:r>
      <w:r w:rsidRPr="00AF6E90">
        <w:rPr>
          <w:rFonts w:asciiTheme="minorHAnsi" w:hAnsiTheme="minorHAnsi" w:cstheme="minorHAnsi"/>
          <w:sz w:val="22"/>
          <w:szCs w:val="22"/>
        </w:rPr>
        <w:t xml:space="preserve">ensure that </w:t>
      </w:r>
      <w:r w:rsidRPr="00AF6E90">
        <w:rPr>
          <w:rFonts w:asciiTheme="minorHAnsi" w:hAnsiTheme="minorHAnsi" w:cstheme="minorHAnsi"/>
          <w:color w:val="000000"/>
          <w:sz w:val="22"/>
          <w:szCs w:val="22"/>
        </w:rPr>
        <w:t>COVID-19 vaccine</w:t>
      </w:r>
      <w:r w:rsidRPr="00AF6E90">
        <w:rPr>
          <w:rFonts w:asciiTheme="minorHAnsi" w:hAnsiTheme="minorHAnsi" w:cstheme="minorHAnsi"/>
          <w:sz w:val="22"/>
          <w:szCs w:val="22"/>
        </w:rPr>
        <w:t xml:space="preserve"> is not wasted</w:t>
      </w:r>
      <w:r w:rsidRPr="00AF6E90">
        <w:rPr>
          <w:rFonts w:asciiTheme="minorHAnsi" w:hAnsiTheme="minorHAnsi" w:cstheme="minorHAnsi"/>
          <w:color w:val="000000"/>
          <w:sz w:val="22"/>
          <w:szCs w:val="22"/>
        </w:rPr>
        <w:t>.</w:t>
      </w:r>
      <w:r w:rsidRPr="00AF6E90">
        <w:rPr>
          <w:rFonts w:asciiTheme="minorHAnsi" w:hAnsiTheme="minorHAnsi" w:cstheme="minorHAnsi"/>
          <w:sz w:val="22"/>
          <w:szCs w:val="22"/>
        </w:rPr>
        <w:t xml:space="preserve"> It is essential that you have 10 people confirmed for vaccination within 6 hours before </w:t>
      </w:r>
      <w:r w:rsidRPr="00AF6E90">
        <w:rPr>
          <w:rFonts w:asciiTheme="minorHAnsi" w:hAnsiTheme="minorHAnsi" w:cstheme="minorHAnsi"/>
          <w:color w:val="000000"/>
          <w:sz w:val="22"/>
          <w:szCs w:val="22"/>
        </w:rPr>
        <w:t xml:space="preserve">entering a new vial for the first.  In the rare instance where you have COVID-19 vaccine that will expire and you have no one in the current priority </w:t>
      </w:r>
      <w:r w:rsidRPr="00AF6E90">
        <w:rPr>
          <w:rFonts w:asciiTheme="minorHAnsi" w:hAnsiTheme="minorHAnsi" w:cstheme="minorHAnsi"/>
          <w:color w:val="000000"/>
          <w:sz w:val="22"/>
          <w:szCs w:val="22"/>
        </w:rPr>
        <w:lastRenderedPageBreak/>
        <w:t xml:space="preserve">groups to be vaccinated, you can </w:t>
      </w:r>
      <w:r w:rsidRPr="00AF6E90">
        <w:rPr>
          <w:rFonts w:asciiTheme="minorHAnsi" w:hAnsiTheme="minorHAnsi" w:cstheme="minorHAnsi"/>
          <w:sz w:val="22"/>
          <w:szCs w:val="22"/>
        </w:rPr>
        <w:t xml:space="preserve">use your clinical judgement to </w:t>
      </w:r>
      <w:r w:rsidRPr="00AF6E90">
        <w:rPr>
          <w:rFonts w:asciiTheme="minorHAnsi" w:hAnsiTheme="minorHAnsi" w:cstheme="minorHAnsi"/>
          <w:color w:val="000000"/>
          <w:sz w:val="22"/>
          <w:szCs w:val="22"/>
        </w:rPr>
        <w:t xml:space="preserve">administer the vaccine to a person in </w:t>
      </w:r>
      <w:r w:rsidRPr="00AF6E90">
        <w:rPr>
          <w:rFonts w:asciiTheme="minorHAnsi" w:hAnsiTheme="minorHAnsi" w:cstheme="minorHAnsi"/>
          <w:sz w:val="22"/>
          <w:szCs w:val="22"/>
        </w:rPr>
        <w:t>another priority group who is closest to the current priority group being targeted for vaccination to avoid vaccine waste. It is important that you also ensure that this individual is now included in your reminder recall systems for the 2</w:t>
      </w:r>
      <w:r w:rsidRPr="00AF6E90">
        <w:rPr>
          <w:rFonts w:asciiTheme="minorHAnsi" w:hAnsiTheme="minorHAnsi" w:cstheme="minorHAnsi"/>
          <w:sz w:val="22"/>
          <w:szCs w:val="22"/>
          <w:vertAlign w:val="superscript"/>
        </w:rPr>
        <w:t>nd</w:t>
      </w:r>
      <w:r w:rsidRPr="00AF6E90">
        <w:rPr>
          <w:rFonts w:asciiTheme="minorHAnsi" w:hAnsiTheme="minorHAnsi" w:cstheme="minorHAnsi"/>
          <w:sz w:val="22"/>
          <w:szCs w:val="22"/>
        </w:rPr>
        <w:t xml:space="preserve"> dose</w:t>
      </w:r>
      <w:r w:rsidRPr="00AF6E90">
        <w:rPr>
          <w:rFonts w:asciiTheme="minorHAnsi" w:hAnsiTheme="minorHAnsi" w:cstheme="minorHAnsi"/>
          <w:color w:val="000000"/>
          <w:sz w:val="22"/>
          <w:szCs w:val="22"/>
        </w:rPr>
        <w:t>.</w:t>
      </w:r>
    </w:p>
    <w:p w14:paraId="6EC60FA0" w14:textId="77777777" w:rsidR="00CD524E" w:rsidRDefault="00CD524E" w:rsidP="00FC659A">
      <w:pPr>
        <w:rPr>
          <w:rFonts w:asciiTheme="minorHAnsi" w:hAnsiTheme="minorHAnsi" w:cstheme="minorHAnsi"/>
          <w:b/>
          <w:sz w:val="22"/>
          <w:szCs w:val="22"/>
        </w:rPr>
      </w:pPr>
    </w:p>
    <w:p w14:paraId="6AD5B7E9" w14:textId="755591C4" w:rsidR="00FC659A" w:rsidRPr="00FC659A" w:rsidRDefault="00FC659A" w:rsidP="00FC659A">
      <w:pPr>
        <w:rPr>
          <w:rFonts w:ascii="Calibri" w:eastAsia="Calibri" w:hAnsi="Calibri" w:cs="Calibri"/>
          <w:b/>
        </w:rPr>
      </w:pPr>
      <w:r>
        <w:rPr>
          <w:rFonts w:asciiTheme="minorHAnsi" w:hAnsiTheme="minorHAnsi" w:cstheme="minorHAnsi"/>
          <w:b/>
          <w:sz w:val="22"/>
          <w:szCs w:val="22"/>
        </w:rPr>
        <w:t>What</w:t>
      </w:r>
      <w:r w:rsidR="003636E7" w:rsidRPr="00AF6E90">
        <w:rPr>
          <w:rFonts w:asciiTheme="minorHAnsi" w:hAnsiTheme="minorHAnsi" w:cstheme="minorHAnsi"/>
          <w:b/>
          <w:sz w:val="22"/>
          <w:szCs w:val="22"/>
        </w:rPr>
        <w:t xml:space="preserve"> </w:t>
      </w:r>
      <w:r>
        <w:rPr>
          <w:rFonts w:asciiTheme="minorHAnsi" w:hAnsiTheme="minorHAnsi" w:cstheme="minorHAnsi"/>
          <w:b/>
          <w:sz w:val="22"/>
          <w:szCs w:val="22"/>
        </w:rPr>
        <w:t>are the</w:t>
      </w:r>
      <w:r w:rsidR="003636E7" w:rsidRPr="00AF6E90">
        <w:rPr>
          <w:rFonts w:asciiTheme="minorHAnsi" w:hAnsiTheme="minorHAnsi" w:cstheme="minorHAnsi"/>
          <w:b/>
          <w:sz w:val="22"/>
          <w:szCs w:val="22"/>
        </w:rPr>
        <w:t xml:space="preserve"> </w:t>
      </w:r>
      <w:r>
        <w:rPr>
          <w:rFonts w:asciiTheme="minorHAnsi" w:hAnsiTheme="minorHAnsi" w:cstheme="minorHAnsi"/>
          <w:b/>
          <w:sz w:val="22"/>
          <w:szCs w:val="22"/>
        </w:rPr>
        <w:t xml:space="preserve">potential </w:t>
      </w:r>
      <w:r w:rsidR="003636E7" w:rsidRPr="00AF6E90">
        <w:rPr>
          <w:rFonts w:asciiTheme="minorHAnsi" w:hAnsiTheme="minorHAnsi" w:cstheme="minorHAnsi"/>
          <w:b/>
          <w:sz w:val="22"/>
          <w:szCs w:val="22"/>
        </w:rPr>
        <w:t>side effects of the vaccine</w:t>
      </w:r>
      <w:r>
        <w:rPr>
          <w:rFonts w:asciiTheme="minorHAnsi" w:hAnsiTheme="minorHAnsi" w:cstheme="minorHAnsi"/>
          <w:b/>
          <w:sz w:val="22"/>
          <w:szCs w:val="22"/>
        </w:rPr>
        <w:t>?</w:t>
      </w:r>
    </w:p>
    <w:bookmarkEnd w:id="21"/>
    <w:p w14:paraId="084D1C61" w14:textId="77777777" w:rsidR="003636E7" w:rsidRPr="00F30808" w:rsidRDefault="003636E7" w:rsidP="00AF6E90">
      <w:pPr>
        <w:rPr>
          <w:rFonts w:asciiTheme="minorHAnsi" w:hAnsiTheme="minorHAnsi" w:cstheme="minorHAnsi"/>
          <w:sz w:val="22"/>
          <w:szCs w:val="22"/>
        </w:rPr>
      </w:pPr>
      <w:r w:rsidRPr="00AF6E90">
        <w:rPr>
          <w:rFonts w:asciiTheme="minorHAnsi" w:hAnsiTheme="minorHAnsi" w:cstheme="minorHAnsi"/>
          <w:sz w:val="22"/>
          <w:szCs w:val="22"/>
          <w:shd w:val="clear" w:color="auto" w:fill="FFFFFF"/>
        </w:rPr>
        <w:t>Systemic signs and symptoms, such as fever, fatigue, headache, chills, myalgia, and arthralgia, can occur following COVID-19 vaccination. Preliminary data</w:t>
      </w:r>
      <w:r w:rsidRPr="00AF6E90">
        <w:rPr>
          <w:rStyle w:val="sr-only"/>
          <w:rFonts w:asciiTheme="minorHAnsi" w:eastAsiaTheme="majorEastAsia" w:hAnsiTheme="minorHAnsi" w:cstheme="minorHAnsi"/>
          <w:sz w:val="22"/>
          <w:szCs w:val="22"/>
          <w:bdr w:val="none" w:sz="0" w:space="0" w:color="auto" w:frame="1"/>
          <w:shd w:val="clear" w:color="auto" w:fill="FFFFFF"/>
        </w:rPr>
        <w:t xml:space="preserve"> </w:t>
      </w:r>
      <w:r w:rsidRPr="00AF6E90">
        <w:rPr>
          <w:rFonts w:asciiTheme="minorHAnsi" w:hAnsiTheme="minorHAnsi" w:cstheme="minorHAnsi"/>
          <w:sz w:val="22"/>
          <w:szCs w:val="22"/>
          <w:shd w:val="clear" w:color="auto" w:fill="FFFFFF"/>
        </w:rPr>
        <w:t>from mRNA COVID-19 vaccine trials indicate that most</w:t>
      </w:r>
      <w:r w:rsidRPr="00F30808">
        <w:rPr>
          <w:rFonts w:asciiTheme="minorHAnsi" w:hAnsiTheme="minorHAnsi" w:cstheme="minorHAnsi"/>
          <w:sz w:val="22"/>
          <w:szCs w:val="22"/>
          <w:shd w:val="clear" w:color="auto" w:fill="FFFFFF"/>
        </w:rPr>
        <w:t xml:space="preserve"> systemic post-vaccination signs and symptoms are mild to moderate in severity, occur within the first three days of vaccination (the day of vaccination and following two days, with most occurring the day after vaccination), resolve within 1-2 days of onset, and are more frequent and severe following the second dose and among younger persons compared to those who are older (&gt;55 years). Cough, shortness of breath, rhinorrhea, sore throat, or loss of taste or smell are </w:t>
      </w:r>
      <w:r w:rsidRPr="00FE129C">
        <w:rPr>
          <w:rStyle w:val="Strong"/>
          <w:rFonts w:asciiTheme="minorHAnsi" w:hAnsiTheme="minorHAnsi" w:cstheme="minorHAnsi"/>
          <w:b w:val="0"/>
          <w:bCs w:val="0"/>
          <w:sz w:val="22"/>
          <w:szCs w:val="22"/>
          <w:u w:val="single"/>
          <w:shd w:val="clear" w:color="auto" w:fill="FFFFFF"/>
        </w:rPr>
        <w:t>not</w:t>
      </w:r>
      <w:r w:rsidRPr="00F30808">
        <w:rPr>
          <w:rFonts w:asciiTheme="minorHAnsi" w:hAnsiTheme="minorHAnsi" w:cstheme="minorHAnsi"/>
          <w:sz w:val="22"/>
          <w:szCs w:val="22"/>
          <w:shd w:val="clear" w:color="auto" w:fill="FFFFFF"/>
        </w:rPr>
        <w:t> consistent with post-vaccination symptoms, and instead may be symptoms of SARS-CoV-2 or another infection.</w:t>
      </w:r>
    </w:p>
    <w:p w14:paraId="45D31B3E" w14:textId="77777777" w:rsidR="008E2C6E" w:rsidRPr="00F30808" w:rsidRDefault="008E2C6E" w:rsidP="008E2C6E">
      <w:pPr>
        <w:contextualSpacing/>
        <w:rPr>
          <w:rFonts w:asciiTheme="minorHAnsi" w:eastAsia="Calibri" w:hAnsiTheme="minorHAnsi" w:cstheme="minorHAnsi"/>
          <w:b/>
          <w:bCs/>
          <w:sz w:val="22"/>
          <w:szCs w:val="22"/>
        </w:rPr>
      </w:pPr>
    </w:p>
    <w:p w14:paraId="49E1B16A" w14:textId="77777777" w:rsidR="008E2C6E" w:rsidRPr="00F30808" w:rsidRDefault="008E2C6E" w:rsidP="008E2C6E">
      <w:pPr>
        <w:pStyle w:val="NormalWeb"/>
        <w:spacing w:before="0" w:beforeAutospacing="0" w:after="0" w:afterAutospacing="0"/>
        <w:rPr>
          <w:rFonts w:asciiTheme="minorHAnsi" w:hAnsiTheme="minorHAnsi" w:cstheme="minorHAnsi"/>
          <w:sz w:val="22"/>
          <w:szCs w:val="22"/>
        </w:rPr>
      </w:pPr>
      <w:r w:rsidRPr="00F30808">
        <w:rPr>
          <w:rFonts w:asciiTheme="minorHAnsi" w:hAnsiTheme="minorHAnsi" w:cstheme="minorHAnsi"/>
          <w:b/>
          <w:bCs/>
          <w:color w:val="212121"/>
          <w:sz w:val="22"/>
          <w:szCs w:val="22"/>
        </w:rPr>
        <w:t>Should someone who is COVID-positive receive the vaccine?</w:t>
      </w:r>
    </w:p>
    <w:p w14:paraId="72600885" w14:textId="77777777" w:rsidR="008E2C6E" w:rsidRPr="00F30808" w:rsidRDefault="008E2C6E" w:rsidP="008E2C6E">
      <w:pPr>
        <w:rPr>
          <w:rFonts w:asciiTheme="minorHAnsi" w:hAnsiTheme="minorHAnsi" w:cstheme="minorHAnsi"/>
          <w:b/>
          <w:color w:val="000000"/>
          <w:sz w:val="22"/>
          <w:szCs w:val="22"/>
          <w:shd w:val="clear" w:color="auto" w:fill="FFFFFF"/>
        </w:rPr>
      </w:pPr>
      <w:r w:rsidRPr="00F30808">
        <w:rPr>
          <w:rFonts w:asciiTheme="minorHAnsi" w:hAnsiTheme="minorHAnsi" w:cstheme="minorHAnsi"/>
          <w:color w:val="000000"/>
          <w:sz w:val="22"/>
          <w:szCs w:val="22"/>
        </w:rPr>
        <w:t xml:space="preserve">Vaccination of persons with known current SARS-CoV-2 infection should be deferred until the person has recovered from the acute illness (if the person had symptoms) and </w:t>
      </w:r>
      <w:hyperlink r:id="rId54" w:history="1">
        <w:r w:rsidRPr="00F30808">
          <w:rPr>
            <w:rStyle w:val="Hyperlink"/>
            <w:rFonts w:asciiTheme="minorHAnsi" w:hAnsiTheme="minorHAnsi" w:cstheme="minorHAnsi"/>
            <w:color w:val="075290"/>
            <w:sz w:val="22"/>
            <w:szCs w:val="22"/>
          </w:rPr>
          <w:t>criteria</w:t>
        </w:r>
      </w:hyperlink>
      <w:r w:rsidRPr="00F30808">
        <w:rPr>
          <w:rFonts w:asciiTheme="minorHAnsi" w:hAnsiTheme="minorHAnsi" w:cstheme="minorHAnsi"/>
          <w:color w:val="000000"/>
          <w:sz w:val="22"/>
          <w:szCs w:val="22"/>
        </w:rPr>
        <w:t xml:space="preserve"> have been met for them to discontinue isolation. While there is otherwise no recommended minimum interval between infection and vaccination, </w:t>
      </w:r>
      <w:hyperlink r:id="rId55" w:history="1">
        <w:r w:rsidRPr="00F30808">
          <w:rPr>
            <w:rStyle w:val="Hyperlink"/>
            <w:rFonts w:asciiTheme="minorHAnsi" w:hAnsiTheme="minorHAnsi" w:cstheme="minorHAnsi"/>
            <w:color w:val="075290"/>
            <w:sz w:val="22"/>
            <w:szCs w:val="22"/>
          </w:rPr>
          <w:t>current evidence</w:t>
        </w:r>
      </w:hyperlink>
      <w:r w:rsidRPr="00F30808">
        <w:rPr>
          <w:rFonts w:asciiTheme="minorHAnsi" w:hAnsiTheme="minorHAnsi" w:cstheme="minorHAnsi"/>
          <w:color w:val="000000"/>
          <w:sz w:val="22"/>
          <w:szCs w:val="22"/>
        </w:rPr>
        <w:t xml:space="preserve"> suggests that reinfection is uncommon in the 90 days after initial infection. Thus, persons with documented acute SARS-CoV-2 infection in the preceding 90 days may delay vaccination until near the end of this period, if desired.</w:t>
      </w:r>
    </w:p>
    <w:p w14:paraId="17856063" w14:textId="3FDD71B4" w:rsidR="0095534E" w:rsidRDefault="0095534E" w:rsidP="00FD217D">
      <w:pPr>
        <w:rPr>
          <w:rFonts w:asciiTheme="minorHAnsi" w:hAnsiTheme="minorHAnsi" w:cstheme="minorHAnsi"/>
          <w:b/>
          <w:sz w:val="22"/>
          <w:szCs w:val="18"/>
        </w:rPr>
      </w:pPr>
    </w:p>
    <w:p w14:paraId="532F9D56" w14:textId="77777777" w:rsidR="005867BB" w:rsidRPr="004C370B" w:rsidRDefault="005867BB" w:rsidP="005867BB">
      <w:pPr>
        <w:rPr>
          <w:rFonts w:asciiTheme="minorHAnsi" w:eastAsia="Calibri" w:hAnsiTheme="minorHAnsi" w:cstheme="minorHAnsi"/>
          <w:b/>
          <w:sz w:val="22"/>
          <w:szCs w:val="18"/>
        </w:rPr>
      </w:pPr>
      <w:r w:rsidRPr="004C370B">
        <w:rPr>
          <w:rFonts w:asciiTheme="minorHAnsi" w:eastAsia="Calibri" w:hAnsiTheme="minorHAnsi" w:cstheme="minorHAnsi"/>
          <w:b/>
          <w:sz w:val="22"/>
          <w:szCs w:val="18"/>
        </w:rPr>
        <w:t xml:space="preserve">Should people who have had COVID-19 be vaccinated? </w:t>
      </w:r>
    </w:p>
    <w:p w14:paraId="64B3CE3F" w14:textId="77777777" w:rsidR="005867BB" w:rsidRPr="004C370B" w:rsidRDefault="005867BB" w:rsidP="005867BB">
      <w:pPr>
        <w:rPr>
          <w:rFonts w:asciiTheme="minorHAnsi" w:eastAsia="Calibri" w:hAnsiTheme="minorHAnsi" w:cstheme="minorHAnsi"/>
          <w:sz w:val="22"/>
          <w:szCs w:val="18"/>
        </w:rPr>
      </w:pPr>
      <w:r w:rsidRPr="004C370B">
        <w:rPr>
          <w:rFonts w:asciiTheme="minorHAnsi" w:eastAsia="Calibri" w:hAnsiTheme="minorHAnsi" w:cstheme="minorHAnsi"/>
          <w:sz w:val="22"/>
          <w:szCs w:val="18"/>
        </w:rPr>
        <w:t xml:space="preserve">Yes, people who have previously had COVID-19 should be vaccinated. </w:t>
      </w:r>
      <w:r w:rsidRPr="004C370B">
        <w:rPr>
          <w:rFonts w:asciiTheme="minorHAnsi" w:hAnsiTheme="minorHAnsi" w:cstheme="minorHAnsi"/>
          <w:sz w:val="22"/>
          <w:szCs w:val="18"/>
        </w:rPr>
        <w:t>Though</w:t>
      </w:r>
      <w:r w:rsidRPr="004C370B">
        <w:rPr>
          <w:rFonts w:asciiTheme="minorHAnsi" w:eastAsia="Calibri" w:hAnsiTheme="minorHAnsi" w:cstheme="minorHAnsi"/>
          <w:sz w:val="22"/>
          <w:szCs w:val="18"/>
        </w:rPr>
        <w:t xml:space="preserve"> it is uncommon to be re-infected in the </w:t>
      </w:r>
      <w:hyperlink r:id="rId56" w:history="1">
        <w:r w:rsidRPr="004C370B">
          <w:rPr>
            <w:rStyle w:val="Hyperlink"/>
            <w:rFonts w:asciiTheme="minorHAnsi" w:eastAsia="Calibri" w:hAnsiTheme="minorHAnsi" w:cstheme="minorHAnsi"/>
            <w:sz w:val="22"/>
            <w:szCs w:val="18"/>
          </w:rPr>
          <w:t>90 days after initial infection</w:t>
        </w:r>
      </w:hyperlink>
      <w:r w:rsidRPr="004C370B">
        <w:rPr>
          <w:rFonts w:asciiTheme="minorHAnsi" w:eastAsia="Calibri" w:hAnsiTheme="minorHAnsi" w:cstheme="minorHAnsi"/>
          <w:sz w:val="22"/>
          <w:szCs w:val="18"/>
        </w:rPr>
        <w:t>, people may choose to delay vaccination until the end of this period.</w:t>
      </w:r>
    </w:p>
    <w:p w14:paraId="2D5FE70D" w14:textId="77777777" w:rsidR="005867BB" w:rsidRDefault="005867BB" w:rsidP="00FD217D">
      <w:pPr>
        <w:rPr>
          <w:rFonts w:asciiTheme="minorHAnsi" w:hAnsiTheme="minorHAnsi" w:cstheme="minorHAnsi"/>
          <w:b/>
          <w:sz w:val="22"/>
          <w:szCs w:val="18"/>
        </w:rPr>
      </w:pPr>
    </w:p>
    <w:p w14:paraId="22934E9A" w14:textId="2243A107" w:rsidR="00FD217D" w:rsidRPr="00FD217D" w:rsidRDefault="00FD217D" w:rsidP="00FD217D">
      <w:pPr>
        <w:rPr>
          <w:rFonts w:asciiTheme="minorHAnsi" w:hAnsiTheme="minorHAnsi" w:cstheme="minorHAnsi"/>
          <w:sz w:val="22"/>
          <w:szCs w:val="18"/>
        </w:rPr>
      </w:pPr>
      <w:r w:rsidRPr="00FD217D">
        <w:rPr>
          <w:rFonts w:asciiTheme="minorHAnsi" w:hAnsiTheme="minorHAnsi" w:cstheme="minorHAnsi"/>
          <w:b/>
          <w:sz w:val="22"/>
          <w:szCs w:val="18"/>
        </w:rPr>
        <w:t>Can the vaccine be given to people who are pregnant?</w:t>
      </w:r>
    </w:p>
    <w:p w14:paraId="083B3AF2" w14:textId="77777777" w:rsidR="00FD217D" w:rsidRPr="0039739F" w:rsidRDefault="00FD217D" w:rsidP="00FD217D">
      <w:pPr>
        <w:pStyle w:val="ListParagraph"/>
        <w:numPr>
          <w:ilvl w:val="0"/>
          <w:numId w:val="29"/>
        </w:numPr>
        <w:tabs>
          <w:tab w:val="clear" w:pos="1440"/>
          <w:tab w:val="num" w:pos="720"/>
        </w:tabs>
        <w:spacing w:after="0" w:line="240" w:lineRule="auto"/>
        <w:ind w:left="720"/>
        <w:contextualSpacing w:val="0"/>
        <w:rPr>
          <w:rFonts w:cstheme="majorHAnsi"/>
        </w:rPr>
      </w:pPr>
      <w:r w:rsidRPr="0039739F">
        <w:rPr>
          <w:rFonts w:cstheme="majorHAnsi"/>
        </w:rPr>
        <w:t>There are no data on the safety of COVID-19 vaccines in people who are pregnant.  Animal developmental and reproductive toxicity (DART) studies are ongoing. Studies in humans are also ongoing and more are planned.</w:t>
      </w:r>
    </w:p>
    <w:p w14:paraId="635116F3" w14:textId="77777777" w:rsidR="00FD217D" w:rsidRPr="0039739F" w:rsidRDefault="00FD217D" w:rsidP="00FD217D">
      <w:pPr>
        <w:pStyle w:val="ListParagraph"/>
        <w:numPr>
          <w:ilvl w:val="0"/>
          <w:numId w:val="29"/>
        </w:numPr>
        <w:tabs>
          <w:tab w:val="clear" w:pos="1440"/>
          <w:tab w:val="num" w:pos="720"/>
        </w:tabs>
        <w:spacing w:after="0" w:line="240" w:lineRule="auto"/>
        <w:ind w:left="720"/>
        <w:contextualSpacing w:val="0"/>
        <w:rPr>
          <w:rFonts w:cstheme="majorHAnsi"/>
        </w:rPr>
      </w:pPr>
      <w:r w:rsidRPr="0039739F">
        <w:rPr>
          <w:rFonts w:cstheme="majorHAnsi"/>
        </w:rPr>
        <w:t xml:space="preserve">If a person is part of a group (e.g., healthcare personnel) who is recommended to receive a COVID-19 vaccine and is pregnant, that person may choose to be vaccinated and may wish to discuss with their healthcare provider.  </w:t>
      </w:r>
    </w:p>
    <w:p w14:paraId="38EA5B98" w14:textId="77777777" w:rsidR="00FD217D" w:rsidRPr="0039739F" w:rsidRDefault="00FD217D" w:rsidP="00FD217D">
      <w:pPr>
        <w:pStyle w:val="ListParagraph"/>
        <w:numPr>
          <w:ilvl w:val="0"/>
          <w:numId w:val="29"/>
        </w:numPr>
        <w:tabs>
          <w:tab w:val="clear" w:pos="1440"/>
          <w:tab w:val="num" w:pos="720"/>
        </w:tabs>
        <w:spacing w:after="0" w:line="240" w:lineRule="auto"/>
        <w:ind w:left="720"/>
        <w:contextualSpacing w:val="0"/>
        <w:rPr>
          <w:rFonts w:cstheme="majorHAnsi"/>
        </w:rPr>
      </w:pPr>
      <w:r w:rsidRPr="0039739F">
        <w:rPr>
          <w:rFonts w:cstheme="majorHAnsi"/>
        </w:rPr>
        <w:t>mRNA vaccines are not live vaccines.  They are degraded quickly by normal cellular processes and don’t enter the nucleus of the cell.</w:t>
      </w:r>
    </w:p>
    <w:p w14:paraId="11C89E9A" w14:textId="77777777" w:rsidR="00FD217D" w:rsidRPr="0039739F" w:rsidRDefault="00FD217D" w:rsidP="00FD217D">
      <w:pPr>
        <w:pStyle w:val="ListParagraph"/>
        <w:numPr>
          <w:ilvl w:val="0"/>
          <w:numId w:val="29"/>
        </w:numPr>
        <w:tabs>
          <w:tab w:val="clear" w:pos="1440"/>
          <w:tab w:val="num" w:pos="720"/>
        </w:tabs>
        <w:spacing w:after="0" w:line="240" w:lineRule="auto"/>
        <w:ind w:left="720"/>
        <w:contextualSpacing w:val="0"/>
        <w:rPr>
          <w:rFonts w:cstheme="majorHAnsi"/>
        </w:rPr>
      </w:pPr>
      <w:r w:rsidRPr="0039739F">
        <w:rPr>
          <w:rFonts w:cstheme="majorHAnsi"/>
        </w:rPr>
        <w:t>COVID-19 infection during pregnancy can result in an increased risk of severe illness (ICU admission, mechanical ventilation and death) and might result in an increased risk of adverse pregnancy outcomes, such as preterm birth.</w:t>
      </w:r>
    </w:p>
    <w:p w14:paraId="58793F41" w14:textId="77777777" w:rsidR="00FD217D" w:rsidRPr="0039739F" w:rsidRDefault="00FD217D" w:rsidP="00FD217D">
      <w:pPr>
        <w:pStyle w:val="ListParagraph"/>
        <w:numPr>
          <w:ilvl w:val="0"/>
          <w:numId w:val="29"/>
        </w:numPr>
        <w:tabs>
          <w:tab w:val="clear" w:pos="1440"/>
          <w:tab w:val="num" w:pos="720"/>
        </w:tabs>
        <w:spacing w:after="0" w:line="240" w:lineRule="auto"/>
        <w:ind w:left="720"/>
        <w:contextualSpacing w:val="0"/>
        <w:rPr>
          <w:rFonts w:cstheme="majorHAnsi"/>
        </w:rPr>
      </w:pPr>
      <w:r w:rsidRPr="0039739F">
        <w:rPr>
          <w:rFonts w:cstheme="majorHAnsi"/>
          <w:bCs/>
        </w:rPr>
        <w:t xml:space="preserve">Consider the following when discussing COVID-19 vaccination with people who are pregnant: </w:t>
      </w:r>
    </w:p>
    <w:p w14:paraId="3E7C7B21" w14:textId="77777777" w:rsidR="00FD217D" w:rsidRPr="0039739F" w:rsidRDefault="00FD217D" w:rsidP="00E117AF">
      <w:pPr>
        <w:pStyle w:val="ListParagraph"/>
        <w:numPr>
          <w:ilvl w:val="0"/>
          <w:numId w:val="55"/>
        </w:numPr>
        <w:spacing w:after="0" w:line="240" w:lineRule="auto"/>
        <w:contextualSpacing w:val="0"/>
        <w:rPr>
          <w:rFonts w:cstheme="majorHAnsi"/>
        </w:rPr>
      </w:pPr>
      <w:r w:rsidRPr="0039739F">
        <w:rPr>
          <w:rFonts w:cstheme="majorHAnsi"/>
          <w:bCs/>
        </w:rPr>
        <w:t>Level of COVID-19 community transmission, (risk of acquisition)</w:t>
      </w:r>
    </w:p>
    <w:p w14:paraId="488C64A6" w14:textId="77777777" w:rsidR="00FD217D" w:rsidRPr="0039739F" w:rsidRDefault="00FD217D" w:rsidP="00E117AF">
      <w:pPr>
        <w:pStyle w:val="ListParagraph"/>
        <w:numPr>
          <w:ilvl w:val="0"/>
          <w:numId w:val="55"/>
        </w:numPr>
        <w:spacing w:after="0" w:line="240" w:lineRule="auto"/>
        <w:contextualSpacing w:val="0"/>
        <w:rPr>
          <w:rFonts w:cstheme="majorHAnsi"/>
        </w:rPr>
      </w:pPr>
      <w:r w:rsidRPr="0039739F">
        <w:rPr>
          <w:rFonts w:cstheme="majorHAnsi"/>
          <w:bCs/>
        </w:rPr>
        <w:t>Personal risk of contracting COVID-19, (by occupation or other activities)</w:t>
      </w:r>
    </w:p>
    <w:p w14:paraId="4CFE0EF8" w14:textId="77777777" w:rsidR="00FD217D" w:rsidRPr="0039739F" w:rsidRDefault="00FD217D" w:rsidP="00E117AF">
      <w:pPr>
        <w:pStyle w:val="ListParagraph"/>
        <w:numPr>
          <w:ilvl w:val="0"/>
          <w:numId w:val="55"/>
        </w:numPr>
        <w:spacing w:after="0" w:line="240" w:lineRule="auto"/>
        <w:contextualSpacing w:val="0"/>
        <w:rPr>
          <w:rFonts w:cstheme="majorHAnsi"/>
        </w:rPr>
      </w:pPr>
      <w:r w:rsidRPr="0039739F">
        <w:rPr>
          <w:rFonts w:cstheme="majorHAnsi"/>
          <w:bCs/>
        </w:rPr>
        <w:t>The risks of COVID-19 to the person who is pregnant and potential risks to the fetus</w:t>
      </w:r>
    </w:p>
    <w:p w14:paraId="499111B1" w14:textId="77777777" w:rsidR="00FD217D" w:rsidRPr="0039739F" w:rsidRDefault="00FD217D" w:rsidP="00E117AF">
      <w:pPr>
        <w:pStyle w:val="ListParagraph"/>
        <w:numPr>
          <w:ilvl w:val="0"/>
          <w:numId w:val="55"/>
        </w:numPr>
        <w:spacing w:after="0" w:line="240" w:lineRule="auto"/>
        <w:contextualSpacing w:val="0"/>
        <w:rPr>
          <w:rFonts w:cstheme="majorHAnsi"/>
        </w:rPr>
      </w:pPr>
      <w:r w:rsidRPr="0039739F">
        <w:rPr>
          <w:rFonts w:cstheme="majorHAnsi"/>
          <w:bCs/>
        </w:rPr>
        <w:t>The efficacy of the vaccine</w:t>
      </w:r>
    </w:p>
    <w:p w14:paraId="5D6085B8" w14:textId="77777777" w:rsidR="00FD217D" w:rsidRPr="0039739F" w:rsidRDefault="00FD217D" w:rsidP="00E117AF">
      <w:pPr>
        <w:pStyle w:val="ListParagraph"/>
        <w:numPr>
          <w:ilvl w:val="0"/>
          <w:numId w:val="55"/>
        </w:numPr>
        <w:spacing w:after="0" w:line="240" w:lineRule="auto"/>
        <w:contextualSpacing w:val="0"/>
        <w:rPr>
          <w:rFonts w:cstheme="majorHAnsi"/>
        </w:rPr>
      </w:pPr>
      <w:r w:rsidRPr="0039739F">
        <w:rPr>
          <w:rFonts w:cstheme="majorHAnsi"/>
          <w:bCs/>
        </w:rPr>
        <w:t>The known side effects of the vaccine</w:t>
      </w:r>
    </w:p>
    <w:p w14:paraId="5AF6DC8D" w14:textId="77777777" w:rsidR="00FD217D" w:rsidRPr="0039739F" w:rsidRDefault="00FD217D" w:rsidP="00E117AF">
      <w:pPr>
        <w:pStyle w:val="ListParagraph"/>
        <w:numPr>
          <w:ilvl w:val="0"/>
          <w:numId w:val="55"/>
        </w:numPr>
        <w:spacing w:after="0" w:line="240" w:lineRule="auto"/>
        <w:contextualSpacing w:val="0"/>
        <w:rPr>
          <w:rFonts w:cstheme="majorHAnsi"/>
        </w:rPr>
      </w:pPr>
      <w:r w:rsidRPr="0039739F">
        <w:rPr>
          <w:rFonts w:cstheme="majorHAnsi"/>
          <w:bCs/>
        </w:rPr>
        <w:t>The lack of data about the vaccine during pregnancy</w:t>
      </w:r>
    </w:p>
    <w:p w14:paraId="4B77FEF7" w14:textId="77777777" w:rsidR="00FD217D" w:rsidRPr="0039739F" w:rsidRDefault="00FD217D" w:rsidP="00FD217D">
      <w:pPr>
        <w:numPr>
          <w:ilvl w:val="0"/>
          <w:numId w:val="30"/>
        </w:numPr>
        <w:shd w:val="clear" w:color="auto" w:fill="FFFFFF"/>
        <w:tabs>
          <w:tab w:val="clear" w:pos="1440"/>
          <w:tab w:val="num" w:pos="720"/>
        </w:tabs>
        <w:ind w:left="720"/>
        <w:rPr>
          <w:rFonts w:asciiTheme="minorHAnsi" w:hAnsiTheme="minorHAnsi" w:cstheme="majorHAnsi"/>
          <w:bCs/>
          <w:sz w:val="22"/>
          <w:szCs w:val="22"/>
        </w:rPr>
      </w:pPr>
      <w:r w:rsidRPr="0039739F">
        <w:rPr>
          <w:rFonts w:asciiTheme="minorHAnsi" w:hAnsiTheme="minorHAnsi" w:cstheme="majorHAnsi"/>
          <w:bCs/>
          <w:sz w:val="22"/>
          <w:szCs w:val="22"/>
        </w:rPr>
        <w:lastRenderedPageBreak/>
        <w:t>Pregnant people who experience fever following vaccination should be counseled to take acetaminophen as fever has been associated with adverse pregnancy outcomes.</w:t>
      </w:r>
    </w:p>
    <w:p w14:paraId="0E9E6DF0" w14:textId="42A0DBB0" w:rsidR="00CF1E9C" w:rsidRPr="006A1842" w:rsidRDefault="00FD217D" w:rsidP="008E2C6E">
      <w:pPr>
        <w:numPr>
          <w:ilvl w:val="0"/>
          <w:numId w:val="30"/>
        </w:numPr>
        <w:shd w:val="clear" w:color="auto" w:fill="FFFFFF"/>
        <w:tabs>
          <w:tab w:val="clear" w:pos="1440"/>
          <w:tab w:val="num" w:pos="720"/>
        </w:tabs>
        <w:ind w:left="720"/>
        <w:rPr>
          <w:rFonts w:asciiTheme="minorHAnsi" w:hAnsiTheme="minorHAnsi" w:cstheme="majorHAnsi"/>
          <w:bCs/>
          <w:sz w:val="22"/>
          <w:szCs w:val="22"/>
        </w:rPr>
      </w:pPr>
      <w:r w:rsidRPr="0039739F">
        <w:rPr>
          <w:rFonts w:asciiTheme="minorHAnsi" w:hAnsiTheme="minorHAnsi" w:cstheme="majorHAnsi"/>
          <w:bCs/>
          <w:sz w:val="22"/>
          <w:szCs w:val="22"/>
        </w:rPr>
        <w:t>Routine testing for pregnancy prior to receipt of a COVID-19 vaccine is not recommended.</w:t>
      </w:r>
    </w:p>
    <w:sectPr w:rsidR="00CF1E9C" w:rsidRPr="006A1842" w:rsidSect="002266D6">
      <w:footerReference w:type="default" r:id="rId57"/>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7F1C4" w14:textId="77777777" w:rsidR="005516E1" w:rsidRDefault="005516E1" w:rsidP="005F0CC5">
      <w:r>
        <w:separator/>
      </w:r>
    </w:p>
  </w:endnote>
  <w:endnote w:type="continuationSeparator" w:id="0">
    <w:p w14:paraId="55C75A58" w14:textId="77777777" w:rsidR="005516E1" w:rsidRDefault="005516E1" w:rsidP="005F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18"/>
      </w:rPr>
      <w:id w:val="-918476429"/>
      <w:docPartObj>
        <w:docPartGallery w:val="Page Numbers (Bottom of Page)"/>
        <w:docPartUnique/>
      </w:docPartObj>
    </w:sdtPr>
    <w:sdtEndPr>
      <w:rPr>
        <w:noProof/>
      </w:rPr>
    </w:sdtEndPr>
    <w:sdtContent>
      <w:p w14:paraId="4788778C" w14:textId="2FE70C52" w:rsidR="00CE5C17" w:rsidRPr="0031116F" w:rsidRDefault="00CE5C17">
        <w:pPr>
          <w:pStyle w:val="Footer"/>
          <w:jc w:val="right"/>
          <w:rPr>
            <w:rFonts w:asciiTheme="minorHAnsi" w:hAnsiTheme="minorHAnsi" w:cstheme="minorHAnsi"/>
            <w:sz w:val="22"/>
            <w:szCs w:val="18"/>
          </w:rPr>
        </w:pPr>
        <w:r w:rsidRPr="0031116F">
          <w:rPr>
            <w:rFonts w:asciiTheme="minorHAnsi" w:hAnsiTheme="minorHAnsi" w:cstheme="minorHAnsi"/>
            <w:sz w:val="22"/>
            <w:szCs w:val="18"/>
          </w:rPr>
          <w:fldChar w:fldCharType="begin"/>
        </w:r>
        <w:r w:rsidRPr="0031116F">
          <w:rPr>
            <w:rFonts w:asciiTheme="minorHAnsi" w:hAnsiTheme="minorHAnsi" w:cstheme="minorHAnsi"/>
            <w:sz w:val="22"/>
            <w:szCs w:val="18"/>
          </w:rPr>
          <w:instrText xml:space="preserve"> PAGE   \* MERGEFORMAT </w:instrText>
        </w:r>
        <w:r w:rsidRPr="0031116F">
          <w:rPr>
            <w:rFonts w:asciiTheme="minorHAnsi" w:hAnsiTheme="minorHAnsi" w:cstheme="minorHAnsi"/>
            <w:sz w:val="22"/>
            <w:szCs w:val="18"/>
          </w:rPr>
          <w:fldChar w:fldCharType="separate"/>
        </w:r>
        <w:r w:rsidRPr="0031116F">
          <w:rPr>
            <w:rFonts w:asciiTheme="minorHAnsi" w:hAnsiTheme="minorHAnsi" w:cstheme="minorHAnsi"/>
            <w:noProof/>
            <w:sz w:val="22"/>
            <w:szCs w:val="18"/>
          </w:rPr>
          <w:t>2</w:t>
        </w:r>
        <w:r w:rsidRPr="0031116F">
          <w:rPr>
            <w:rFonts w:asciiTheme="minorHAnsi" w:hAnsiTheme="minorHAnsi" w:cstheme="minorHAnsi"/>
            <w:noProof/>
            <w:sz w:val="22"/>
            <w:szCs w:val="18"/>
          </w:rPr>
          <w:fldChar w:fldCharType="end"/>
        </w:r>
      </w:p>
    </w:sdtContent>
  </w:sdt>
  <w:p w14:paraId="06BF4B5F" w14:textId="77777777" w:rsidR="00CE5C17" w:rsidRDefault="00CE5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4D213" w14:textId="77777777" w:rsidR="005516E1" w:rsidRDefault="005516E1" w:rsidP="005F0CC5">
      <w:r>
        <w:separator/>
      </w:r>
    </w:p>
  </w:footnote>
  <w:footnote w:type="continuationSeparator" w:id="0">
    <w:p w14:paraId="78ADC235" w14:textId="77777777" w:rsidR="005516E1" w:rsidRDefault="005516E1" w:rsidP="005F0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95F"/>
    <w:multiLevelType w:val="hybridMultilevel"/>
    <w:tmpl w:val="E00AA062"/>
    <w:lvl w:ilvl="0" w:tplc="761A30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4B0B"/>
    <w:multiLevelType w:val="hybridMultilevel"/>
    <w:tmpl w:val="54164CBE"/>
    <w:lvl w:ilvl="0" w:tplc="87E843F8">
      <w:start w:val="1"/>
      <w:numFmt w:val="bullet"/>
      <w:lvlText w:val="‒"/>
      <w:lvlJc w:val="left"/>
      <w:pPr>
        <w:ind w:left="1800" w:hanging="360"/>
      </w:pPr>
      <w:rPr>
        <w:rFonts w:ascii="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BE4FF6"/>
    <w:multiLevelType w:val="hybridMultilevel"/>
    <w:tmpl w:val="947A9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5D5F"/>
    <w:multiLevelType w:val="hybridMultilevel"/>
    <w:tmpl w:val="BE8694D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0B52731E"/>
    <w:multiLevelType w:val="multilevel"/>
    <w:tmpl w:val="39DA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4178B"/>
    <w:multiLevelType w:val="hybridMultilevel"/>
    <w:tmpl w:val="A6B8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67CFF"/>
    <w:multiLevelType w:val="hybridMultilevel"/>
    <w:tmpl w:val="42D66392"/>
    <w:lvl w:ilvl="0" w:tplc="694E4670">
      <w:start w:val="9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3483D"/>
    <w:multiLevelType w:val="hybridMultilevel"/>
    <w:tmpl w:val="0ACC9B3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2C1FE9"/>
    <w:multiLevelType w:val="hybridMultilevel"/>
    <w:tmpl w:val="7D443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2E590B"/>
    <w:multiLevelType w:val="hybridMultilevel"/>
    <w:tmpl w:val="FD22A83C"/>
    <w:lvl w:ilvl="0" w:tplc="4FE04A41">
      <w:start w:val="1"/>
      <w:numFmt w:val="bullet"/>
      <w:lvlText w:val="•"/>
      <w:lvlJc w:val="left"/>
      <w:pPr>
        <w:ind w:left="720" w:hanging="360"/>
      </w:pPr>
      <w:rPr>
        <w:rFonts w:hint="default"/>
      </w:rPr>
    </w:lvl>
    <w:lvl w:ilvl="1" w:tplc="87E843F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E7D6E"/>
    <w:multiLevelType w:val="multilevel"/>
    <w:tmpl w:val="4FC2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B42E9"/>
    <w:multiLevelType w:val="hybridMultilevel"/>
    <w:tmpl w:val="4B5A31D4"/>
    <w:lvl w:ilvl="0" w:tplc="04090001">
      <w:start w:val="1"/>
      <w:numFmt w:val="bullet"/>
      <w:lvlText w:val=""/>
      <w:lvlJc w:val="left"/>
      <w:pPr>
        <w:ind w:left="720" w:hanging="360"/>
      </w:pPr>
      <w:rPr>
        <w:rFonts w:ascii="Symbol" w:hAnsi="Symbol" w:hint="default"/>
      </w:rPr>
    </w:lvl>
    <w:lvl w:ilvl="1" w:tplc="87E843F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F75F7"/>
    <w:multiLevelType w:val="hybridMultilevel"/>
    <w:tmpl w:val="6A0E06D8"/>
    <w:lvl w:ilvl="0" w:tplc="F75E6A28">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6743A"/>
    <w:multiLevelType w:val="multilevel"/>
    <w:tmpl w:val="43B28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E77EF3"/>
    <w:multiLevelType w:val="hybridMultilevel"/>
    <w:tmpl w:val="0AD85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12615"/>
    <w:multiLevelType w:val="hybridMultilevel"/>
    <w:tmpl w:val="486003A6"/>
    <w:lvl w:ilvl="0" w:tplc="4FE04A4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A4ADA"/>
    <w:multiLevelType w:val="hybridMultilevel"/>
    <w:tmpl w:val="8AAC6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27987"/>
    <w:multiLevelType w:val="hybridMultilevel"/>
    <w:tmpl w:val="0B74D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1A7E45"/>
    <w:multiLevelType w:val="hybridMultilevel"/>
    <w:tmpl w:val="F7B216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720"/>
        </w:tabs>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FC8CD3A" w:tentative="1">
      <w:start w:val="1"/>
      <w:numFmt w:val="bullet"/>
      <w:lvlText w:val=""/>
      <w:lvlJc w:val="left"/>
      <w:pPr>
        <w:tabs>
          <w:tab w:val="num" w:pos="3600"/>
        </w:tabs>
        <w:ind w:left="3600" w:hanging="360"/>
      </w:pPr>
      <w:rPr>
        <w:rFonts w:ascii="Wingdings" w:hAnsi="Wingdings" w:hint="default"/>
      </w:rPr>
    </w:lvl>
    <w:lvl w:ilvl="4" w:tplc="A204F1F2" w:tentative="1">
      <w:start w:val="1"/>
      <w:numFmt w:val="bullet"/>
      <w:lvlText w:val=""/>
      <w:lvlJc w:val="left"/>
      <w:pPr>
        <w:tabs>
          <w:tab w:val="num" w:pos="4320"/>
        </w:tabs>
        <w:ind w:left="4320" w:hanging="360"/>
      </w:pPr>
      <w:rPr>
        <w:rFonts w:ascii="Wingdings" w:hAnsi="Wingdings" w:hint="default"/>
      </w:rPr>
    </w:lvl>
    <w:lvl w:ilvl="5" w:tplc="60D64FB6" w:tentative="1">
      <w:start w:val="1"/>
      <w:numFmt w:val="bullet"/>
      <w:lvlText w:val=""/>
      <w:lvlJc w:val="left"/>
      <w:pPr>
        <w:tabs>
          <w:tab w:val="num" w:pos="5040"/>
        </w:tabs>
        <w:ind w:left="5040" w:hanging="360"/>
      </w:pPr>
      <w:rPr>
        <w:rFonts w:ascii="Wingdings" w:hAnsi="Wingdings" w:hint="default"/>
      </w:rPr>
    </w:lvl>
    <w:lvl w:ilvl="6" w:tplc="5B367908" w:tentative="1">
      <w:start w:val="1"/>
      <w:numFmt w:val="bullet"/>
      <w:lvlText w:val=""/>
      <w:lvlJc w:val="left"/>
      <w:pPr>
        <w:tabs>
          <w:tab w:val="num" w:pos="5760"/>
        </w:tabs>
        <w:ind w:left="5760" w:hanging="360"/>
      </w:pPr>
      <w:rPr>
        <w:rFonts w:ascii="Wingdings" w:hAnsi="Wingdings" w:hint="default"/>
      </w:rPr>
    </w:lvl>
    <w:lvl w:ilvl="7" w:tplc="AC5A82AC" w:tentative="1">
      <w:start w:val="1"/>
      <w:numFmt w:val="bullet"/>
      <w:lvlText w:val=""/>
      <w:lvlJc w:val="left"/>
      <w:pPr>
        <w:tabs>
          <w:tab w:val="num" w:pos="6480"/>
        </w:tabs>
        <w:ind w:left="6480" w:hanging="360"/>
      </w:pPr>
      <w:rPr>
        <w:rFonts w:ascii="Wingdings" w:hAnsi="Wingdings" w:hint="default"/>
      </w:rPr>
    </w:lvl>
    <w:lvl w:ilvl="8" w:tplc="9BD83410"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4F55998"/>
    <w:multiLevelType w:val="hybridMultilevel"/>
    <w:tmpl w:val="B16C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B7340"/>
    <w:multiLevelType w:val="hybridMultilevel"/>
    <w:tmpl w:val="7054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C521C"/>
    <w:multiLevelType w:val="hybridMultilevel"/>
    <w:tmpl w:val="3EAC9AD0"/>
    <w:lvl w:ilvl="0" w:tplc="04090001">
      <w:start w:val="1"/>
      <w:numFmt w:val="bullet"/>
      <w:lvlText w:val=""/>
      <w:lvlJc w:val="left"/>
      <w:pPr>
        <w:ind w:left="720" w:hanging="360"/>
      </w:pPr>
      <w:rPr>
        <w:rFonts w:ascii="Symbol" w:hAnsi="Symbol" w:hint="default"/>
      </w:rPr>
    </w:lvl>
    <w:lvl w:ilvl="1" w:tplc="B114C1A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D7568"/>
    <w:multiLevelType w:val="multilevel"/>
    <w:tmpl w:val="F226509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3BEE68A4"/>
    <w:multiLevelType w:val="hybridMultilevel"/>
    <w:tmpl w:val="11B49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FB66BCA"/>
    <w:multiLevelType w:val="hybridMultilevel"/>
    <w:tmpl w:val="7930C07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F1F06"/>
    <w:multiLevelType w:val="hybridMultilevel"/>
    <w:tmpl w:val="DE6C9A24"/>
    <w:lvl w:ilvl="0" w:tplc="CA1E6F1C">
      <w:start w:val="1"/>
      <w:numFmt w:val="decimal"/>
      <w:lvlText w:val="%1."/>
      <w:lvlJc w:val="left"/>
      <w:pPr>
        <w:ind w:left="720" w:hanging="360"/>
      </w:pPr>
      <w:rPr>
        <w:rFonts w:asciiTheme="minorHAnsi" w:hAnsiTheme="minorHAnsi" w:cstheme="minorHAnsi" w:hint="default"/>
        <w:b w:val="0"/>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E6190"/>
    <w:multiLevelType w:val="hybridMultilevel"/>
    <w:tmpl w:val="4EE2CC2C"/>
    <w:lvl w:ilvl="0" w:tplc="04090001">
      <w:start w:val="1"/>
      <w:numFmt w:val="bullet"/>
      <w:lvlText w:val=""/>
      <w:lvlJc w:val="left"/>
      <w:pPr>
        <w:tabs>
          <w:tab w:val="num" w:pos="1440"/>
        </w:tabs>
        <w:ind w:left="1440" w:hanging="360"/>
      </w:pPr>
      <w:rPr>
        <w:rFonts w:ascii="Symbol" w:hAnsi="Symbol" w:hint="default"/>
      </w:rPr>
    </w:lvl>
    <w:lvl w:ilvl="1" w:tplc="6BAC2148">
      <w:numFmt w:val="none"/>
      <w:lvlText w:val=""/>
      <w:lvlJc w:val="left"/>
      <w:pPr>
        <w:tabs>
          <w:tab w:val="num" w:pos="1080"/>
        </w:tabs>
      </w:pPr>
    </w:lvl>
    <w:lvl w:ilvl="2" w:tplc="437AF654" w:tentative="1">
      <w:start w:val="1"/>
      <w:numFmt w:val="bullet"/>
      <w:lvlText w:val=""/>
      <w:lvlJc w:val="left"/>
      <w:pPr>
        <w:tabs>
          <w:tab w:val="num" w:pos="2880"/>
        </w:tabs>
        <w:ind w:left="2880" w:hanging="360"/>
      </w:pPr>
      <w:rPr>
        <w:rFonts w:ascii="Wingdings" w:hAnsi="Wingdings" w:hint="default"/>
      </w:rPr>
    </w:lvl>
    <w:lvl w:ilvl="3" w:tplc="8AA20380" w:tentative="1">
      <w:start w:val="1"/>
      <w:numFmt w:val="bullet"/>
      <w:lvlText w:val=""/>
      <w:lvlJc w:val="left"/>
      <w:pPr>
        <w:tabs>
          <w:tab w:val="num" w:pos="3600"/>
        </w:tabs>
        <w:ind w:left="3600" w:hanging="360"/>
      </w:pPr>
      <w:rPr>
        <w:rFonts w:ascii="Wingdings" w:hAnsi="Wingdings" w:hint="default"/>
      </w:rPr>
    </w:lvl>
    <w:lvl w:ilvl="4" w:tplc="8E48ED2A" w:tentative="1">
      <w:start w:val="1"/>
      <w:numFmt w:val="bullet"/>
      <w:lvlText w:val=""/>
      <w:lvlJc w:val="left"/>
      <w:pPr>
        <w:tabs>
          <w:tab w:val="num" w:pos="4320"/>
        </w:tabs>
        <w:ind w:left="4320" w:hanging="360"/>
      </w:pPr>
      <w:rPr>
        <w:rFonts w:ascii="Wingdings" w:hAnsi="Wingdings" w:hint="default"/>
      </w:rPr>
    </w:lvl>
    <w:lvl w:ilvl="5" w:tplc="E18C57C8" w:tentative="1">
      <w:start w:val="1"/>
      <w:numFmt w:val="bullet"/>
      <w:lvlText w:val=""/>
      <w:lvlJc w:val="left"/>
      <w:pPr>
        <w:tabs>
          <w:tab w:val="num" w:pos="5040"/>
        </w:tabs>
        <w:ind w:left="5040" w:hanging="360"/>
      </w:pPr>
      <w:rPr>
        <w:rFonts w:ascii="Wingdings" w:hAnsi="Wingdings" w:hint="default"/>
      </w:rPr>
    </w:lvl>
    <w:lvl w:ilvl="6" w:tplc="ED4C0F50" w:tentative="1">
      <w:start w:val="1"/>
      <w:numFmt w:val="bullet"/>
      <w:lvlText w:val=""/>
      <w:lvlJc w:val="left"/>
      <w:pPr>
        <w:tabs>
          <w:tab w:val="num" w:pos="5760"/>
        </w:tabs>
        <w:ind w:left="5760" w:hanging="360"/>
      </w:pPr>
      <w:rPr>
        <w:rFonts w:ascii="Wingdings" w:hAnsi="Wingdings" w:hint="default"/>
      </w:rPr>
    </w:lvl>
    <w:lvl w:ilvl="7" w:tplc="CAC0DFB6" w:tentative="1">
      <w:start w:val="1"/>
      <w:numFmt w:val="bullet"/>
      <w:lvlText w:val=""/>
      <w:lvlJc w:val="left"/>
      <w:pPr>
        <w:tabs>
          <w:tab w:val="num" w:pos="6480"/>
        </w:tabs>
        <w:ind w:left="6480" w:hanging="360"/>
      </w:pPr>
      <w:rPr>
        <w:rFonts w:ascii="Wingdings" w:hAnsi="Wingdings" w:hint="default"/>
      </w:rPr>
    </w:lvl>
    <w:lvl w:ilvl="8" w:tplc="0D90ACF6"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3072997"/>
    <w:multiLevelType w:val="hybridMultilevel"/>
    <w:tmpl w:val="7892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90D10"/>
    <w:multiLevelType w:val="hybridMultilevel"/>
    <w:tmpl w:val="BE86AB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9" w15:restartNumberingAfterBreak="0">
    <w:nsid w:val="44610C91"/>
    <w:multiLevelType w:val="hybridMultilevel"/>
    <w:tmpl w:val="9F865226"/>
    <w:lvl w:ilvl="0" w:tplc="CB1809D2">
      <w:start w:val="1"/>
      <w:numFmt w:val="decimal"/>
      <w:lvlText w:val="%1."/>
      <w:lvlJc w:val="left"/>
      <w:pPr>
        <w:ind w:left="360" w:hanging="360"/>
      </w:pPr>
      <w:rPr>
        <w:rFonts w:hint="default"/>
        <w:b/>
        <w:bCs/>
      </w:rPr>
    </w:lvl>
    <w:lvl w:ilvl="1" w:tplc="F56611EC">
      <w:start w:val="1"/>
      <w:numFmt w:val="bullet"/>
      <w:lvlText w:val=""/>
      <w:lvlJc w:val="left"/>
      <w:pPr>
        <w:ind w:left="1080" w:hanging="360"/>
      </w:pPr>
      <w:rPr>
        <w:rFonts w:ascii="Symbol" w:hAnsi="Symbol"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9E5C0D"/>
    <w:multiLevelType w:val="hybridMultilevel"/>
    <w:tmpl w:val="3D704782"/>
    <w:lvl w:ilvl="0" w:tplc="9D289A54">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346B7"/>
    <w:multiLevelType w:val="hybridMultilevel"/>
    <w:tmpl w:val="1FB82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AD21D50"/>
    <w:multiLevelType w:val="hybridMultilevel"/>
    <w:tmpl w:val="A894CFAE"/>
    <w:lvl w:ilvl="0" w:tplc="694E4670">
      <w:start w:val="9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C15439"/>
    <w:multiLevelType w:val="multilevel"/>
    <w:tmpl w:val="B696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D70D09"/>
    <w:multiLevelType w:val="hybridMultilevel"/>
    <w:tmpl w:val="3EB61C42"/>
    <w:lvl w:ilvl="0" w:tplc="2B4A3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DF2E4D"/>
    <w:multiLevelType w:val="hybridMultilevel"/>
    <w:tmpl w:val="DFC644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6" w15:restartNumberingAfterBreak="0">
    <w:nsid w:val="5242060A"/>
    <w:multiLevelType w:val="hybridMultilevel"/>
    <w:tmpl w:val="C022676C"/>
    <w:lvl w:ilvl="0" w:tplc="CB1809D2">
      <w:start w:val="1"/>
      <w:numFmt w:val="decimal"/>
      <w:lvlText w:val="%1."/>
      <w:lvlJc w:val="left"/>
      <w:pPr>
        <w:ind w:left="360" w:hanging="360"/>
      </w:pPr>
      <w:rPr>
        <w:rFonts w:hint="default"/>
        <w:b/>
        <w:bCs/>
      </w:rPr>
    </w:lvl>
    <w:lvl w:ilvl="1" w:tplc="F56611EC">
      <w:start w:val="1"/>
      <w:numFmt w:val="bullet"/>
      <w:lvlText w:val=""/>
      <w:lvlJc w:val="left"/>
      <w:pPr>
        <w:ind w:left="1080" w:hanging="360"/>
      </w:pPr>
      <w:rPr>
        <w:rFonts w:ascii="Symbol" w:hAnsi="Symbol"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2FB2FB3"/>
    <w:multiLevelType w:val="multilevel"/>
    <w:tmpl w:val="3EE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864EB9"/>
    <w:multiLevelType w:val="hybridMultilevel"/>
    <w:tmpl w:val="1CBE0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55F7257F"/>
    <w:multiLevelType w:val="hybridMultilevel"/>
    <w:tmpl w:val="692AE362"/>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40" w15:restartNumberingAfterBreak="0">
    <w:nsid w:val="5DF267AB"/>
    <w:multiLevelType w:val="hybridMultilevel"/>
    <w:tmpl w:val="823A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075041"/>
    <w:multiLevelType w:val="hybridMultilevel"/>
    <w:tmpl w:val="025E0B26"/>
    <w:lvl w:ilvl="0" w:tplc="87E843F8">
      <w:start w:val="1"/>
      <w:numFmt w:val="bullet"/>
      <w:lvlText w:val="‒"/>
      <w:lvlJc w:val="left"/>
      <w:pPr>
        <w:tabs>
          <w:tab w:val="num" w:pos="1440"/>
        </w:tabs>
        <w:ind w:left="1440" w:hanging="360"/>
      </w:pPr>
      <w:rPr>
        <w:rFonts w:ascii="Calibri" w:hAnsi="Calibri" w:hint="default"/>
      </w:rPr>
    </w:lvl>
    <w:lvl w:ilvl="1" w:tplc="04090003">
      <w:start w:val="1"/>
      <w:numFmt w:val="bullet"/>
      <w:lvlText w:val="o"/>
      <w:lvlJc w:val="left"/>
      <w:pPr>
        <w:tabs>
          <w:tab w:val="num" w:pos="720"/>
        </w:tabs>
      </w:pPr>
      <w:rPr>
        <w:rFonts w:ascii="Courier New" w:hAnsi="Courier New" w:cs="Courier New" w:hint="default"/>
      </w:rPr>
    </w:lvl>
    <w:lvl w:ilvl="2" w:tplc="87E843F8">
      <w:start w:val="1"/>
      <w:numFmt w:val="bullet"/>
      <w:lvlText w:val="‒"/>
      <w:lvlJc w:val="left"/>
      <w:pPr>
        <w:tabs>
          <w:tab w:val="num" w:pos="2880"/>
        </w:tabs>
        <w:ind w:left="2880" w:hanging="360"/>
      </w:pPr>
      <w:rPr>
        <w:rFonts w:ascii="Calibri" w:hAnsi="Calibri" w:hint="default"/>
      </w:rPr>
    </w:lvl>
    <w:lvl w:ilvl="3" w:tplc="0FC8CD3A" w:tentative="1">
      <w:start w:val="1"/>
      <w:numFmt w:val="bullet"/>
      <w:lvlText w:val=""/>
      <w:lvlJc w:val="left"/>
      <w:pPr>
        <w:tabs>
          <w:tab w:val="num" w:pos="3600"/>
        </w:tabs>
        <w:ind w:left="3600" w:hanging="360"/>
      </w:pPr>
      <w:rPr>
        <w:rFonts w:ascii="Wingdings" w:hAnsi="Wingdings" w:hint="default"/>
      </w:rPr>
    </w:lvl>
    <w:lvl w:ilvl="4" w:tplc="A204F1F2" w:tentative="1">
      <w:start w:val="1"/>
      <w:numFmt w:val="bullet"/>
      <w:lvlText w:val=""/>
      <w:lvlJc w:val="left"/>
      <w:pPr>
        <w:tabs>
          <w:tab w:val="num" w:pos="4320"/>
        </w:tabs>
        <w:ind w:left="4320" w:hanging="360"/>
      </w:pPr>
      <w:rPr>
        <w:rFonts w:ascii="Wingdings" w:hAnsi="Wingdings" w:hint="default"/>
      </w:rPr>
    </w:lvl>
    <w:lvl w:ilvl="5" w:tplc="60D64FB6" w:tentative="1">
      <w:start w:val="1"/>
      <w:numFmt w:val="bullet"/>
      <w:lvlText w:val=""/>
      <w:lvlJc w:val="left"/>
      <w:pPr>
        <w:tabs>
          <w:tab w:val="num" w:pos="5040"/>
        </w:tabs>
        <w:ind w:left="5040" w:hanging="360"/>
      </w:pPr>
      <w:rPr>
        <w:rFonts w:ascii="Wingdings" w:hAnsi="Wingdings" w:hint="default"/>
      </w:rPr>
    </w:lvl>
    <w:lvl w:ilvl="6" w:tplc="5B367908" w:tentative="1">
      <w:start w:val="1"/>
      <w:numFmt w:val="bullet"/>
      <w:lvlText w:val=""/>
      <w:lvlJc w:val="left"/>
      <w:pPr>
        <w:tabs>
          <w:tab w:val="num" w:pos="5760"/>
        </w:tabs>
        <w:ind w:left="5760" w:hanging="360"/>
      </w:pPr>
      <w:rPr>
        <w:rFonts w:ascii="Wingdings" w:hAnsi="Wingdings" w:hint="default"/>
      </w:rPr>
    </w:lvl>
    <w:lvl w:ilvl="7" w:tplc="AC5A82AC" w:tentative="1">
      <w:start w:val="1"/>
      <w:numFmt w:val="bullet"/>
      <w:lvlText w:val=""/>
      <w:lvlJc w:val="left"/>
      <w:pPr>
        <w:tabs>
          <w:tab w:val="num" w:pos="6480"/>
        </w:tabs>
        <w:ind w:left="6480" w:hanging="360"/>
      </w:pPr>
      <w:rPr>
        <w:rFonts w:ascii="Wingdings" w:hAnsi="Wingdings" w:hint="default"/>
      </w:rPr>
    </w:lvl>
    <w:lvl w:ilvl="8" w:tplc="9BD83410"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FDD5EB4"/>
    <w:multiLevelType w:val="hybridMultilevel"/>
    <w:tmpl w:val="BEEE5ACE"/>
    <w:lvl w:ilvl="0" w:tplc="CB1809D2">
      <w:start w:val="1"/>
      <w:numFmt w:val="decimal"/>
      <w:lvlText w:val="%1."/>
      <w:lvlJc w:val="left"/>
      <w:pPr>
        <w:ind w:left="360" w:hanging="360"/>
      </w:pPr>
      <w:rPr>
        <w:rFonts w:hint="default"/>
        <w:b/>
        <w:bCs/>
      </w:rPr>
    </w:lvl>
    <w:lvl w:ilvl="1" w:tplc="F56611EC">
      <w:start w:val="1"/>
      <w:numFmt w:val="bullet"/>
      <w:lvlText w:val=""/>
      <w:lvlJc w:val="left"/>
      <w:pPr>
        <w:ind w:left="1080" w:hanging="360"/>
      </w:pPr>
      <w:rPr>
        <w:rFonts w:ascii="Symbol" w:hAnsi="Symbol"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06F5D95"/>
    <w:multiLevelType w:val="hybridMultilevel"/>
    <w:tmpl w:val="F2D2EE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4" w15:restartNumberingAfterBreak="0">
    <w:nsid w:val="619D7FEC"/>
    <w:multiLevelType w:val="hybridMultilevel"/>
    <w:tmpl w:val="85605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1B517BF"/>
    <w:multiLevelType w:val="hybridMultilevel"/>
    <w:tmpl w:val="C7CE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23611B"/>
    <w:multiLevelType w:val="hybridMultilevel"/>
    <w:tmpl w:val="7A300780"/>
    <w:lvl w:ilvl="0" w:tplc="CB1809D2">
      <w:start w:val="1"/>
      <w:numFmt w:val="decimal"/>
      <w:lvlText w:val="%1."/>
      <w:lvlJc w:val="left"/>
      <w:pPr>
        <w:ind w:left="360" w:hanging="360"/>
      </w:pPr>
      <w:rPr>
        <w:rFonts w:hint="default"/>
        <w:b/>
        <w:bCs/>
      </w:rPr>
    </w:lvl>
    <w:lvl w:ilvl="1" w:tplc="F56611EC">
      <w:start w:val="1"/>
      <w:numFmt w:val="bullet"/>
      <w:lvlText w:val=""/>
      <w:lvlJc w:val="left"/>
      <w:pPr>
        <w:ind w:left="1080" w:hanging="360"/>
      </w:pPr>
      <w:rPr>
        <w:rFonts w:ascii="Symbol" w:hAnsi="Symbol" w:hint="default"/>
        <w:color w:val="auto"/>
      </w:rPr>
    </w:lvl>
    <w:lvl w:ilvl="2" w:tplc="87E843F8">
      <w:start w:val="1"/>
      <w:numFmt w:val="bullet"/>
      <w:lvlText w:val="‒"/>
      <w:lvlJc w:val="left"/>
      <w:pPr>
        <w:ind w:left="1800" w:hanging="180"/>
      </w:pPr>
      <w:rPr>
        <w:rFonts w:ascii="Calibri" w:hAnsi="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BAB464E"/>
    <w:multiLevelType w:val="hybridMultilevel"/>
    <w:tmpl w:val="E368A5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8" w15:restartNumberingAfterBreak="0">
    <w:nsid w:val="6BE2154E"/>
    <w:multiLevelType w:val="hybridMultilevel"/>
    <w:tmpl w:val="1898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F40A0C"/>
    <w:multiLevelType w:val="hybridMultilevel"/>
    <w:tmpl w:val="2BF0EC72"/>
    <w:lvl w:ilvl="0" w:tplc="CB1809D2">
      <w:start w:val="1"/>
      <w:numFmt w:val="decimal"/>
      <w:lvlText w:val="%1."/>
      <w:lvlJc w:val="left"/>
      <w:pPr>
        <w:ind w:left="360" w:hanging="360"/>
      </w:pPr>
      <w:rPr>
        <w:rFonts w:hint="default"/>
        <w:b/>
        <w:bCs/>
      </w:rPr>
    </w:lvl>
    <w:lvl w:ilvl="1" w:tplc="F56611EC">
      <w:start w:val="1"/>
      <w:numFmt w:val="bullet"/>
      <w:lvlText w:val=""/>
      <w:lvlJc w:val="left"/>
      <w:pPr>
        <w:ind w:left="1080" w:hanging="360"/>
      </w:pPr>
      <w:rPr>
        <w:rFonts w:ascii="Symbol" w:hAnsi="Symbol" w:hint="default"/>
        <w:color w:val="auto"/>
      </w:rPr>
    </w:lvl>
    <w:lvl w:ilvl="2" w:tplc="87E843F8">
      <w:start w:val="1"/>
      <w:numFmt w:val="bullet"/>
      <w:lvlText w:val="‒"/>
      <w:lvlJc w:val="left"/>
      <w:pPr>
        <w:ind w:left="1800" w:hanging="180"/>
      </w:pPr>
      <w:rPr>
        <w:rFonts w:ascii="Calibri" w:hAnsi="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0F06C9"/>
    <w:multiLevelType w:val="hybridMultilevel"/>
    <w:tmpl w:val="D98EB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115968"/>
    <w:multiLevelType w:val="hybridMultilevel"/>
    <w:tmpl w:val="68781D84"/>
    <w:lvl w:ilvl="0" w:tplc="04090001">
      <w:start w:val="1"/>
      <w:numFmt w:val="bullet"/>
      <w:lvlText w:val=""/>
      <w:lvlJc w:val="left"/>
      <w:pPr>
        <w:ind w:left="720" w:hanging="360"/>
      </w:pPr>
      <w:rPr>
        <w:rFonts w:ascii="Symbol" w:hAnsi="Symbol" w:hint="default"/>
      </w:rPr>
    </w:lvl>
    <w:lvl w:ilvl="1" w:tplc="87E843F8">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A74976"/>
    <w:multiLevelType w:val="hybridMultilevel"/>
    <w:tmpl w:val="DD940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C10A01"/>
    <w:multiLevelType w:val="hybridMultilevel"/>
    <w:tmpl w:val="1034EA30"/>
    <w:lvl w:ilvl="0" w:tplc="1F6A8C4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FC8CD3A" w:tentative="1">
      <w:start w:val="1"/>
      <w:numFmt w:val="bullet"/>
      <w:lvlText w:val=""/>
      <w:lvlJc w:val="left"/>
      <w:pPr>
        <w:tabs>
          <w:tab w:val="num" w:pos="3240"/>
        </w:tabs>
        <w:ind w:left="3240" w:hanging="360"/>
      </w:pPr>
      <w:rPr>
        <w:rFonts w:ascii="Wingdings" w:hAnsi="Wingdings" w:hint="default"/>
      </w:rPr>
    </w:lvl>
    <w:lvl w:ilvl="4" w:tplc="A204F1F2" w:tentative="1">
      <w:start w:val="1"/>
      <w:numFmt w:val="bullet"/>
      <w:lvlText w:val=""/>
      <w:lvlJc w:val="left"/>
      <w:pPr>
        <w:tabs>
          <w:tab w:val="num" w:pos="3960"/>
        </w:tabs>
        <w:ind w:left="3960" w:hanging="360"/>
      </w:pPr>
      <w:rPr>
        <w:rFonts w:ascii="Wingdings" w:hAnsi="Wingdings" w:hint="default"/>
      </w:rPr>
    </w:lvl>
    <w:lvl w:ilvl="5" w:tplc="60D64FB6" w:tentative="1">
      <w:start w:val="1"/>
      <w:numFmt w:val="bullet"/>
      <w:lvlText w:val=""/>
      <w:lvlJc w:val="left"/>
      <w:pPr>
        <w:tabs>
          <w:tab w:val="num" w:pos="4680"/>
        </w:tabs>
        <w:ind w:left="4680" w:hanging="360"/>
      </w:pPr>
      <w:rPr>
        <w:rFonts w:ascii="Wingdings" w:hAnsi="Wingdings" w:hint="default"/>
      </w:rPr>
    </w:lvl>
    <w:lvl w:ilvl="6" w:tplc="5B367908" w:tentative="1">
      <w:start w:val="1"/>
      <w:numFmt w:val="bullet"/>
      <w:lvlText w:val=""/>
      <w:lvlJc w:val="left"/>
      <w:pPr>
        <w:tabs>
          <w:tab w:val="num" w:pos="5400"/>
        </w:tabs>
        <w:ind w:left="5400" w:hanging="360"/>
      </w:pPr>
      <w:rPr>
        <w:rFonts w:ascii="Wingdings" w:hAnsi="Wingdings" w:hint="default"/>
      </w:rPr>
    </w:lvl>
    <w:lvl w:ilvl="7" w:tplc="AC5A82AC" w:tentative="1">
      <w:start w:val="1"/>
      <w:numFmt w:val="bullet"/>
      <w:lvlText w:val=""/>
      <w:lvlJc w:val="left"/>
      <w:pPr>
        <w:tabs>
          <w:tab w:val="num" w:pos="6120"/>
        </w:tabs>
        <w:ind w:left="6120" w:hanging="360"/>
      </w:pPr>
      <w:rPr>
        <w:rFonts w:ascii="Wingdings" w:hAnsi="Wingdings" w:hint="default"/>
      </w:rPr>
    </w:lvl>
    <w:lvl w:ilvl="8" w:tplc="9BD83410"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5436EB7"/>
    <w:multiLevelType w:val="hybridMultilevel"/>
    <w:tmpl w:val="1740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A84ADE"/>
    <w:multiLevelType w:val="hybridMultilevel"/>
    <w:tmpl w:val="F5A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0A6EAD"/>
    <w:multiLevelType w:val="hybridMultilevel"/>
    <w:tmpl w:val="952AF0BE"/>
    <w:lvl w:ilvl="0" w:tplc="4FE04A41">
      <w:start w:val="1"/>
      <w:numFmt w:val="bullet"/>
      <w:lvlText w:val="•"/>
      <w:lvlJc w:val="left"/>
      <w:pPr>
        <w:ind w:left="720" w:hanging="360"/>
      </w:pPr>
    </w:lvl>
    <w:lvl w:ilvl="1" w:tplc="87E843F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2D7DF4"/>
    <w:multiLevelType w:val="hybridMultilevel"/>
    <w:tmpl w:val="698A3C82"/>
    <w:lvl w:ilvl="0" w:tplc="4FE04A41">
      <w:start w:val="1"/>
      <w:numFmt w:val="bullet"/>
      <w:lvlText w:val="•"/>
      <w:lvlJc w:val="left"/>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9631239"/>
    <w:multiLevelType w:val="multilevel"/>
    <w:tmpl w:val="ABE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2910FB"/>
    <w:multiLevelType w:val="hybridMultilevel"/>
    <w:tmpl w:val="5C5C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C6057E"/>
    <w:multiLevelType w:val="hybridMultilevel"/>
    <w:tmpl w:val="323C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EE1BBD"/>
    <w:multiLevelType w:val="hybridMultilevel"/>
    <w:tmpl w:val="C9CE5B52"/>
    <w:lvl w:ilvl="0" w:tplc="1F6A8C4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pPr>
      <w:rPr>
        <w:rFonts w:ascii="Courier New" w:hAnsi="Courier New" w:cs="Courier New" w:hint="default"/>
      </w:rPr>
    </w:lvl>
    <w:lvl w:ilvl="2" w:tplc="87E843F8">
      <w:start w:val="1"/>
      <w:numFmt w:val="bullet"/>
      <w:lvlText w:val="‒"/>
      <w:lvlJc w:val="left"/>
      <w:pPr>
        <w:tabs>
          <w:tab w:val="num" w:pos="2520"/>
        </w:tabs>
        <w:ind w:left="2520" w:hanging="360"/>
      </w:pPr>
      <w:rPr>
        <w:rFonts w:ascii="Calibri" w:hAnsi="Calibri" w:hint="default"/>
      </w:rPr>
    </w:lvl>
    <w:lvl w:ilvl="3" w:tplc="0FC8CD3A" w:tentative="1">
      <w:start w:val="1"/>
      <w:numFmt w:val="bullet"/>
      <w:lvlText w:val=""/>
      <w:lvlJc w:val="left"/>
      <w:pPr>
        <w:tabs>
          <w:tab w:val="num" w:pos="3240"/>
        </w:tabs>
        <w:ind w:left="3240" w:hanging="360"/>
      </w:pPr>
      <w:rPr>
        <w:rFonts w:ascii="Wingdings" w:hAnsi="Wingdings" w:hint="default"/>
      </w:rPr>
    </w:lvl>
    <w:lvl w:ilvl="4" w:tplc="A204F1F2" w:tentative="1">
      <w:start w:val="1"/>
      <w:numFmt w:val="bullet"/>
      <w:lvlText w:val=""/>
      <w:lvlJc w:val="left"/>
      <w:pPr>
        <w:tabs>
          <w:tab w:val="num" w:pos="3960"/>
        </w:tabs>
        <w:ind w:left="3960" w:hanging="360"/>
      </w:pPr>
      <w:rPr>
        <w:rFonts w:ascii="Wingdings" w:hAnsi="Wingdings" w:hint="default"/>
      </w:rPr>
    </w:lvl>
    <w:lvl w:ilvl="5" w:tplc="60D64FB6" w:tentative="1">
      <w:start w:val="1"/>
      <w:numFmt w:val="bullet"/>
      <w:lvlText w:val=""/>
      <w:lvlJc w:val="left"/>
      <w:pPr>
        <w:tabs>
          <w:tab w:val="num" w:pos="4680"/>
        </w:tabs>
        <w:ind w:left="4680" w:hanging="360"/>
      </w:pPr>
      <w:rPr>
        <w:rFonts w:ascii="Wingdings" w:hAnsi="Wingdings" w:hint="default"/>
      </w:rPr>
    </w:lvl>
    <w:lvl w:ilvl="6" w:tplc="5B367908" w:tentative="1">
      <w:start w:val="1"/>
      <w:numFmt w:val="bullet"/>
      <w:lvlText w:val=""/>
      <w:lvlJc w:val="left"/>
      <w:pPr>
        <w:tabs>
          <w:tab w:val="num" w:pos="5400"/>
        </w:tabs>
        <w:ind w:left="5400" w:hanging="360"/>
      </w:pPr>
      <w:rPr>
        <w:rFonts w:ascii="Wingdings" w:hAnsi="Wingdings" w:hint="default"/>
      </w:rPr>
    </w:lvl>
    <w:lvl w:ilvl="7" w:tplc="AC5A82AC" w:tentative="1">
      <w:start w:val="1"/>
      <w:numFmt w:val="bullet"/>
      <w:lvlText w:val=""/>
      <w:lvlJc w:val="left"/>
      <w:pPr>
        <w:tabs>
          <w:tab w:val="num" w:pos="6120"/>
        </w:tabs>
        <w:ind w:left="6120" w:hanging="360"/>
      </w:pPr>
      <w:rPr>
        <w:rFonts w:ascii="Wingdings" w:hAnsi="Wingdings" w:hint="default"/>
      </w:rPr>
    </w:lvl>
    <w:lvl w:ilvl="8" w:tplc="9BD83410"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7"/>
  </w:num>
  <w:num w:numId="3">
    <w:abstractNumId w:val="28"/>
  </w:num>
  <w:num w:numId="4">
    <w:abstractNumId w:val="35"/>
  </w:num>
  <w:num w:numId="5">
    <w:abstractNumId w:val="45"/>
  </w:num>
  <w:num w:numId="6">
    <w:abstractNumId w:val="38"/>
  </w:num>
  <w:num w:numId="7">
    <w:abstractNumId w:val="23"/>
  </w:num>
  <w:num w:numId="8">
    <w:abstractNumId w:val="21"/>
  </w:num>
  <w:num w:numId="9">
    <w:abstractNumId w:val="17"/>
  </w:num>
  <w:num w:numId="10">
    <w:abstractNumId w:val="39"/>
  </w:num>
  <w:num w:numId="11">
    <w:abstractNumId w:val="59"/>
  </w:num>
  <w:num w:numId="12">
    <w:abstractNumId w:val="3"/>
  </w:num>
  <w:num w:numId="13">
    <w:abstractNumId w:val="43"/>
  </w:num>
  <w:num w:numId="14">
    <w:abstractNumId w:val="55"/>
  </w:num>
  <w:num w:numId="15">
    <w:abstractNumId w:val="46"/>
  </w:num>
  <w:num w:numId="16">
    <w:abstractNumId w:val="60"/>
  </w:num>
  <w:num w:numId="17">
    <w:abstractNumId w:val="30"/>
  </w:num>
  <w:num w:numId="18">
    <w:abstractNumId w:val="12"/>
  </w:num>
  <w:num w:numId="19">
    <w:abstractNumId w:val="2"/>
  </w:num>
  <w:num w:numId="20">
    <w:abstractNumId w:val="57"/>
  </w:num>
  <w:num w:numId="21">
    <w:abstractNumId w:val="0"/>
  </w:num>
  <w:num w:numId="22">
    <w:abstractNumId w:val="25"/>
  </w:num>
  <w:num w:numId="23">
    <w:abstractNumId w:val="10"/>
  </w:num>
  <w:num w:numId="24">
    <w:abstractNumId w:val="58"/>
  </w:num>
  <w:num w:numId="25">
    <w:abstractNumId w:val="32"/>
  </w:num>
  <w:num w:numId="26">
    <w:abstractNumId w:val="4"/>
  </w:num>
  <w:num w:numId="27">
    <w:abstractNumId w:val="5"/>
  </w:num>
  <w:num w:numId="28">
    <w:abstractNumId w:val="53"/>
  </w:num>
  <w:num w:numId="29">
    <w:abstractNumId w:val="18"/>
  </w:num>
  <w:num w:numId="30">
    <w:abstractNumId w:val="26"/>
  </w:num>
  <w:num w:numId="31">
    <w:abstractNumId w:val="13"/>
  </w:num>
  <w:num w:numId="32">
    <w:abstractNumId w:val="33"/>
  </w:num>
  <w:num w:numId="33">
    <w:abstractNumId w:val="6"/>
  </w:num>
  <w:num w:numId="34">
    <w:abstractNumId w:val="19"/>
  </w:num>
  <w:num w:numId="35">
    <w:abstractNumId w:val="9"/>
  </w:num>
  <w:num w:numId="36">
    <w:abstractNumId w:val="56"/>
  </w:num>
  <w:num w:numId="37">
    <w:abstractNumId w:val="36"/>
  </w:num>
  <w:num w:numId="38">
    <w:abstractNumId w:val="42"/>
  </w:num>
  <w:num w:numId="39">
    <w:abstractNumId w:val="29"/>
  </w:num>
  <w:num w:numId="40">
    <w:abstractNumId w:val="52"/>
  </w:num>
  <w:num w:numId="41">
    <w:abstractNumId w:val="15"/>
  </w:num>
  <w:num w:numId="42">
    <w:abstractNumId w:val="50"/>
  </w:num>
  <w:num w:numId="43">
    <w:abstractNumId w:val="48"/>
  </w:num>
  <w:num w:numId="44">
    <w:abstractNumId w:val="20"/>
  </w:num>
  <w:num w:numId="45">
    <w:abstractNumId w:val="8"/>
  </w:num>
  <w:num w:numId="46">
    <w:abstractNumId w:val="44"/>
  </w:num>
  <w:num w:numId="47">
    <w:abstractNumId w:val="31"/>
  </w:num>
  <w:num w:numId="48">
    <w:abstractNumId w:val="27"/>
  </w:num>
  <w:num w:numId="49">
    <w:abstractNumId w:val="40"/>
  </w:num>
  <w:num w:numId="50">
    <w:abstractNumId w:val="16"/>
  </w:num>
  <w:num w:numId="51">
    <w:abstractNumId w:val="11"/>
  </w:num>
  <w:num w:numId="52">
    <w:abstractNumId w:val="51"/>
  </w:num>
  <w:num w:numId="53">
    <w:abstractNumId w:val="1"/>
  </w:num>
  <w:num w:numId="54">
    <w:abstractNumId w:val="61"/>
  </w:num>
  <w:num w:numId="55">
    <w:abstractNumId w:val="41"/>
  </w:num>
  <w:num w:numId="56">
    <w:abstractNumId w:val="49"/>
  </w:num>
  <w:num w:numId="57">
    <w:abstractNumId w:val="34"/>
  </w:num>
  <w:num w:numId="58">
    <w:abstractNumId w:val="54"/>
  </w:num>
  <w:num w:numId="59">
    <w:abstractNumId w:val="37"/>
  </w:num>
  <w:num w:numId="60">
    <w:abstractNumId w:val="14"/>
  </w:num>
  <w:num w:numId="61">
    <w:abstractNumId w:val="47"/>
  </w:num>
  <w:num w:numId="62">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318"/>
    <w:rsid w:val="000054B2"/>
    <w:rsid w:val="00006765"/>
    <w:rsid w:val="00010A14"/>
    <w:rsid w:val="00012322"/>
    <w:rsid w:val="00012390"/>
    <w:rsid w:val="00013045"/>
    <w:rsid w:val="000140B5"/>
    <w:rsid w:val="00015830"/>
    <w:rsid w:val="00024BBA"/>
    <w:rsid w:val="00033154"/>
    <w:rsid w:val="000369E5"/>
    <w:rsid w:val="00037920"/>
    <w:rsid w:val="00042048"/>
    <w:rsid w:val="00043727"/>
    <w:rsid w:val="0004503F"/>
    <w:rsid w:val="00046996"/>
    <w:rsid w:val="000507BC"/>
    <w:rsid w:val="00052BD8"/>
    <w:rsid w:val="000537DA"/>
    <w:rsid w:val="00054A9C"/>
    <w:rsid w:val="000559FB"/>
    <w:rsid w:val="00060B9A"/>
    <w:rsid w:val="00061B09"/>
    <w:rsid w:val="00063FA9"/>
    <w:rsid w:val="00065646"/>
    <w:rsid w:val="00066F62"/>
    <w:rsid w:val="00075E90"/>
    <w:rsid w:val="00076ED8"/>
    <w:rsid w:val="00081B12"/>
    <w:rsid w:val="00081BE5"/>
    <w:rsid w:val="00083D44"/>
    <w:rsid w:val="00087B9B"/>
    <w:rsid w:val="00091DBE"/>
    <w:rsid w:val="00095BE1"/>
    <w:rsid w:val="00096469"/>
    <w:rsid w:val="00097F13"/>
    <w:rsid w:val="000A070A"/>
    <w:rsid w:val="000A0834"/>
    <w:rsid w:val="000A2C76"/>
    <w:rsid w:val="000A3C81"/>
    <w:rsid w:val="000A5CF6"/>
    <w:rsid w:val="000B1355"/>
    <w:rsid w:val="000C13AA"/>
    <w:rsid w:val="000C218F"/>
    <w:rsid w:val="000C4F8F"/>
    <w:rsid w:val="000C52AD"/>
    <w:rsid w:val="000C566F"/>
    <w:rsid w:val="000D0DB0"/>
    <w:rsid w:val="000E0A6C"/>
    <w:rsid w:val="000E4AD6"/>
    <w:rsid w:val="000E59E8"/>
    <w:rsid w:val="000F1206"/>
    <w:rsid w:val="000F315B"/>
    <w:rsid w:val="000F554E"/>
    <w:rsid w:val="00101D57"/>
    <w:rsid w:val="00103CCA"/>
    <w:rsid w:val="0010794F"/>
    <w:rsid w:val="0011174E"/>
    <w:rsid w:val="00113BD0"/>
    <w:rsid w:val="00117ED6"/>
    <w:rsid w:val="001207D8"/>
    <w:rsid w:val="0012136C"/>
    <w:rsid w:val="00125532"/>
    <w:rsid w:val="00126ECE"/>
    <w:rsid w:val="00133167"/>
    <w:rsid w:val="001357E3"/>
    <w:rsid w:val="00151ED3"/>
    <w:rsid w:val="0015268B"/>
    <w:rsid w:val="00164ED3"/>
    <w:rsid w:val="001653BF"/>
    <w:rsid w:val="00170464"/>
    <w:rsid w:val="00171D58"/>
    <w:rsid w:val="00174298"/>
    <w:rsid w:val="00174433"/>
    <w:rsid w:val="00177C77"/>
    <w:rsid w:val="00182B91"/>
    <w:rsid w:val="00185DB4"/>
    <w:rsid w:val="00185DE6"/>
    <w:rsid w:val="0018637F"/>
    <w:rsid w:val="0019197D"/>
    <w:rsid w:val="001A2E31"/>
    <w:rsid w:val="001A406E"/>
    <w:rsid w:val="001A5680"/>
    <w:rsid w:val="001B3E51"/>
    <w:rsid w:val="001C2812"/>
    <w:rsid w:val="001C4C7D"/>
    <w:rsid w:val="001C5A87"/>
    <w:rsid w:val="001C6955"/>
    <w:rsid w:val="001D29A4"/>
    <w:rsid w:val="001E1B53"/>
    <w:rsid w:val="001E78C2"/>
    <w:rsid w:val="001F0233"/>
    <w:rsid w:val="001F21E3"/>
    <w:rsid w:val="001F320A"/>
    <w:rsid w:val="001F3B46"/>
    <w:rsid w:val="001F3C7D"/>
    <w:rsid w:val="001F5760"/>
    <w:rsid w:val="002045BD"/>
    <w:rsid w:val="002104BD"/>
    <w:rsid w:val="002110E5"/>
    <w:rsid w:val="002135D6"/>
    <w:rsid w:val="00214D05"/>
    <w:rsid w:val="0021507E"/>
    <w:rsid w:val="00216F77"/>
    <w:rsid w:val="00223F90"/>
    <w:rsid w:val="002266D6"/>
    <w:rsid w:val="00234AA3"/>
    <w:rsid w:val="00236716"/>
    <w:rsid w:val="0024063B"/>
    <w:rsid w:val="00242A91"/>
    <w:rsid w:val="00242FFB"/>
    <w:rsid w:val="0024502B"/>
    <w:rsid w:val="00255BA4"/>
    <w:rsid w:val="00255E8A"/>
    <w:rsid w:val="002641C7"/>
    <w:rsid w:val="00266566"/>
    <w:rsid w:val="00267F6C"/>
    <w:rsid w:val="00270DA9"/>
    <w:rsid w:val="0027188E"/>
    <w:rsid w:val="002721E6"/>
    <w:rsid w:val="00274609"/>
    <w:rsid w:val="00274AC4"/>
    <w:rsid w:val="00274D45"/>
    <w:rsid w:val="00276957"/>
    <w:rsid w:val="00276DCC"/>
    <w:rsid w:val="002770A2"/>
    <w:rsid w:val="002823ED"/>
    <w:rsid w:val="0028367D"/>
    <w:rsid w:val="00284D0D"/>
    <w:rsid w:val="0029086A"/>
    <w:rsid w:val="00291A3B"/>
    <w:rsid w:val="002951D4"/>
    <w:rsid w:val="00296792"/>
    <w:rsid w:val="002967A4"/>
    <w:rsid w:val="00297101"/>
    <w:rsid w:val="00297575"/>
    <w:rsid w:val="002B2A76"/>
    <w:rsid w:val="002C3A70"/>
    <w:rsid w:val="002C3E34"/>
    <w:rsid w:val="002D6DD2"/>
    <w:rsid w:val="002E1C45"/>
    <w:rsid w:val="0030354D"/>
    <w:rsid w:val="00304B6B"/>
    <w:rsid w:val="00310A9E"/>
    <w:rsid w:val="0031116F"/>
    <w:rsid w:val="00311296"/>
    <w:rsid w:val="00321B68"/>
    <w:rsid w:val="00322D89"/>
    <w:rsid w:val="00325414"/>
    <w:rsid w:val="00333DC7"/>
    <w:rsid w:val="003344A6"/>
    <w:rsid w:val="00334FC6"/>
    <w:rsid w:val="00342197"/>
    <w:rsid w:val="00344EC2"/>
    <w:rsid w:val="00350687"/>
    <w:rsid w:val="00352448"/>
    <w:rsid w:val="003535C0"/>
    <w:rsid w:val="003542E6"/>
    <w:rsid w:val="0035619F"/>
    <w:rsid w:val="0036082B"/>
    <w:rsid w:val="003636E7"/>
    <w:rsid w:val="00363BC8"/>
    <w:rsid w:val="003656A3"/>
    <w:rsid w:val="00365AC8"/>
    <w:rsid w:val="00367C6B"/>
    <w:rsid w:val="0037399F"/>
    <w:rsid w:val="00374646"/>
    <w:rsid w:val="003748AA"/>
    <w:rsid w:val="00377D65"/>
    <w:rsid w:val="00381FC7"/>
    <w:rsid w:val="00383760"/>
    <w:rsid w:val="00384906"/>
    <w:rsid w:val="00385812"/>
    <w:rsid w:val="00385FC7"/>
    <w:rsid w:val="00392D0B"/>
    <w:rsid w:val="00394A38"/>
    <w:rsid w:val="00396948"/>
    <w:rsid w:val="003A3205"/>
    <w:rsid w:val="003A7456"/>
    <w:rsid w:val="003A7AFC"/>
    <w:rsid w:val="003B2892"/>
    <w:rsid w:val="003B4ECE"/>
    <w:rsid w:val="003B6FA4"/>
    <w:rsid w:val="003C2039"/>
    <w:rsid w:val="003C60EF"/>
    <w:rsid w:val="003E0BA8"/>
    <w:rsid w:val="003E21FE"/>
    <w:rsid w:val="003E33F5"/>
    <w:rsid w:val="003E71F3"/>
    <w:rsid w:val="003E7963"/>
    <w:rsid w:val="003F17EA"/>
    <w:rsid w:val="003F1DA9"/>
    <w:rsid w:val="003F3700"/>
    <w:rsid w:val="003F3818"/>
    <w:rsid w:val="003F3E4A"/>
    <w:rsid w:val="003F5408"/>
    <w:rsid w:val="004027C0"/>
    <w:rsid w:val="00403F6B"/>
    <w:rsid w:val="004059CA"/>
    <w:rsid w:val="004135C1"/>
    <w:rsid w:val="0041403B"/>
    <w:rsid w:val="00417F2C"/>
    <w:rsid w:val="00422835"/>
    <w:rsid w:val="00426B88"/>
    <w:rsid w:val="0043193D"/>
    <w:rsid w:val="00434634"/>
    <w:rsid w:val="0043662F"/>
    <w:rsid w:val="004366AF"/>
    <w:rsid w:val="00441928"/>
    <w:rsid w:val="00444FB6"/>
    <w:rsid w:val="00445BB4"/>
    <w:rsid w:val="00446DBE"/>
    <w:rsid w:val="00446F8C"/>
    <w:rsid w:val="00450287"/>
    <w:rsid w:val="004531C2"/>
    <w:rsid w:val="00460458"/>
    <w:rsid w:val="00461B9E"/>
    <w:rsid w:val="00462A57"/>
    <w:rsid w:val="004636A0"/>
    <w:rsid w:val="00476AF3"/>
    <w:rsid w:val="00480011"/>
    <w:rsid w:val="004813AC"/>
    <w:rsid w:val="00482D92"/>
    <w:rsid w:val="00486661"/>
    <w:rsid w:val="004872F0"/>
    <w:rsid w:val="0048749C"/>
    <w:rsid w:val="00490A76"/>
    <w:rsid w:val="00491263"/>
    <w:rsid w:val="004960C6"/>
    <w:rsid w:val="004A0601"/>
    <w:rsid w:val="004A2AB0"/>
    <w:rsid w:val="004A3006"/>
    <w:rsid w:val="004B0028"/>
    <w:rsid w:val="004B163A"/>
    <w:rsid w:val="004B2C5B"/>
    <w:rsid w:val="004B37A0"/>
    <w:rsid w:val="004B6E1D"/>
    <w:rsid w:val="004C370B"/>
    <w:rsid w:val="004C7AE9"/>
    <w:rsid w:val="004D1935"/>
    <w:rsid w:val="004D3F3E"/>
    <w:rsid w:val="004D6B39"/>
    <w:rsid w:val="004D6F0D"/>
    <w:rsid w:val="004F0F21"/>
    <w:rsid w:val="004F538B"/>
    <w:rsid w:val="004F6234"/>
    <w:rsid w:val="004F6FC8"/>
    <w:rsid w:val="004F72A6"/>
    <w:rsid w:val="004F74AA"/>
    <w:rsid w:val="0050194F"/>
    <w:rsid w:val="005123BF"/>
    <w:rsid w:val="00515459"/>
    <w:rsid w:val="00516219"/>
    <w:rsid w:val="0052006D"/>
    <w:rsid w:val="00524B15"/>
    <w:rsid w:val="005251BA"/>
    <w:rsid w:val="00531B20"/>
    <w:rsid w:val="005323FD"/>
    <w:rsid w:val="005338DA"/>
    <w:rsid w:val="005348C8"/>
    <w:rsid w:val="00534FB0"/>
    <w:rsid w:val="00540FC2"/>
    <w:rsid w:val="005448AA"/>
    <w:rsid w:val="005516E1"/>
    <w:rsid w:val="005609BC"/>
    <w:rsid w:val="0056250D"/>
    <w:rsid w:val="00563600"/>
    <w:rsid w:val="00570DEB"/>
    <w:rsid w:val="005727A0"/>
    <w:rsid w:val="00572DDB"/>
    <w:rsid w:val="00577116"/>
    <w:rsid w:val="00577554"/>
    <w:rsid w:val="005809E2"/>
    <w:rsid w:val="00580A88"/>
    <w:rsid w:val="0058127B"/>
    <w:rsid w:val="00581584"/>
    <w:rsid w:val="0058394C"/>
    <w:rsid w:val="005867BB"/>
    <w:rsid w:val="005900AB"/>
    <w:rsid w:val="0059183C"/>
    <w:rsid w:val="00596831"/>
    <w:rsid w:val="005A02DB"/>
    <w:rsid w:val="005A0FCB"/>
    <w:rsid w:val="005A427E"/>
    <w:rsid w:val="005A63AD"/>
    <w:rsid w:val="005A740D"/>
    <w:rsid w:val="005B0E84"/>
    <w:rsid w:val="005C310A"/>
    <w:rsid w:val="005C35AC"/>
    <w:rsid w:val="005D0564"/>
    <w:rsid w:val="005E1D14"/>
    <w:rsid w:val="005E2936"/>
    <w:rsid w:val="005E4D81"/>
    <w:rsid w:val="005E7AEF"/>
    <w:rsid w:val="005F0CC5"/>
    <w:rsid w:val="005F2D9A"/>
    <w:rsid w:val="005F588B"/>
    <w:rsid w:val="00602912"/>
    <w:rsid w:val="00607DD6"/>
    <w:rsid w:val="00621060"/>
    <w:rsid w:val="006231A3"/>
    <w:rsid w:val="00624101"/>
    <w:rsid w:val="0062484D"/>
    <w:rsid w:val="00625BC8"/>
    <w:rsid w:val="00632B8D"/>
    <w:rsid w:val="00633EC3"/>
    <w:rsid w:val="006462AF"/>
    <w:rsid w:val="006504A5"/>
    <w:rsid w:val="00652E84"/>
    <w:rsid w:val="00653545"/>
    <w:rsid w:val="00656712"/>
    <w:rsid w:val="00657B7C"/>
    <w:rsid w:val="006655B3"/>
    <w:rsid w:val="0066577D"/>
    <w:rsid w:val="00667D14"/>
    <w:rsid w:val="006723BE"/>
    <w:rsid w:val="00673BB7"/>
    <w:rsid w:val="00675C2B"/>
    <w:rsid w:val="006775E4"/>
    <w:rsid w:val="0067776C"/>
    <w:rsid w:val="00677BF4"/>
    <w:rsid w:val="00680A1A"/>
    <w:rsid w:val="00680DCA"/>
    <w:rsid w:val="006934A0"/>
    <w:rsid w:val="006962B8"/>
    <w:rsid w:val="006A162F"/>
    <w:rsid w:val="006A1842"/>
    <w:rsid w:val="006A47DE"/>
    <w:rsid w:val="006A4F67"/>
    <w:rsid w:val="006B7E66"/>
    <w:rsid w:val="006D06D9"/>
    <w:rsid w:val="006D77A6"/>
    <w:rsid w:val="006E0EA3"/>
    <w:rsid w:val="006E4927"/>
    <w:rsid w:val="006E7672"/>
    <w:rsid w:val="006F25B4"/>
    <w:rsid w:val="006F30DF"/>
    <w:rsid w:val="006F3799"/>
    <w:rsid w:val="006F73C3"/>
    <w:rsid w:val="0070195B"/>
    <w:rsid w:val="00702109"/>
    <w:rsid w:val="007030AE"/>
    <w:rsid w:val="007038F0"/>
    <w:rsid w:val="007075C5"/>
    <w:rsid w:val="0071339D"/>
    <w:rsid w:val="00714844"/>
    <w:rsid w:val="00716072"/>
    <w:rsid w:val="00720894"/>
    <w:rsid w:val="00721F87"/>
    <w:rsid w:val="007220EB"/>
    <w:rsid w:val="00725863"/>
    <w:rsid w:val="0072610D"/>
    <w:rsid w:val="00732AFB"/>
    <w:rsid w:val="00733AA4"/>
    <w:rsid w:val="00734510"/>
    <w:rsid w:val="00736FB5"/>
    <w:rsid w:val="0074119A"/>
    <w:rsid w:val="00744614"/>
    <w:rsid w:val="007527FB"/>
    <w:rsid w:val="00754D07"/>
    <w:rsid w:val="00756FC4"/>
    <w:rsid w:val="00761991"/>
    <w:rsid w:val="00761B19"/>
    <w:rsid w:val="00761C19"/>
    <w:rsid w:val="00762560"/>
    <w:rsid w:val="0076329A"/>
    <w:rsid w:val="00763A9A"/>
    <w:rsid w:val="00765EC3"/>
    <w:rsid w:val="0077289E"/>
    <w:rsid w:val="00773662"/>
    <w:rsid w:val="0078029F"/>
    <w:rsid w:val="007803DA"/>
    <w:rsid w:val="00785EBD"/>
    <w:rsid w:val="00786DC3"/>
    <w:rsid w:val="007924CF"/>
    <w:rsid w:val="007A019A"/>
    <w:rsid w:val="007A232A"/>
    <w:rsid w:val="007B0FD6"/>
    <w:rsid w:val="007B1F67"/>
    <w:rsid w:val="007B3F4B"/>
    <w:rsid w:val="007B5479"/>
    <w:rsid w:val="007B7347"/>
    <w:rsid w:val="007C195D"/>
    <w:rsid w:val="007C4D72"/>
    <w:rsid w:val="007C5471"/>
    <w:rsid w:val="007D10F3"/>
    <w:rsid w:val="007E2D07"/>
    <w:rsid w:val="007F035D"/>
    <w:rsid w:val="007F3F12"/>
    <w:rsid w:val="007F57C9"/>
    <w:rsid w:val="007F749D"/>
    <w:rsid w:val="00800217"/>
    <w:rsid w:val="00806545"/>
    <w:rsid w:val="00813783"/>
    <w:rsid w:val="008141DE"/>
    <w:rsid w:val="00816430"/>
    <w:rsid w:val="008219AC"/>
    <w:rsid w:val="00822D9D"/>
    <w:rsid w:val="00823779"/>
    <w:rsid w:val="00830AA2"/>
    <w:rsid w:val="00833F50"/>
    <w:rsid w:val="008376BE"/>
    <w:rsid w:val="008406E1"/>
    <w:rsid w:val="008516B8"/>
    <w:rsid w:val="00852CFD"/>
    <w:rsid w:val="0085479A"/>
    <w:rsid w:val="0085504F"/>
    <w:rsid w:val="0085568B"/>
    <w:rsid w:val="00861ABA"/>
    <w:rsid w:val="00864364"/>
    <w:rsid w:val="0086751F"/>
    <w:rsid w:val="00881CD8"/>
    <w:rsid w:val="00882A0F"/>
    <w:rsid w:val="0088314E"/>
    <w:rsid w:val="00883914"/>
    <w:rsid w:val="00887902"/>
    <w:rsid w:val="00891EA9"/>
    <w:rsid w:val="00896DBB"/>
    <w:rsid w:val="008A1605"/>
    <w:rsid w:val="008A7FCE"/>
    <w:rsid w:val="008B4192"/>
    <w:rsid w:val="008C15D2"/>
    <w:rsid w:val="008C53D7"/>
    <w:rsid w:val="008D1679"/>
    <w:rsid w:val="008D1D0C"/>
    <w:rsid w:val="008D1E91"/>
    <w:rsid w:val="008D3E11"/>
    <w:rsid w:val="008D54EC"/>
    <w:rsid w:val="008D65CC"/>
    <w:rsid w:val="008E234F"/>
    <w:rsid w:val="008E2C5D"/>
    <w:rsid w:val="008E2C6E"/>
    <w:rsid w:val="008E3B4A"/>
    <w:rsid w:val="008E55CA"/>
    <w:rsid w:val="008E5BE7"/>
    <w:rsid w:val="008E5C63"/>
    <w:rsid w:val="008E7009"/>
    <w:rsid w:val="008F257B"/>
    <w:rsid w:val="008F3FAF"/>
    <w:rsid w:val="008F7A62"/>
    <w:rsid w:val="00900399"/>
    <w:rsid w:val="009007D3"/>
    <w:rsid w:val="00900DF1"/>
    <w:rsid w:val="0090166C"/>
    <w:rsid w:val="0090195D"/>
    <w:rsid w:val="00902D44"/>
    <w:rsid w:val="00904DD0"/>
    <w:rsid w:val="0091064A"/>
    <w:rsid w:val="00911799"/>
    <w:rsid w:val="00913B27"/>
    <w:rsid w:val="00914114"/>
    <w:rsid w:val="009150F6"/>
    <w:rsid w:val="00916963"/>
    <w:rsid w:val="009173B5"/>
    <w:rsid w:val="0092158F"/>
    <w:rsid w:val="00922F49"/>
    <w:rsid w:val="009245C0"/>
    <w:rsid w:val="0092503C"/>
    <w:rsid w:val="00925A46"/>
    <w:rsid w:val="00931B99"/>
    <w:rsid w:val="00933AEE"/>
    <w:rsid w:val="009340C4"/>
    <w:rsid w:val="00937AC4"/>
    <w:rsid w:val="009406C7"/>
    <w:rsid w:val="00943F43"/>
    <w:rsid w:val="00945114"/>
    <w:rsid w:val="0095443D"/>
    <w:rsid w:val="00954E2D"/>
    <w:rsid w:val="0095532F"/>
    <w:rsid w:val="0095534E"/>
    <w:rsid w:val="00956292"/>
    <w:rsid w:val="00960705"/>
    <w:rsid w:val="00962BFD"/>
    <w:rsid w:val="00964D4F"/>
    <w:rsid w:val="00964E21"/>
    <w:rsid w:val="009669D2"/>
    <w:rsid w:val="00971C11"/>
    <w:rsid w:val="00972298"/>
    <w:rsid w:val="00973217"/>
    <w:rsid w:val="00984007"/>
    <w:rsid w:val="009908FF"/>
    <w:rsid w:val="009945E4"/>
    <w:rsid w:val="0099542E"/>
    <w:rsid w:val="00995505"/>
    <w:rsid w:val="00995A02"/>
    <w:rsid w:val="009A0E89"/>
    <w:rsid w:val="009A1E8B"/>
    <w:rsid w:val="009A4278"/>
    <w:rsid w:val="009A50F8"/>
    <w:rsid w:val="009A51FA"/>
    <w:rsid w:val="009A5DD1"/>
    <w:rsid w:val="009A677B"/>
    <w:rsid w:val="009B0259"/>
    <w:rsid w:val="009B100E"/>
    <w:rsid w:val="009B1327"/>
    <w:rsid w:val="009B24FB"/>
    <w:rsid w:val="009C54AE"/>
    <w:rsid w:val="009D03ED"/>
    <w:rsid w:val="009D3DEB"/>
    <w:rsid w:val="009D53C6"/>
    <w:rsid w:val="009D5CEB"/>
    <w:rsid w:val="009E30DC"/>
    <w:rsid w:val="009E3BD6"/>
    <w:rsid w:val="009E4F08"/>
    <w:rsid w:val="009F0223"/>
    <w:rsid w:val="00A00036"/>
    <w:rsid w:val="00A005A6"/>
    <w:rsid w:val="00A01F2D"/>
    <w:rsid w:val="00A02575"/>
    <w:rsid w:val="00A030D1"/>
    <w:rsid w:val="00A15E22"/>
    <w:rsid w:val="00A166E2"/>
    <w:rsid w:val="00A179D0"/>
    <w:rsid w:val="00A21EEC"/>
    <w:rsid w:val="00A26619"/>
    <w:rsid w:val="00A33AB4"/>
    <w:rsid w:val="00A33EC6"/>
    <w:rsid w:val="00A40AD9"/>
    <w:rsid w:val="00A42ABC"/>
    <w:rsid w:val="00A4360B"/>
    <w:rsid w:val="00A43B9B"/>
    <w:rsid w:val="00A61424"/>
    <w:rsid w:val="00A61C4E"/>
    <w:rsid w:val="00A627B3"/>
    <w:rsid w:val="00A629CF"/>
    <w:rsid w:val="00A65101"/>
    <w:rsid w:val="00A71A08"/>
    <w:rsid w:val="00A71DFC"/>
    <w:rsid w:val="00A74313"/>
    <w:rsid w:val="00A76656"/>
    <w:rsid w:val="00A84B6A"/>
    <w:rsid w:val="00A961AB"/>
    <w:rsid w:val="00A96704"/>
    <w:rsid w:val="00AA04FC"/>
    <w:rsid w:val="00AB28B2"/>
    <w:rsid w:val="00AB4FA3"/>
    <w:rsid w:val="00AB526C"/>
    <w:rsid w:val="00AB55A6"/>
    <w:rsid w:val="00AB6965"/>
    <w:rsid w:val="00AC3B36"/>
    <w:rsid w:val="00AC3BE4"/>
    <w:rsid w:val="00AC641F"/>
    <w:rsid w:val="00AD3FAC"/>
    <w:rsid w:val="00AD4E3A"/>
    <w:rsid w:val="00AD74E2"/>
    <w:rsid w:val="00AD7EE8"/>
    <w:rsid w:val="00AE10E4"/>
    <w:rsid w:val="00AE1868"/>
    <w:rsid w:val="00AE1E78"/>
    <w:rsid w:val="00AE3239"/>
    <w:rsid w:val="00AE3F85"/>
    <w:rsid w:val="00AF1EF7"/>
    <w:rsid w:val="00AF29C4"/>
    <w:rsid w:val="00AF6E90"/>
    <w:rsid w:val="00B00E6B"/>
    <w:rsid w:val="00B02D24"/>
    <w:rsid w:val="00B03258"/>
    <w:rsid w:val="00B04C83"/>
    <w:rsid w:val="00B05D58"/>
    <w:rsid w:val="00B05DD4"/>
    <w:rsid w:val="00B16AD7"/>
    <w:rsid w:val="00B16CD3"/>
    <w:rsid w:val="00B17BC8"/>
    <w:rsid w:val="00B17E0E"/>
    <w:rsid w:val="00B2284E"/>
    <w:rsid w:val="00B2373C"/>
    <w:rsid w:val="00B2650D"/>
    <w:rsid w:val="00B30416"/>
    <w:rsid w:val="00B30CE9"/>
    <w:rsid w:val="00B35082"/>
    <w:rsid w:val="00B356F4"/>
    <w:rsid w:val="00B3634B"/>
    <w:rsid w:val="00B403BF"/>
    <w:rsid w:val="00B4104E"/>
    <w:rsid w:val="00B41C2F"/>
    <w:rsid w:val="00B47152"/>
    <w:rsid w:val="00B51CF2"/>
    <w:rsid w:val="00B54E9A"/>
    <w:rsid w:val="00B55D8B"/>
    <w:rsid w:val="00B57F2D"/>
    <w:rsid w:val="00B608B8"/>
    <w:rsid w:val="00B608D9"/>
    <w:rsid w:val="00B735A1"/>
    <w:rsid w:val="00B740A0"/>
    <w:rsid w:val="00B74896"/>
    <w:rsid w:val="00B75D3D"/>
    <w:rsid w:val="00B75FA9"/>
    <w:rsid w:val="00B77819"/>
    <w:rsid w:val="00B77FBA"/>
    <w:rsid w:val="00B81594"/>
    <w:rsid w:val="00B8265F"/>
    <w:rsid w:val="00B8279A"/>
    <w:rsid w:val="00B849CE"/>
    <w:rsid w:val="00B87B7E"/>
    <w:rsid w:val="00B87D4C"/>
    <w:rsid w:val="00B96DC9"/>
    <w:rsid w:val="00BA23BE"/>
    <w:rsid w:val="00BA4055"/>
    <w:rsid w:val="00BA6211"/>
    <w:rsid w:val="00BA7FB6"/>
    <w:rsid w:val="00BB01F3"/>
    <w:rsid w:val="00BB3055"/>
    <w:rsid w:val="00BB4E5F"/>
    <w:rsid w:val="00BC1E02"/>
    <w:rsid w:val="00BC2443"/>
    <w:rsid w:val="00BC2BD6"/>
    <w:rsid w:val="00BC7FD9"/>
    <w:rsid w:val="00BD20D2"/>
    <w:rsid w:val="00BD470A"/>
    <w:rsid w:val="00BE1992"/>
    <w:rsid w:val="00BF0867"/>
    <w:rsid w:val="00BF0901"/>
    <w:rsid w:val="00C047B9"/>
    <w:rsid w:val="00C06F92"/>
    <w:rsid w:val="00C07A8D"/>
    <w:rsid w:val="00C15E3F"/>
    <w:rsid w:val="00C16571"/>
    <w:rsid w:val="00C20BFE"/>
    <w:rsid w:val="00C23553"/>
    <w:rsid w:val="00C2559F"/>
    <w:rsid w:val="00C366D8"/>
    <w:rsid w:val="00C375E3"/>
    <w:rsid w:val="00C41149"/>
    <w:rsid w:val="00C413CA"/>
    <w:rsid w:val="00C4142E"/>
    <w:rsid w:val="00C44928"/>
    <w:rsid w:val="00C65292"/>
    <w:rsid w:val="00C76CB6"/>
    <w:rsid w:val="00C81D88"/>
    <w:rsid w:val="00C91942"/>
    <w:rsid w:val="00C9363C"/>
    <w:rsid w:val="00CA53B0"/>
    <w:rsid w:val="00CB7E7D"/>
    <w:rsid w:val="00CC1778"/>
    <w:rsid w:val="00CC3E26"/>
    <w:rsid w:val="00CC4522"/>
    <w:rsid w:val="00CD524E"/>
    <w:rsid w:val="00CD66DA"/>
    <w:rsid w:val="00CD75E3"/>
    <w:rsid w:val="00CE0F66"/>
    <w:rsid w:val="00CE5669"/>
    <w:rsid w:val="00CE575B"/>
    <w:rsid w:val="00CE5C17"/>
    <w:rsid w:val="00CF0037"/>
    <w:rsid w:val="00CF0F53"/>
    <w:rsid w:val="00CF1E9C"/>
    <w:rsid w:val="00CF3DE8"/>
    <w:rsid w:val="00CF531C"/>
    <w:rsid w:val="00CF7FB2"/>
    <w:rsid w:val="00D01026"/>
    <w:rsid w:val="00D01301"/>
    <w:rsid w:val="00D03281"/>
    <w:rsid w:val="00D0340B"/>
    <w:rsid w:val="00D0493F"/>
    <w:rsid w:val="00D054AC"/>
    <w:rsid w:val="00D13C01"/>
    <w:rsid w:val="00D1593D"/>
    <w:rsid w:val="00D22419"/>
    <w:rsid w:val="00D22DF5"/>
    <w:rsid w:val="00D30563"/>
    <w:rsid w:val="00D320AD"/>
    <w:rsid w:val="00D337D5"/>
    <w:rsid w:val="00D34CEC"/>
    <w:rsid w:val="00D353A6"/>
    <w:rsid w:val="00D3713D"/>
    <w:rsid w:val="00D447CC"/>
    <w:rsid w:val="00D44DFC"/>
    <w:rsid w:val="00D456A0"/>
    <w:rsid w:val="00D46288"/>
    <w:rsid w:val="00D51545"/>
    <w:rsid w:val="00D5185B"/>
    <w:rsid w:val="00D53585"/>
    <w:rsid w:val="00D54B21"/>
    <w:rsid w:val="00D5606B"/>
    <w:rsid w:val="00D56F91"/>
    <w:rsid w:val="00D606AE"/>
    <w:rsid w:val="00D610AA"/>
    <w:rsid w:val="00D717D2"/>
    <w:rsid w:val="00D8671C"/>
    <w:rsid w:val="00DA121E"/>
    <w:rsid w:val="00DA57C3"/>
    <w:rsid w:val="00DB3FF5"/>
    <w:rsid w:val="00DB464D"/>
    <w:rsid w:val="00DC0961"/>
    <w:rsid w:val="00DC3855"/>
    <w:rsid w:val="00DC4D6B"/>
    <w:rsid w:val="00DC5155"/>
    <w:rsid w:val="00DC566C"/>
    <w:rsid w:val="00DC65F8"/>
    <w:rsid w:val="00DD06C4"/>
    <w:rsid w:val="00DD10A2"/>
    <w:rsid w:val="00DD46BD"/>
    <w:rsid w:val="00DD5316"/>
    <w:rsid w:val="00DE4B6D"/>
    <w:rsid w:val="00DE58EE"/>
    <w:rsid w:val="00DF0224"/>
    <w:rsid w:val="00DF3496"/>
    <w:rsid w:val="00DF508D"/>
    <w:rsid w:val="00DF7FD5"/>
    <w:rsid w:val="00E00226"/>
    <w:rsid w:val="00E117AF"/>
    <w:rsid w:val="00E11B26"/>
    <w:rsid w:val="00E11B47"/>
    <w:rsid w:val="00E1306E"/>
    <w:rsid w:val="00E15219"/>
    <w:rsid w:val="00E15E46"/>
    <w:rsid w:val="00E22B12"/>
    <w:rsid w:val="00E2342C"/>
    <w:rsid w:val="00E24222"/>
    <w:rsid w:val="00E2566D"/>
    <w:rsid w:val="00E26207"/>
    <w:rsid w:val="00E274B8"/>
    <w:rsid w:val="00E27E46"/>
    <w:rsid w:val="00E33404"/>
    <w:rsid w:val="00E42A0B"/>
    <w:rsid w:val="00E72707"/>
    <w:rsid w:val="00E74D18"/>
    <w:rsid w:val="00E81C63"/>
    <w:rsid w:val="00E850F6"/>
    <w:rsid w:val="00E87D40"/>
    <w:rsid w:val="00E9367F"/>
    <w:rsid w:val="00E94584"/>
    <w:rsid w:val="00E955D6"/>
    <w:rsid w:val="00E95AD8"/>
    <w:rsid w:val="00EA0ABA"/>
    <w:rsid w:val="00EB1821"/>
    <w:rsid w:val="00EC2137"/>
    <w:rsid w:val="00EC2AB4"/>
    <w:rsid w:val="00EC5E75"/>
    <w:rsid w:val="00EC6CEB"/>
    <w:rsid w:val="00ED0477"/>
    <w:rsid w:val="00ED05BE"/>
    <w:rsid w:val="00ED294C"/>
    <w:rsid w:val="00ED33C6"/>
    <w:rsid w:val="00ED3E16"/>
    <w:rsid w:val="00EE147F"/>
    <w:rsid w:val="00EE3562"/>
    <w:rsid w:val="00EE433A"/>
    <w:rsid w:val="00EF001C"/>
    <w:rsid w:val="00EF31D5"/>
    <w:rsid w:val="00F04A14"/>
    <w:rsid w:val="00F0586E"/>
    <w:rsid w:val="00F13BCD"/>
    <w:rsid w:val="00F14ADF"/>
    <w:rsid w:val="00F15B76"/>
    <w:rsid w:val="00F17A7D"/>
    <w:rsid w:val="00F20433"/>
    <w:rsid w:val="00F22366"/>
    <w:rsid w:val="00F22CE7"/>
    <w:rsid w:val="00F23612"/>
    <w:rsid w:val="00F2436A"/>
    <w:rsid w:val="00F30808"/>
    <w:rsid w:val="00F402A0"/>
    <w:rsid w:val="00F43932"/>
    <w:rsid w:val="00F50F1C"/>
    <w:rsid w:val="00F51F9D"/>
    <w:rsid w:val="00F52132"/>
    <w:rsid w:val="00F53210"/>
    <w:rsid w:val="00F53D53"/>
    <w:rsid w:val="00F54912"/>
    <w:rsid w:val="00F55734"/>
    <w:rsid w:val="00F601A5"/>
    <w:rsid w:val="00F6239E"/>
    <w:rsid w:val="00F648B9"/>
    <w:rsid w:val="00F64925"/>
    <w:rsid w:val="00F668F2"/>
    <w:rsid w:val="00F67466"/>
    <w:rsid w:val="00F7489C"/>
    <w:rsid w:val="00F83157"/>
    <w:rsid w:val="00F83AA8"/>
    <w:rsid w:val="00F85CCE"/>
    <w:rsid w:val="00F86300"/>
    <w:rsid w:val="00F86E7C"/>
    <w:rsid w:val="00F97107"/>
    <w:rsid w:val="00F97E58"/>
    <w:rsid w:val="00FA1421"/>
    <w:rsid w:val="00FA1B21"/>
    <w:rsid w:val="00FA4387"/>
    <w:rsid w:val="00FA51A5"/>
    <w:rsid w:val="00FA7BFA"/>
    <w:rsid w:val="00FB0250"/>
    <w:rsid w:val="00FB166F"/>
    <w:rsid w:val="00FB2C81"/>
    <w:rsid w:val="00FB5BDE"/>
    <w:rsid w:val="00FB6EF2"/>
    <w:rsid w:val="00FC0BBD"/>
    <w:rsid w:val="00FC3507"/>
    <w:rsid w:val="00FC4DE1"/>
    <w:rsid w:val="00FC659A"/>
    <w:rsid w:val="00FC6B42"/>
    <w:rsid w:val="00FD217D"/>
    <w:rsid w:val="00FD3DFF"/>
    <w:rsid w:val="00FE129C"/>
    <w:rsid w:val="00FE5D9F"/>
    <w:rsid w:val="00FE7739"/>
    <w:rsid w:val="00FF1565"/>
    <w:rsid w:val="00FF1D8B"/>
    <w:rsid w:val="00FF2FC8"/>
    <w:rsid w:val="00FF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F0E724"/>
  <w15:docId w15:val="{947A6886-3446-1F42-8C3A-F4FBE580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37DA"/>
    <w:rPr>
      <w:sz w:val="24"/>
      <w:szCs w:val="20"/>
    </w:rPr>
  </w:style>
  <w:style w:type="paragraph" w:styleId="Heading1">
    <w:name w:val="heading 1"/>
    <w:basedOn w:val="Normal"/>
    <w:next w:val="Normal"/>
    <w:link w:val="Heading1Char"/>
    <w:qFormat/>
    <w:locked/>
    <w:rsid w:val="000437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locked/>
    <w:rsid w:val="00043727"/>
    <w:pPr>
      <w:keepNext/>
      <w:keepLines/>
      <w:spacing w:before="40" w:line="259" w:lineRule="auto"/>
      <w:outlineLvl w:val="2"/>
    </w:pPr>
    <w:rPr>
      <w:rFonts w:asciiTheme="majorHAnsi" w:eastAsiaTheme="majorEastAsia" w:hAnsiTheme="majorHAnsi" w:cstheme="majorBidi"/>
      <w:color w:val="243F60" w:themeColor="accent1" w:themeShade="7F"/>
      <w:szCs w:val="24"/>
    </w:rPr>
  </w:style>
  <w:style w:type="paragraph" w:styleId="Heading8">
    <w:name w:val="heading 8"/>
    <w:basedOn w:val="Normal"/>
    <w:next w:val="Normal"/>
    <w:link w:val="Heading8Char"/>
    <w:qFormat/>
    <w:locked/>
    <w:rsid w:val="00900399"/>
    <w:pPr>
      <w:keepNext/>
      <w:widowControl w:val="0"/>
      <w:spacing w:before="100"/>
      <w:jc w:val="center"/>
      <w:outlineLvl w:val="7"/>
    </w:pPr>
    <w:rPr>
      <w:b/>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uiPriority w:val="22"/>
    <w:qFormat/>
    <w:locked/>
    <w:rsid w:val="00984007"/>
    <w:rPr>
      <w:b/>
      <w:bCs/>
    </w:rPr>
  </w:style>
  <w:style w:type="character" w:styleId="CommentReference">
    <w:name w:val="annotation reference"/>
    <w:basedOn w:val="DefaultParagraphFont"/>
    <w:uiPriority w:val="99"/>
    <w:unhideWhenUsed/>
    <w:rsid w:val="000F554E"/>
    <w:rPr>
      <w:sz w:val="16"/>
      <w:szCs w:val="16"/>
    </w:rPr>
  </w:style>
  <w:style w:type="paragraph" w:styleId="CommentText">
    <w:name w:val="annotation text"/>
    <w:basedOn w:val="Normal"/>
    <w:link w:val="CommentTextChar"/>
    <w:uiPriority w:val="99"/>
    <w:unhideWhenUsed/>
    <w:rsid w:val="000F554E"/>
    <w:rPr>
      <w:sz w:val="20"/>
    </w:rPr>
  </w:style>
  <w:style w:type="character" w:customStyle="1" w:styleId="CommentTextChar">
    <w:name w:val="Comment Text Char"/>
    <w:basedOn w:val="DefaultParagraphFont"/>
    <w:link w:val="CommentText"/>
    <w:uiPriority w:val="99"/>
    <w:rsid w:val="000F554E"/>
    <w:rPr>
      <w:sz w:val="20"/>
      <w:szCs w:val="20"/>
    </w:rPr>
  </w:style>
  <w:style w:type="paragraph" w:styleId="CommentSubject">
    <w:name w:val="annotation subject"/>
    <w:basedOn w:val="CommentText"/>
    <w:next w:val="CommentText"/>
    <w:link w:val="CommentSubjectChar"/>
    <w:uiPriority w:val="99"/>
    <w:semiHidden/>
    <w:unhideWhenUsed/>
    <w:rsid w:val="000F554E"/>
    <w:rPr>
      <w:b/>
      <w:bCs/>
    </w:rPr>
  </w:style>
  <w:style w:type="character" w:customStyle="1" w:styleId="CommentSubjectChar">
    <w:name w:val="Comment Subject Char"/>
    <w:basedOn w:val="CommentTextChar"/>
    <w:link w:val="CommentSubject"/>
    <w:uiPriority w:val="99"/>
    <w:semiHidden/>
    <w:rsid w:val="000F554E"/>
    <w:rPr>
      <w:b/>
      <w:bCs/>
      <w:sz w:val="20"/>
      <w:szCs w:val="20"/>
    </w:rPr>
  </w:style>
  <w:style w:type="paragraph" w:styleId="ListParagraph">
    <w:name w:val="List Paragraph"/>
    <w:basedOn w:val="Normal"/>
    <w:link w:val="ListParagraphChar"/>
    <w:uiPriority w:val="34"/>
    <w:qFormat/>
    <w:rsid w:val="005F0CC5"/>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F0CC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F0CC5"/>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5F0CC5"/>
    <w:rPr>
      <w:vertAlign w:val="superscript"/>
    </w:rPr>
  </w:style>
  <w:style w:type="character" w:styleId="FollowedHyperlink">
    <w:name w:val="FollowedHyperlink"/>
    <w:basedOn w:val="DefaultParagraphFont"/>
    <w:uiPriority w:val="99"/>
    <w:semiHidden/>
    <w:unhideWhenUsed/>
    <w:rsid w:val="006723BE"/>
    <w:rPr>
      <w:color w:val="800080" w:themeColor="followedHyperlink"/>
      <w:u w:val="single"/>
    </w:rPr>
  </w:style>
  <w:style w:type="paragraph" w:styleId="Header">
    <w:name w:val="header"/>
    <w:basedOn w:val="Normal"/>
    <w:link w:val="HeaderChar"/>
    <w:uiPriority w:val="99"/>
    <w:unhideWhenUsed/>
    <w:rsid w:val="00352448"/>
    <w:pPr>
      <w:tabs>
        <w:tab w:val="center" w:pos="4680"/>
        <w:tab w:val="right" w:pos="9360"/>
      </w:tabs>
    </w:pPr>
  </w:style>
  <w:style w:type="character" w:customStyle="1" w:styleId="HeaderChar">
    <w:name w:val="Header Char"/>
    <w:basedOn w:val="DefaultParagraphFont"/>
    <w:link w:val="Header"/>
    <w:uiPriority w:val="99"/>
    <w:rsid w:val="00352448"/>
    <w:rPr>
      <w:sz w:val="24"/>
      <w:szCs w:val="20"/>
    </w:rPr>
  </w:style>
  <w:style w:type="paragraph" w:styleId="Footer">
    <w:name w:val="footer"/>
    <w:basedOn w:val="Normal"/>
    <w:link w:val="FooterChar"/>
    <w:uiPriority w:val="99"/>
    <w:unhideWhenUsed/>
    <w:rsid w:val="00352448"/>
    <w:pPr>
      <w:tabs>
        <w:tab w:val="center" w:pos="4680"/>
        <w:tab w:val="right" w:pos="9360"/>
      </w:tabs>
    </w:pPr>
  </w:style>
  <w:style w:type="character" w:customStyle="1" w:styleId="FooterChar">
    <w:name w:val="Footer Char"/>
    <w:basedOn w:val="DefaultParagraphFont"/>
    <w:link w:val="Footer"/>
    <w:uiPriority w:val="99"/>
    <w:rsid w:val="00352448"/>
    <w:rPr>
      <w:sz w:val="24"/>
      <w:szCs w:val="20"/>
    </w:rPr>
  </w:style>
  <w:style w:type="paragraph" w:styleId="Revision">
    <w:name w:val="Revision"/>
    <w:hidden/>
    <w:uiPriority w:val="99"/>
    <w:semiHidden/>
    <w:rsid w:val="002C3E34"/>
    <w:rPr>
      <w:sz w:val="24"/>
      <w:szCs w:val="20"/>
    </w:rPr>
  </w:style>
  <w:style w:type="character" w:customStyle="1" w:styleId="Heading8Char">
    <w:name w:val="Heading 8 Char"/>
    <w:basedOn w:val="DefaultParagraphFont"/>
    <w:link w:val="Heading8"/>
    <w:rsid w:val="00900399"/>
    <w:rPr>
      <w:b/>
      <w:sz w:val="23"/>
    </w:rPr>
  </w:style>
  <w:style w:type="table" w:styleId="TableGrid">
    <w:name w:val="Table Grid"/>
    <w:basedOn w:val="TableNormal"/>
    <w:uiPriority w:val="59"/>
    <w:rsid w:val="009003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00399"/>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DC566C"/>
    <w:rPr>
      <w:color w:val="605E5C"/>
      <w:shd w:val="clear" w:color="auto" w:fill="E1DFDD"/>
    </w:rPr>
  </w:style>
  <w:style w:type="character" w:customStyle="1" w:styleId="Heading1Char">
    <w:name w:val="Heading 1 Char"/>
    <w:basedOn w:val="DefaultParagraphFont"/>
    <w:link w:val="Heading1"/>
    <w:rsid w:val="0004372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43727"/>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043727"/>
    <w:pPr>
      <w:spacing w:after="160" w:line="259" w:lineRule="auto"/>
    </w:pPr>
    <w:rPr>
      <w:rFonts w:asciiTheme="minorHAnsi" w:eastAsiaTheme="minorHAnsi" w:hAnsiTheme="minorHAnsi" w:cstheme="minorBidi"/>
      <w:b/>
      <w:szCs w:val="22"/>
    </w:rPr>
  </w:style>
  <w:style w:type="character" w:customStyle="1" w:styleId="BodyTextChar">
    <w:name w:val="Body Text Char"/>
    <w:basedOn w:val="DefaultParagraphFont"/>
    <w:link w:val="BodyText"/>
    <w:uiPriority w:val="99"/>
    <w:rsid w:val="00043727"/>
    <w:rPr>
      <w:rFonts w:asciiTheme="minorHAnsi" w:eastAsiaTheme="minorHAnsi" w:hAnsiTheme="minorHAnsi" w:cstheme="minorBidi"/>
      <w:b/>
      <w:sz w:val="24"/>
    </w:rPr>
  </w:style>
  <w:style w:type="paragraph" w:styleId="NormalWeb">
    <w:name w:val="Normal (Web)"/>
    <w:basedOn w:val="Normal"/>
    <w:uiPriority w:val="99"/>
    <w:unhideWhenUsed/>
    <w:rsid w:val="00043727"/>
    <w:pPr>
      <w:spacing w:before="100" w:beforeAutospacing="1" w:after="100" w:afterAutospacing="1"/>
    </w:pPr>
    <w:rPr>
      <w:szCs w:val="24"/>
    </w:rPr>
  </w:style>
  <w:style w:type="paragraph" w:styleId="NoSpacing">
    <w:name w:val="No Spacing"/>
    <w:uiPriority w:val="1"/>
    <w:qFormat/>
    <w:rsid w:val="00043727"/>
    <w:rPr>
      <w:rFonts w:asciiTheme="minorHAnsi" w:eastAsiaTheme="minorHAnsi" w:hAnsiTheme="minorHAnsi" w:cstheme="minorBidi"/>
      <w:sz w:val="24"/>
    </w:rPr>
  </w:style>
  <w:style w:type="paragraph" w:customStyle="1" w:styleId="Default">
    <w:name w:val="Default"/>
    <w:rsid w:val="00043727"/>
    <w:pPr>
      <w:autoSpaceDE w:val="0"/>
      <w:autoSpaceDN w:val="0"/>
      <w:adjustRightInd w:val="0"/>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BB4E5F"/>
    <w:rPr>
      <w:color w:val="605E5C"/>
      <w:shd w:val="clear" w:color="auto" w:fill="E1DFDD"/>
    </w:rPr>
  </w:style>
  <w:style w:type="character" w:customStyle="1" w:styleId="sr-only">
    <w:name w:val="sr-only"/>
    <w:basedOn w:val="DefaultParagraphFont"/>
    <w:rsid w:val="00FB0250"/>
  </w:style>
  <w:style w:type="paragraph" w:customStyle="1" w:styleId="xparagraph">
    <w:name w:val="xparagraph"/>
    <w:basedOn w:val="Normal"/>
    <w:rsid w:val="006A162F"/>
    <w:pPr>
      <w:spacing w:before="100" w:beforeAutospacing="1" w:after="100" w:afterAutospacing="1"/>
    </w:pPr>
    <w:rPr>
      <w:rFonts w:ascii="Times" w:eastAsiaTheme="minorEastAsia" w:hAnsi="Times" w:cstheme="minorBidi"/>
      <w:sz w:val="20"/>
    </w:rPr>
  </w:style>
  <w:style w:type="character" w:customStyle="1" w:styleId="xnormaltextrun1">
    <w:name w:val="xnormaltextrun1"/>
    <w:basedOn w:val="DefaultParagraphFont"/>
    <w:rsid w:val="006A162F"/>
  </w:style>
  <w:style w:type="character" w:customStyle="1" w:styleId="xeop">
    <w:name w:val="xeop"/>
    <w:basedOn w:val="DefaultParagraphFont"/>
    <w:rsid w:val="006A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1544">
      <w:bodyDiv w:val="1"/>
      <w:marLeft w:val="0"/>
      <w:marRight w:val="0"/>
      <w:marTop w:val="0"/>
      <w:marBottom w:val="0"/>
      <w:divBdr>
        <w:top w:val="none" w:sz="0" w:space="0" w:color="auto"/>
        <w:left w:val="none" w:sz="0" w:space="0" w:color="auto"/>
        <w:bottom w:val="none" w:sz="0" w:space="0" w:color="auto"/>
        <w:right w:val="none" w:sz="0" w:space="0" w:color="auto"/>
      </w:divBdr>
    </w:div>
    <w:div w:id="107892539">
      <w:bodyDiv w:val="1"/>
      <w:marLeft w:val="0"/>
      <w:marRight w:val="0"/>
      <w:marTop w:val="0"/>
      <w:marBottom w:val="0"/>
      <w:divBdr>
        <w:top w:val="none" w:sz="0" w:space="0" w:color="auto"/>
        <w:left w:val="none" w:sz="0" w:space="0" w:color="auto"/>
        <w:bottom w:val="none" w:sz="0" w:space="0" w:color="auto"/>
        <w:right w:val="none" w:sz="0" w:space="0" w:color="auto"/>
      </w:divBdr>
    </w:div>
    <w:div w:id="262886375">
      <w:bodyDiv w:val="1"/>
      <w:marLeft w:val="0"/>
      <w:marRight w:val="0"/>
      <w:marTop w:val="0"/>
      <w:marBottom w:val="0"/>
      <w:divBdr>
        <w:top w:val="none" w:sz="0" w:space="0" w:color="auto"/>
        <w:left w:val="none" w:sz="0" w:space="0" w:color="auto"/>
        <w:bottom w:val="none" w:sz="0" w:space="0" w:color="auto"/>
        <w:right w:val="none" w:sz="0" w:space="0" w:color="auto"/>
      </w:divBdr>
    </w:div>
    <w:div w:id="290863914">
      <w:bodyDiv w:val="1"/>
      <w:marLeft w:val="0"/>
      <w:marRight w:val="0"/>
      <w:marTop w:val="0"/>
      <w:marBottom w:val="0"/>
      <w:divBdr>
        <w:top w:val="none" w:sz="0" w:space="0" w:color="auto"/>
        <w:left w:val="none" w:sz="0" w:space="0" w:color="auto"/>
        <w:bottom w:val="none" w:sz="0" w:space="0" w:color="auto"/>
        <w:right w:val="none" w:sz="0" w:space="0" w:color="auto"/>
      </w:divBdr>
    </w:div>
    <w:div w:id="463625740">
      <w:bodyDiv w:val="1"/>
      <w:marLeft w:val="0"/>
      <w:marRight w:val="0"/>
      <w:marTop w:val="0"/>
      <w:marBottom w:val="0"/>
      <w:divBdr>
        <w:top w:val="none" w:sz="0" w:space="0" w:color="auto"/>
        <w:left w:val="none" w:sz="0" w:space="0" w:color="auto"/>
        <w:bottom w:val="none" w:sz="0" w:space="0" w:color="auto"/>
        <w:right w:val="none" w:sz="0" w:space="0" w:color="auto"/>
      </w:divBdr>
    </w:div>
    <w:div w:id="497497209">
      <w:bodyDiv w:val="1"/>
      <w:marLeft w:val="0"/>
      <w:marRight w:val="0"/>
      <w:marTop w:val="0"/>
      <w:marBottom w:val="0"/>
      <w:divBdr>
        <w:top w:val="none" w:sz="0" w:space="0" w:color="auto"/>
        <w:left w:val="none" w:sz="0" w:space="0" w:color="auto"/>
        <w:bottom w:val="none" w:sz="0" w:space="0" w:color="auto"/>
        <w:right w:val="none" w:sz="0" w:space="0" w:color="auto"/>
      </w:divBdr>
    </w:div>
    <w:div w:id="497691607">
      <w:bodyDiv w:val="1"/>
      <w:marLeft w:val="0"/>
      <w:marRight w:val="0"/>
      <w:marTop w:val="0"/>
      <w:marBottom w:val="0"/>
      <w:divBdr>
        <w:top w:val="none" w:sz="0" w:space="0" w:color="auto"/>
        <w:left w:val="none" w:sz="0" w:space="0" w:color="auto"/>
        <w:bottom w:val="none" w:sz="0" w:space="0" w:color="auto"/>
        <w:right w:val="none" w:sz="0" w:space="0" w:color="auto"/>
      </w:divBdr>
    </w:div>
    <w:div w:id="592593929">
      <w:bodyDiv w:val="1"/>
      <w:marLeft w:val="0"/>
      <w:marRight w:val="0"/>
      <w:marTop w:val="0"/>
      <w:marBottom w:val="0"/>
      <w:divBdr>
        <w:top w:val="none" w:sz="0" w:space="0" w:color="auto"/>
        <w:left w:val="none" w:sz="0" w:space="0" w:color="auto"/>
        <w:bottom w:val="none" w:sz="0" w:space="0" w:color="auto"/>
        <w:right w:val="none" w:sz="0" w:space="0" w:color="auto"/>
      </w:divBdr>
    </w:div>
    <w:div w:id="719792984">
      <w:bodyDiv w:val="1"/>
      <w:marLeft w:val="0"/>
      <w:marRight w:val="0"/>
      <w:marTop w:val="0"/>
      <w:marBottom w:val="0"/>
      <w:divBdr>
        <w:top w:val="none" w:sz="0" w:space="0" w:color="auto"/>
        <w:left w:val="none" w:sz="0" w:space="0" w:color="auto"/>
        <w:bottom w:val="none" w:sz="0" w:space="0" w:color="auto"/>
        <w:right w:val="none" w:sz="0" w:space="0" w:color="auto"/>
      </w:divBdr>
    </w:div>
    <w:div w:id="781726857">
      <w:bodyDiv w:val="1"/>
      <w:marLeft w:val="0"/>
      <w:marRight w:val="0"/>
      <w:marTop w:val="0"/>
      <w:marBottom w:val="0"/>
      <w:divBdr>
        <w:top w:val="none" w:sz="0" w:space="0" w:color="auto"/>
        <w:left w:val="none" w:sz="0" w:space="0" w:color="auto"/>
        <w:bottom w:val="none" w:sz="0" w:space="0" w:color="auto"/>
        <w:right w:val="none" w:sz="0" w:space="0" w:color="auto"/>
      </w:divBdr>
    </w:div>
    <w:div w:id="834760372">
      <w:bodyDiv w:val="1"/>
      <w:marLeft w:val="0"/>
      <w:marRight w:val="0"/>
      <w:marTop w:val="0"/>
      <w:marBottom w:val="0"/>
      <w:divBdr>
        <w:top w:val="none" w:sz="0" w:space="0" w:color="auto"/>
        <w:left w:val="none" w:sz="0" w:space="0" w:color="auto"/>
        <w:bottom w:val="none" w:sz="0" w:space="0" w:color="auto"/>
        <w:right w:val="none" w:sz="0" w:space="0" w:color="auto"/>
      </w:divBdr>
    </w:div>
    <w:div w:id="920026408">
      <w:bodyDiv w:val="1"/>
      <w:marLeft w:val="0"/>
      <w:marRight w:val="0"/>
      <w:marTop w:val="0"/>
      <w:marBottom w:val="0"/>
      <w:divBdr>
        <w:top w:val="none" w:sz="0" w:space="0" w:color="auto"/>
        <w:left w:val="none" w:sz="0" w:space="0" w:color="auto"/>
        <w:bottom w:val="none" w:sz="0" w:space="0" w:color="auto"/>
        <w:right w:val="none" w:sz="0" w:space="0" w:color="auto"/>
      </w:divBdr>
    </w:div>
    <w:div w:id="922878839">
      <w:bodyDiv w:val="1"/>
      <w:marLeft w:val="0"/>
      <w:marRight w:val="0"/>
      <w:marTop w:val="0"/>
      <w:marBottom w:val="0"/>
      <w:divBdr>
        <w:top w:val="none" w:sz="0" w:space="0" w:color="auto"/>
        <w:left w:val="none" w:sz="0" w:space="0" w:color="auto"/>
        <w:bottom w:val="none" w:sz="0" w:space="0" w:color="auto"/>
        <w:right w:val="none" w:sz="0" w:space="0" w:color="auto"/>
      </w:divBdr>
    </w:div>
    <w:div w:id="1179075572">
      <w:bodyDiv w:val="1"/>
      <w:marLeft w:val="0"/>
      <w:marRight w:val="0"/>
      <w:marTop w:val="0"/>
      <w:marBottom w:val="0"/>
      <w:divBdr>
        <w:top w:val="none" w:sz="0" w:space="0" w:color="auto"/>
        <w:left w:val="none" w:sz="0" w:space="0" w:color="auto"/>
        <w:bottom w:val="none" w:sz="0" w:space="0" w:color="auto"/>
        <w:right w:val="none" w:sz="0" w:space="0" w:color="auto"/>
      </w:divBdr>
    </w:div>
    <w:div w:id="1270309300">
      <w:bodyDiv w:val="1"/>
      <w:marLeft w:val="0"/>
      <w:marRight w:val="0"/>
      <w:marTop w:val="0"/>
      <w:marBottom w:val="0"/>
      <w:divBdr>
        <w:top w:val="none" w:sz="0" w:space="0" w:color="auto"/>
        <w:left w:val="none" w:sz="0" w:space="0" w:color="auto"/>
        <w:bottom w:val="none" w:sz="0" w:space="0" w:color="auto"/>
        <w:right w:val="none" w:sz="0" w:space="0" w:color="auto"/>
      </w:divBdr>
    </w:div>
    <w:div w:id="1334845500">
      <w:bodyDiv w:val="1"/>
      <w:marLeft w:val="0"/>
      <w:marRight w:val="0"/>
      <w:marTop w:val="0"/>
      <w:marBottom w:val="0"/>
      <w:divBdr>
        <w:top w:val="none" w:sz="0" w:space="0" w:color="auto"/>
        <w:left w:val="none" w:sz="0" w:space="0" w:color="auto"/>
        <w:bottom w:val="none" w:sz="0" w:space="0" w:color="auto"/>
        <w:right w:val="none" w:sz="0" w:space="0" w:color="auto"/>
      </w:divBdr>
    </w:div>
    <w:div w:id="1339693968">
      <w:bodyDiv w:val="1"/>
      <w:marLeft w:val="0"/>
      <w:marRight w:val="0"/>
      <w:marTop w:val="0"/>
      <w:marBottom w:val="0"/>
      <w:divBdr>
        <w:top w:val="none" w:sz="0" w:space="0" w:color="auto"/>
        <w:left w:val="none" w:sz="0" w:space="0" w:color="auto"/>
        <w:bottom w:val="none" w:sz="0" w:space="0" w:color="auto"/>
        <w:right w:val="none" w:sz="0" w:space="0" w:color="auto"/>
      </w:divBdr>
    </w:div>
    <w:div w:id="1376006069">
      <w:bodyDiv w:val="1"/>
      <w:marLeft w:val="0"/>
      <w:marRight w:val="0"/>
      <w:marTop w:val="0"/>
      <w:marBottom w:val="0"/>
      <w:divBdr>
        <w:top w:val="none" w:sz="0" w:space="0" w:color="auto"/>
        <w:left w:val="none" w:sz="0" w:space="0" w:color="auto"/>
        <w:bottom w:val="none" w:sz="0" w:space="0" w:color="auto"/>
        <w:right w:val="none" w:sz="0" w:space="0" w:color="auto"/>
      </w:divBdr>
    </w:div>
    <w:div w:id="1388260333">
      <w:bodyDiv w:val="1"/>
      <w:marLeft w:val="0"/>
      <w:marRight w:val="0"/>
      <w:marTop w:val="0"/>
      <w:marBottom w:val="0"/>
      <w:divBdr>
        <w:top w:val="none" w:sz="0" w:space="0" w:color="auto"/>
        <w:left w:val="none" w:sz="0" w:space="0" w:color="auto"/>
        <w:bottom w:val="none" w:sz="0" w:space="0" w:color="auto"/>
        <w:right w:val="none" w:sz="0" w:space="0" w:color="auto"/>
      </w:divBdr>
    </w:div>
    <w:div w:id="1477531052">
      <w:bodyDiv w:val="1"/>
      <w:marLeft w:val="0"/>
      <w:marRight w:val="0"/>
      <w:marTop w:val="0"/>
      <w:marBottom w:val="0"/>
      <w:divBdr>
        <w:top w:val="none" w:sz="0" w:space="0" w:color="auto"/>
        <w:left w:val="none" w:sz="0" w:space="0" w:color="auto"/>
        <w:bottom w:val="none" w:sz="0" w:space="0" w:color="auto"/>
        <w:right w:val="none" w:sz="0" w:space="0" w:color="auto"/>
      </w:divBdr>
    </w:div>
    <w:div w:id="1561356264">
      <w:bodyDiv w:val="1"/>
      <w:marLeft w:val="0"/>
      <w:marRight w:val="0"/>
      <w:marTop w:val="0"/>
      <w:marBottom w:val="0"/>
      <w:divBdr>
        <w:top w:val="none" w:sz="0" w:space="0" w:color="auto"/>
        <w:left w:val="none" w:sz="0" w:space="0" w:color="auto"/>
        <w:bottom w:val="none" w:sz="0" w:space="0" w:color="auto"/>
        <w:right w:val="none" w:sz="0" w:space="0" w:color="auto"/>
      </w:divBdr>
    </w:div>
    <w:div w:id="1624385229">
      <w:bodyDiv w:val="1"/>
      <w:marLeft w:val="0"/>
      <w:marRight w:val="0"/>
      <w:marTop w:val="0"/>
      <w:marBottom w:val="0"/>
      <w:divBdr>
        <w:top w:val="none" w:sz="0" w:space="0" w:color="auto"/>
        <w:left w:val="none" w:sz="0" w:space="0" w:color="auto"/>
        <w:bottom w:val="none" w:sz="0" w:space="0" w:color="auto"/>
        <w:right w:val="none" w:sz="0" w:space="0" w:color="auto"/>
      </w:divBdr>
    </w:div>
    <w:div w:id="1751735329">
      <w:bodyDiv w:val="1"/>
      <w:marLeft w:val="0"/>
      <w:marRight w:val="0"/>
      <w:marTop w:val="0"/>
      <w:marBottom w:val="0"/>
      <w:divBdr>
        <w:top w:val="none" w:sz="0" w:space="0" w:color="auto"/>
        <w:left w:val="none" w:sz="0" w:space="0" w:color="auto"/>
        <w:bottom w:val="none" w:sz="0" w:space="0" w:color="auto"/>
        <w:right w:val="none" w:sz="0" w:space="0" w:color="auto"/>
      </w:divBdr>
    </w:div>
    <w:div w:id="1752310836">
      <w:bodyDiv w:val="1"/>
      <w:marLeft w:val="0"/>
      <w:marRight w:val="0"/>
      <w:marTop w:val="0"/>
      <w:marBottom w:val="0"/>
      <w:divBdr>
        <w:top w:val="none" w:sz="0" w:space="0" w:color="auto"/>
        <w:left w:val="none" w:sz="0" w:space="0" w:color="auto"/>
        <w:bottom w:val="none" w:sz="0" w:space="0" w:color="auto"/>
        <w:right w:val="none" w:sz="0" w:space="0" w:color="auto"/>
      </w:divBdr>
    </w:div>
    <w:div w:id="2000769660">
      <w:bodyDiv w:val="1"/>
      <w:marLeft w:val="0"/>
      <w:marRight w:val="0"/>
      <w:marTop w:val="0"/>
      <w:marBottom w:val="0"/>
      <w:divBdr>
        <w:top w:val="none" w:sz="0" w:space="0" w:color="auto"/>
        <w:left w:val="none" w:sz="0" w:space="0" w:color="auto"/>
        <w:bottom w:val="none" w:sz="0" w:space="0" w:color="auto"/>
        <w:right w:val="none" w:sz="0" w:space="0" w:color="auto"/>
      </w:divBdr>
      <w:divsChild>
        <w:div w:id="360933556">
          <w:marLeft w:val="0"/>
          <w:marRight w:val="0"/>
          <w:marTop w:val="0"/>
          <w:marBottom w:val="0"/>
          <w:divBdr>
            <w:top w:val="none" w:sz="0" w:space="0" w:color="auto"/>
            <w:left w:val="none" w:sz="0" w:space="0" w:color="auto"/>
            <w:bottom w:val="none" w:sz="0" w:space="0" w:color="auto"/>
            <w:right w:val="none" w:sz="0" w:space="0" w:color="auto"/>
          </w:divBdr>
          <w:divsChild>
            <w:div w:id="1201093163">
              <w:marLeft w:val="0"/>
              <w:marRight w:val="0"/>
              <w:marTop w:val="0"/>
              <w:marBottom w:val="0"/>
              <w:divBdr>
                <w:top w:val="none" w:sz="0" w:space="0" w:color="auto"/>
                <w:left w:val="none" w:sz="0" w:space="0" w:color="auto"/>
                <w:bottom w:val="none" w:sz="0" w:space="0" w:color="auto"/>
                <w:right w:val="none" w:sz="0" w:space="0" w:color="auto"/>
              </w:divBdr>
              <w:divsChild>
                <w:div w:id="1858303463">
                  <w:marLeft w:val="0"/>
                  <w:marRight w:val="0"/>
                  <w:marTop w:val="0"/>
                  <w:marBottom w:val="0"/>
                  <w:divBdr>
                    <w:top w:val="none" w:sz="0" w:space="0" w:color="auto"/>
                    <w:left w:val="none" w:sz="0" w:space="0" w:color="auto"/>
                    <w:bottom w:val="none" w:sz="0" w:space="0" w:color="auto"/>
                    <w:right w:val="none" w:sz="0" w:space="0" w:color="auto"/>
                  </w:divBdr>
                  <w:divsChild>
                    <w:div w:id="499467942">
                      <w:marLeft w:val="0"/>
                      <w:marRight w:val="0"/>
                      <w:marTop w:val="0"/>
                      <w:marBottom w:val="0"/>
                      <w:divBdr>
                        <w:top w:val="none" w:sz="0" w:space="0" w:color="auto"/>
                        <w:left w:val="none" w:sz="0" w:space="0" w:color="auto"/>
                        <w:bottom w:val="none" w:sz="0" w:space="0" w:color="auto"/>
                        <w:right w:val="none" w:sz="0" w:space="0" w:color="auto"/>
                      </w:divBdr>
                      <w:divsChild>
                        <w:div w:id="33972508">
                          <w:marLeft w:val="0"/>
                          <w:marRight w:val="0"/>
                          <w:marTop w:val="0"/>
                          <w:marBottom w:val="0"/>
                          <w:divBdr>
                            <w:top w:val="none" w:sz="0" w:space="0" w:color="auto"/>
                            <w:left w:val="none" w:sz="0" w:space="0" w:color="auto"/>
                            <w:bottom w:val="none" w:sz="0" w:space="0" w:color="auto"/>
                            <w:right w:val="none" w:sz="0" w:space="0" w:color="auto"/>
                          </w:divBdr>
                          <w:divsChild>
                            <w:div w:id="17233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532581">
      <w:bodyDiv w:val="1"/>
      <w:marLeft w:val="0"/>
      <w:marRight w:val="0"/>
      <w:marTop w:val="0"/>
      <w:marBottom w:val="0"/>
      <w:divBdr>
        <w:top w:val="none" w:sz="0" w:space="0" w:color="auto"/>
        <w:left w:val="none" w:sz="0" w:space="0" w:color="auto"/>
        <w:bottom w:val="none" w:sz="0" w:space="0" w:color="auto"/>
        <w:right w:val="none" w:sz="0" w:space="0" w:color="auto"/>
      </w:divBdr>
    </w:div>
    <w:div w:id="2091344039">
      <w:bodyDiv w:val="1"/>
      <w:marLeft w:val="0"/>
      <w:marRight w:val="0"/>
      <w:marTop w:val="0"/>
      <w:marBottom w:val="0"/>
      <w:divBdr>
        <w:top w:val="none" w:sz="0" w:space="0" w:color="auto"/>
        <w:left w:val="none" w:sz="0" w:space="0" w:color="auto"/>
        <w:bottom w:val="none" w:sz="0" w:space="0" w:color="auto"/>
        <w:right w:val="none" w:sz="0" w:space="0" w:color="auto"/>
      </w:divBdr>
    </w:div>
    <w:div w:id="20978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info-details/covid-19-vaccine-frequently-asked-questions-vaccine-providers" TargetMode="External"/><Relationship Id="rId18" Type="http://schemas.openxmlformats.org/officeDocument/2006/relationships/hyperlink" Target="https://www.mass.gov/info-details/massachusetts-covid-19-vaccine-program-mcvp-guidance-for-healthcare-providers-and" TargetMode="External"/><Relationship Id="rId26" Type="http://schemas.openxmlformats.org/officeDocument/2006/relationships/hyperlink" Target="https://www.mass.gov/info-details/covid-19-vaccine-information-for-providers" TargetMode="External"/><Relationship Id="rId39" Type="http://schemas.openxmlformats.org/officeDocument/2006/relationships/hyperlink" Target="https://www.cdc.gov/coronavirus/2019-ncov/vaccines/safety/vsafe.html" TargetMode="External"/><Relationship Id="rId21" Type="http://schemas.openxmlformats.org/officeDocument/2006/relationships/hyperlink" Target="https://www.fda.gov/emergency-preparedness-and-response/coronavirus-disease-2019-covid-19/pfizer-biontech-covid-19-vaccine" TargetMode="External"/><Relationship Id="rId34" Type="http://schemas.openxmlformats.org/officeDocument/2006/relationships/hyperlink" Target="http://www.maventrainingsite.com/maven-help/pdf/December%2031_COVID%2019%20Vaccine%20Training%20-%20The%20Moderna%20Supplement.pdf" TargetMode="External"/><Relationship Id="rId42" Type="http://schemas.openxmlformats.org/officeDocument/2006/relationships/hyperlink" Target="https://www.cdc.gov/coronavirus/2019-ncov/vaccines/safety/vsafe.html" TargetMode="External"/><Relationship Id="rId47" Type="http://schemas.openxmlformats.org/officeDocument/2006/relationships/hyperlink" Target="https://register.gotowebinar.com/recording/7634552857599743233" TargetMode="External"/><Relationship Id="rId50" Type="http://schemas.openxmlformats.org/officeDocument/2006/relationships/hyperlink" Target="https://www.mass.gov/doc/covid-19-vaccine-administration-training/download" TargetMode="External"/><Relationship Id="rId55" Type="http://schemas.openxmlformats.org/officeDocument/2006/relationships/hyperlink" Target="https://www.cdc.gov/coronavirus/2019-ncov/hcp/duration-isolation.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info-details/covid-19-vaccine-locations-for-individuals-currently-eligible-to-be-vaccinated" TargetMode="External"/><Relationship Id="rId29" Type="http://schemas.openxmlformats.org/officeDocument/2006/relationships/hyperlink" Target="https://www.cdc.gov/vaccines/hcp/admin/mass-clinic-activities/curbside-vaccination-clinics.html" TargetMode="External"/><Relationship Id="rId11" Type="http://schemas.openxmlformats.org/officeDocument/2006/relationships/image" Target="media/image1.png"/><Relationship Id="rId24" Type="http://schemas.openxmlformats.org/officeDocument/2006/relationships/hyperlink" Target="https://www.cdc.gov/coronavirus/2019-ncov/community/disinfecting-building-facility.html" TargetMode="External"/><Relationship Id="rId32" Type="http://schemas.openxmlformats.org/officeDocument/2006/relationships/hyperlink" Target="mailto:DPH-Vaccine-Management@massmail.state.ma.us" TargetMode="External"/><Relationship Id="rId37" Type="http://schemas.openxmlformats.org/officeDocument/2006/relationships/hyperlink" Target="https://www.immunize.org/catg.d/p3082a.pdf" TargetMode="External"/><Relationship Id="rId40" Type="http://schemas.openxmlformats.org/officeDocument/2006/relationships/hyperlink" Target="https://www.mass.gov/info-details/massachusetts-covid-19-vaccine-program-mcvp-guidance-for-healthcare-providers-and" TargetMode="External"/><Relationship Id="rId45" Type="http://schemas.openxmlformats.org/officeDocument/2006/relationships/hyperlink" Target="https://www2.cdc.gov/vaccines/ed/vaxadmin/va/ce.asp" TargetMode="External"/><Relationship Id="rId53" Type="http://schemas.openxmlformats.org/officeDocument/2006/relationships/hyperlink" Target="http://www.maventrainingsite.com/maven-help/pdf/December%2031_COVID%2019%20Vaccine%20Training%20-%20The%20Moderna%20Supplement.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Prepmod.help@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when-can-i-get-the-covid-19-vaccine" TargetMode="External"/><Relationship Id="rId22" Type="http://schemas.openxmlformats.org/officeDocument/2006/relationships/hyperlink" Target="https://www.cdc.gov/screening/index.html" TargetMode="External"/><Relationship Id="rId27" Type="http://schemas.openxmlformats.org/officeDocument/2006/relationships/hyperlink" Target="mailto:DPH-Vaccine-Management@massmail.state.ma.us" TargetMode="External"/><Relationship Id="rId30" Type="http://schemas.openxmlformats.org/officeDocument/2006/relationships/hyperlink" Target="https://urldefense.proofpoint.com/v2/url?u=https-3A__www.cdc.gov_vaccines_covid-2D19_info-2Dby-2Dproduct_clinical-2Dconsiderations.html-3FCDC-5FAA-5FrefVal-3Dhttps-253A-252F-252Fwww.cdc.gov-252Fvaccines-252Fcovid-2D19-252Finfo-2Dby-2Dproduct-252Fpfizer-252Fclinical-2Dconsiderations.html&amp;d=DwMF-g&amp;c=lDF7oMaPKXpkYvev9V-fVahWL0QWnGCCAfCDz1Bns_w&amp;r=5Fyw0TWQD8t6X2LVqctYhPS7EpOS33sK8Ph8DVTp2s4&amp;m=Fg8t902t4vfKmQDhTs6eF5QWKm_Cj_jDhPGAlurUY7Q&amp;s=H4Sm1DmuDr2pkqm4UizVLwox6pohj7velV5CIp8Pm5A&amp;e=" TargetMode="External"/><Relationship Id="rId35" Type="http://schemas.openxmlformats.org/officeDocument/2006/relationships/hyperlink" Target="https://www.cdc.gov/vaccines/covid-19/info-by-product/moderna/downloads/standing-orders.pdf" TargetMode="External"/><Relationship Id="rId43" Type="http://schemas.openxmlformats.org/officeDocument/2006/relationships/hyperlink" Target="https://www.mass.gov/doc/covid-19-vaccinators/download" TargetMode="External"/><Relationship Id="rId48" Type="http://schemas.openxmlformats.org/officeDocument/2006/relationships/hyperlink" Target="https://www.mass.gov/doc/covid-19-storage-and-handling-training/download" TargetMode="External"/><Relationship Id="rId56" Type="http://schemas.openxmlformats.org/officeDocument/2006/relationships/hyperlink" Target="https://www.cdc.gov/coronavirus/2019-ncov/hcp/duration-isolation.html" TargetMode="External"/><Relationship Id="rId8" Type="http://schemas.openxmlformats.org/officeDocument/2006/relationships/webSettings" Target="webSettings.xml"/><Relationship Id="rId51" Type="http://schemas.openxmlformats.org/officeDocument/2006/relationships/hyperlink" Target="https://www.mass.gov/doc/covid-19-vaccine-administration-training-accessible/download" TargetMode="External"/><Relationship Id="rId3" Type="http://schemas.openxmlformats.org/officeDocument/2006/relationships/customXml" Target="../customXml/item3.xml"/><Relationship Id="rId12" Type="http://schemas.openxmlformats.org/officeDocument/2006/relationships/hyperlink" Target="https://www.mass.gov/info-details/massachusetts-covid-19-vaccine-program-mcvp-guidance-for-healthcare-providers-and" TargetMode="External"/><Relationship Id="rId17" Type="http://schemas.openxmlformats.org/officeDocument/2006/relationships/hyperlink" Target="mailto:DPH-Vaccine-Management@massmail.state.ma.us" TargetMode="External"/><Relationship Id="rId25" Type="http://schemas.openxmlformats.org/officeDocument/2006/relationships/hyperlink" Target="https://www.cdc.gov/coronavirus/2019-ncov/hcp/infection-control.html" TargetMode="External"/><Relationship Id="rId33" Type="http://schemas.openxmlformats.org/officeDocument/2006/relationships/hyperlink" Target="mailto:DPH-Vaccine-Management@massmail.state.ma.us" TargetMode="External"/><Relationship Id="rId38" Type="http://schemas.openxmlformats.org/officeDocument/2006/relationships/hyperlink" Target="https://www.mass.gov/info-details/massachusetts-covid-19-vaccine-program-mcvp-guidance-for-healthcare-providers-and" TargetMode="External"/><Relationship Id="rId46" Type="http://schemas.openxmlformats.org/officeDocument/2006/relationships/hyperlink" Target="https://www.immunize.org/catg.d/p7010.pdf" TargetMode="External"/><Relationship Id="rId59" Type="http://schemas.openxmlformats.org/officeDocument/2006/relationships/theme" Target="theme/theme1.xml"/><Relationship Id="rId20" Type="http://schemas.openxmlformats.org/officeDocument/2006/relationships/hyperlink" Target="https://www.fda.gov/emergency-preparedness-and-response/coronavirus-disease-2019-covid-19/moderna-covid-19-vaccine" TargetMode="External"/><Relationship Id="rId41" Type="http://schemas.openxmlformats.org/officeDocument/2006/relationships/hyperlink" Target="https://www.mass.gov/lists/additional-covid-19-vaccination-resources-for-providers" TargetMode="External"/><Relationship Id="rId54" Type="http://schemas.openxmlformats.org/officeDocument/2006/relationships/hyperlink" Target="https://www.cdc.gov/coronavirus/2019-ncov/hcp/disposition-in-home-patient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ss.gov/info-details/covid-19-vaccine-locations-for-first-responders" TargetMode="External"/><Relationship Id="rId23" Type="http://schemas.openxmlformats.org/officeDocument/2006/relationships/hyperlink" Target="https://www.cdc.gov/vaccines/covid-19/info-by-product/pfizer/anaphylaxis-management.html/" TargetMode="External"/><Relationship Id="rId28" Type="http://schemas.openxmlformats.org/officeDocument/2006/relationships/hyperlink" Target="https://www.mass.gov/service-details/learn-about-medical-countermeasures-programs" TargetMode="External"/><Relationship Id="rId36" Type="http://schemas.openxmlformats.org/officeDocument/2006/relationships/hyperlink" Target="https://www.immunize.org/catg.d/p3082.pdf" TargetMode="External"/><Relationship Id="rId49" Type="http://schemas.openxmlformats.org/officeDocument/2006/relationships/hyperlink" Target="https://www.mass.gov/doc/covid-19-storage-and-handling-training-accessible/download"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cdc.gov/vaccines/covid-19/info-by-product/pfizer/anaphylaxis-management.html" TargetMode="External"/><Relationship Id="rId44" Type="http://schemas.openxmlformats.org/officeDocument/2006/relationships/hyperlink" Target="https://www.mass.gov/lists/advisories-memos-and-notices-for-oems" TargetMode="External"/><Relationship Id="rId52" Type="http://schemas.openxmlformats.org/officeDocument/2006/relationships/hyperlink" Target="https://register.gotowebinar.com/recording/40128099345821829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B5CBE0ABB88F41BDEF56E1D31F0E2C" ma:contentTypeVersion="2" ma:contentTypeDescription="Create a new document." ma:contentTypeScope="" ma:versionID="624604e9a7c9ca27bf5d5898d6837c15">
  <xsd:schema xmlns:xsd="http://www.w3.org/2001/XMLSchema" xmlns:xs="http://www.w3.org/2001/XMLSchema" xmlns:p="http://schemas.microsoft.com/office/2006/metadata/properties" xmlns:ns3="28052e37-6c28-4b5a-9072-8bb844f6e15c" targetNamespace="http://schemas.microsoft.com/office/2006/metadata/properties" ma:root="true" ma:fieldsID="3579dd4a49aeda6f724c5e55980b11f7" ns3:_="">
    <xsd:import namespace="28052e37-6c28-4b5a-9072-8bb844f6e15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52e37-6c28-4b5a-9072-8bb844f6e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A182-1663-43A4-BC0F-2F6398FDD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CFFC84-CA3E-4B9E-9A2B-A9266D134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52e37-6c28-4b5a-9072-8bb844f6e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FD9E6-9080-4D05-94AE-8B1FAC4108C7}">
  <ds:schemaRefs>
    <ds:schemaRef ds:uri="http://schemas.microsoft.com/sharepoint/v3/contenttype/forms"/>
  </ds:schemaRefs>
</ds:datastoreItem>
</file>

<file path=customXml/itemProps4.xml><?xml version="1.0" encoding="utf-8"?>
<ds:datastoreItem xmlns:ds="http://schemas.openxmlformats.org/officeDocument/2006/customXml" ds:itemID="{A598510B-3AFD-4A3A-8B35-12C4B0C5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17</TotalTime>
  <Pages>12</Pages>
  <Words>6151</Words>
  <Characters>35067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41136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Stetler, Katie (DPH)</cp:lastModifiedBy>
  <cp:revision>28</cp:revision>
  <cp:lastPrinted>2020-02-05T15:45:00Z</cp:lastPrinted>
  <dcterms:created xsi:type="dcterms:W3CDTF">2021-01-11T22:17:00Z</dcterms:created>
  <dcterms:modified xsi:type="dcterms:W3CDTF">2021-01-13T17:47:00Z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0x01010029B5CBE0ABB88F41BDEF56E1D31F0E2C</vt:lpwstr>
  </property>
</Properties>
</file>