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58" w:rsidRDefault="00C70858" w:rsidP="00C7085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70858" w:rsidRDefault="00C70858" w:rsidP="00C70858"/>
    <w:p w:rsidR="00C70858" w:rsidRDefault="00C70858" w:rsidP="00F30877">
      <w:r>
        <w:t>M</w:t>
      </w:r>
      <w:r w:rsidR="00F30877">
        <w:t>iddlesex</w:t>
      </w:r>
      <w:r>
        <w:t xml:space="preserve">, </w:t>
      </w:r>
      <w:r w:rsidR="00F30877">
        <w:t>ss</w:t>
      </w:r>
      <w:r>
        <w:t>.</w:t>
      </w:r>
      <w:r>
        <w:tab/>
      </w:r>
      <w:r>
        <w:tab/>
      </w:r>
      <w:r>
        <w:tab/>
      </w:r>
      <w:r>
        <w:tab/>
      </w:r>
      <w:r>
        <w:tab/>
      </w:r>
      <w:r w:rsidR="00240A4E">
        <w:tab/>
      </w:r>
      <w:r w:rsidR="00F30877">
        <w:tab/>
      </w:r>
      <w:r>
        <w:t>B</w:t>
      </w:r>
      <w:r w:rsidR="00F30877">
        <w:t>oard of Registration in Medicine</w:t>
      </w:r>
    </w:p>
    <w:p w:rsidR="00C70858" w:rsidRDefault="00C70858" w:rsidP="00C70858"/>
    <w:p w:rsidR="00C70858" w:rsidRDefault="00C70858" w:rsidP="00C70858">
      <w:r>
        <w:tab/>
      </w:r>
      <w:r>
        <w:tab/>
      </w:r>
      <w:r>
        <w:tab/>
      </w:r>
      <w:r>
        <w:tab/>
      </w:r>
      <w:r>
        <w:tab/>
      </w:r>
      <w:r>
        <w:tab/>
      </w:r>
      <w:r>
        <w:tab/>
      </w:r>
      <w:r w:rsidR="00240A4E">
        <w:tab/>
      </w:r>
      <w:r>
        <w:t>A</w:t>
      </w:r>
      <w:r w:rsidR="00F30877">
        <w:t>djudicatory Case No.</w:t>
      </w:r>
      <w:r>
        <w:t xml:space="preserve">  </w:t>
      </w:r>
      <w:r w:rsidR="000A6A3F">
        <w:t>2017-044</w:t>
      </w:r>
    </w:p>
    <w:p w:rsidR="00C70858" w:rsidRDefault="00C70858" w:rsidP="00C70858">
      <w:pPr>
        <w:rPr>
          <w:u w:val="single"/>
        </w:rPr>
      </w:pPr>
    </w:p>
    <w:p w:rsidR="00C70858" w:rsidRDefault="00C70858" w:rsidP="00C70858">
      <w:r>
        <w:rPr>
          <w:u w:val="single"/>
        </w:rPr>
        <w:tab/>
      </w:r>
      <w:r>
        <w:rPr>
          <w:u w:val="single"/>
        </w:rPr>
        <w:tab/>
      </w:r>
      <w:r>
        <w:rPr>
          <w:u w:val="single"/>
        </w:rPr>
        <w:tab/>
      </w:r>
      <w:r>
        <w:rPr>
          <w:u w:val="single"/>
        </w:rPr>
        <w:tab/>
      </w:r>
      <w:r>
        <w:rPr>
          <w:u w:val="single"/>
        </w:rPr>
        <w:tab/>
      </w:r>
    </w:p>
    <w:p w:rsidR="00C70858" w:rsidRDefault="00C70858" w:rsidP="00C70858">
      <w:r>
        <w:tab/>
      </w:r>
      <w:r>
        <w:tab/>
      </w:r>
      <w:r>
        <w:tab/>
      </w:r>
      <w:r>
        <w:tab/>
      </w:r>
      <w:r>
        <w:tab/>
        <w:t>)</w:t>
      </w:r>
    </w:p>
    <w:p w:rsidR="00C70858" w:rsidRDefault="00C70858" w:rsidP="00C70858">
      <w:r>
        <w:t>In the Matter of</w:t>
      </w:r>
      <w:r>
        <w:tab/>
      </w:r>
      <w:r>
        <w:tab/>
      </w:r>
      <w:r>
        <w:tab/>
        <w:t>)</w:t>
      </w:r>
    </w:p>
    <w:p w:rsidR="00C70858" w:rsidRDefault="00C70858" w:rsidP="00C70858">
      <w:r>
        <w:tab/>
      </w:r>
      <w:r>
        <w:tab/>
      </w:r>
      <w:r>
        <w:tab/>
      </w:r>
      <w:r>
        <w:tab/>
      </w:r>
      <w:r>
        <w:tab/>
        <w:t>)</w:t>
      </w:r>
    </w:p>
    <w:p w:rsidR="00C70858" w:rsidRDefault="00F53769" w:rsidP="00C70858">
      <w:r w:rsidRPr="00F53769">
        <w:rPr>
          <w:bCs/>
        </w:rPr>
        <w:t>BRIAN COOLBAUGH</w:t>
      </w:r>
      <w:r w:rsidRPr="00F53769">
        <w:t>,</w:t>
      </w:r>
      <w:r>
        <w:t xml:space="preserve"> </w:t>
      </w:r>
      <w:r w:rsidR="00C70858">
        <w:t>M.D.</w:t>
      </w:r>
      <w:r w:rsidR="00C70858">
        <w:tab/>
        <w:t>)</w:t>
      </w:r>
    </w:p>
    <w:p w:rsidR="00C70858" w:rsidRDefault="00C70858" w:rsidP="00C70858">
      <w:r>
        <w:rPr>
          <w:u w:val="single"/>
        </w:rPr>
        <w:tab/>
      </w:r>
      <w:r>
        <w:rPr>
          <w:u w:val="single"/>
        </w:rPr>
        <w:tab/>
      </w:r>
      <w:r>
        <w:rPr>
          <w:u w:val="single"/>
        </w:rPr>
        <w:tab/>
      </w:r>
      <w:r>
        <w:rPr>
          <w:u w:val="single"/>
        </w:rPr>
        <w:tab/>
      </w:r>
      <w:r>
        <w:rPr>
          <w:u w:val="single"/>
        </w:rPr>
        <w:tab/>
      </w:r>
      <w:r>
        <w:t>)</w:t>
      </w:r>
    </w:p>
    <w:p w:rsidR="00E14D69" w:rsidRPr="00E14D69" w:rsidRDefault="00E14D69" w:rsidP="00E14D69"/>
    <w:p w:rsidR="00C70858" w:rsidRDefault="00C70858" w:rsidP="00C70858">
      <w:pPr>
        <w:pStyle w:val="Heading1"/>
      </w:pPr>
      <w:r>
        <w:t>CONSENT ORDER</w:t>
      </w:r>
    </w:p>
    <w:p w:rsidR="00C70858" w:rsidRDefault="00C70858" w:rsidP="00C70858">
      <w:pPr>
        <w:rPr>
          <w:szCs w:val="20"/>
          <w:u w:val="single"/>
        </w:rPr>
      </w:pPr>
    </w:p>
    <w:p w:rsidR="00C70858" w:rsidRDefault="00F53769" w:rsidP="00C70858">
      <w:pPr>
        <w:spacing w:line="480" w:lineRule="auto"/>
        <w:ind w:firstLine="720"/>
      </w:pPr>
      <w:r w:rsidRPr="00F53769">
        <w:rPr>
          <w:bCs/>
        </w:rPr>
        <w:t xml:space="preserve">Brian </w:t>
      </w:r>
      <w:proofErr w:type="spellStart"/>
      <w:r w:rsidRPr="00F53769">
        <w:rPr>
          <w:bCs/>
        </w:rPr>
        <w:t>Coolbaugh</w:t>
      </w:r>
      <w:proofErr w:type="spellEnd"/>
      <w:r w:rsidRPr="00F53769">
        <w:rPr>
          <w:bCs/>
        </w:rPr>
        <w:t>,</w:t>
      </w:r>
      <w:r w:rsidR="00C70858">
        <w:rPr>
          <w:bCs/>
        </w:rPr>
        <w:t xml:space="preserve"> M.D</w:t>
      </w:r>
      <w:r w:rsidR="006963EB">
        <w:t>. (</w:t>
      </w:r>
      <w:r w:rsidR="00C70858">
        <w:t>Respondent) and the Complaint Counsel agree that the Board o</w:t>
      </w:r>
      <w:r w:rsidR="006963EB">
        <w:t>f Registration in Medicine (</w:t>
      </w:r>
      <w:r w:rsidR="00C70858">
        <w:t>Board) may issue this Consent Order with all the force and effect of a Final Decision within the meaning of 801 C.M.R. 1.01(11)(d).  The Respondent admits to the findings of fact described below and agrees the Board may make conclusions of law and impose a sanc</w:t>
      </w:r>
      <w:r w:rsidR="00D77A48">
        <w:t>tion in resolution of Docket No</w:t>
      </w:r>
      <w:r w:rsidR="00C70858">
        <w:t xml:space="preserve">. </w:t>
      </w:r>
      <w:r>
        <w:t>15-127</w:t>
      </w:r>
      <w:r w:rsidR="00C70858">
        <w:t xml:space="preserve">. </w:t>
      </w:r>
    </w:p>
    <w:p w:rsidR="00C70858" w:rsidRDefault="00C70858" w:rsidP="00C70858">
      <w:pPr>
        <w:pStyle w:val="Heading1"/>
        <w:spacing w:line="480" w:lineRule="auto"/>
      </w:pPr>
      <w:r>
        <w:t>BIOGRAPHICAL INFORMATION</w:t>
      </w:r>
    </w:p>
    <w:p w:rsidR="00E723D8" w:rsidRDefault="00A130B2" w:rsidP="00F53769">
      <w:pPr>
        <w:numPr>
          <w:ilvl w:val="0"/>
          <w:numId w:val="1"/>
        </w:numPr>
        <w:tabs>
          <w:tab w:val="clear" w:pos="720"/>
          <w:tab w:val="num" w:pos="0"/>
        </w:tabs>
        <w:spacing w:line="480" w:lineRule="auto"/>
        <w:ind w:left="0" w:firstLine="720"/>
        <w:rPr>
          <w:bCs/>
        </w:rPr>
      </w:pPr>
      <w:r>
        <w:rPr>
          <w:bCs/>
        </w:rPr>
        <w:t>The Respondent</w:t>
      </w:r>
      <w:r w:rsidR="00E723D8" w:rsidRPr="00E723D8">
        <w:rPr>
          <w:bCs/>
        </w:rPr>
        <w:t xml:space="preserve"> was born on </w:t>
      </w:r>
      <w:r w:rsidR="00F53769" w:rsidRPr="000714E4">
        <w:rPr>
          <w:bCs/>
        </w:rPr>
        <w:t xml:space="preserve">January 7, 1956.  </w:t>
      </w:r>
      <w:r w:rsidR="00F53769">
        <w:rPr>
          <w:bCs/>
        </w:rPr>
        <w:t>He</w:t>
      </w:r>
      <w:r w:rsidR="00F53769" w:rsidRPr="000714E4">
        <w:rPr>
          <w:bCs/>
        </w:rPr>
        <w:t xml:space="preserve"> is certified by the American Board of Radiology.  He is a 1982 graduate of the University of Massachusetts Medical School and has been licensed to practice medicine in Massachusetts since 1987 under certificate number 57375.  He was </w:t>
      </w:r>
      <w:r w:rsidR="00F53769">
        <w:rPr>
          <w:bCs/>
        </w:rPr>
        <w:t xml:space="preserve">previously </w:t>
      </w:r>
      <w:r w:rsidR="00F53769" w:rsidRPr="000714E4">
        <w:rPr>
          <w:bCs/>
        </w:rPr>
        <w:t>affiliated with Milford Regional Medical Center (MRMC</w:t>
      </w:r>
      <w:r w:rsidR="00F53769">
        <w:rPr>
          <w:bCs/>
        </w:rPr>
        <w:t>).</w:t>
      </w:r>
      <w:r w:rsidR="00E723D8" w:rsidRPr="00E723D8">
        <w:rPr>
          <w:bCs/>
        </w:rPr>
        <w:t xml:space="preserve"> </w:t>
      </w:r>
    </w:p>
    <w:p w:rsidR="004C579F" w:rsidRPr="00B150B0" w:rsidRDefault="004C579F" w:rsidP="0096110F">
      <w:pPr>
        <w:pStyle w:val="Heading3"/>
        <w:tabs>
          <w:tab w:val="num" w:pos="0"/>
        </w:tabs>
        <w:spacing w:before="0" w:after="0" w:line="480" w:lineRule="auto"/>
        <w:jc w:val="center"/>
        <w:rPr>
          <w:rFonts w:ascii="Times New Roman" w:hAnsi="Times New Roman" w:cs="Times New Roman"/>
          <w:sz w:val="24"/>
          <w:szCs w:val="24"/>
          <w:u w:val="single"/>
        </w:rPr>
      </w:pPr>
      <w:r w:rsidRPr="00B150B0">
        <w:rPr>
          <w:rFonts w:ascii="Times New Roman" w:hAnsi="Times New Roman" w:cs="Times New Roman"/>
          <w:sz w:val="24"/>
          <w:szCs w:val="24"/>
          <w:u w:val="single"/>
        </w:rPr>
        <w:t>FINDINGS OF FACT</w:t>
      </w:r>
    </w:p>
    <w:p w:rsidR="00F53769" w:rsidRPr="00F53769" w:rsidRDefault="00F53769" w:rsidP="00F53769">
      <w:pPr>
        <w:numPr>
          <w:ilvl w:val="0"/>
          <w:numId w:val="1"/>
        </w:numPr>
        <w:tabs>
          <w:tab w:val="clear" w:pos="720"/>
          <w:tab w:val="num" w:pos="0"/>
        </w:tabs>
        <w:spacing w:line="480" w:lineRule="auto"/>
        <w:ind w:left="0" w:firstLine="720"/>
        <w:rPr>
          <w:bCs/>
        </w:rPr>
      </w:pPr>
      <w:r w:rsidRPr="00F53769">
        <w:rPr>
          <w:bCs/>
        </w:rPr>
        <w:t xml:space="preserve">In mid-December 2014, </w:t>
      </w:r>
      <w:r w:rsidR="0096110F">
        <w:rPr>
          <w:bCs/>
        </w:rPr>
        <w:t>t</w:t>
      </w:r>
      <w:r>
        <w:rPr>
          <w:bCs/>
        </w:rPr>
        <w:t>he Respondent</w:t>
      </w:r>
      <w:r w:rsidRPr="00F53769">
        <w:rPr>
          <w:bCs/>
        </w:rPr>
        <w:t xml:space="preserve">’s wife was diagnosed with end stage liver disease.  While his wife was in the hospital for eight weeks, </w:t>
      </w:r>
      <w:r w:rsidR="00C627EC">
        <w:rPr>
          <w:bCs/>
        </w:rPr>
        <w:t>t</w:t>
      </w:r>
      <w:r>
        <w:rPr>
          <w:bCs/>
        </w:rPr>
        <w:t>he Respondent</w:t>
      </w:r>
      <w:r w:rsidRPr="00F53769">
        <w:rPr>
          <w:bCs/>
        </w:rPr>
        <w:t xml:space="preserve"> self-medicated with alcohol.  </w:t>
      </w:r>
    </w:p>
    <w:p w:rsidR="00F53769" w:rsidRDefault="00F53769" w:rsidP="00F53769">
      <w:pPr>
        <w:numPr>
          <w:ilvl w:val="0"/>
          <w:numId w:val="1"/>
        </w:numPr>
        <w:tabs>
          <w:tab w:val="clear" w:pos="720"/>
          <w:tab w:val="num" w:pos="0"/>
        </w:tabs>
        <w:spacing w:line="480" w:lineRule="auto"/>
        <w:ind w:left="0" w:firstLine="720"/>
        <w:rPr>
          <w:bCs/>
        </w:rPr>
      </w:pPr>
      <w:r w:rsidRPr="00F53769">
        <w:rPr>
          <w:bCs/>
        </w:rPr>
        <w:t xml:space="preserve">On January 9, 2015, </w:t>
      </w:r>
      <w:r w:rsidR="0096110F">
        <w:rPr>
          <w:bCs/>
        </w:rPr>
        <w:t>t</w:t>
      </w:r>
      <w:r>
        <w:rPr>
          <w:bCs/>
        </w:rPr>
        <w:t>he Respondent</w:t>
      </w:r>
      <w:r w:rsidR="0096110F">
        <w:rPr>
          <w:bCs/>
        </w:rPr>
        <w:t xml:space="preserve"> ceased using alcohol.</w:t>
      </w:r>
      <w:r w:rsidRPr="00F53769">
        <w:rPr>
          <w:bCs/>
        </w:rPr>
        <w:t xml:space="preserve">  </w:t>
      </w:r>
    </w:p>
    <w:p w:rsidR="00F53769" w:rsidRDefault="00F53769" w:rsidP="00F53769">
      <w:pPr>
        <w:numPr>
          <w:ilvl w:val="0"/>
          <w:numId w:val="1"/>
        </w:numPr>
        <w:tabs>
          <w:tab w:val="clear" w:pos="720"/>
          <w:tab w:val="num" w:pos="0"/>
        </w:tabs>
        <w:spacing w:line="480" w:lineRule="auto"/>
        <w:ind w:left="0" w:firstLine="720"/>
        <w:rPr>
          <w:bCs/>
        </w:rPr>
      </w:pPr>
      <w:r w:rsidRPr="00F53769">
        <w:rPr>
          <w:bCs/>
        </w:rPr>
        <w:t xml:space="preserve">On February 10, 2015, </w:t>
      </w:r>
      <w:r w:rsidR="0096110F">
        <w:rPr>
          <w:bCs/>
        </w:rPr>
        <w:t xml:space="preserve">the Respondent’s </w:t>
      </w:r>
      <w:r w:rsidRPr="00F53769">
        <w:rPr>
          <w:bCs/>
        </w:rPr>
        <w:t xml:space="preserve">wife died.  </w:t>
      </w:r>
      <w:r w:rsidR="0096110F">
        <w:rPr>
          <w:bCs/>
        </w:rPr>
        <w:t>She was 43 years-old.</w:t>
      </w:r>
    </w:p>
    <w:p w:rsidR="00F53769" w:rsidRPr="00F53769" w:rsidRDefault="0096110F" w:rsidP="00F53769">
      <w:pPr>
        <w:numPr>
          <w:ilvl w:val="0"/>
          <w:numId w:val="1"/>
        </w:numPr>
        <w:tabs>
          <w:tab w:val="clear" w:pos="720"/>
          <w:tab w:val="num" w:pos="0"/>
        </w:tabs>
        <w:spacing w:line="480" w:lineRule="auto"/>
        <w:ind w:left="0" w:firstLine="720"/>
        <w:rPr>
          <w:bCs/>
        </w:rPr>
      </w:pPr>
      <w:r>
        <w:rPr>
          <w:bCs/>
        </w:rPr>
        <w:lastRenderedPageBreak/>
        <w:t>I</w:t>
      </w:r>
      <w:r w:rsidR="00F53769" w:rsidRPr="00F53769">
        <w:rPr>
          <w:bCs/>
        </w:rPr>
        <w:t>n April 2015</w:t>
      </w:r>
      <w:r>
        <w:rPr>
          <w:bCs/>
        </w:rPr>
        <w:t>, the Respondent began</w:t>
      </w:r>
      <w:r w:rsidR="00F53769">
        <w:rPr>
          <w:bCs/>
        </w:rPr>
        <w:t xml:space="preserve"> drink</w:t>
      </w:r>
      <w:r>
        <w:rPr>
          <w:bCs/>
        </w:rPr>
        <w:t>ing alcohol</w:t>
      </w:r>
      <w:r w:rsidR="00F53769">
        <w:rPr>
          <w:bCs/>
        </w:rPr>
        <w:t xml:space="preserve"> again </w:t>
      </w:r>
      <w:r w:rsidR="00F53769" w:rsidRPr="00F53769">
        <w:rPr>
          <w:bCs/>
        </w:rPr>
        <w:t>due to his over</w:t>
      </w:r>
      <w:r>
        <w:rPr>
          <w:bCs/>
        </w:rPr>
        <w:t xml:space="preserve">whelming grief surrounding his wife’s </w:t>
      </w:r>
      <w:r w:rsidR="00F53769" w:rsidRPr="00F53769">
        <w:rPr>
          <w:bCs/>
        </w:rPr>
        <w:t>birthday.</w:t>
      </w:r>
    </w:p>
    <w:p w:rsidR="00F53769" w:rsidRDefault="00F53769" w:rsidP="00F53769">
      <w:pPr>
        <w:numPr>
          <w:ilvl w:val="0"/>
          <w:numId w:val="1"/>
        </w:numPr>
        <w:tabs>
          <w:tab w:val="clear" w:pos="720"/>
          <w:tab w:val="num" w:pos="0"/>
        </w:tabs>
        <w:spacing w:line="480" w:lineRule="auto"/>
        <w:ind w:left="0" w:firstLine="720"/>
        <w:rPr>
          <w:bCs/>
        </w:rPr>
      </w:pPr>
      <w:r w:rsidRPr="00F53769">
        <w:rPr>
          <w:bCs/>
        </w:rPr>
        <w:t xml:space="preserve">During April and May 2015, </w:t>
      </w:r>
      <w:r>
        <w:rPr>
          <w:bCs/>
        </w:rPr>
        <w:t>the Respondent</w:t>
      </w:r>
      <w:r w:rsidRPr="00F53769">
        <w:rPr>
          <w:bCs/>
        </w:rPr>
        <w:t xml:space="preserve"> drank</w:t>
      </w:r>
      <w:r w:rsidR="0096110F">
        <w:rPr>
          <w:bCs/>
        </w:rPr>
        <w:t xml:space="preserve"> alcohol </w:t>
      </w:r>
      <w:r w:rsidRPr="00F53769">
        <w:rPr>
          <w:bCs/>
        </w:rPr>
        <w:t xml:space="preserve">every evening.  </w:t>
      </w:r>
    </w:p>
    <w:p w:rsidR="00F53769" w:rsidRDefault="00F53769" w:rsidP="00F53769">
      <w:pPr>
        <w:numPr>
          <w:ilvl w:val="0"/>
          <w:numId w:val="1"/>
        </w:numPr>
        <w:tabs>
          <w:tab w:val="clear" w:pos="720"/>
          <w:tab w:val="num" w:pos="0"/>
        </w:tabs>
        <w:spacing w:line="480" w:lineRule="auto"/>
        <w:ind w:left="0" w:firstLine="720"/>
        <w:rPr>
          <w:bCs/>
        </w:rPr>
      </w:pPr>
      <w:r>
        <w:rPr>
          <w:bCs/>
        </w:rPr>
        <w:t>I</w:t>
      </w:r>
      <w:r w:rsidRPr="00F53769">
        <w:rPr>
          <w:bCs/>
        </w:rPr>
        <w:t xml:space="preserve">n May 2015, </w:t>
      </w:r>
      <w:r w:rsidR="0096110F">
        <w:rPr>
          <w:bCs/>
        </w:rPr>
        <w:t>t</w:t>
      </w:r>
      <w:r>
        <w:rPr>
          <w:bCs/>
        </w:rPr>
        <w:t>he Respondent</w:t>
      </w:r>
      <w:r w:rsidRPr="00F53769">
        <w:rPr>
          <w:bCs/>
        </w:rPr>
        <w:t xml:space="preserve"> showed </w:t>
      </w:r>
      <w:r w:rsidR="0096110F">
        <w:rPr>
          <w:bCs/>
        </w:rPr>
        <w:t>“</w:t>
      </w:r>
      <w:r>
        <w:rPr>
          <w:bCs/>
        </w:rPr>
        <w:t>Lady Godiva-like</w:t>
      </w:r>
      <w:r w:rsidRPr="00F53769">
        <w:rPr>
          <w:bCs/>
        </w:rPr>
        <w:t xml:space="preserve"> photos</w:t>
      </w:r>
      <w:r w:rsidR="0096110F">
        <w:rPr>
          <w:bCs/>
        </w:rPr>
        <w:t>”</w:t>
      </w:r>
      <w:r w:rsidRPr="00F53769">
        <w:rPr>
          <w:bCs/>
        </w:rPr>
        <w:t xml:space="preserve"> of his wife to two MRMC staff members.  </w:t>
      </w:r>
    </w:p>
    <w:p w:rsidR="008D19F3" w:rsidRDefault="0096110F" w:rsidP="00F53769">
      <w:pPr>
        <w:numPr>
          <w:ilvl w:val="0"/>
          <w:numId w:val="1"/>
        </w:numPr>
        <w:tabs>
          <w:tab w:val="clear" w:pos="720"/>
          <w:tab w:val="num" w:pos="0"/>
        </w:tabs>
        <w:spacing w:line="480" w:lineRule="auto"/>
        <w:ind w:left="0" w:firstLine="720"/>
        <w:rPr>
          <w:bCs/>
        </w:rPr>
      </w:pPr>
      <w:r>
        <w:rPr>
          <w:bCs/>
        </w:rPr>
        <w:t xml:space="preserve">After the photograph incident, </w:t>
      </w:r>
      <w:r w:rsidR="00F53769">
        <w:rPr>
          <w:bCs/>
        </w:rPr>
        <w:t>MRMC</w:t>
      </w:r>
      <w:r w:rsidR="00F53769" w:rsidRPr="00F53769">
        <w:rPr>
          <w:bCs/>
        </w:rPr>
        <w:t xml:space="preserve"> began an investigation and asked </w:t>
      </w:r>
      <w:r>
        <w:rPr>
          <w:bCs/>
        </w:rPr>
        <w:t>t</w:t>
      </w:r>
      <w:r w:rsidR="00F53769">
        <w:rPr>
          <w:bCs/>
        </w:rPr>
        <w:t>he Respondent</w:t>
      </w:r>
      <w:r w:rsidR="00F53769" w:rsidRPr="00F53769">
        <w:rPr>
          <w:bCs/>
        </w:rPr>
        <w:t xml:space="preserve"> to </w:t>
      </w:r>
      <w:r w:rsidR="00DE1B85">
        <w:rPr>
          <w:bCs/>
        </w:rPr>
        <w:t xml:space="preserve">take a </w:t>
      </w:r>
      <w:r w:rsidR="00F53769" w:rsidRPr="00F53769">
        <w:rPr>
          <w:bCs/>
        </w:rPr>
        <w:t>leave</w:t>
      </w:r>
      <w:r w:rsidR="00DE1B85">
        <w:rPr>
          <w:bCs/>
        </w:rPr>
        <w:t xml:space="preserve"> of absence from </w:t>
      </w:r>
      <w:r>
        <w:rPr>
          <w:bCs/>
        </w:rPr>
        <w:t xml:space="preserve">the hospital </w:t>
      </w:r>
      <w:r w:rsidR="00F53769" w:rsidRPr="00F53769">
        <w:rPr>
          <w:bCs/>
        </w:rPr>
        <w:t xml:space="preserve">until the investigation concluded.  </w:t>
      </w:r>
    </w:p>
    <w:p w:rsidR="008D19F3" w:rsidRDefault="008D19F3" w:rsidP="00F53769">
      <w:pPr>
        <w:numPr>
          <w:ilvl w:val="0"/>
          <w:numId w:val="1"/>
        </w:numPr>
        <w:tabs>
          <w:tab w:val="clear" w:pos="720"/>
          <w:tab w:val="num" w:pos="0"/>
        </w:tabs>
        <w:spacing w:line="480" w:lineRule="auto"/>
        <w:ind w:left="0" w:firstLine="720"/>
        <w:rPr>
          <w:bCs/>
        </w:rPr>
      </w:pPr>
      <w:r>
        <w:rPr>
          <w:bCs/>
        </w:rPr>
        <w:t xml:space="preserve">MRMC </w:t>
      </w:r>
      <w:r w:rsidR="00F53769" w:rsidRPr="00F53769">
        <w:rPr>
          <w:bCs/>
        </w:rPr>
        <w:t>referred</w:t>
      </w:r>
      <w:r>
        <w:rPr>
          <w:bCs/>
        </w:rPr>
        <w:t xml:space="preserve"> the Respondent</w:t>
      </w:r>
      <w:r w:rsidR="00F53769" w:rsidRPr="00F53769">
        <w:rPr>
          <w:bCs/>
        </w:rPr>
        <w:t xml:space="preserve"> to Physician Health Services (PHS).</w:t>
      </w:r>
    </w:p>
    <w:p w:rsidR="000D769A" w:rsidRPr="008D19F3" w:rsidRDefault="008D19F3" w:rsidP="00F53769">
      <w:pPr>
        <w:numPr>
          <w:ilvl w:val="0"/>
          <w:numId w:val="1"/>
        </w:numPr>
        <w:tabs>
          <w:tab w:val="clear" w:pos="720"/>
          <w:tab w:val="num" w:pos="0"/>
        </w:tabs>
        <w:spacing w:line="480" w:lineRule="auto"/>
        <w:ind w:left="0" w:firstLine="720"/>
        <w:rPr>
          <w:bCs/>
        </w:rPr>
      </w:pPr>
      <w:r>
        <w:t>F</w:t>
      </w:r>
      <w:r w:rsidRPr="000714E4">
        <w:t>rom J</w:t>
      </w:r>
      <w:r>
        <w:t xml:space="preserve">une 2, 2015 until June 9, 2015, the Respondent </w:t>
      </w:r>
      <w:r w:rsidR="00E14D69">
        <w:t xml:space="preserve">was evaluated </w:t>
      </w:r>
      <w:r w:rsidRPr="000714E4">
        <w:t>at Bradford Health Services</w:t>
      </w:r>
      <w:r w:rsidR="00E14D69">
        <w:t>; the recommendation was treatment for substance use disorder</w:t>
      </w:r>
      <w:r>
        <w:t>.</w:t>
      </w:r>
    </w:p>
    <w:p w:rsidR="008D19F3" w:rsidRDefault="008D19F3" w:rsidP="008D19F3">
      <w:pPr>
        <w:numPr>
          <w:ilvl w:val="0"/>
          <w:numId w:val="1"/>
        </w:numPr>
        <w:tabs>
          <w:tab w:val="clear" w:pos="720"/>
        </w:tabs>
        <w:spacing w:line="480" w:lineRule="auto"/>
        <w:ind w:left="0" w:firstLine="720"/>
        <w:rPr>
          <w:bCs/>
        </w:rPr>
      </w:pPr>
      <w:r>
        <w:rPr>
          <w:bCs/>
        </w:rPr>
        <w:t xml:space="preserve">From </w:t>
      </w:r>
      <w:r w:rsidRPr="008D19F3">
        <w:rPr>
          <w:bCs/>
        </w:rPr>
        <w:t xml:space="preserve">June 26, 2015 </w:t>
      </w:r>
      <w:r w:rsidR="00FD4BE2">
        <w:rPr>
          <w:bCs/>
        </w:rPr>
        <w:t xml:space="preserve">until </w:t>
      </w:r>
      <w:r w:rsidRPr="008D19F3">
        <w:rPr>
          <w:bCs/>
        </w:rPr>
        <w:t>September 17, 2015</w:t>
      </w:r>
      <w:r w:rsidR="004852C9">
        <w:rPr>
          <w:bCs/>
        </w:rPr>
        <w:t>, the Respondent received</w:t>
      </w:r>
      <w:r w:rsidR="0096110F">
        <w:rPr>
          <w:bCs/>
        </w:rPr>
        <w:t xml:space="preserve"> </w:t>
      </w:r>
      <w:r w:rsidR="00E14D69">
        <w:t>treatment for his alcohol dependency</w:t>
      </w:r>
      <w:r w:rsidR="00E14D69">
        <w:rPr>
          <w:bCs/>
        </w:rPr>
        <w:t xml:space="preserve"> </w:t>
      </w:r>
      <w:r w:rsidRPr="008D19F3">
        <w:rPr>
          <w:bCs/>
        </w:rPr>
        <w:t xml:space="preserve">at </w:t>
      </w:r>
      <w:r w:rsidR="00E14D69">
        <w:rPr>
          <w:bCs/>
        </w:rPr>
        <w:t xml:space="preserve">Promises </w:t>
      </w:r>
      <w:r w:rsidR="004852C9" w:rsidRPr="000714E4">
        <w:t>Professional Treatment</w:t>
      </w:r>
      <w:r w:rsidR="00E14D69">
        <w:t xml:space="preserve"> Center</w:t>
      </w:r>
      <w:r w:rsidRPr="008D19F3">
        <w:rPr>
          <w:bCs/>
        </w:rPr>
        <w:t>.</w:t>
      </w:r>
    </w:p>
    <w:p w:rsidR="008A196D" w:rsidRDefault="004852C9" w:rsidP="008D19F3">
      <w:pPr>
        <w:numPr>
          <w:ilvl w:val="0"/>
          <w:numId w:val="1"/>
        </w:numPr>
        <w:tabs>
          <w:tab w:val="clear" w:pos="720"/>
        </w:tabs>
        <w:spacing w:line="480" w:lineRule="auto"/>
        <w:ind w:left="0" w:firstLine="720"/>
        <w:rPr>
          <w:bCs/>
        </w:rPr>
      </w:pPr>
      <w:r>
        <w:rPr>
          <w:bCs/>
        </w:rPr>
        <w:t>On September 17, 2015, the Respondent entered a substan</w:t>
      </w:r>
      <w:r w:rsidR="008A196D">
        <w:rPr>
          <w:bCs/>
        </w:rPr>
        <w:t xml:space="preserve">ce </w:t>
      </w:r>
      <w:r>
        <w:rPr>
          <w:bCs/>
        </w:rPr>
        <w:t>use</w:t>
      </w:r>
      <w:r w:rsidR="008A196D">
        <w:rPr>
          <w:bCs/>
        </w:rPr>
        <w:t xml:space="preserve"> monitoring contract with PHS.</w:t>
      </w:r>
    </w:p>
    <w:p w:rsidR="004852C9" w:rsidRPr="008A196D" w:rsidRDefault="00E767F8" w:rsidP="008A196D">
      <w:pPr>
        <w:numPr>
          <w:ilvl w:val="0"/>
          <w:numId w:val="1"/>
        </w:numPr>
        <w:tabs>
          <w:tab w:val="clear" w:pos="720"/>
        </w:tabs>
        <w:spacing w:line="480" w:lineRule="auto"/>
        <w:ind w:left="0" w:firstLine="720"/>
        <w:rPr>
          <w:bCs/>
        </w:rPr>
      </w:pPr>
      <w:r>
        <w:rPr>
          <w:bCs/>
        </w:rPr>
        <w:t>The Respondent has remained in compliance with his PHS contract.</w:t>
      </w:r>
      <w:r w:rsidR="004852C9" w:rsidRPr="008A196D">
        <w:rPr>
          <w:bCs/>
        </w:rPr>
        <w:t xml:space="preserve"> </w:t>
      </w:r>
    </w:p>
    <w:p w:rsidR="00C70858" w:rsidRPr="009359D1" w:rsidRDefault="00C70858" w:rsidP="00F53769">
      <w:pPr>
        <w:tabs>
          <w:tab w:val="num" w:pos="0"/>
        </w:tabs>
        <w:spacing w:line="480" w:lineRule="auto"/>
        <w:jc w:val="center"/>
        <w:rPr>
          <w:b/>
          <w:u w:val="single"/>
        </w:rPr>
      </w:pPr>
      <w:r w:rsidRPr="009359D1">
        <w:rPr>
          <w:b/>
          <w:u w:val="single"/>
        </w:rPr>
        <w:t>CONCLUSIONS OF LAW</w:t>
      </w:r>
    </w:p>
    <w:p w:rsidR="00E14D69" w:rsidRPr="00E14D69" w:rsidRDefault="00E14D69" w:rsidP="008A196D">
      <w:pPr>
        <w:numPr>
          <w:ilvl w:val="1"/>
          <w:numId w:val="1"/>
        </w:numPr>
        <w:tabs>
          <w:tab w:val="clear" w:pos="2520"/>
          <w:tab w:val="num" w:pos="0"/>
        </w:tabs>
        <w:spacing w:line="480" w:lineRule="auto"/>
        <w:ind w:left="0" w:firstLine="720"/>
        <w:rPr>
          <w:color w:val="000000"/>
        </w:rPr>
      </w:pPr>
      <w:r>
        <w:rPr>
          <w:color w:val="000000"/>
        </w:rPr>
        <w:t xml:space="preserve">The Respondent has violated G.L. c. 112, </w:t>
      </w:r>
      <w:r w:rsidRPr="0058417C">
        <w:rPr>
          <w:bCs/>
        </w:rPr>
        <w:t>§5</w:t>
      </w:r>
      <w:r>
        <w:rPr>
          <w:bCs/>
        </w:rPr>
        <w:t>(d) and 243 CMR 1.03(5)(a)(4) by practicing medicine while his ability to do so was impaired by alcohol.</w:t>
      </w:r>
    </w:p>
    <w:p w:rsidR="00E767F8" w:rsidRPr="00E767F8" w:rsidRDefault="00AE3EA5" w:rsidP="008A196D">
      <w:pPr>
        <w:numPr>
          <w:ilvl w:val="1"/>
          <w:numId w:val="1"/>
        </w:numPr>
        <w:tabs>
          <w:tab w:val="clear" w:pos="2520"/>
          <w:tab w:val="num" w:pos="0"/>
        </w:tabs>
        <w:spacing w:line="480" w:lineRule="auto"/>
        <w:ind w:left="0" w:firstLine="720"/>
        <w:rPr>
          <w:color w:val="000000"/>
        </w:rPr>
      </w:pPr>
      <w:r>
        <w:t xml:space="preserve">The Respondent has </w:t>
      </w:r>
      <w:r w:rsidR="00E767F8">
        <w:t xml:space="preserve">violated G.L. c. 112, </w:t>
      </w:r>
      <w:r w:rsidR="00E767F8" w:rsidRPr="0058417C">
        <w:rPr>
          <w:bCs/>
        </w:rPr>
        <w:t>§5</w:t>
      </w:r>
      <w:r w:rsidR="00E767F8">
        <w:rPr>
          <w:bCs/>
        </w:rPr>
        <w:t>(h) and 243 CMR 1.03(5)(a)(11) in that he has violated rules and regulations of the Board.</w:t>
      </w:r>
    </w:p>
    <w:p w:rsidR="00C70858" w:rsidRPr="00C24A75" w:rsidRDefault="00C70858" w:rsidP="00C70858">
      <w:pPr>
        <w:spacing w:line="480" w:lineRule="auto"/>
        <w:jc w:val="center"/>
        <w:rPr>
          <w:b/>
          <w:u w:val="single"/>
        </w:rPr>
      </w:pPr>
      <w:r w:rsidRPr="00C24A75">
        <w:rPr>
          <w:b/>
          <w:u w:val="single"/>
        </w:rPr>
        <w:t>SANCTION</w:t>
      </w:r>
    </w:p>
    <w:p w:rsidR="006A5C70" w:rsidRDefault="007A13B0" w:rsidP="00C70858">
      <w:pPr>
        <w:pStyle w:val="BodyText"/>
        <w:ind w:firstLine="720"/>
      </w:pPr>
      <w:r>
        <w:t>The Respondent</w:t>
      </w:r>
      <w:r w:rsidR="006A7CF0">
        <w:t xml:space="preserve">’s license </w:t>
      </w:r>
      <w:r>
        <w:t xml:space="preserve">is hereby indefinitely suspended.  </w:t>
      </w:r>
      <w:r w:rsidR="00C7026D">
        <w:t xml:space="preserve">The Respondent may petition the Board for a stay of suspension upon eighteen (18) months of continuous </w:t>
      </w:r>
      <w:r w:rsidR="008A196D">
        <w:t xml:space="preserve">compliance with his </w:t>
      </w:r>
      <w:r w:rsidR="008A196D">
        <w:lastRenderedPageBreak/>
        <w:t>PHS contract</w:t>
      </w:r>
      <w:r w:rsidR="00C7026D">
        <w:t xml:space="preserve">.  </w:t>
      </w:r>
      <w:r w:rsidR="008A196D">
        <w:t>Any stay of suspension would be at the Board’s discretion and contingent upon the Respondent’s ent</w:t>
      </w:r>
      <w:r w:rsidR="005148AF">
        <w:t>r</w:t>
      </w:r>
      <w:r w:rsidR="008A196D">
        <w:t>y</w:t>
      </w:r>
      <w:r w:rsidR="005148AF">
        <w:t xml:space="preserve"> into a five-</w:t>
      </w:r>
      <w:r w:rsidR="00C7026D">
        <w:t>year Probation Agreement, the terms of which</w:t>
      </w:r>
      <w:r w:rsidR="004407E8">
        <w:t xml:space="preserve"> should</w:t>
      </w:r>
      <w:r w:rsidR="00C7026D">
        <w:t xml:space="preserve"> include,</w:t>
      </w:r>
      <w:r w:rsidR="0096110F">
        <w:t xml:space="preserve"> but not be limited to:</w:t>
      </w:r>
      <w:r w:rsidR="00C7026D">
        <w:t xml:space="preserve"> compliance with a PHS contract</w:t>
      </w:r>
      <w:r w:rsidR="0096110F">
        <w:t>,</w:t>
      </w:r>
      <w:r w:rsidR="00C7026D">
        <w:t xml:space="preserve"> </w:t>
      </w:r>
      <w:r w:rsidR="008A196D">
        <w:t xml:space="preserve">practice pursuant to </w:t>
      </w:r>
      <w:r w:rsidR="00C7026D">
        <w:t>a Board-approved practice plan</w:t>
      </w:r>
      <w:r w:rsidR="004407E8">
        <w:t xml:space="preserve"> with </w:t>
      </w:r>
      <w:r w:rsidR="00C7026D">
        <w:t>monitor</w:t>
      </w:r>
      <w:r w:rsidR="004407E8">
        <w:t>ing</w:t>
      </w:r>
      <w:r w:rsidR="00C7026D">
        <w:t>, a</w:t>
      </w:r>
      <w:r w:rsidR="0096110F">
        <w:t>nd</w:t>
      </w:r>
      <w:r w:rsidR="00C7026D">
        <w:t xml:space="preserve"> any other terms and conditions the Board deems appropriate.  </w:t>
      </w:r>
    </w:p>
    <w:p w:rsidR="00C70858" w:rsidRDefault="00C70858" w:rsidP="00C70858">
      <w:pPr>
        <w:pStyle w:val="BodyText"/>
        <w:ind w:firstLine="720"/>
      </w:pPr>
      <w:r>
        <w:t>This sanction is im</w:t>
      </w:r>
      <w:r w:rsidR="00EA5708">
        <w:t>posed for Conclusions of Law A</w:t>
      </w:r>
      <w:r w:rsidR="00E767F8">
        <w:t xml:space="preserve"> and </w:t>
      </w:r>
      <w:r>
        <w:t>B</w:t>
      </w:r>
      <w:r w:rsidR="00E767F8">
        <w:t xml:space="preserve"> </w:t>
      </w:r>
      <w:r>
        <w:t>individually and not for any combination of them.</w:t>
      </w:r>
    </w:p>
    <w:p w:rsidR="00884AA3" w:rsidRPr="00884AA3" w:rsidRDefault="00884AA3" w:rsidP="00884AA3">
      <w:pPr>
        <w:pStyle w:val="BodyTextIndent3"/>
        <w:widowControl w:val="0"/>
        <w:spacing w:line="480" w:lineRule="auto"/>
        <w:ind w:left="0"/>
        <w:jc w:val="center"/>
        <w:rPr>
          <w:b/>
          <w:bCs/>
          <w:sz w:val="24"/>
          <w:szCs w:val="24"/>
          <w:u w:val="single"/>
        </w:rPr>
      </w:pPr>
      <w:r w:rsidRPr="00884AA3">
        <w:rPr>
          <w:b/>
          <w:bCs/>
          <w:sz w:val="24"/>
          <w:szCs w:val="24"/>
          <w:u w:val="single"/>
        </w:rPr>
        <w:t>EXECUTION OF THIS CONSENT ORDER</w:t>
      </w:r>
    </w:p>
    <w:p w:rsidR="00884AA3" w:rsidRPr="00E96529" w:rsidRDefault="00884AA3" w:rsidP="00884AA3">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884AA3" w:rsidRPr="00E96529" w:rsidRDefault="00884AA3" w:rsidP="00884AA3">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884AA3" w:rsidRPr="00E96529" w:rsidRDefault="00884AA3" w:rsidP="00884AA3">
      <w:pPr>
        <w:widowControl w:val="0"/>
        <w:spacing w:line="480" w:lineRule="auto"/>
        <w:ind w:firstLine="720"/>
      </w:pPr>
      <w:r w:rsidRPr="00E96529">
        <w:t>The Respondent waives any right of appeal that he may have resulting from the Board’s acceptance of this Consent Order.</w:t>
      </w:r>
    </w:p>
    <w:p w:rsidR="00884AA3" w:rsidRDefault="00884AA3" w:rsidP="00884AA3">
      <w:pPr>
        <w:widowControl w:val="0"/>
        <w:spacing w:line="480" w:lineRule="auto"/>
        <w:ind w:firstLine="720"/>
        <w:rPr>
          <w:color w:val="000000"/>
        </w:rPr>
      </w:pPr>
      <w:r w:rsidRPr="00E96529">
        <w:rPr>
          <w:color w:val="000000"/>
        </w:rPr>
        <w:t xml:space="preserve">The Respondent shall provide a complete copy of this Consent Order </w:t>
      </w:r>
      <w:r w:rsidR="003A5728">
        <w:rPr>
          <w:color w:val="000000"/>
        </w:rPr>
        <w:t xml:space="preserve">and Probation Agreement </w:t>
      </w:r>
      <w:r w:rsidRPr="00E96529">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w:t>
      </w:r>
      <w:r w:rsidRPr="00E96529">
        <w:rPr>
          <w:color w:val="000000"/>
        </w:rPr>
        <w:lastRenderedPageBreak/>
        <w:t xml:space="preserve">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t>
      </w:r>
      <w:r w:rsidR="003A5728">
        <w:rPr>
          <w:color w:val="000000"/>
        </w:rPr>
        <w:t>for the duration of this suspension or stayed suspension, probation, and monitoring</w:t>
      </w:r>
      <w:r w:rsidRPr="00E96529">
        <w:rPr>
          <w:color w:val="000000"/>
        </w:rPr>
        <w:t>.   The Respondent is further directed to certify to the Board within ten (10) days that he has complied with this directive.</w:t>
      </w:r>
    </w:p>
    <w:p w:rsidR="00884AA3" w:rsidRPr="00E96529" w:rsidRDefault="00884AA3" w:rsidP="00884AA3">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rsidR="00884AA3" w:rsidRDefault="00884AA3" w:rsidP="00C70858">
      <w:pPr>
        <w:rPr>
          <w:u w:val="single"/>
        </w:rPr>
      </w:pPr>
    </w:p>
    <w:p w:rsidR="00C70858" w:rsidRDefault="000A6A3F" w:rsidP="00C70858">
      <w:proofErr w:type="gramStart"/>
      <w:r>
        <w:rPr>
          <w:u w:val="single"/>
        </w:rPr>
        <w:t xml:space="preserve">Signed by Brian </w:t>
      </w:r>
      <w:proofErr w:type="spellStart"/>
      <w:r>
        <w:rPr>
          <w:u w:val="single"/>
        </w:rPr>
        <w:t>Coolbaugh</w:t>
      </w:r>
      <w:proofErr w:type="spellEnd"/>
      <w:r>
        <w:rPr>
          <w:u w:val="single"/>
        </w:rPr>
        <w:t>, M.D.</w:t>
      </w:r>
      <w:proofErr w:type="gramEnd"/>
      <w:r>
        <w:rPr>
          <w:u w:val="single"/>
        </w:rPr>
        <w:tab/>
      </w:r>
      <w:r>
        <w:rPr>
          <w:u w:val="single"/>
        </w:rPr>
        <w:tab/>
      </w:r>
      <w:r w:rsidR="00C70858">
        <w:tab/>
      </w:r>
      <w:r>
        <w:rPr>
          <w:u w:val="single"/>
        </w:rPr>
        <w:t>8/1/2017</w:t>
      </w:r>
      <w:r>
        <w:rPr>
          <w:u w:val="single"/>
        </w:rPr>
        <w:tab/>
      </w:r>
      <w:r>
        <w:rPr>
          <w:u w:val="single"/>
        </w:rPr>
        <w:tab/>
      </w:r>
      <w:r>
        <w:rPr>
          <w:u w:val="single"/>
        </w:rPr>
        <w:tab/>
      </w:r>
    </w:p>
    <w:p w:rsidR="00C70858" w:rsidRDefault="00A130B2" w:rsidP="00C70858">
      <w:r>
        <w:t>B</w:t>
      </w:r>
      <w:r w:rsidR="008A196D">
        <w:t xml:space="preserve">rian </w:t>
      </w:r>
      <w:proofErr w:type="spellStart"/>
      <w:r w:rsidR="008A196D">
        <w:t>Coolbaugh</w:t>
      </w:r>
      <w:proofErr w:type="spellEnd"/>
      <w:r w:rsidR="00C70858">
        <w:t>, M.D.</w:t>
      </w:r>
      <w:r w:rsidR="00C70858">
        <w:tab/>
      </w:r>
      <w:r w:rsidR="00C70858">
        <w:tab/>
      </w:r>
      <w:r w:rsidR="00C70858">
        <w:tab/>
      </w:r>
      <w:r w:rsidR="00C70858">
        <w:tab/>
        <w:t>Date</w:t>
      </w:r>
    </w:p>
    <w:p w:rsidR="00C70858" w:rsidRDefault="00C70858" w:rsidP="00C70858">
      <w:r>
        <w:t>Respondent</w:t>
      </w:r>
    </w:p>
    <w:p w:rsidR="00237E8F" w:rsidRDefault="00237E8F" w:rsidP="00C70858"/>
    <w:p w:rsidR="00C70858" w:rsidRDefault="000A6A3F" w:rsidP="00C70858">
      <w:r>
        <w:rPr>
          <w:u w:val="single"/>
        </w:rPr>
        <w:t>Signed by W. Scott Liebert</w:t>
      </w:r>
      <w:r>
        <w:rPr>
          <w:u w:val="single"/>
        </w:rPr>
        <w:tab/>
      </w:r>
      <w:r>
        <w:rPr>
          <w:u w:val="single"/>
        </w:rPr>
        <w:tab/>
      </w:r>
      <w:r>
        <w:rPr>
          <w:u w:val="single"/>
        </w:rPr>
        <w:tab/>
      </w:r>
      <w:r w:rsidR="00C70858">
        <w:tab/>
      </w:r>
      <w:r>
        <w:rPr>
          <w:u w:val="single"/>
        </w:rPr>
        <w:t>8/1/2017</w:t>
      </w:r>
      <w:r>
        <w:rPr>
          <w:u w:val="single"/>
        </w:rPr>
        <w:tab/>
      </w:r>
      <w:r>
        <w:rPr>
          <w:u w:val="single"/>
        </w:rPr>
        <w:tab/>
      </w:r>
      <w:r>
        <w:rPr>
          <w:u w:val="single"/>
        </w:rPr>
        <w:tab/>
      </w:r>
    </w:p>
    <w:p w:rsidR="00C70858" w:rsidRDefault="008A196D" w:rsidP="00C70858">
      <w:r>
        <w:t>W. Scott Liebert</w:t>
      </w:r>
      <w:r w:rsidR="00C70858">
        <w:t>, Esq.</w:t>
      </w:r>
      <w:r w:rsidR="00C70858">
        <w:tab/>
      </w:r>
      <w:r w:rsidR="00C70858">
        <w:tab/>
      </w:r>
      <w:r w:rsidR="00C70858">
        <w:tab/>
      </w:r>
      <w:r w:rsidR="00C70858">
        <w:tab/>
      </w:r>
      <w:r w:rsidR="00C70858">
        <w:tab/>
        <w:t>Date</w:t>
      </w:r>
    </w:p>
    <w:p w:rsidR="00C70858" w:rsidRDefault="00C70858" w:rsidP="00C70858">
      <w:r>
        <w:t>Attorney for Respondent</w:t>
      </w:r>
    </w:p>
    <w:p w:rsidR="00C70858" w:rsidRDefault="00C70858" w:rsidP="00C70858"/>
    <w:p w:rsidR="00C70858" w:rsidRDefault="000A6A3F" w:rsidP="00C70858">
      <w:r>
        <w:rPr>
          <w:u w:val="single"/>
        </w:rPr>
        <w:t xml:space="preserve">Signed by Stephen C. </w:t>
      </w:r>
      <w:proofErr w:type="spellStart"/>
      <w:r>
        <w:rPr>
          <w:u w:val="single"/>
        </w:rPr>
        <w:t>Hoctor</w:t>
      </w:r>
      <w:proofErr w:type="spellEnd"/>
      <w:r>
        <w:rPr>
          <w:u w:val="single"/>
        </w:rPr>
        <w:tab/>
      </w:r>
      <w:r>
        <w:rPr>
          <w:u w:val="single"/>
        </w:rPr>
        <w:tab/>
      </w:r>
      <w:r>
        <w:rPr>
          <w:u w:val="single"/>
        </w:rPr>
        <w:tab/>
      </w:r>
      <w:r w:rsidR="00C70858">
        <w:tab/>
      </w:r>
      <w:r>
        <w:rPr>
          <w:u w:val="single"/>
        </w:rPr>
        <w:t>8/3/2017</w:t>
      </w:r>
      <w:r>
        <w:rPr>
          <w:u w:val="single"/>
        </w:rPr>
        <w:tab/>
      </w:r>
      <w:r>
        <w:rPr>
          <w:u w:val="single"/>
        </w:rPr>
        <w:tab/>
      </w:r>
      <w:r>
        <w:rPr>
          <w:u w:val="single"/>
        </w:rPr>
        <w:tab/>
      </w:r>
    </w:p>
    <w:p w:rsidR="00C70858" w:rsidRDefault="00407DF7" w:rsidP="00C70858">
      <w:r>
        <w:t xml:space="preserve">Stephen C. </w:t>
      </w:r>
      <w:proofErr w:type="spellStart"/>
      <w:r>
        <w:t>Hoctor</w:t>
      </w:r>
      <w:proofErr w:type="spellEnd"/>
      <w:r w:rsidR="00237E8F">
        <w:tab/>
      </w:r>
      <w:r w:rsidR="00C70858">
        <w:tab/>
      </w:r>
      <w:r w:rsidR="00C70858">
        <w:tab/>
      </w:r>
      <w:r w:rsidR="00C70858">
        <w:tab/>
      </w:r>
      <w:r w:rsidR="00C70858">
        <w:tab/>
        <w:t>Date</w:t>
      </w:r>
    </w:p>
    <w:p w:rsidR="00C70858" w:rsidRDefault="00C70858" w:rsidP="00C70858">
      <w:r>
        <w:t>Complaint Counsel</w:t>
      </w:r>
    </w:p>
    <w:p w:rsidR="00E14D69" w:rsidRDefault="00E14D69" w:rsidP="007307C3">
      <w:pPr>
        <w:spacing w:line="480" w:lineRule="auto"/>
      </w:pPr>
    </w:p>
    <w:p w:rsidR="00C70858" w:rsidRDefault="00C70858" w:rsidP="007307C3">
      <w:pPr>
        <w:spacing w:line="480" w:lineRule="auto"/>
      </w:pPr>
      <w:proofErr w:type="gramStart"/>
      <w:r>
        <w:t>So ordered by the Board of Registration in Medicine th</w:t>
      </w:r>
      <w:r w:rsidR="00240A4E">
        <w:t xml:space="preserve">is </w:t>
      </w:r>
      <w:r w:rsidR="000A6A3F">
        <w:rPr>
          <w:u w:val="single"/>
        </w:rPr>
        <w:t xml:space="preserve">22   </w:t>
      </w:r>
      <w:r w:rsidR="00240A4E">
        <w:t xml:space="preserve"> day of </w:t>
      </w:r>
      <w:r w:rsidR="000A6A3F">
        <w:rPr>
          <w:u w:val="single"/>
        </w:rPr>
        <w:t xml:space="preserve">November   </w:t>
      </w:r>
      <w:r w:rsidR="00240A4E">
        <w:t>, 20</w:t>
      </w:r>
      <w:r w:rsidR="00C66B9F">
        <w:t>17</w:t>
      </w:r>
      <w:r>
        <w:t>.</w:t>
      </w:r>
      <w:proofErr w:type="gramEnd"/>
    </w:p>
    <w:p w:rsidR="00C70858" w:rsidRDefault="00C70858" w:rsidP="00C70858"/>
    <w:p w:rsidR="00237E8F" w:rsidRDefault="00237E8F" w:rsidP="00C70858"/>
    <w:p w:rsidR="00237E8F" w:rsidRDefault="00237E8F" w:rsidP="00C70858"/>
    <w:p w:rsidR="00C70858" w:rsidRDefault="00C70858" w:rsidP="00C70858">
      <w:r>
        <w:tab/>
      </w:r>
      <w:r>
        <w:tab/>
      </w:r>
      <w:r>
        <w:tab/>
      </w:r>
      <w:r>
        <w:tab/>
      </w:r>
      <w:r>
        <w:tab/>
      </w:r>
      <w:r>
        <w:tab/>
      </w:r>
      <w:r w:rsidR="000A6A3F">
        <w:rPr>
          <w:u w:val="single"/>
        </w:rPr>
        <w:t>Signed by Kathleen Sullivan Meyer</w:t>
      </w:r>
      <w:r w:rsidR="000A6A3F">
        <w:rPr>
          <w:u w:val="single"/>
        </w:rPr>
        <w:tab/>
      </w:r>
      <w:r w:rsidR="000A6A3F">
        <w:rPr>
          <w:u w:val="single"/>
        </w:rPr>
        <w:tab/>
      </w:r>
      <w:bookmarkStart w:id="0" w:name="_GoBack"/>
      <w:bookmarkEnd w:id="0"/>
    </w:p>
    <w:p w:rsidR="00C70858" w:rsidRDefault="00C70858" w:rsidP="00C70858">
      <w:r>
        <w:tab/>
      </w:r>
      <w:r>
        <w:tab/>
      </w:r>
      <w:r>
        <w:tab/>
      </w:r>
      <w:r>
        <w:tab/>
      </w:r>
      <w:r>
        <w:tab/>
      </w:r>
      <w:r>
        <w:tab/>
      </w:r>
      <w:r w:rsidR="000A6A3F">
        <w:t>Kathleen Sullivan Meyer</w:t>
      </w:r>
    </w:p>
    <w:p w:rsidR="004066E7" w:rsidRDefault="00C66B9F">
      <w:r>
        <w:tab/>
      </w:r>
      <w:r>
        <w:tab/>
      </w:r>
      <w:r>
        <w:tab/>
      </w:r>
      <w:r>
        <w:tab/>
      </w:r>
      <w:r>
        <w:tab/>
      </w:r>
      <w:r>
        <w:tab/>
      </w:r>
      <w:r w:rsidR="000A6A3F">
        <w:t>Vice</w:t>
      </w:r>
      <w:r w:rsidR="002F00E6">
        <w:t xml:space="preserve"> </w:t>
      </w:r>
      <w:r>
        <w:t>Chair</w:t>
      </w:r>
    </w:p>
    <w:sectPr w:rsidR="004066E7" w:rsidSect="0096110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F4" w:rsidRDefault="00F52EF4">
      <w:r>
        <w:separator/>
      </w:r>
    </w:p>
  </w:endnote>
  <w:endnote w:type="continuationSeparator" w:id="0">
    <w:p w:rsidR="00F52EF4" w:rsidRDefault="00F5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3631E9" w:rsidP="00363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1E9" w:rsidRDefault="003631E9" w:rsidP="003631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8A196D" w:rsidP="003631E9">
    <w:pPr>
      <w:pStyle w:val="Footer"/>
      <w:ind w:right="360"/>
    </w:pPr>
    <w:r>
      <w:t xml:space="preserve">Brian </w:t>
    </w:r>
    <w:proofErr w:type="spellStart"/>
    <w:r>
      <w:t>Coolbaugh</w:t>
    </w:r>
    <w:proofErr w:type="spellEnd"/>
    <w:r w:rsidR="00240A4E">
      <w:t>, M.D. Consent Order</w:t>
    </w:r>
    <w:r w:rsidR="00240A4E">
      <w:tab/>
    </w:r>
    <w:r w:rsidR="00240A4E">
      <w:tab/>
      <w:t xml:space="preserve">Page </w:t>
    </w:r>
    <w:r w:rsidR="00240A4E">
      <w:fldChar w:fldCharType="begin"/>
    </w:r>
    <w:r w:rsidR="00240A4E">
      <w:instrText xml:space="preserve"> PAGE </w:instrText>
    </w:r>
    <w:r w:rsidR="00240A4E">
      <w:fldChar w:fldCharType="separate"/>
    </w:r>
    <w:r w:rsidR="000A6A3F">
      <w:rPr>
        <w:noProof/>
      </w:rPr>
      <w:t>3</w:t>
    </w:r>
    <w:r w:rsidR="00240A4E">
      <w:fldChar w:fldCharType="end"/>
    </w:r>
    <w:r w:rsidR="00240A4E">
      <w:t xml:space="preserve"> of </w:t>
    </w:r>
    <w:fldSimple w:instr=" NUMPAGES ">
      <w:r w:rsidR="000A6A3F">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F4" w:rsidRDefault="00F52EF4">
      <w:r>
        <w:separator/>
      </w:r>
    </w:p>
  </w:footnote>
  <w:footnote w:type="continuationSeparator" w:id="0">
    <w:p w:rsidR="00F52EF4" w:rsidRDefault="00F52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58"/>
    <w:rsid w:val="00010192"/>
    <w:rsid w:val="00084CCE"/>
    <w:rsid w:val="00091746"/>
    <w:rsid w:val="00097DFC"/>
    <w:rsid w:val="000A5051"/>
    <w:rsid w:val="000A6A3F"/>
    <w:rsid w:val="000D769A"/>
    <w:rsid w:val="000F4333"/>
    <w:rsid w:val="0014521C"/>
    <w:rsid w:val="001B6D0E"/>
    <w:rsid w:val="00214DC1"/>
    <w:rsid w:val="00237E8F"/>
    <w:rsid w:val="00240A4E"/>
    <w:rsid w:val="002A0135"/>
    <w:rsid w:val="002D7FCD"/>
    <w:rsid w:val="002F00E6"/>
    <w:rsid w:val="00303EEF"/>
    <w:rsid w:val="003114FE"/>
    <w:rsid w:val="00331230"/>
    <w:rsid w:val="00331DF3"/>
    <w:rsid w:val="00346FC3"/>
    <w:rsid w:val="003631E9"/>
    <w:rsid w:val="00393E7F"/>
    <w:rsid w:val="003A5728"/>
    <w:rsid w:val="003A57C5"/>
    <w:rsid w:val="003C299E"/>
    <w:rsid w:val="003E4AF4"/>
    <w:rsid w:val="004066E7"/>
    <w:rsid w:val="00407DF7"/>
    <w:rsid w:val="004407E8"/>
    <w:rsid w:val="00483AD3"/>
    <w:rsid w:val="004852C9"/>
    <w:rsid w:val="004C11A1"/>
    <w:rsid w:val="004C579F"/>
    <w:rsid w:val="004D0E68"/>
    <w:rsid w:val="005148AF"/>
    <w:rsid w:val="00520869"/>
    <w:rsid w:val="00553A82"/>
    <w:rsid w:val="005A0E88"/>
    <w:rsid w:val="005B2AA4"/>
    <w:rsid w:val="005E4A00"/>
    <w:rsid w:val="00644C15"/>
    <w:rsid w:val="00686C19"/>
    <w:rsid w:val="006963EB"/>
    <w:rsid w:val="006A1E5B"/>
    <w:rsid w:val="006A5C70"/>
    <w:rsid w:val="006A7CF0"/>
    <w:rsid w:val="006B17C3"/>
    <w:rsid w:val="007307C3"/>
    <w:rsid w:val="0073544D"/>
    <w:rsid w:val="007A13B0"/>
    <w:rsid w:val="007B7A96"/>
    <w:rsid w:val="00822ADA"/>
    <w:rsid w:val="00834651"/>
    <w:rsid w:val="00884AA3"/>
    <w:rsid w:val="00885F8E"/>
    <w:rsid w:val="008A196D"/>
    <w:rsid w:val="008D19F3"/>
    <w:rsid w:val="008D64E3"/>
    <w:rsid w:val="008E05D3"/>
    <w:rsid w:val="008E2796"/>
    <w:rsid w:val="00913208"/>
    <w:rsid w:val="00942658"/>
    <w:rsid w:val="009566FB"/>
    <w:rsid w:val="0096110F"/>
    <w:rsid w:val="00992836"/>
    <w:rsid w:val="009B24A7"/>
    <w:rsid w:val="009E5FF4"/>
    <w:rsid w:val="00A075CD"/>
    <w:rsid w:val="00A130B2"/>
    <w:rsid w:val="00A262A0"/>
    <w:rsid w:val="00A33BDA"/>
    <w:rsid w:val="00A515B4"/>
    <w:rsid w:val="00A809EA"/>
    <w:rsid w:val="00A9650E"/>
    <w:rsid w:val="00AA6BFF"/>
    <w:rsid w:val="00AD328B"/>
    <w:rsid w:val="00AE3EA5"/>
    <w:rsid w:val="00B65663"/>
    <w:rsid w:val="00B8470A"/>
    <w:rsid w:val="00BB6BF6"/>
    <w:rsid w:val="00BD344C"/>
    <w:rsid w:val="00C441BD"/>
    <w:rsid w:val="00C54140"/>
    <w:rsid w:val="00C577BC"/>
    <w:rsid w:val="00C627EC"/>
    <w:rsid w:val="00C66B9F"/>
    <w:rsid w:val="00C7026D"/>
    <w:rsid w:val="00C70858"/>
    <w:rsid w:val="00CC6161"/>
    <w:rsid w:val="00CE145D"/>
    <w:rsid w:val="00D705DB"/>
    <w:rsid w:val="00D74BCE"/>
    <w:rsid w:val="00D77A48"/>
    <w:rsid w:val="00DE1B85"/>
    <w:rsid w:val="00E079E2"/>
    <w:rsid w:val="00E14D69"/>
    <w:rsid w:val="00E34440"/>
    <w:rsid w:val="00E56D38"/>
    <w:rsid w:val="00E723D8"/>
    <w:rsid w:val="00E767F8"/>
    <w:rsid w:val="00EA5708"/>
    <w:rsid w:val="00EB44DF"/>
    <w:rsid w:val="00EC7784"/>
    <w:rsid w:val="00EE78DD"/>
    <w:rsid w:val="00EF2074"/>
    <w:rsid w:val="00F30877"/>
    <w:rsid w:val="00F35ADB"/>
    <w:rsid w:val="00F405B0"/>
    <w:rsid w:val="00F52EF4"/>
    <w:rsid w:val="00F53769"/>
    <w:rsid w:val="00F77D74"/>
    <w:rsid w:val="00FA4127"/>
    <w:rsid w:val="00FD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semiHidden/>
    <w:rsid w:val="00A809EA"/>
    <w:rPr>
      <w:sz w:val="20"/>
      <w:szCs w:val="20"/>
    </w:rPr>
  </w:style>
  <w:style w:type="character" w:styleId="FootnoteReference">
    <w:name w:val="footnote reference"/>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semiHidden/>
    <w:rsid w:val="00A809EA"/>
    <w:rPr>
      <w:sz w:val="20"/>
      <w:szCs w:val="20"/>
    </w:rPr>
  </w:style>
  <w:style w:type="character" w:styleId="FootnoteReference">
    <w:name w:val="footnote reference"/>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945</Words>
  <Characters>5107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TMorong</dc:creator>
  <cp:lastModifiedBy> </cp:lastModifiedBy>
  <cp:revision>3</cp:revision>
  <cp:lastPrinted>2017-02-24T20:38:00Z</cp:lastPrinted>
  <dcterms:created xsi:type="dcterms:W3CDTF">2017-12-06T15:16:00Z</dcterms:created>
  <dcterms:modified xsi:type="dcterms:W3CDTF">2017-12-06T15:48:00Z</dcterms:modified>
</cp:coreProperties>
</file>