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6F51" w14:textId="281FF413" w:rsidR="0082470D" w:rsidRDefault="00875C7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E0D44" wp14:editId="0344FCD3">
                <wp:simplePos x="0" y="0"/>
                <wp:positionH relativeFrom="column">
                  <wp:posOffset>-95250</wp:posOffset>
                </wp:positionH>
                <wp:positionV relativeFrom="paragraph">
                  <wp:posOffset>-733425</wp:posOffset>
                </wp:positionV>
                <wp:extent cx="1190625" cy="90487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7FD483" w14:textId="6CE34F2C" w:rsidR="00875C76" w:rsidRDefault="00875C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6135C1" wp14:editId="2F1ED6BF">
                                  <wp:extent cx="857250" cy="857250"/>
                                  <wp:effectExtent l="0" t="0" r="0" b="0"/>
                                  <wp:docPr id="11" name="Picture 11" descr="The Massachusetts DPH lo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The Massachusetts DPH lo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2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E0D4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7.5pt;margin-top:-57.75pt;width:93.75pt;height:7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sI6LQIAAFMEAAAOAAAAZHJzL2Uyb0RvYy54bWysVFFv2jAQfp+0/2D5fSQwoAURKtaKaVLV&#10;VoKqz8axSSTb59mGhP36nZ1AUbenaS/O+e78ne/7zlnctVqRo3C+BlPQ4SCnRBgOZW32BX3drr/c&#10;UuIDMyVTYERBT8LTu+XnT4vGzsUIKlClcARBjJ83tqBVCHaeZZ5XQjM/ACsMBiU4zQJu3T4rHWsQ&#10;XatslOfTrAFXWgdceI/ehy5IlwlfSsHDs5ReBKIKincLaXVp3cU1Wy7YfO+YrWreX4P9wy00qw0W&#10;vUA9sMDIwdV/QOmaO/Agw4CDzkDKmovUA3YzzD90s6mYFakXJMfbC03+/8Hyp+OLI3WJ2iE9hmnU&#10;aCvaQL5BS9CF/DTWzzFtYzExtOjH3LPfozO23Uqn4xcbIhhHqNOF3YjG46HhLJ+OJpRwjM3y8e3N&#10;JMJk76et8+G7AE2iUVCH6iVS2fHRhy71nBKLGVjXSiUFlSFNQadfJ3k6cIkguDJYI/bQ3TVaod21&#10;fWM7KE/Yl4NuMrzl6xqLPzIfXpjDUcBWcLzDMy5SARaB3qKkAvfrb/6YjwphlJIGR6ug/ueBOUGJ&#10;+mFQu9lwPI6zmDbjyc0IN+46sruOmIO+B5zeIT4ky5MZ84M6m9KBfsNXsIpVMcQMx9oFDWfzPnQD&#10;j6+Ii9UqJeH0WRYezcbyCB3pjNRu2zfmbM9/QOWe4DyEbP5Bhi63E2J1CCDrpFEkuGO15x0nN6nc&#10;v7L4NK73Kev9X7D8DQAA//8DAFBLAwQUAAYACAAAACEAC5ueyOEAAAALAQAADwAAAGRycy9kb3du&#10;cmV2LnhtbEyPQUvDQBCF74L/YRnBW7tJILbEbEoJFEH00NqLt0kyTYK7szG7baO/3s3J3t5jHm++&#10;l28mo8WFRtdbVhAvIxDEtW16bhUcP3aLNQjnkRvUlknBDznYFPd3OWaNvfKeLgffilDCLkMFnfdD&#10;JqWrOzLolnYgDreTHQ36YMdWNiNeQ7nRMomiJ2mw5/Chw4HKjuqvw9koeC1377ivErP+1eXL22k7&#10;fB8/U6UeH6btMwhPk/8Pw4wf0KEITJU9c+OEVrCI07DFzyJOUxBzZJUEUSlIVhHIIpe3G4o/AAAA&#10;//8DAFBLAQItABQABgAIAAAAIQC2gziS/gAAAOEBAAATAAAAAAAAAAAAAAAAAAAAAABbQ29udGVu&#10;dF9UeXBlc10ueG1sUEsBAi0AFAAGAAgAAAAhADj9If/WAAAAlAEAAAsAAAAAAAAAAAAAAAAALwEA&#10;AF9yZWxzLy5yZWxzUEsBAi0AFAAGAAgAAAAhAMNOwjotAgAAUwQAAA4AAAAAAAAAAAAAAAAALgIA&#10;AGRycy9lMm9Eb2MueG1sUEsBAi0AFAAGAAgAAAAhAAubnsjhAAAACwEAAA8AAAAAAAAAAAAAAAAA&#10;hwQAAGRycy9kb3ducmV2LnhtbFBLBQYAAAAABAAEAPMAAACVBQAAAAA=&#10;" filled="f" stroked="f" strokeweight=".5pt">
                <v:textbox>
                  <w:txbxContent>
                    <w:p w14:paraId="047FD483" w14:textId="6CE34F2C" w:rsidR="00875C76" w:rsidRDefault="00875C76">
                      <w:r>
                        <w:rPr>
                          <w:noProof/>
                        </w:rPr>
                        <w:drawing>
                          <wp:inline distT="0" distB="0" distL="0" distR="0" wp14:anchorId="676135C1" wp14:editId="2F1ED6BF">
                            <wp:extent cx="857250" cy="857250"/>
                            <wp:effectExtent l="0" t="0" r="0" b="0"/>
                            <wp:docPr id="11" name="Picture 11" descr="The Massachusetts DPH lo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The Massachusetts DPH lo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250" cy="857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D11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60A7B" wp14:editId="273DF33D">
                <wp:simplePos x="0" y="0"/>
                <wp:positionH relativeFrom="column">
                  <wp:posOffset>5943600</wp:posOffset>
                </wp:positionH>
                <wp:positionV relativeFrom="paragraph">
                  <wp:posOffset>-742950</wp:posOffset>
                </wp:positionV>
                <wp:extent cx="1104900" cy="8953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A4BC9" w14:textId="65C4F5C4" w:rsidR="001D1179" w:rsidRDefault="00875C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155D42" wp14:editId="1DF918BF">
                                  <wp:extent cx="915670" cy="781685"/>
                                  <wp:effectExtent l="0" t="0" r="0" b="0"/>
                                  <wp:docPr id="8" name="Picture 8" descr="An image containing  a tre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n image containing  a tree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5670" cy="781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60A7B" id="Text Box 7" o:spid="_x0000_s1027" type="#_x0000_t202" style="position:absolute;margin-left:468pt;margin-top:-58.5pt;width:87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S/jLQIAAFgEAAAOAAAAZHJzL2Uyb0RvYy54bWysVN9v2jAQfp+0/8Hy+0hg0JaIULFWTJNQ&#10;WwmmPhvHJpFsn2cbEvbX7+wAZd2epr0457vz/fi+u8zuO63IQTjfgCnpcJBTIgyHqjG7kn7fLD/d&#10;UeIDMxVTYERJj8LT+/nHD7PWFmIENahKOIJBjC9aW9I6BFtkmee10MwPwAqDRglOs4BXt8sqx1qM&#10;rlU2yvObrAVXWQdceI/ax95I5ym+lIKHZym9CESVFGsL6XTp3MYzm89YsXPM1g0/lcH+oQrNGoNJ&#10;L6EeWWBk75o/QumGO/Agw4CDzkDKhovUA3YzzN91s66ZFakXBMfbC0z+/4XlT4cXR5qqpLeUGKaR&#10;oo3oAvkCHbmN6LTWF+i0tugWOlQjy2e9R2VsupNOxy+2Q9COOB8v2MZgPD4a5uNpjiaOtrvp5PMk&#10;gZ+9vbbOh68CNIlCSR1ylyBlh5UPWAm6nl1iMgPLRqnEnzKkLelNDPmbBV8ogw9jD32tUQrdtksd&#10;X/rYQnXE9hz04+EtXzZYw4r58MIczgOWjTMenvGQCjAXnCRKanA//6aP/kgTWilpcb5K6n/smROU&#10;qG8GCZwOx+M4kOkyntyO8OKuLdtri9nrB8ARHuI2WZ7E6B/UWZQO9CuuwiJmRRMzHHOXNJzFh9BP&#10;Pa4SF4tFcsIRtCyszNryGDpiFxHedK/M2RMNAQl8gvMksuIdG71vj/piH0A2iaqIc4/qCX4c38Tg&#10;adXiflzfk9fbD2H+CwAA//8DAFBLAwQUAAYACAAAACEAfA1CQOMAAAAMAQAADwAAAGRycy9kb3du&#10;cmV2LnhtbEyPwU7DMBBE70j8g7VI3FrbAUobsqmqSBUSooeWXnpzYjeJiNchdtvA1+Oe4DajHc2+&#10;yZaj7djZDL51hCCnApihyumWaoT9x3oyB+aDIq06Rwbh23hY5rc3mUq1u9DWnHehZrGEfKoQmhD6&#10;lHNfNcYqP3W9oXg7usGqEO1Qcz2oSyy3HU+EmHGrWoofGtWbojHV5+5kEd6K9UZty8TOf7ri9f24&#10;6r/2hyfE+7tx9QIsmDH8heGKH9Ehj0ylO5H2rENYPMziloAwkfI5qmtEShFViZA8CuB5xv+PyH8B&#10;AAD//wMAUEsBAi0AFAAGAAgAAAAhALaDOJL+AAAA4QEAABMAAAAAAAAAAAAAAAAAAAAAAFtDb250&#10;ZW50X1R5cGVzXS54bWxQSwECLQAUAAYACAAAACEAOP0h/9YAAACUAQAACwAAAAAAAAAAAAAAAAAv&#10;AQAAX3JlbHMvLnJlbHNQSwECLQAUAAYACAAAACEAEtUv4y0CAABYBAAADgAAAAAAAAAAAAAAAAAu&#10;AgAAZHJzL2Uyb0RvYy54bWxQSwECLQAUAAYACAAAACEAfA1CQOMAAAAMAQAADwAAAAAAAAAAAAAA&#10;AACHBAAAZHJzL2Rvd25yZXYueG1sUEsFBgAAAAAEAAQA8wAAAJcFAAAAAA==&#10;" filled="f" stroked="f" strokeweight=".5pt">
                <v:textbox>
                  <w:txbxContent>
                    <w:p w14:paraId="572A4BC9" w14:textId="65C4F5C4" w:rsidR="001D1179" w:rsidRDefault="00875C76">
                      <w:r>
                        <w:rPr>
                          <w:noProof/>
                        </w:rPr>
                        <w:drawing>
                          <wp:inline distT="0" distB="0" distL="0" distR="0" wp14:anchorId="50155D42" wp14:editId="1DF918BF">
                            <wp:extent cx="915670" cy="781685"/>
                            <wp:effectExtent l="0" t="0" r="0" b="0"/>
                            <wp:docPr id="8" name="Picture 8" descr="An image containing  a tre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An image containing  a tree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5670" cy="781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002D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767BE" wp14:editId="27BBAA62">
                <wp:simplePos x="0" y="0"/>
                <wp:positionH relativeFrom="page">
                  <wp:posOffset>-111125</wp:posOffset>
                </wp:positionH>
                <wp:positionV relativeFrom="page">
                  <wp:posOffset>-1115060</wp:posOffset>
                </wp:positionV>
                <wp:extent cx="8001000" cy="2377440"/>
                <wp:effectExtent l="0" t="0" r="0" b="38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23774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DCDF56" w14:textId="48093839" w:rsidR="0000112E" w:rsidRDefault="0000112E" w:rsidP="001149B1">
                            <w:pPr>
                              <w:pStyle w:val="Heading2"/>
                            </w:pPr>
                          </w:p>
                          <w:p w14:paraId="3D638DF6" w14:textId="2F49F022" w:rsidR="005E4A22" w:rsidRDefault="005E4A22" w:rsidP="005E4A22"/>
                          <w:p w14:paraId="428E130E" w14:textId="6EEF1C0A" w:rsidR="005E4A22" w:rsidRDefault="005E4A22" w:rsidP="005E4A22"/>
                          <w:p w14:paraId="6AE9AFA9" w14:textId="4D1086F1" w:rsidR="005E4A22" w:rsidRDefault="005E4A22" w:rsidP="005E4A22"/>
                          <w:p w14:paraId="41B90B6A" w14:textId="3AE96444" w:rsidR="005E4A22" w:rsidRPr="00CC3E49" w:rsidRDefault="005E4A22" w:rsidP="005E4A22">
                            <w:pPr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</w:pPr>
                          </w:p>
                          <w:p w14:paraId="3B10E957" w14:textId="77777777" w:rsidR="001D1179" w:rsidRPr="00CC3E49" w:rsidRDefault="005E4A22" w:rsidP="005E4A2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CC3E49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ab/>
                            </w:r>
                          </w:p>
                          <w:p w14:paraId="26B856E7" w14:textId="67212328" w:rsidR="005E4A22" w:rsidRPr="00CC3E49" w:rsidRDefault="005E4A22" w:rsidP="005E4A22">
                            <w:pPr>
                              <w:jc w:val="center"/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</w:pPr>
                            <w:r w:rsidRPr="00CC3E49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Beyond Bubbles and Blocks</w:t>
                            </w:r>
                            <w:r w:rsidR="001D1179" w:rsidRPr="00CC3E49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C3E49"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0860755F" w14:textId="62A08128" w:rsidR="005E4A22" w:rsidRPr="00CC3E49" w:rsidRDefault="00606488" w:rsidP="005E4A22">
                            <w:pPr>
                              <w:jc w:val="center"/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</w:pPr>
                            <w:r w:rsidRPr="00CC3E49"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  <w:t xml:space="preserve">Information </w:t>
                            </w:r>
                            <w:r w:rsidR="005E4A22" w:rsidRPr="00CC3E49">
                              <w:rPr>
                                <w:rFonts w:ascii="Calibri" w:hAnsi="Calibri" w:cs="Calibri"/>
                                <w:sz w:val="44"/>
                                <w:szCs w:val="44"/>
                              </w:rPr>
                              <w:t>for EI Home Visitors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767BE" id="Rectangle 6" o:spid="_x0000_s1028" style="position:absolute;margin-left:-8.75pt;margin-top:-87.8pt;width:630pt;height:187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kcHwIAADoEAAAOAAAAZHJzL2Uyb0RvYy54bWysU1FvEzEMfkfiP0R5p3ctVTdOvU5TpyGk&#10;AdMGP8DN5XoRuTg4aa/j1+Pk2lLgDfESxY7z+fNne3lz6K3YawoGXS2nk1IK7RQ2xm1r+fXL/Ztr&#10;KUIE14BFp2v5ooO8Wb1+tRx8pWfYoW00CQZxoRp8LbsYfVUUQXW6hzBBrx0/tkg9RDZpWzQEA6P3&#10;tpiV5aIYkBpPqHQI7L0bH+Uq47etVvFz2wYdha0lc4v5pHxu0lmsllBtCXxn1JEG/AOLHozjpGeo&#10;O4ggdmT+guqNIgzYxonCvsC2NUrnGriaaflHNc8deJ1rYXGCP8sU/h+s+rR/JGGaWi6kcNBzi55Y&#10;NHBbq8UiyTP4UHHUs3+kVGDwD6i+BeFw3XGUviXCodPQMKlpii9++5CMwF/FZviIDaPDLmJW6tBS&#10;nwBZA3HIDXk5N0QfolDsvC5ZlJL7pvht9vbqaj7PLSugOn33FOJ7jb1Il1oSk8/wsH8IMdGB6hSS&#10;6aM1zb2xNhtpyvTaktgDzwcopV2c5+921zPf0b9gCsdJYTfP0+ien9ycIs9rQsoJw2US61Iqhynp&#10;yGf06DydR5InmUa542FzyD2ZnRqwweaFRSQcB5gXji8d0g8pBh7eWobvOyAthf3guBHvpkkoES8N&#10;ujQ2lwY4xVC1jFKM13UcN2TnyWw7zjTNmji85ea1JsuaGI+sji3nAc3FH5cpbcClnaN+rfzqJwAA&#10;AP//AwBQSwMEFAAGAAgAAAAhAM2XZUPjAAAADQEAAA8AAABkcnMvZG93bnJldi54bWxMj8FOwzAQ&#10;RO9I/IO1SNxapxGUNMSpUCUQtEioKRx6c2MTB+J1sN02/D1bcYDb7M5o9m0xH2zHDtqH1qGAyTgB&#10;prF2qsVGwOvmfpQBC1Gikp1DLeBbB5iX52eFzJU74lofqtgwKsGQSwEmxj7nPNRGWxnGrtdI3rvz&#10;VkYafcOVl0cqtx1Pk2TKrWyRLhjZ64XR9We1twJW2/Zr2LyYj+ftw9tTtVo8+uXSCXF5MdzdAot6&#10;iH9hOOETOpTEtHN7VIF1AkaTm2uK/oopsFMkvUpptyM1yzLgZcH/f1H+AAAA//8DAFBLAQItABQA&#10;BgAIAAAAIQC2gziS/gAAAOEBAAATAAAAAAAAAAAAAAAAAAAAAABbQ29udGVudF9UeXBlc10ueG1s&#10;UEsBAi0AFAAGAAgAAAAhADj9If/WAAAAlAEAAAsAAAAAAAAAAAAAAAAALwEAAF9yZWxzLy5yZWxz&#10;UEsBAi0AFAAGAAgAAAAhAJHxyRwfAgAAOgQAAA4AAAAAAAAAAAAAAAAALgIAAGRycy9lMm9Eb2Mu&#10;eG1sUEsBAi0AFAAGAAgAAAAhAM2XZUPjAAAADQEAAA8AAAAAAAAAAAAAAAAAeQQAAGRycy9kb3du&#10;cmV2LnhtbFBLBQYAAAAABAAEAPMAAACJBQAAAAA=&#10;" fillcolor="#90abf0 [1943]" stroked="f">
                <v:textbox inset=",7.2pt,,7.2pt">
                  <w:txbxContent>
                    <w:p w14:paraId="39DCDF56" w14:textId="48093839" w:rsidR="0000112E" w:rsidRDefault="0000112E" w:rsidP="001149B1">
                      <w:pPr>
                        <w:pStyle w:val="Heading2"/>
                      </w:pPr>
                    </w:p>
                    <w:p w14:paraId="3D638DF6" w14:textId="2F49F022" w:rsidR="005E4A22" w:rsidRDefault="005E4A22" w:rsidP="005E4A22"/>
                    <w:p w14:paraId="428E130E" w14:textId="6EEF1C0A" w:rsidR="005E4A22" w:rsidRDefault="005E4A22" w:rsidP="005E4A22"/>
                    <w:p w14:paraId="6AE9AFA9" w14:textId="4D1086F1" w:rsidR="005E4A22" w:rsidRDefault="005E4A22" w:rsidP="005E4A22"/>
                    <w:p w14:paraId="41B90B6A" w14:textId="3AE96444" w:rsidR="005E4A22" w:rsidRPr="00CC3E49" w:rsidRDefault="005E4A22" w:rsidP="005E4A22">
                      <w:pPr>
                        <w:rPr>
                          <w:rFonts w:ascii="Calibri" w:hAnsi="Calibri" w:cs="Calibri"/>
                          <w:sz w:val="44"/>
                          <w:szCs w:val="44"/>
                        </w:rPr>
                      </w:pPr>
                    </w:p>
                    <w:p w14:paraId="3B10E957" w14:textId="77777777" w:rsidR="001D1179" w:rsidRPr="00CC3E49" w:rsidRDefault="005E4A22" w:rsidP="005E4A2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</w:pPr>
                      <w:r w:rsidRPr="00CC3E49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ab/>
                      </w:r>
                    </w:p>
                    <w:p w14:paraId="26B856E7" w14:textId="67212328" w:rsidR="005E4A22" w:rsidRPr="00CC3E49" w:rsidRDefault="005E4A22" w:rsidP="005E4A22">
                      <w:pPr>
                        <w:jc w:val="center"/>
                        <w:rPr>
                          <w:rFonts w:ascii="Calibri" w:hAnsi="Calibri" w:cs="Calibri"/>
                          <w:sz w:val="44"/>
                          <w:szCs w:val="44"/>
                        </w:rPr>
                      </w:pPr>
                      <w:r w:rsidRPr="00CC3E49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>Beyond Bubbles and Blocks</w:t>
                      </w:r>
                      <w:r w:rsidR="001D1179" w:rsidRPr="00CC3E49">
                        <w:rPr>
                          <w:rFonts w:ascii="Calibri" w:hAnsi="Calibri" w:cs="Calibri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CC3E49">
                        <w:rPr>
                          <w:rFonts w:ascii="Calibri" w:hAnsi="Calibri" w:cs="Calibri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0860755F" w14:textId="62A08128" w:rsidR="005E4A22" w:rsidRPr="00CC3E49" w:rsidRDefault="00606488" w:rsidP="005E4A22">
                      <w:pPr>
                        <w:jc w:val="center"/>
                        <w:rPr>
                          <w:rFonts w:ascii="Calibri" w:hAnsi="Calibri" w:cs="Calibri"/>
                          <w:sz w:val="44"/>
                          <w:szCs w:val="44"/>
                        </w:rPr>
                      </w:pPr>
                      <w:r w:rsidRPr="00CC3E49">
                        <w:rPr>
                          <w:rFonts w:ascii="Calibri" w:hAnsi="Calibri" w:cs="Calibri"/>
                          <w:sz w:val="44"/>
                          <w:szCs w:val="44"/>
                        </w:rPr>
                        <w:t xml:space="preserve">Information </w:t>
                      </w:r>
                      <w:r w:rsidR="005E4A22" w:rsidRPr="00CC3E49">
                        <w:rPr>
                          <w:rFonts w:ascii="Calibri" w:hAnsi="Calibri" w:cs="Calibri"/>
                          <w:sz w:val="44"/>
                          <w:szCs w:val="44"/>
                        </w:rPr>
                        <w:t>for EI Home Visitors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9BCC00D" w14:textId="77777777" w:rsidR="00020935" w:rsidRPr="00533A26" w:rsidRDefault="00020935" w:rsidP="00020935">
      <w:pPr>
        <w:rPr>
          <w:b/>
          <w:bCs/>
        </w:rPr>
      </w:pPr>
    </w:p>
    <w:p w14:paraId="2452FA9D" w14:textId="458621A8" w:rsidR="00760E4B" w:rsidRPr="00533A26" w:rsidRDefault="00760E4B" w:rsidP="00020935">
      <w:pPr>
        <w:rPr>
          <w:rFonts w:ascii="Palatino Linotype" w:hAnsi="Palatino Linotype"/>
          <w:b/>
          <w:bCs/>
        </w:rPr>
        <w:sectPr w:rsidR="00760E4B" w:rsidRPr="00533A26" w:rsidSect="00AA527D">
          <w:footerReference w:type="default" r:id="rId13"/>
          <w:pgSz w:w="12240" w:h="15840"/>
          <w:pgMar w:top="1440" w:right="630" w:bottom="1440" w:left="720" w:header="144" w:footer="432" w:gutter="0"/>
          <w:cols w:space="720"/>
          <w:docGrid w:linePitch="326"/>
        </w:sectPr>
      </w:pPr>
    </w:p>
    <w:p w14:paraId="251E452F" w14:textId="77777777" w:rsidR="0003592D" w:rsidRPr="0003592D" w:rsidRDefault="0003592D" w:rsidP="004326A2">
      <w:pPr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70AB1C31" w14:textId="493BF865" w:rsidR="0003592D" w:rsidRPr="00802665" w:rsidRDefault="0032498D" w:rsidP="004326A2">
      <w:pPr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  <w:r w:rsidRPr="0003592D">
        <w:rPr>
          <w:rFonts w:ascii="Calibri" w:hAnsi="Calibri" w:cs="Calibri"/>
          <w:b/>
          <w:bCs/>
          <w:sz w:val="28"/>
          <w:szCs w:val="28"/>
        </w:rPr>
        <w:t>Do you know</w:t>
      </w:r>
      <w:r w:rsidR="00B87FCF" w:rsidRPr="0003592D">
        <w:rPr>
          <w:rFonts w:ascii="Calibri" w:hAnsi="Calibri" w:cs="Calibri"/>
          <w:b/>
          <w:bCs/>
          <w:sz w:val="28"/>
          <w:szCs w:val="28"/>
        </w:rPr>
        <w:t xml:space="preserve"> the importance of</w:t>
      </w:r>
      <w:r w:rsidR="009E582B" w:rsidRPr="0003592D">
        <w:rPr>
          <w:rFonts w:ascii="Calibri" w:hAnsi="Calibri" w:cs="Calibri"/>
          <w:b/>
          <w:bCs/>
          <w:sz w:val="28"/>
          <w:szCs w:val="28"/>
        </w:rPr>
        <w:t xml:space="preserve"> caregiver </w:t>
      </w:r>
      <w:r w:rsidR="00026B2E" w:rsidRPr="0003592D">
        <w:rPr>
          <w:rFonts w:ascii="Calibri" w:hAnsi="Calibri" w:cs="Calibri"/>
          <w:b/>
          <w:bCs/>
          <w:sz w:val="28"/>
          <w:szCs w:val="28"/>
        </w:rPr>
        <w:t>action/practice</w:t>
      </w:r>
      <w:r w:rsidR="00990388" w:rsidRPr="0003592D">
        <w:rPr>
          <w:rFonts w:ascii="Calibri" w:hAnsi="Calibri" w:cs="Calibri"/>
          <w:b/>
          <w:bCs/>
          <w:sz w:val="28"/>
          <w:szCs w:val="28"/>
        </w:rPr>
        <w:t>?</w:t>
      </w:r>
    </w:p>
    <w:p w14:paraId="72348177" w14:textId="672AF0A8" w:rsidR="00973278" w:rsidRPr="00CC3E49" w:rsidRDefault="002B5387" w:rsidP="006618DB">
      <w:pPr>
        <w:rPr>
          <w:rFonts w:ascii="Calibri" w:hAnsi="Calibri" w:cs="Calibri"/>
          <w:color w:val="000000"/>
        </w:rPr>
      </w:pPr>
      <w:r w:rsidRPr="00CC3E49">
        <w:rPr>
          <w:rFonts w:ascii="Calibri" w:hAnsi="Calibri" w:cs="Calibri"/>
          <w:color w:val="000000"/>
        </w:rPr>
        <w:t>Action/practice is one of the key components of relationship-based caregiver coaching.  With action/practice, EI Specialists provide opportunities for caregivers to try out and practice using previously learned intervention strategies across contexts and newly learned skills with their child during the early intervention visit.  Action/practice can consist of</w:t>
      </w:r>
      <w:r w:rsidR="006618DB" w:rsidRPr="00CC3E49">
        <w:rPr>
          <w:rFonts w:ascii="Calibri" w:hAnsi="Calibri" w:cs="Calibri"/>
          <w:color w:val="000000"/>
        </w:rPr>
        <w:t xml:space="preserve"> </w:t>
      </w:r>
      <w:r w:rsidRPr="00CC3E49">
        <w:rPr>
          <w:rFonts w:ascii="Calibri" w:hAnsi="Calibri" w:cs="Calibri"/>
          <w:color w:val="000000"/>
        </w:rPr>
        <w:t>planned or spontaneous opportunities in context or through role plays with the EI Specialist to strengthen caregivers’ knowledge and skills.</w:t>
      </w:r>
      <w:r w:rsidR="00973278" w:rsidRPr="00CC3E49">
        <w:rPr>
          <w:rFonts w:ascii="Calibri" w:hAnsi="Calibri" w:cs="Calibri"/>
        </w:rPr>
        <w:t xml:space="preserve"> </w:t>
      </w:r>
      <w:r w:rsidR="006618DB" w:rsidRPr="00CC3E49">
        <w:rPr>
          <w:rFonts w:ascii="Calibri" w:hAnsi="Calibri" w:cs="Calibri"/>
        </w:rPr>
        <w:t xml:space="preserve">Specifically, action/practice provides caregivers opportunities to practice, </w:t>
      </w:r>
      <w:r w:rsidR="007A57E7" w:rsidRPr="00CC3E49">
        <w:rPr>
          <w:rFonts w:ascii="Calibri" w:hAnsi="Calibri" w:cs="Calibri"/>
        </w:rPr>
        <w:t>improve</w:t>
      </w:r>
      <w:r w:rsidR="006618DB" w:rsidRPr="00CC3E49">
        <w:rPr>
          <w:rFonts w:ascii="Calibri" w:hAnsi="Calibri" w:cs="Calibri"/>
        </w:rPr>
        <w:t>, reflect upon</w:t>
      </w:r>
      <w:r w:rsidR="007A57E7" w:rsidRPr="00CC3E49">
        <w:rPr>
          <w:rFonts w:ascii="Calibri" w:hAnsi="Calibri" w:cs="Calibri"/>
        </w:rPr>
        <w:t>, and receive feedback on</w:t>
      </w:r>
      <w:r w:rsidR="006618DB" w:rsidRPr="00CC3E49">
        <w:rPr>
          <w:rFonts w:ascii="Calibri" w:hAnsi="Calibri" w:cs="Calibri"/>
        </w:rPr>
        <w:t xml:space="preserve"> existing or new skills</w:t>
      </w:r>
      <w:r w:rsidR="00BB5601" w:rsidRPr="00CC3E49">
        <w:rPr>
          <w:rFonts w:ascii="Calibri" w:hAnsi="Calibri" w:cs="Calibri"/>
        </w:rPr>
        <w:t xml:space="preserve"> with support from their EI Specialist.</w:t>
      </w:r>
    </w:p>
    <w:p w14:paraId="6B2E5963" w14:textId="77777777" w:rsidR="00494CDE" w:rsidRPr="0003592D" w:rsidRDefault="00494CDE" w:rsidP="00020935">
      <w:pPr>
        <w:rPr>
          <w:rFonts w:ascii="Calibri" w:hAnsi="Calibri" w:cs="Calibri"/>
          <w:sz w:val="28"/>
          <w:szCs w:val="28"/>
        </w:rPr>
      </w:pPr>
    </w:p>
    <w:p w14:paraId="3E1B32E6" w14:textId="5BCFCFAA" w:rsidR="00494CDE" w:rsidRPr="0003592D" w:rsidRDefault="00494CDE" w:rsidP="004326A2">
      <w:pPr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  <w:r w:rsidRPr="0003592D">
        <w:rPr>
          <w:rFonts w:ascii="Calibri" w:hAnsi="Calibri" w:cs="Calibri"/>
          <w:b/>
          <w:bCs/>
          <w:sz w:val="28"/>
          <w:szCs w:val="28"/>
        </w:rPr>
        <w:t xml:space="preserve">How is </w:t>
      </w:r>
      <w:r w:rsidR="002B5387" w:rsidRPr="0003592D">
        <w:rPr>
          <w:rFonts w:ascii="Calibri" w:hAnsi="Calibri" w:cs="Calibri"/>
          <w:b/>
          <w:bCs/>
          <w:sz w:val="28"/>
          <w:szCs w:val="28"/>
        </w:rPr>
        <w:t>action/practice</w:t>
      </w:r>
      <w:r w:rsidRPr="0003592D">
        <w:rPr>
          <w:rFonts w:ascii="Calibri" w:hAnsi="Calibri" w:cs="Calibri"/>
          <w:b/>
          <w:bCs/>
          <w:sz w:val="28"/>
          <w:szCs w:val="28"/>
        </w:rPr>
        <w:t xml:space="preserve"> related to </w:t>
      </w:r>
      <w:r w:rsidR="00BB5601" w:rsidRPr="0003592D">
        <w:rPr>
          <w:rFonts w:ascii="Calibri" w:hAnsi="Calibri" w:cs="Calibri"/>
          <w:b/>
          <w:bCs/>
          <w:sz w:val="28"/>
          <w:szCs w:val="28"/>
        </w:rPr>
        <w:t>the MA EI Key Principles and Core Values</w:t>
      </w:r>
      <w:r w:rsidRPr="0003592D">
        <w:rPr>
          <w:rFonts w:ascii="Calibri" w:hAnsi="Calibri" w:cs="Calibri"/>
          <w:b/>
          <w:bCs/>
          <w:sz w:val="28"/>
          <w:szCs w:val="28"/>
        </w:rPr>
        <w:t xml:space="preserve">? </w:t>
      </w:r>
    </w:p>
    <w:p w14:paraId="70EDE456" w14:textId="09BD2EF0" w:rsidR="00BB5601" w:rsidRPr="00CC3E49" w:rsidRDefault="00BB5601" w:rsidP="00BB5601">
      <w:pPr>
        <w:rPr>
          <w:rFonts w:ascii="Calibri" w:hAnsi="Calibri" w:cs="Calibri"/>
          <w:color w:val="000000" w:themeColor="text1"/>
        </w:rPr>
      </w:pPr>
      <w:r w:rsidRPr="00CC3E49">
        <w:rPr>
          <w:rFonts w:ascii="Calibri" w:hAnsi="Calibri" w:cs="Calibri"/>
          <w:color w:val="000000" w:themeColor="text1"/>
        </w:rPr>
        <w:t>Action/practice is aligned with the MA EI Key Principles by ensuring that caregivers play a vital role in the intervention process</w:t>
      </w:r>
      <w:r w:rsidR="00A16E5A" w:rsidRPr="00CC3E49">
        <w:rPr>
          <w:rFonts w:ascii="Calibri" w:hAnsi="Calibri" w:cs="Calibri"/>
          <w:color w:val="000000" w:themeColor="text1"/>
        </w:rPr>
        <w:t>, during and between EI visits</w:t>
      </w:r>
      <w:r w:rsidRPr="00CC3E49">
        <w:rPr>
          <w:rFonts w:ascii="Calibri" w:hAnsi="Calibri" w:cs="Calibri"/>
          <w:color w:val="000000" w:themeColor="text1"/>
        </w:rPr>
        <w:t xml:space="preserve">.  </w:t>
      </w:r>
      <w:r w:rsidR="007A57E7" w:rsidRPr="00CC3E49">
        <w:rPr>
          <w:rFonts w:ascii="Calibri" w:hAnsi="Calibri" w:cs="Calibri"/>
          <w:color w:val="000000" w:themeColor="text1"/>
        </w:rPr>
        <w:t>With action/practice the caregiver is the one directly interacting and working with the</w:t>
      </w:r>
      <w:r w:rsidR="009E582B" w:rsidRPr="00CC3E49">
        <w:rPr>
          <w:rFonts w:ascii="Calibri" w:hAnsi="Calibri" w:cs="Calibri"/>
          <w:color w:val="000000" w:themeColor="text1"/>
        </w:rPr>
        <w:t>ir</w:t>
      </w:r>
      <w:r w:rsidR="007A57E7" w:rsidRPr="00CC3E49">
        <w:rPr>
          <w:rFonts w:ascii="Calibri" w:hAnsi="Calibri" w:cs="Calibri"/>
          <w:color w:val="000000" w:themeColor="text1"/>
        </w:rPr>
        <w:t xml:space="preserve"> child.  Action/practice</w:t>
      </w:r>
      <w:r w:rsidRPr="00CC3E49">
        <w:rPr>
          <w:rFonts w:ascii="Calibri" w:hAnsi="Calibri" w:cs="Calibri"/>
          <w:color w:val="000000" w:themeColor="text1"/>
        </w:rPr>
        <w:t xml:space="preserve"> promotes a partnership between the EI Specialist and caregivers that is collaborative, strengths-based, individualized, family-centered, and based on respect. Action/practice promotes caregiver competence and confidence, thereby, building caregiver capacity.</w:t>
      </w:r>
    </w:p>
    <w:p w14:paraId="15A3C5AD" w14:textId="4E5E8DCA" w:rsidR="00DD6142" w:rsidRPr="0003592D" w:rsidRDefault="00DD6142" w:rsidP="00287894">
      <w:pPr>
        <w:rPr>
          <w:rFonts w:ascii="Calibri" w:hAnsi="Calibri" w:cs="Calibri"/>
          <w:color w:val="000000"/>
          <w:sz w:val="22"/>
          <w:szCs w:val="22"/>
        </w:rPr>
      </w:pPr>
    </w:p>
    <w:p w14:paraId="152F0FD0" w14:textId="77777777" w:rsidR="007A57E7" w:rsidRPr="0003592D" w:rsidRDefault="007A57E7" w:rsidP="007A57E7">
      <w:pPr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  <w:r w:rsidRPr="0003592D">
        <w:rPr>
          <w:rFonts w:ascii="Calibri" w:hAnsi="Calibri" w:cs="Calibri"/>
          <w:b/>
          <w:bCs/>
          <w:sz w:val="28"/>
          <w:szCs w:val="28"/>
        </w:rPr>
        <w:t xml:space="preserve">How is action/practice related to PIWI? </w:t>
      </w:r>
    </w:p>
    <w:p w14:paraId="79DB1198" w14:textId="7027AB3B" w:rsidR="00802665" w:rsidRDefault="007A57E7" w:rsidP="007A57E7">
      <w:pPr>
        <w:rPr>
          <w:rFonts w:ascii="Calibri" w:hAnsi="Calibri" w:cs="Calibri"/>
        </w:rPr>
      </w:pPr>
      <w:r w:rsidRPr="00CC3E49">
        <w:rPr>
          <w:rFonts w:ascii="Calibri" w:hAnsi="Calibri" w:cs="Calibri"/>
        </w:rPr>
        <w:t xml:space="preserve">PIWI emphasizes that the role of the EI Specialist is to partner with caregivers to address their concerns and priorities for their child. The EI Specialist is a resource to the caregivers in </w:t>
      </w:r>
      <w:r w:rsidR="009E582B" w:rsidRPr="00CC3E49">
        <w:rPr>
          <w:rFonts w:ascii="Calibri" w:hAnsi="Calibri" w:cs="Calibri"/>
        </w:rPr>
        <w:t xml:space="preserve">further </w:t>
      </w:r>
      <w:r w:rsidRPr="00CC3E49">
        <w:rPr>
          <w:rFonts w:ascii="Calibri" w:hAnsi="Calibri" w:cs="Calibri"/>
        </w:rPr>
        <w:t>developing</w:t>
      </w:r>
    </w:p>
    <w:p w14:paraId="1A7B32C2" w14:textId="6C404D1C" w:rsidR="009E582B" w:rsidRPr="00CC3E49" w:rsidRDefault="007A57E7" w:rsidP="007A57E7">
      <w:pPr>
        <w:rPr>
          <w:rFonts w:ascii="Calibri" w:hAnsi="Calibri" w:cs="Calibri"/>
        </w:rPr>
      </w:pPr>
      <w:r w:rsidRPr="00CC3E49">
        <w:rPr>
          <w:rFonts w:ascii="Calibri" w:hAnsi="Calibri" w:cs="Calibri"/>
        </w:rPr>
        <w:t xml:space="preserve">their relationship with their child.  PIWI supports the dyad- the caregiver/child relationship. </w:t>
      </w:r>
    </w:p>
    <w:p w14:paraId="197D29C4" w14:textId="77777777" w:rsidR="00802665" w:rsidRDefault="00802665" w:rsidP="009E582B">
      <w:pPr>
        <w:rPr>
          <w:rFonts w:ascii="Calibri" w:hAnsi="Calibri" w:cs="Calibri"/>
        </w:rPr>
      </w:pPr>
    </w:p>
    <w:p w14:paraId="10C5F676" w14:textId="3CE0DCA3" w:rsidR="00494CDE" w:rsidRPr="00CC3E49" w:rsidRDefault="007A57E7" w:rsidP="009E582B">
      <w:pPr>
        <w:rPr>
          <w:rFonts w:ascii="Calibri" w:hAnsi="Calibri" w:cs="Calibri"/>
          <w:color w:val="000000"/>
        </w:rPr>
      </w:pPr>
      <w:r w:rsidRPr="00CC3E49">
        <w:rPr>
          <w:rFonts w:ascii="Calibri" w:hAnsi="Calibri" w:cs="Calibri"/>
        </w:rPr>
        <w:t>More</w:t>
      </w:r>
      <w:r w:rsidR="009E582B" w:rsidRPr="00CC3E49">
        <w:rPr>
          <w:rFonts w:ascii="Calibri" w:hAnsi="Calibri" w:cs="Calibri"/>
        </w:rPr>
        <w:t xml:space="preserve"> </w:t>
      </w:r>
      <w:r w:rsidRPr="00CC3E49">
        <w:rPr>
          <w:rFonts w:ascii="Calibri" w:hAnsi="Calibri" w:cs="Calibri"/>
        </w:rPr>
        <w:t xml:space="preserve">specifically, each of the dyadic strategies strengthens the dyad. </w:t>
      </w:r>
      <w:r w:rsidR="000F3922" w:rsidRPr="00CC3E49">
        <w:rPr>
          <w:rFonts w:ascii="Calibri" w:hAnsi="Calibri" w:cs="Calibri"/>
        </w:rPr>
        <w:t xml:space="preserve">The triadic strategies, particularly </w:t>
      </w:r>
      <w:r w:rsidR="000F3922" w:rsidRPr="00CC3E49">
        <w:rPr>
          <w:rFonts w:ascii="Calibri" w:hAnsi="Calibri" w:cs="Calibri"/>
          <w:i/>
          <w:iCs/>
        </w:rPr>
        <w:t>establishing dyadic context</w:t>
      </w:r>
      <w:r w:rsidR="000F3922" w:rsidRPr="00CC3E49">
        <w:rPr>
          <w:rFonts w:ascii="Calibri" w:hAnsi="Calibri" w:cs="Calibri"/>
        </w:rPr>
        <w:t xml:space="preserve">, </w:t>
      </w:r>
      <w:r w:rsidRPr="00CC3E49">
        <w:rPr>
          <w:rFonts w:ascii="Calibri" w:hAnsi="Calibri" w:cs="Calibri"/>
        </w:rPr>
        <w:t>promotes</w:t>
      </w:r>
      <w:r w:rsidR="000F3922" w:rsidRPr="00CC3E49">
        <w:rPr>
          <w:rFonts w:ascii="Calibri" w:hAnsi="Calibri" w:cs="Calibri"/>
        </w:rPr>
        <w:t xml:space="preserve"> the caregiver-child interaction and relationship. </w:t>
      </w:r>
      <w:r w:rsidR="009E582B" w:rsidRPr="00CC3E49">
        <w:rPr>
          <w:rFonts w:ascii="Calibri" w:hAnsi="Calibri" w:cs="Calibri"/>
        </w:rPr>
        <w:t>C</w:t>
      </w:r>
      <w:r w:rsidR="00A16E5A" w:rsidRPr="00CC3E49">
        <w:rPr>
          <w:rFonts w:ascii="Calibri" w:hAnsi="Calibri" w:cs="Calibri"/>
        </w:rPr>
        <w:t>reating an encouraging and collaborative relationship with caregivers</w:t>
      </w:r>
      <w:r w:rsidR="009E582B" w:rsidRPr="00CC3E49">
        <w:rPr>
          <w:rFonts w:ascii="Calibri" w:hAnsi="Calibri" w:cs="Calibri"/>
        </w:rPr>
        <w:t xml:space="preserve"> helps</w:t>
      </w:r>
      <w:r w:rsidR="00A16E5A" w:rsidRPr="00CC3E49">
        <w:rPr>
          <w:rFonts w:ascii="Calibri" w:hAnsi="Calibri" w:cs="Calibri"/>
        </w:rPr>
        <w:t xml:space="preserve"> </w:t>
      </w:r>
      <w:r w:rsidR="000F3922" w:rsidRPr="00CC3E49">
        <w:rPr>
          <w:rFonts w:ascii="Calibri" w:hAnsi="Calibri" w:cs="Calibri"/>
        </w:rPr>
        <w:t>caregivers</w:t>
      </w:r>
      <w:r w:rsidR="00A16E5A" w:rsidRPr="00CC3E49">
        <w:rPr>
          <w:rFonts w:ascii="Calibri" w:hAnsi="Calibri" w:cs="Calibri"/>
        </w:rPr>
        <w:t xml:space="preserve"> </w:t>
      </w:r>
      <w:r w:rsidR="00823C24" w:rsidRPr="00823C24">
        <w:rPr>
          <w:rFonts w:ascii="Calibri" w:hAnsi="Calibri" w:cs="Calibri"/>
        </w:rPr>
        <w:t>feel safe, comfortable, and supported as they practice strategies with their child during everyday activities to strengthen and promote their competence, confidence, and mutual enjoyment</w:t>
      </w:r>
      <w:r w:rsidR="00A16E5A" w:rsidRPr="00CC3E49">
        <w:rPr>
          <w:rFonts w:ascii="Calibri" w:hAnsi="Calibri" w:cs="Calibri"/>
        </w:rPr>
        <w:t xml:space="preserve">.  </w:t>
      </w:r>
    </w:p>
    <w:p w14:paraId="53D128B3" w14:textId="77777777" w:rsidR="009E582B" w:rsidRPr="0003592D" w:rsidRDefault="009E582B" w:rsidP="00A16E5A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67E17B21" w14:textId="7AAE0A76" w:rsidR="00494CDE" w:rsidRPr="0003592D" w:rsidRDefault="009E582B" w:rsidP="00494CDE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03592D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1D43A72" wp14:editId="7BEFEC99">
            <wp:extent cx="2735432" cy="1821830"/>
            <wp:effectExtent l="0" t="0" r="8255" b="6985"/>
            <wp:docPr id="2" name="Picture 2" descr="Parent holding a toddler hands helping the child on carpet to a pack and pla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arent holding a toddler hands helping the child on carpet to a pack and play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432" cy="182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A01CD" w14:textId="77777777" w:rsidR="009E582B" w:rsidRPr="0003592D" w:rsidRDefault="009E582B" w:rsidP="00494CDE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7C5F7D4C" w14:textId="2B23F12E" w:rsidR="00BA47CB" w:rsidRPr="00CC3E49" w:rsidRDefault="00BA47CB" w:rsidP="00494CDE">
      <w:pPr>
        <w:shd w:val="clear" w:color="auto" w:fill="FFFFFF"/>
        <w:rPr>
          <w:rFonts w:ascii="Calibri" w:hAnsi="Calibri" w:cs="Calibri"/>
        </w:rPr>
      </w:pPr>
      <w:r w:rsidRPr="00CC3E49">
        <w:rPr>
          <w:rFonts w:ascii="Calibri" w:hAnsi="Calibri" w:cs="Calibri"/>
        </w:rPr>
        <w:t xml:space="preserve">In sum, </w:t>
      </w:r>
      <w:r w:rsidR="002B5387" w:rsidRPr="00CC3E49">
        <w:rPr>
          <w:rFonts w:ascii="Calibri" w:hAnsi="Calibri" w:cs="Calibri"/>
        </w:rPr>
        <w:t>providing opportunities for caregiver action/practice</w:t>
      </w:r>
      <w:r w:rsidRPr="00CC3E49">
        <w:rPr>
          <w:rFonts w:ascii="Calibri" w:hAnsi="Calibri" w:cs="Calibri"/>
        </w:rPr>
        <w:t xml:space="preserve"> is an important part of what </w:t>
      </w:r>
      <w:r w:rsidR="002B5387" w:rsidRPr="00CC3E49">
        <w:rPr>
          <w:rFonts w:ascii="Calibri" w:hAnsi="Calibri" w:cs="Calibri"/>
        </w:rPr>
        <w:t xml:space="preserve">should </w:t>
      </w:r>
      <w:r w:rsidR="00632652" w:rsidRPr="00CC3E49">
        <w:rPr>
          <w:rFonts w:ascii="Calibri" w:hAnsi="Calibri" w:cs="Calibri"/>
        </w:rPr>
        <w:t xml:space="preserve">be </w:t>
      </w:r>
      <w:r w:rsidR="002B5387" w:rsidRPr="00CC3E49">
        <w:rPr>
          <w:rFonts w:ascii="Calibri" w:hAnsi="Calibri" w:cs="Calibri"/>
        </w:rPr>
        <w:t>happen</w:t>
      </w:r>
      <w:r w:rsidR="00632652" w:rsidRPr="00CC3E49">
        <w:rPr>
          <w:rFonts w:ascii="Calibri" w:hAnsi="Calibri" w:cs="Calibri"/>
        </w:rPr>
        <w:t>ing</w:t>
      </w:r>
      <w:r w:rsidRPr="00CC3E49">
        <w:rPr>
          <w:rFonts w:ascii="Calibri" w:hAnsi="Calibri" w:cs="Calibri"/>
        </w:rPr>
        <w:t xml:space="preserve"> </w:t>
      </w:r>
      <w:r w:rsidR="002B5387" w:rsidRPr="00CC3E49">
        <w:rPr>
          <w:rFonts w:ascii="Calibri" w:hAnsi="Calibri" w:cs="Calibri"/>
        </w:rPr>
        <w:t xml:space="preserve">during and between </w:t>
      </w:r>
      <w:r w:rsidRPr="00CC3E49">
        <w:rPr>
          <w:rFonts w:ascii="Calibri" w:hAnsi="Calibri" w:cs="Calibri"/>
        </w:rPr>
        <w:t>EI</w:t>
      </w:r>
      <w:r w:rsidR="002B5387" w:rsidRPr="00CC3E49">
        <w:rPr>
          <w:rFonts w:ascii="Calibri" w:hAnsi="Calibri" w:cs="Calibri"/>
        </w:rPr>
        <w:t xml:space="preserve"> visits</w:t>
      </w:r>
      <w:r w:rsidRPr="00CC3E49">
        <w:rPr>
          <w:rFonts w:ascii="Calibri" w:hAnsi="Calibri" w:cs="Calibri"/>
        </w:rPr>
        <w:t xml:space="preserve">.  </w:t>
      </w:r>
      <w:r w:rsidR="00632652" w:rsidRPr="00CC3E49">
        <w:rPr>
          <w:rFonts w:ascii="Calibri" w:hAnsi="Calibri" w:cs="Calibri"/>
        </w:rPr>
        <w:t>Caregiver action/practice</w:t>
      </w:r>
      <w:r w:rsidRPr="00CC3E49">
        <w:rPr>
          <w:rFonts w:ascii="Calibri" w:hAnsi="Calibri" w:cs="Calibri"/>
        </w:rPr>
        <w:t xml:space="preserve"> promotes the Massachusetts Core Values and Key Principles</w:t>
      </w:r>
      <w:r w:rsidR="00632652" w:rsidRPr="00CC3E49">
        <w:rPr>
          <w:rFonts w:ascii="Calibri" w:hAnsi="Calibri" w:cs="Calibri"/>
        </w:rPr>
        <w:t xml:space="preserve"> and is aligned with PIWI</w:t>
      </w:r>
      <w:r w:rsidRPr="00CC3E49">
        <w:rPr>
          <w:rFonts w:ascii="Calibri" w:hAnsi="Calibri" w:cs="Calibri"/>
        </w:rPr>
        <w:t>.</w:t>
      </w:r>
      <w:r w:rsidR="00802665">
        <w:rPr>
          <w:rFonts w:ascii="Calibri" w:hAnsi="Calibri" w:cs="Calibri"/>
        </w:rPr>
        <w:t xml:space="preserve">  It also promotes the Family Outcomes part of the federal reporting requirement for Part C programs, particularly that caregivers will be able to effectively communicate their child’s needs and help their children develop and learn.</w:t>
      </w:r>
    </w:p>
    <w:p w14:paraId="7C100CE4" w14:textId="4B44427C" w:rsidR="00BA47CB" w:rsidRPr="00CC3E49" w:rsidRDefault="00BA47CB" w:rsidP="00494CDE">
      <w:pPr>
        <w:shd w:val="clear" w:color="auto" w:fill="FFFFFF"/>
        <w:rPr>
          <w:rFonts w:ascii="Calibri" w:hAnsi="Calibri" w:cs="Calibri"/>
        </w:rPr>
      </w:pPr>
    </w:p>
    <w:p w14:paraId="14B77780" w14:textId="4126A9B8" w:rsidR="00BA47CB" w:rsidRPr="0003592D" w:rsidRDefault="00BA47CB" w:rsidP="00494CDE">
      <w:pPr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  <w:r w:rsidRPr="0003592D">
        <w:rPr>
          <w:rFonts w:ascii="Calibri" w:hAnsi="Calibri" w:cs="Calibri"/>
          <w:b/>
          <w:bCs/>
          <w:sz w:val="28"/>
          <w:szCs w:val="28"/>
        </w:rPr>
        <w:t xml:space="preserve">Reflect on your use of </w:t>
      </w:r>
      <w:r w:rsidR="002B5387" w:rsidRPr="0003592D">
        <w:rPr>
          <w:rFonts w:ascii="Calibri" w:hAnsi="Calibri" w:cs="Calibri"/>
          <w:b/>
          <w:bCs/>
          <w:sz w:val="28"/>
          <w:szCs w:val="28"/>
        </w:rPr>
        <w:t>action/practice</w:t>
      </w:r>
    </w:p>
    <w:p w14:paraId="2B25FC9C" w14:textId="63916875" w:rsidR="002307E8" w:rsidRPr="00CC3E49" w:rsidRDefault="002307E8" w:rsidP="002307E8">
      <w:pPr>
        <w:pStyle w:val="ListParagraph"/>
        <w:numPr>
          <w:ilvl w:val="0"/>
          <w:numId w:val="21"/>
        </w:numPr>
        <w:shd w:val="clear" w:color="auto" w:fill="FFFFFF"/>
        <w:rPr>
          <w:rFonts w:ascii="Calibri" w:hAnsi="Calibri" w:cs="Calibri"/>
        </w:rPr>
      </w:pPr>
      <w:r w:rsidRPr="00CC3E49">
        <w:rPr>
          <w:rFonts w:ascii="Calibri" w:hAnsi="Calibri" w:cs="Calibri"/>
        </w:rPr>
        <w:t xml:space="preserve">Are you listening to the caregivers’ priorities so that you can joint plan with them regarding which strategies </w:t>
      </w:r>
      <w:r w:rsidR="006618DB" w:rsidRPr="00CC3E49">
        <w:rPr>
          <w:rFonts w:ascii="Calibri" w:hAnsi="Calibri" w:cs="Calibri"/>
        </w:rPr>
        <w:t xml:space="preserve">they will </w:t>
      </w:r>
      <w:r w:rsidRPr="00CC3E49">
        <w:rPr>
          <w:rFonts w:ascii="Calibri" w:hAnsi="Calibri" w:cs="Calibri"/>
        </w:rPr>
        <w:t xml:space="preserve">practice </w:t>
      </w:r>
      <w:r w:rsidR="006618DB" w:rsidRPr="00CC3E49">
        <w:rPr>
          <w:rFonts w:ascii="Calibri" w:hAnsi="Calibri" w:cs="Calibri"/>
        </w:rPr>
        <w:t xml:space="preserve">with their child </w:t>
      </w:r>
      <w:r w:rsidRPr="00CC3E49">
        <w:rPr>
          <w:rFonts w:ascii="Calibri" w:hAnsi="Calibri" w:cs="Calibri"/>
        </w:rPr>
        <w:t xml:space="preserve">and </w:t>
      </w:r>
      <w:r w:rsidR="006618DB" w:rsidRPr="00CC3E49">
        <w:rPr>
          <w:rFonts w:ascii="Calibri" w:hAnsi="Calibri" w:cs="Calibri"/>
        </w:rPr>
        <w:t>in which daily activities/routines</w:t>
      </w:r>
      <w:r w:rsidRPr="00CC3E49">
        <w:rPr>
          <w:rFonts w:ascii="Calibri" w:hAnsi="Calibri" w:cs="Calibri"/>
        </w:rPr>
        <w:t xml:space="preserve"> (during and between visits)? </w:t>
      </w:r>
    </w:p>
    <w:p w14:paraId="6C13FEA7" w14:textId="5F8F182E" w:rsidR="00BA47CB" w:rsidRPr="00CC3E49" w:rsidRDefault="00CB6EC1" w:rsidP="00BA47CB">
      <w:pPr>
        <w:pStyle w:val="ListParagraph"/>
        <w:numPr>
          <w:ilvl w:val="0"/>
          <w:numId w:val="21"/>
        </w:numPr>
        <w:shd w:val="clear" w:color="auto" w:fill="FFFFFF"/>
        <w:rPr>
          <w:rFonts w:ascii="Calibri" w:hAnsi="Calibri" w:cs="Calibri"/>
        </w:rPr>
      </w:pPr>
      <w:r w:rsidRPr="00CC3E49">
        <w:rPr>
          <w:rFonts w:ascii="Calibri" w:hAnsi="Calibri" w:cs="Calibri"/>
        </w:rPr>
        <w:lastRenderedPageBreak/>
        <w:t xml:space="preserve">Are you </w:t>
      </w:r>
      <w:r w:rsidR="00632652" w:rsidRPr="00CC3E49">
        <w:rPr>
          <w:rFonts w:ascii="Calibri" w:hAnsi="Calibri" w:cs="Calibri"/>
        </w:rPr>
        <w:t>creating opportunities</w:t>
      </w:r>
      <w:r w:rsidR="00BA47CB" w:rsidRPr="00CC3E49">
        <w:rPr>
          <w:rFonts w:ascii="Calibri" w:hAnsi="Calibri" w:cs="Calibri"/>
        </w:rPr>
        <w:t xml:space="preserve"> during your </w:t>
      </w:r>
      <w:r w:rsidR="00632652" w:rsidRPr="00CC3E49">
        <w:rPr>
          <w:rFonts w:ascii="Calibri" w:hAnsi="Calibri" w:cs="Calibri"/>
        </w:rPr>
        <w:t xml:space="preserve">EI </w:t>
      </w:r>
      <w:r w:rsidR="00BA47CB" w:rsidRPr="00CC3E49">
        <w:rPr>
          <w:rFonts w:ascii="Calibri" w:hAnsi="Calibri" w:cs="Calibri"/>
        </w:rPr>
        <w:t xml:space="preserve">visits to </w:t>
      </w:r>
      <w:r w:rsidR="002B5387" w:rsidRPr="00CC3E49">
        <w:rPr>
          <w:rFonts w:ascii="Calibri" w:hAnsi="Calibri" w:cs="Calibri"/>
        </w:rPr>
        <w:t xml:space="preserve">have the caregiver directly work with their child </w:t>
      </w:r>
      <w:r w:rsidR="002307E8" w:rsidRPr="00CC3E49">
        <w:rPr>
          <w:rFonts w:ascii="Calibri" w:hAnsi="Calibri" w:cs="Calibri"/>
        </w:rPr>
        <w:t>to</w:t>
      </w:r>
      <w:r w:rsidR="002B5387" w:rsidRPr="00CC3E49">
        <w:rPr>
          <w:rFonts w:ascii="Calibri" w:hAnsi="Calibri" w:cs="Calibri"/>
        </w:rPr>
        <w:t xml:space="preserve"> practice strategies to support their child’s development and learning</w:t>
      </w:r>
      <w:r w:rsidRPr="00CC3E49">
        <w:rPr>
          <w:rFonts w:ascii="Calibri" w:hAnsi="Calibri" w:cs="Calibri"/>
        </w:rPr>
        <w:t>?</w:t>
      </w:r>
      <w:r w:rsidR="00BA47CB" w:rsidRPr="00CC3E49">
        <w:rPr>
          <w:rFonts w:ascii="Calibri" w:hAnsi="Calibri" w:cs="Calibri"/>
        </w:rPr>
        <w:t xml:space="preserve"> </w:t>
      </w:r>
    </w:p>
    <w:p w14:paraId="647A738A" w14:textId="77777777" w:rsidR="002307E8" w:rsidRPr="00CC3E49" w:rsidRDefault="002307E8" w:rsidP="002307E8">
      <w:pPr>
        <w:pStyle w:val="ListParagraph"/>
        <w:numPr>
          <w:ilvl w:val="0"/>
          <w:numId w:val="21"/>
        </w:numPr>
        <w:shd w:val="clear" w:color="auto" w:fill="FFFFFF"/>
        <w:rPr>
          <w:rFonts w:ascii="Calibri" w:hAnsi="Calibri" w:cs="Calibri"/>
        </w:rPr>
      </w:pPr>
      <w:r w:rsidRPr="00CC3E49">
        <w:rPr>
          <w:rFonts w:ascii="Calibri" w:hAnsi="Calibri" w:cs="Calibri"/>
        </w:rPr>
        <w:t>How are you being intentional about incorporating caregiver action/practice into your sessions with families?</w:t>
      </w:r>
    </w:p>
    <w:p w14:paraId="173C0BC3" w14:textId="00D92A4A" w:rsidR="00BA47CB" w:rsidRPr="00CC3E49" w:rsidRDefault="00CB6EC1" w:rsidP="00494CDE">
      <w:pPr>
        <w:pStyle w:val="ListParagraph"/>
        <w:numPr>
          <w:ilvl w:val="0"/>
          <w:numId w:val="20"/>
        </w:numPr>
        <w:shd w:val="clear" w:color="auto" w:fill="FFFFFF"/>
        <w:rPr>
          <w:rFonts w:ascii="Calibri" w:hAnsi="Calibri" w:cs="Calibri"/>
        </w:rPr>
      </w:pPr>
      <w:r w:rsidRPr="00CC3E49">
        <w:rPr>
          <w:rFonts w:ascii="Calibri" w:hAnsi="Calibri" w:cs="Calibri"/>
        </w:rPr>
        <w:t>Are you</w:t>
      </w:r>
      <w:r w:rsidR="00BA47CB" w:rsidRPr="00CC3E49">
        <w:rPr>
          <w:rFonts w:ascii="Calibri" w:hAnsi="Calibri" w:cs="Calibri"/>
        </w:rPr>
        <w:t xml:space="preserve"> aware of your own biases</w:t>
      </w:r>
      <w:r w:rsidR="00EC4008" w:rsidRPr="00CC3E49">
        <w:rPr>
          <w:rFonts w:ascii="Calibri" w:hAnsi="Calibri" w:cs="Calibri"/>
        </w:rPr>
        <w:t xml:space="preserve"> and how they may impact your use of caregiver action/practice</w:t>
      </w:r>
      <w:r w:rsidRPr="00CC3E49">
        <w:rPr>
          <w:rFonts w:ascii="Calibri" w:hAnsi="Calibri" w:cs="Calibri"/>
        </w:rPr>
        <w:t>?</w:t>
      </w:r>
      <w:r w:rsidR="00BA47CB" w:rsidRPr="00CC3E49">
        <w:rPr>
          <w:rFonts w:ascii="Calibri" w:hAnsi="Calibri" w:cs="Calibri"/>
        </w:rPr>
        <w:t xml:space="preserve">  </w:t>
      </w:r>
    </w:p>
    <w:p w14:paraId="6EFBD5FC" w14:textId="13A761C6" w:rsidR="00BA47CB" w:rsidRPr="00CC3E49" w:rsidRDefault="00BA47CB" w:rsidP="00494CDE">
      <w:pPr>
        <w:pStyle w:val="ListParagraph"/>
        <w:numPr>
          <w:ilvl w:val="0"/>
          <w:numId w:val="20"/>
        </w:numPr>
        <w:shd w:val="clear" w:color="auto" w:fill="FFFFFF"/>
        <w:rPr>
          <w:rFonts w:ascii="Calibri" w:hAnsi="Calibri" w:cs="Calibri"/>
        </w:rPr>
      </w:pPr>
      <w:r w:rsidRPr="00CC3E49">
        <w:rPr>
          <w:rFonts w:ascii="Calibri" w:hAnsi="Calibri" w:cs="Calibri"/>
        </w:rPr>
        <w:t xml:space="preserve">How can </w:t>
      </w:r>
      <w:r w:rsidR="002307E8" w:rsidRPr="00CC3E49">
        <w:rPr>
          <w:rFonts w:ascii="Calibri" w:hAnsi="Calibri" w:cs="Calibri"/>
        </w:rPr>
        <w:t>caregiver action/practice</w:t>
      </w:r>
      <w:r w:rsidRPr="00CC3E49">
        <w:rPr>
          <w:rFonts w:ascii="Calibri" w:hAnsi="Calibri" w:cs="Calibri"/>
        </w:rPr>
        <w:t xml:space="preserve"> help you understand the family</w:t>
      </w:r>
      <w:r w:rsidR="002D1A39">
        <w:rPr>
          <w:rFonts w:ascii="Calibri" w:hAnsi="Calibri" w:cs="Calibri"/>
        </w:rPr>
        <w:t>,</w:t>
      </w:r>
      <w:r w:rsidR="0003592D" w:rsidRPr="00CC3E49">
        <w:rPr>
          <w:rFonts w:ascii="Calibri" w:hAnsi="Calibri" w:cs="Calibri"/>
        </w:rPr>
        <w:t xml:space="preserve"> their culture</w:t>
      </w:r>
      <w:r w:rsidRPr="00CC3E49">
        <w:rPr>
          <w:rFonts w:ascii="Calibri" w:hAnsi="Calibri" w:cs="Calibri"/>
        </w:rPr>
        <w:t xml:space="preserve">, along with their everyday activities/routines?  </w:t>
      </w:r>
    </w:p>
    <w:p w14:paraId="33E10404" w14:textId="409EFB79" w:rsidR="00431877" w:rsidRPr="0003592D" w:rsidRDefault="00BA47CB" w:rsidP="002307E8">
      <w:pPr>
        <w:pStyle w:val="ListParagraph"/>
        <w:numPr>
          <w:ilvl w:val="0"/>
          <w:numId w:val="20"/>
        </w:numPr>
        <w:shd w:val="clear" w:color="auto" w:fill="FFFFFF"/>
        <w:rPr>
          <w:rFonts w:ascii="Calibri" w:hAnsi="Calibri" w:cs="Calibri"/>
        </w:rPr>
      </w:pPr>
      <w:r w:rsidRPr="0003592D">
        <w:rPr>
          <w:rFonts w:ascii="Calibri" w:hAnsi="Calibri" w:cs="Calibri"/>
        </w:rPr>
        <w:t xml:space="preserve">How can </w:t>
      </w:r>
      <w:r w:rsidR="002307E8" w:rsidRPr="0003592D">
        <w:rPr>
          <w:rFonts w:ascii="Calibri" w:hAnsi="Calibri" w:cs="Calibri"/>
        </w:rPr>
        <w:t>caregiver action/practice</w:t>
      </w:r>
      <w:r w:rsidRPr="0003592D">
        <w:rPr>
          <w:rFonts w:ascii="Calibri" w:hAnsi="Calibri" w:cs="Calibri"/>
        </w:rPr>
        <w:t xml:space="preserve"> help you to better support and strengthen caregiver-child interactions?  </w:t>
      </w:r>
    </w:p>
    <w:p w14:paraId="70B9006E" w14:textId="011FE1F6" w:rsidR="00BA47CB" w:rsidRPr="0003592D" w:rsidRDefault="00BA47CB" w:rsidP="00494CDE">
      <w:pPr>
        <w:pStyle w:val="ListParagraph"/>
        <w:numPr>
          <w:ilvl w:val="0"/>
          <w:numId w:val="20"/>
        </w:numPr>
        <w:shd w:val="clear" w:color="auto" w:fill="FFFFFF"/>
        <w:rPr>
          <w:rFonts w:ascii="Calibri" w:hAnsi="Calibri" w:cs="Calibri"/>
        </w:rPr>
      </w:pPr>
      <w:r w:rsidRPr="0003592D">
        <w:rPr>
          <w:rFonts w:ascii="Calibri" w:hAnsi="Calibri" w:cs="Calibri"/>
        </w:rPr>
        <w:t xml:space="preserve">How can </w:t>
      </w:r>
      <w:r w:rsidR="002307E8" w:rsidRPr="0003592D">
        <w:rPr>
          <w:rFonts w:ascii="Calibri" w:hAnsi="Calibri" w:cs="Calibri"/>
        </w:rPr>
        <w:t>caregiver action/practice</w:t>
      </w:r>
      <w:r w:rsidRPr="0003592D">
        <w:rPr>
          <w:rFonts w:ascii="Calibri" w:hAnsi="Calibri" w:cs="Calibri"/>
        </w:rPr>
        <w:t xml:space="preserve"> help the caregiver to support their child’s development and learning?  </w:t>
      </w:r>
    </w:p>
    <w:p w14:paraId="3CC85554" w14:textId="51F02D3E" w:rsidR="009E582B" w:rsidRPr="0003592D" w:rsidRDefault="002307E8" w:rsidP="0003592D">
      <w:pPr>
        <w:pStyle w:val="ListParagraph"/>
        <w:numPr>
          <w:ilvl w:val="0"/>
          <w:numId w:val="20"/>
        </w:numPr>
        <w:shd w:val="clear" w:color="auto" w:fill="FFFFFF"/>
        <w:rPr>
          <w:rFonts w:ascii="Calibri" w:hAnsi="Calibri" w:cs="Calibri"/>
        </w:rPr>
      </w:pPr>
      <w:r w:rsidRPr="0003592D">
        <w:rPr>
          <w:rFonts w:ascii="Calibri" w:hAnsi="Calibri" w:cs="Calibri"/>
        </w:rPr>
        <w:t xml:space="preserve">During and after caregiver action/practice are </w:t>
      </w:r>
      <w:r w:rsidR="00802665">
        <w:rPr>
          <w:rFonts w:ascii="Calibri" w:hAnsi="Calibri" w:cs="Calibri"/>
        </w:rPr>
        <w:t xml:space="preserve">you </w:t>
      </w:r>
      <w:r w:rsidRPr="0003592D">
        <w:rPr>
          <w:rFonts w:ascii="Calibri" w:hAnsi="Calibri" w:cs="Calibri"/>
        </w:rPr>
        <w:t>giving the caregiver a chance to reflect before offering feedback/suggestions?  Are you affirming their competence?</w:t>
      </w:r>
    </w:p>
    <w:p w14:paraId="42D35AF3" w14:textId="77777777" w:rsidR="009E582B" w:rsidRPr="0003592D" w:rsidRDefault="009E582B" w:rsidP="00BA47CB">
      <w:pPr>
        <w:shd w:val="clear" w:color="auto" w:fill="FFFFFF"/>
        <w:ind w:left="360"/>
        <w:rPr>
          <w:rFonts w:ascii="Calibri" w:hAnsi="Calibri" w:cs="Calibri"/>
          <w:b/>
          <w:bCs/>
        </w:rPr>
      </w:pPr>
    </w:p>
    <w:p w14:paraId="49FC83AE" w14:textId="77777777" w:rsidR="00EC4008" w:rsidRPr="0003592D" w:rsidRDefault="00EC4008" w:rsidP="00EC4008">
      <w:pPr>
        <w:shd w:val="clear" w:color="auto" w:fill="FFFFFF"/>
        <w:rPr>
          <w:rFonts w:ascii="Calibri" w:hAnsi="Calibri" w:cs="Calibri"/>
          <w:b/>
          <w:bCs/>
        </w:rPr>
      </w:pPr>
    </w:p>
    <w:p w14:paraId="60AFB011" w14:textId="77777777" w:rsidR="00CC3E49" w:rsidRDefault="00CC3E49" w:rsidP="00CC3E49">
      <w:pPr>
        <w:shd w:val="clear" w:color="auto" w:fill="FFFFFF"/>
        <w:rPr>
          <w:rFonts w:ascii="Calibri" w:hAnsi="Calibri" w:cs="Calibri"/>
          <w:b/>
          <w:bCs/>
        </w:rPr>
      </w:pPr>
    </w:p>
    <w:p w14:paraId="27EFA606" w14:textId="77777777" w:rsidR="00CC3E49" w:rsidRDefault="00CC3E49" w:rsidP="00CC3E49">
      <w:pPr>
        <w:shd w:val="clear" w:color="auto" w:fill="FFFFFF"/>
        <w:rPr>
          <w:rFonts w:ascii="Calibri" w:hAnsi="Calibri" w:cs="Calibri"/>
          <w:b/>
          <w:bCs/>
        </w:rPr>
      </w:pPr>
    </w:p>
    <w:p w14:paraId="18DF8E8C" w14:textId="77777777" w:rsidR="00CC3E49" w:rsidRDefault="00CC3E49" w:rsidP="00CC3E49">
      <w:pPr>
        <w:shd w:val="clear" w:color="auto" w:fill="FFFFFF"/>
        <w:rPr>
          <w:rFonts w:ascii="Calibri" w:hAnsi="Calibri" w:cs="Calibri"/>
          <w:b/>
          <w:bCs/>
        </w:rPr>
      </w:pPr>
    </w:p>
    <w:p w14:paraId="7DFECC75" w14:textId="77777777" w:rsidR="00CC3E49" w:rsidRDefault="00CC3E49" w:rsidP="00CC3E49">
      <w:pPr>
        <w:shd w:val="clear" w:color="auto" w:fill="FFFFFF"/>
        <w:rPr>
          <w:rFonts w:ascii="Calibri" w:hAnsi="Calibri" w:cs="Calibri"/>
          <w:b/>
          <w:bCs/>
        </w:rPr>
      </w:pPr>
    </w:p>
    <w:p w14:paraId="3D24ADF7" w14:textId="77777777" w:rsidR="00CC3E49" w:rsidRDefault="00CC3E49" w:rsidP="00CC3E49">
      <w:pPr>
        <w:shd w:val="clear" w:color="auto" w:fill="FFFFFF"/>
        <w:rPr>
          <w:rFonts w:ascii="Calibri" w:hAnsi="Calibri" w:cs="Calibri"/>
          <w:b/>
          <w:bCs/>
        </w:rPr>
      </w:pPr>
    </w:p>
    <w:p w14:paraId="096249EF" w14:textId="77777777" w:rsidR="00CC3E49" w:rsidRDefault="00CC3E49" w:rsidP="00CC3E49">
      <w:pPr>
        <w:shd w:val="clear" w:color="auto" w:fill="FFFFFF"/>
        <w:rPr>
          <w:rFonts w:ascii="Calibri" w:hAnsi="Calibri" w:cs="Calibri"/>
          <w:b/>
          <w:bCs/>
        </w:rPr>
      </w:pPr>
    </w:p>
    <w:p w14:paraId="1401C4EA" w14:textId="77777777" w:rsidR="00CC3E49" w:rsidRDefault="00CC3E49" w:rsidP="00CC3E49">
      <w:pPr>
        <w:shd w:val="clear" w:color="auto" w:fill="FFFFFF"/>
        <w:rPr>
          <w:rFonts w:ascii="Calibri" w:hAnsi="Calibri" w:cs="Calibri"/>
          <w:b/>
          <w:bCs/>
        </w:rPr>
      </w:pPr>
    </w:p>
    <w:p w14:paraId="54B93B69" w14:textId="77777777" w:rsidR="00CC3E49" w:rsidRDefault="00CC3E49" w:rsidP="00CC3E49">
      <w:pPr>
        <w:shd w:val="clear" w:color="auto" w:fill="FFFFFF"/>
        <w:rPr>
          <w:rFonts w:ascii="Calibri" w:hAnsi="Calibri" w:cs="Calibri"/>
          <w:b/>
          <w:bCs/>
        </w:rPr>
      </w:pPr>
    </w:p>
    <w:p w14:paraId="017F7D62" w14:textId="77777777" w:rsidR="00CC3E49" w:rsidRDefault="00CC3E49" w:rsidP="00CC3E49">
      <w:pPr>
        <w:shd w:val="clear" w:color="auto" w:fill="FFFFFF"/>
        <w:rPr>
          <w:rFonts w:ascii="Calibri" w:hAnsi="Calibri" w:cs="Calibri"/>
          <w:b/>
          <w:bCs/>
        </w:rPr>
      </w:pPr>
    </w:p>
    <w:p w14:paraId="11A16944" w14:textId="77777777" w:rsidR="00CC3E49" w:rsidRDefault="00CC3E49" w:rsidP="00CC3E49">
      <w:pPr>
        <w:shd w:val="clear" w:color="auto" w:fill="FFFFFF"/>
        <w:rPr>
          <w:rFonts w:ascii="Calibri" w:hAnsi="Calibri" w:cs="Calibri"/>
          <w:b/>
          <w:bCs/>
        </w:rPr>
      </w:pPr>
    </w:p>
    <w:p w14:paraId="306A77BC" w14:textId="77777777" w:rsidR="00CC3E49" w:rsidRDefault="00CC3E49" w:rsidP="00CC3E49">
      <w:pPr>
        <w:shd w:val="clear" w:color="auto" w:fill="FFFFFF"/>
        <w:rPr>
          <w:rFonts w:ascii="Calibri" w:hAnsi="Calibri" w:cs="Calibri"/>
          <w:b/>
          <w:bCs/>
        </w:rPr>
      </w:pPr>
    </w:p>
    <w:p w14:paraId="74DFBDF0" w14:textId="77777777" w:rsidR="00CC3E49" w:rsidRDefault="00CC3E49" w:rsidP="00CC3E49">
      <w:pPr>
        <w:shd w:val="clear" w:color="auto" w:fill="FFFFFF"/>
        <w:rPr>
          <w:rFonts w:ascii="Calibri" w:hAnsi="Calibri" w:cs="Calibri"/>
          <w:b/>
          <w:bCs/>
        </w:rPr>
      </w:pPr>
    </w:p>
    <w:p w14:paraId="34487F26" w14:textId="77777777" w:rsidR="00CC3E49" w:rsidRDefault="00CC3E49" w:rsidP="00CC3E49">
      <w:pPr>
        <w:shd w:val="clear" w:color="auto" w:fill="FFFFFF"/>
        <w:rPr>
          <w:rFonts w:ascii="Calibri" w:hAnsi="Calibri" w:cs="Calibri"/>
          <w:b/>
          <w:bCs/>
        </w:rPr>
      </w:pPr>
    </w:p>
    <w:p w14:paraId="01758CAF" w14:textId="77777777" w:rsidR="00CC3E49" w:rsidRDefault="00CC3E49" w:rsidP="00CC3E49">
      <w:pPr>
        <w:shd w:val="clear" w:color="auto" w:fill="FFFFFF"/>
        <w:rPr>
          <w:rFonts w:ascii="Calibri" w:hAnsi="Calibri" w:cs="Calibri"/>
          <w:b/>
          <w:bCs/>
        </w:rPr>
      </w:pPr>
    </w:p>
    <w:p w14:paraId="1FA6394E" w14:textId="77777777" w:rsidR="00CC3E49" w:rsidRDefault="00CC3E49" w:rsidP="00CC3E49">
      <w:pPr>
        <w:shd w:val="clear" w:color="auto" w:fill="FFFFFF"/>
        <w:rPr>
          <w:rFonts w:ascii="Calibri" w:hAnsi="Calibri" w:cs="Calibri"/>
          <w:b/>
          <w:bCs/>
        </w:rPr>
      </w:pPr>
    </w:p>
    <w:p w14:paraId="2D330410" w14:textId="77777777" w:rsidR="00CC3E49" w:rsidRDefault="00CC3E49" w:rsidP="00CC3E49">
      <w:pPr>
        <w:shd w:val="clear" w:color="auto" w:fill="FFFFFF"/>
        <w:rPr>
          <w:rFonts w:ascii="Calibri" w:hAnsi="Calibri" w:cs="Calibri"/>
          <w:b/>
          <w:bCs/>
        </w:rPr>
      </w:pPr>
    </w:p>
    <w:p w14:paraId="55AD039B" w14:textId="77777777" w:rsidR="00CC3E49" w:rsidRDefault="00CC3E49" w:rsidP="00CC3E49">
      <w:pPr>
        <w:shd w:val="clear" w:color="auto" w:fill="FFFFFF"/>
        <w:rPr>
          <w:rFonts w:ascii="Calibri" w:hAnsi="Calibri" w:cs="Calibri"/>
          <w:b/>
          <w:bCs/>
        </w:rPr>
      </w:pPr>
    </w:p>
    <w:p w14:paraId="1244DF2C" w14:textId="77777777" w:rsidR="00CC3E49" w:rsidRDefault="00CC3E49" w:rsidP="00CC3E49">
      <w:pPr>
        <w:shd w:val="clear" w:color="auto" w:fill="FFFFFF"/>
        <w:rPr>
          <w:rFonts w:ascii="Calibri" w:hAnsi="Calibri" w:cs="Calibri"/>
          <w:b/>
          <w:bCs/>
        </w:rPr>
      </w:pPr>
    </w:p>
    <w:p w14:paraId="63C74AB2" w14:textId="77777777" w:rsidR="00CC3E49" w:rsidRDefault="00CC3E49" w:rsidP="00CC3E49">
      <w:pPr>
        <w:shd w:val="clear" w:color="auto" w:fill="FFFFFF"/>
        <w:rPr>
          <w:rFonts w:ascii="Calibri" w:hAnsi="Calibri" w:cs="Calibri"/>
          <w:b/>
          <w:bCs/>
        </w:rPr>
      </w:pPr>
    </w:p>
    <w:p w14:paraId="34287877" w14:textId="06048276" w:rsidR="00494CDE" w:rsidRPr="00802665" w:rsidRDefault="00494CDE" w:rsidP="00CC3E49">
      <w:pPr>
        <w:shd w:val="clear" w:color="auto" w:fill="FFFFFF"/>
        <w:rPr>
          <w:rFonts w:ascii="Calibri" w:hAnsi="Calibri" w:cs="Calibri"/>
          <w:sz w:val="28"/>
          <w:szCs w:val="28"/>
        </w:rPr>
      </w:pPr>
      <w:r w:rsidRPr="00802665">
        <w:rPr>
          <w:rFonts w:ascii="Calibri" w:hAnsi="Calibri" w:cs="Calibri"/>
          <w:b/>
          <w:bCs/>
          <w:sz w:val="28"/>
          <w:szCs w:val="28"/>
        </w:rPr>
        <w:t xml:space="preserve">References </w:t>
      </w:r>
    </w:p>
    <w:p w14:paraId="05A66E8B" w14:textId="77777777" w:rsidR="00CC3E49" w:rsidRPr="00CC3E49" w:rsidRDefault="00494CDE" w:rsidP="004326A2">
      <w:pPr>
        <w:pStyle w:val="ListParagraph"/>
        <w:numPr>
          <w:ilvl w:val="0"/>
          <w:numId w:val="19"/>
        </w:numPr>
        <w:shd w:val="clear" w:color="auto" w:fill="FFFFFF"/>
        <w:rPr>
          <w:rFonts w:ascii="Calibri" w:hAnsi="Calibri" w:cs="Calibri"/>
        </w:rPr>
      </w:pPr>
      <w:r w:rsidRPr="0003592D">
        <w:rPr>
          <w:rFonts w:ascii="Calibri" w:hAnsi="Calibri" w:cs="Calibri"/>
        </w:rPr>
        <w:t xml:space="preserve">Childress, D. C.  (2021).  </w:t>
      </w:r>
      <w:r w:rsidRPr="0003592D">
        <w:rPr>
          <w:rFonts w:ascii="Calibri" w:hAnsi="Calibri" w:cs="Calibri"/>
          <w:i/>
          <w:iCs/>
        </w:rPr>
        <w:t xml:space="preserve">Pause and reflect.  </w:t>
      </w:r>
    </w:p>
    <w:p w14:paraId="7792AD36" w14:textId="77777777" w:rsidR="00E957D3" w:rsidRDefault="00494CDE" w:rsidP="00E957D3">
      <w:pPr>
        <w:pStyle w:val="ListParagraph"/>
        <w:shd w:val="clear" w:color="auto" w:fill="FFFFFF"/>
        <w:rPr>
          <w:rFonts w:ascii="Calibri" w:hAnsi="Calibri" w:cs="Calibri"/>
        </w:rPr>
      </w:pPr>
      <w:r w:rsidRPr="0003592D">
        <w:rPr>
          <w:rFonts w:ascii="Calibri" w:hAnsi="Calibri" w:cs="Calibri"/>
          <w:i/>
          <w:iCs/>
        </w:rPr>
        <w:t>Your guide to a deeper understanding of early intervention practice</w:t>
      </w:r>
      <w:r w:rsidRPr="0003592D">
        <w:rPr>
          <w:rFonts w:ascii="Calibri" w:hAnsi="Calibri" w:cs="Calibri"/>
        </w:rPr>
        <w:t>. Paul H. Brookes Publishing Co.</w:t>
      </w:r>
    </w:p>
    <w:p w14:paraId="4D8C6A28" w14:textId="0070845E" w:rsidR="009B7AA4" w:rsidRPr="00E957D3" w:rsidRDefault="009B7AA4" w:rsidP="00E957D3">
      <w:pPr>
        <w:pStyle w:val="ListParagraph"/>
        <w:numPr>
          <w:ilvl w:val="0"/>
          <w:numId w:val="19"/>
        </w:numPr>
        <w:shd w:val="clear" w:color="auto" w:fill="FFFFFF"/>
        <w:rPr>
          <w:rFonts w:ascii="Calibri" w:hAnsi="Calibri" w:cs="Calibri"/>
        </w:rPr>
      </w:pPr>
      <w:r w:rsidRPr="00E957D3">
        <w:rPr>
          <w:rFonts w:ascii="Calibri" w:hAnsi="Calibri" w:cs="Calibri"/>
        </w:rPr>
        <w:t xml:space="preserve">ECTA Center: Family Outcomes. (n.d.). </w:t>
      </w:r>
      <w:hyperlink r:id="rId15" w:history="1">
        <w:r w:rsidRPr="00E957D3">
          <w:rPr>
            <w:rStyle w:val="Hyperlink"/>
            <w:rFonts w:ascii="Calibri" w:hAnsi="Calibri" w:cs="Calibri"/>
          </w:rPr>
          <w:t>https://ectacenter.org/eco/pages/familyoutcomes.asp</w:t>
        </w:r>
      </w:hyperlink>
      <w:r w:rsidRPr="00E957D3">
        <w:rPr>
          <w:rFonts w:ascii="Calibri" w:hAnsi="Calibri" w:cs="Calibri"/>
        </w:rPr>
        <w:t xml:space="preserve"> </w:t>
      </w:r>
    </w:p>
    <w:p w14:paraId="37883F79" w14:textId="77777777" w:rsidR="00BA47CB" w:rsidRPr="0003592D" w:rsidRDefault="00BA47CB" w:rsidP="005821B4">
      <w:pPr>
        <w:pStyle w:val="ListParagraph"/>
        <w:numPr>
          <w:ilvl w:val="0"/>
          <w:numId w:val="19"/>
        </w:numPr>
        <w:shd w:val="clear" w:color="auto" w:fill="FFFFFF"/>
        <w:rPr>
          <w:rFonts w:ascii="Calibri" w:hAnsi="Calibri" w:cs="Calibri"/>
        </w:rPr>
      </w:pPr>
      <w:r w:rsidRPr="0003592D">
        <w:rPr>
          <w:rFonts w:ascii="Calibri" w:hAnsi="Calibri" w:cs="Calibri"/>
        </w:rPr>
        <w:t>MA DPH Early Intervention (2015).  Massachusetts Early Intervention System.</w:t>
      </w:r>
    </w:p>
    <w:p w14:paraId="120E4C84" w14:textId="300B2B48" w:rsidR="00A10C22" w:rsidRPr="0003592D" w:rsidRDefault="00494CDE" w:rsidP="005821B4">
      <w:pPr>
        <w:pStyle w:val="ListParagraph"/>
        <w:numPr>
          <w:ilvl w:val="0"/>
          <w:numId w:val="19"/>
        </w:numPr>
        <w:shd w:val="clear" w:color="auto" w:fill="FFFFFF"/>
        <w:rPr>
          <w:rFonts w:ascii="Calibri" w:hAnsi="Calibri" w:cs="Calibri"/>
        </w:rPr>
      </w:pPr>
      <w:r w:rsidRPr="0003592D">
        <w:rPr>
          <w:rFonts w:ascii="Calibri" w:hAnsi="Calibri" w:cs="Calibri"/>
        </w:rPr>
        <w:t xml:space="preserve">Rush, D. D., &amp; Shelden, M. L. (2020).  </w:t>
      </w:r>
      <w:r w:rsidRPr="0003592D">
        <w:rPr>
          <w:rFonts w:ascii="Calibri" w:hAnsi="Calibri" w:cs="Calibri"/>
          <w:i/>
          <w:iCs/>
        </w:rPr>
        <w:t>The early childhood coaching handbook</w:t>
      </w:r>
      <w:r w:rsidRPr="0003592D">
        <w:rPr>
          <w:rFonts w:ascii="Calibri" w:hAnsi="Calibri" w:cs="Calibri"/>
        </w:rPr>
        <w:t xml:space="preserve"> (2</w:t>
      </w:r>
      <w:r w:rsidRPr="0003592D">
        <w:rPr>
          <w:rFonts w:ascii="Calibri" w:hAnsi="Calibri" w:cs="Calibri"/>
          <w:vertAlign w:val="superscript"/>
        </w:rPr>
        <w:t>nd</w:t>
      </w:r>
      <w:r w:rsidRPr="0003592D">
        <w:rPr>
          <w:rFonts w:ascii="Calibri" w:hAnsi="Calibri" w:cs="Calibri"/>
        </w:rPr>
        <w:t xml:space="preserve"> ed.). Paul H. Brookes Publishing Co.</w:t>
      </w:r>
    </w:p>
    <w:p w14:paraId="3EACB808" w14:textId="686BFE79" w:rsidR="004326A2" w:rsidRPr="0003592D" w:rsidRDefault="004326A2" w:rsidP="005821B4">
      <w:pPr>
        <w:pStyle w:val="ListParagraph"/>
        <w:numPr>
          <w:ilvl w:val="0"/>
          <w:numId w:val="19"/>
        </w:numPr>
        <w:shd w:val="clear" w:color="auto" w:fill="FFFFFF"/>
        <w:rPr>
          <w:rFonts w:ascii="Calibri" w:hAnsi="Calibri" w:cs="Calibri"/>
        </w:rPr>
      </w:pPr>
      <w:r w:rsidRPr="0003592D">
        <w:rPr>
          <w:rFonts w:ascii="Calibri" w:hAnsi="Calibri" w:cs="Calibri"/>
        </w:rPr>
        <w:t xml:space="preserve">Yates, T. &amp; McCollum, J. PIWI: Parents interacting with infants and toddlers. Center on the Social and Emotional Foundations for Early Learning.  </w:t>
      </w:r>
      <w:hyperlink r:id="rId16" w:history="1">
        <w:r w:rsidRPr="0003592D">
          <w:rPr>
            <w:rStyle w:val="Hyperlink"/>
            <w:rFonts w:ascii="Calibri" w:hAnsi="Calibri" w:cs="Calibri"/>
          </w:rPr>
          <w:t>https://pyramidmodel.org</w:t>
        </w:r>
      </w:hyperlink>
    </w:p>
    <w:sectPr w:rsidR="004326A2" w:rsidRPr="0003592D" w:rsidSect="005E4A22">
      <w:type w:val="continuous"/>
      <w:pgSz w:w="12240" w:h="15840"/>
      <w:pgMar w:top="1152" w:right="634" w:bottom="432" w:left="7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4DC8C" w14:textId="77777777" w:rsidR="001877E1" w:rsidRDefault="001877E1" w:rsidP="00C70A4B">
      <w:r>
        <w:separator/>
      </w:r>
    </w:p>
  </w:endnote>
  <w:endnote w:type="continuationSeparator" w:id="0">
    <w:p w14:paraId="71FB1D07" w14:textId="77777777" w:rsidR="001877E1" w:rsidRDefault="001877E1" w:rsidP="00C7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D66D8" w14:textId="42E0B5B2" w:rsidR="00C70A4B" w:rsidRDefault="00C70A4B">
    <w:pPr>
      <w:pStyle w:val="Footer"/>
    </w:pPr>
    <w:r>
      <w:t>Massachusetts Department of Public Health, Early Intervention</w:t>
    </w:r>
    <w:r w:rsidR="00921DD5">
      <w:t xml:space="preserve"> Division </w:t>
    </w:r>
    <w:r>
      <w:ptab w:relativeTo="margin" w:alignment="right" w:leader="none"/>
    </w:r>
    <w:r w:rsidR="00632652">
      <w:t>March</w:t>
    </w:r>
    <w:r w:rsidR="00841633">
      <w:t xml:space="preserve"> </w:t>
    </w:r>
    <w:r>
      <w:t>202</w:t>
    </w:r>
    <w:r w:rsidR="00632652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D74AE" w14:textId="77777777" w:rsidR="001877E1" w:rsidRDefault="001877E1" w:rsidP="00C70A4B">
      <w:r>
        <w:separator/>
      </w:r>
    </w:p>
  </w:footnote>
  <w:footnote w:type="continuationSeparator" w:id="0">
    <w:p w14:paraId="7CC2837F" w14:textId="77777777" w:rsidR="001877E1" w:rsidRDefault="001877E1" w:rsidP="00C70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028E"/>
    <w:multiLevelType w:val="hybridMultilevel"/>
    <w:tmpl w:val="7F58F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403C0"/>
    <w:multiLevelType w:val="hybridMultilevel"/>
    <w:tmpl w:val="A216A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A79FC"/>
    <w:multiLevelType w:val="hybridMultilevel"/>
    <w:tmpl w:val="37F07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B3A4A"/>
    <w:multiLevelType w:val="hybridMultilevel"/>
    <w:tmpl w:val="F418C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20C78"/>
    <w:multiLevelType w:val="multilevel"/>
    <w:tmpl w:val="008C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150F7"/>
    <w:multiLevelType w:val="hybridMultilevel"/>
    <w:tmpl w:val="C10C8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F7E94"/>
    <w:multiLevelType w:val="hybridMultilevel"/>
    <w:tmpl w:val="85B87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534C2"/>
    <w:multiLevelType w:val="hybridMultilevel"/>
    <w:tmpl w:val="6CFA2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46404"/>
    <w:multiLevelType w:val="hybridMultilevel"/>
    <w:tmpl w:val="93E2A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46BD4"/>
    <w:multiLevelType w:val="hybridMultilevel"/>
    <w:tmpl w:val="C32AA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3615C"/>
    <w:multiLevelType w:val="hybridMultilevel"/>
    <w:tmpl w:val="91BA3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983558"/>
    <w:multiLevelType w:val="hybridMultilevel"/>
    <w:tmpl w:val="396AE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266D8"/>
    <w:multiLevelType w:val="hybridMultilevel"/>
    <w:tmpl w:val="98D8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D5030"/>
    <w:multiLevelType w:val="hybridMultilevel"/>
    <w:tmpl w:val="1F183A5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53577C4D"/>
    <w:multiLevelType w:val="hybridMultilevel"/>
    <w:tmpl w:val="CBA4F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0083F"/>
    <w:multiLevelType w:val="hybridMultilevel"/>
    <w:tmpl w:val="ADD2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C5F60"/>
    <w:multiLevelType w:val="hybridMultilevel"/>
    <w:tmpl w:val="5E5C5FBA"/>
    <w:lvl w:ilvl="0" w:tplc="C2526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C4A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E871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14E4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8E26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F493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F264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DC64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5E74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7BE25E5"/>
    <w:multiLevelType w:val="hybridMultilevel"/>
    <w:tmpl w:val="EFE8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72FCD"/>
    <w:multiLevelType w:val="hybridMultilevel"/>
    <w:tmpl w:val="E5DE2A36"/>
    <w:lvl w:ilvl="0" w:tplc="86CCABD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529D8"/>
    <w:multiLevelType w:val="hybridMultilevel"/>
    <w:tmpl w:val="F60CE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A6343"/>
    <w:multiLevelType w:val="hybridMultilevel"/>
    <w:tmpl w:val="A348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4C17D2"/>
    <w:multiLevelType w:val="hybridMultilevel"/>
    <w:tmpl w:val="FEE6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21"/>
  </w:num>
  <w:num w:numId="5">
    <w:abstractNumId w:val="16"/>
  </w:num>
  <w:num w:numId="6">
    <w:abstractNumId w:val="10"/>
  </w:num>
  <w:num w:numId="7">
    <w:abstractNumId w:val="4"/>
  </w:num>
  <w:num w:numId="8">
    <w:abstractNumId w:val="13"/>
  </w:num>
  <w:num w:numId="9">
    <w:abstractNumId w:val="0"/>
  </w:num>
  <w:num w:numId="10">
    <w:abstractNumId w:val="18"/>
  </w:num>
  <w:num w:numId="11">
    <w:abstractNumId w:val="19"/>
  </w:num>
  <w:num w:numId="12">
    <w:abstractNumId w:val="8"/>
  </w:num>
  <w:num w:numId="13">
    <w:abstractNumId w:val="17"/>
  </w:num>
  <w:num w:numId="14">
    <w:abstractNumId w:val="11"/>
  </w:num>
  <w:num w:numId="15">
    <w:abstractNumId w:val="20"/>
  </w:num>
  <w:num w:numId="16">
    <w:abstractNumId w:val="3"/>
  </w:num>
  <w:num w:numId="17">
    <w:abstractNumId w:val="6"/>
  </w:num>
  <w:num w:numId="18">
    <w:abstractNumId w:val="14"/>
  </w:num>
  <w:num w:numId="19">
    <w:abstractNumId w:val="1"/>
  </w:num>
  <w:num w:numId="20">
    <w:abstractNumId w:val="7"/>
  </w:num>
  <w:num w:numId="21">
    <w:abstractNumId w:val="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F0"/>
    <w:rsid w:val="0000112E"/>
    <w:rsid w:val="00011FAE"/>
    <w:rsid w:val="00020935"/>
    <w:rsid w:val="00024509"/>
    <w:rsid w:val="00026B2E"/>
    <w:rsid w:val="0003592D"/>
    <w:rsid w:val="00037F30"/>
    <w:rsid w:val="000448CB"/>
    <w:rsid w:val="000520E3"/>
    <w:rsid w:val="0005642F"/>
    <w:rsid w:val="000604B8"/>
    <w:rsid w:val="00066A31"/>
    <w:rsid w:val="0009093E"/>
    <w:rsid w:val="00091DE6"/>
    <w:rsid w:val="000B0C27"/>
    <w:rsid w:val="000B15A6"/>
    <w:rsid w:val="000C3F43"/>
    <w:rsid w:val="000D3907"/>
    <w:rsid w:val="000E1A12"/>
    <w:rsid w:val="000E2FAB"/>
    <w:rsid w:val="000E3B24"/>
    <w:rsid w:val="000F3922"/>
    <w:rsid w:val="001052B5"/>
    <w:rsid w:val="001149B1"/>
    <w:rsid w:val="001256A4"/>
    <w:rsid w:val="001269E4"/>
    <w:rsid w:val="001326A9"/>
    <w:rsid w:val="0013289E"/>
    <w:rsid w:val="00132BF8"/>
    <w:rsid w:val="00141EBF"/>
    <w:rsid w:val="001426DE"/>
    <w:rsid w:val="00143049"/>
    <w:rsid w:val="00146C3C"/>
    <w:rsid w:val="00150034"/>
    <w:rsid w:val="0016395F"/>
    <w:rsid w:val="00164876"/>
    <w:rsid w:val="00166608"/>
    <w:rsid w:val="00180B95"/>
    <w:rsid w:val="001877E1"/>
    <w:rsid w:val="00197C06"/>
    <w:rsid w:val="001A6142"/>
    <w:rsid w:val="001A6CC7"/>
    <w:rsid w:val="001A7A11"/>
    <w:rsid w:val="001B24B6"/>
    <w:rsid w:val="001B3D5E"/>
    <w:rsid w:val="001C0FC2"/>
    <w:rsid w:val="001C7C78"/>
    <w:rsid w:val="001D1179"/>
    <w:rsid w:val="001E29A6"/>
    <w:rsid w:val="001F41AB"/>
    <w:rsid w:val="002307E8"/>
    <w:rsid w:val="00243F73"/>
    <w:rsid w:val="002467FA"/>
    <w:rsid w:val="00253E07"/>
    <w:rsid w:val="00267073"/>
    <w:rsid w:val="0027563C"/>
    <w:rsid w:val="002845EF"/>
    <w:rsid w:val="00287894"/>
    <w:rsid w:val="002B3651"/>
    <w:rsid w:val="002B3BB2"/>
    <w:rsid w:val="002B5387"/>
    <w:rsid w:val="002C2C4B"/>
    <w:rsid w:val="002D0702"/>
    <w:rsid w:val="002D1A39"/>
    <w:rsid w:val="002D25FD"/>
    <w:rsid w:val="002D67A0"/>
    <w:rsid w:val="002D6E30"/>
    <w:rsid w:val="002F6B1F"/>
    <w:rsid w:val="00303D43"/>
    <w:rsid w:val="00306334"/>
    <w:rsid w:val="00310082"/>
    <w:rsid w:val="003118CE"/>
    <w:rsid w:val="0031769F"/>
    <w:rsid w:val="0032498D"/>
    <w:rsid w:val="00336682"/>
    <w:rsid w:val="00337792"/>
    <w:rsid w:val="00347D8B"/>
    <w:rsid w:val="003520B4"/>
    <w:rsid w:val="003559A1"/>
    <w:rsid w:val="00365FEE"/>
    <w:rsid w:val="00366D6D"/>
    <w:rsid w:val="00375292"/>
    <w:rsid w:val="00376662"/>
    <w:rsid w:val="003846FE"/>
    <w:rsid w:val="00396F7B"/>
    <w:rsid w:val="003A390C"/>
    <w:rsid w:val="003A7946"/>
    <w:rsid w:val="003B57E6"/>
    <w:rsid w:val="003C107D"/>
    <w:rsid w:val="003C76A3"/>
    <w:rsid w:val="003D58C6"/>
    <w:rsid w:val="003E564B"/>
    <w:rsid w:val="003F7F74"/>
    <w:rsid w:val="004002DC"/>
    <w:rsid w:val="0041002F"/>
    <w:rsid w:val="004101D7"/>
    <w:rsid w:val="00414A6C"/>
    <w:rsid w:val="00422B18"/>
    <w:rsid w:val="00431877"/>
    <w:rsid w:val="004326A2"/>
    <w:rsid w:val="004346AE"/>
    <w:rsid w:val="004438A9"/>
    <w:rsid w:val="004650A6"/>
    <w:rsid w:val="00466D37"/>
    <w:rsid w:val="004715D2"/>
    <w:rsid w:val="00471955"/>
    <w:rsid w:val="00472312"/>
    <w:rsid w:val="00472812"/>
    <w:rsid w:val="0047735C"/>
    <w:rsid w:val="00481C7A"/>
    <w:rsid w:val="00483DD4"/>
    <w:rsid w:val="00487C89"/>
    <w:rsid w:val="004931FB"/>
    <w:rsid w:val="00494CDE"/>
    <w:rsid w:val="00497E00"/>
    <w:rsid w:val="004A1163"/>
    <w:rsid w:val="004D3326"/>
    <w:rsid w:val="004E1255"/>
    <w:rsid w:val="004E12CE"/>
    <w:rsid w:val="004E2F87"/>
    <w:rsid w:val="004E54FC"/>
    <w:rsid w:val="004F421C"/>
    <w:rsid w:val="004F55C6"/>
    <w:rsid w:val="00510FEE"/>
    <w:rsid w:val="00524B8F"/>
    <w:rsid w:val="005301DF"/>
    <w:rsid w:val="00533A26"/>
    <w:rsid w:val="005477A2"/>
    <w:rsid w:val="005477C9"/>
    <w:rsid w:val="005629C1"/>
    <w:rsid w:val="00563295"/>
    <w:rsid w:val="005706C9"/>
    <w:rsid w:val="005708CA"/>
    <w:rsid w:val="00577F2A"/>
    <w:rsid w:val="005821B4"/>
    <w:rsid w:val="005E2505"/>
    <w:rsid w:val="005E47A2"/>
    <w:rsid w:val="005E4A22"/>
    <w:rsid w:val="005F0605"/>
    <w:rsid w:val="00603DFC"/>
    <w:rsid w:val="006044F6"/>
    <w:rsid w:val="006052E7"/>
    <w:rsid w:val="00606488"/>
    <w:rsid w:val="00614965"/>
    <w:rsid w:val="00626664"/>
    <w:rsid w:val="00632652"/>
    <w:rsid w:val="00641CBA"/>
    <w:rsid w:val="006601EF"/>
    <w:rsid w:val="006618DB"/>
    <w:rsid w:val="00677904"/>
    <w:rsid w:val="006863BA"/>
    <w:rsid w:val="006863BC"/>
    <w:rsid w:val="00690671"/>
    <w:rsid w:val="0069673B"/>
    <w:rsid w:val="00697B09"/>
    <w:rsid w:val="006A0B1C"/>
    <w:rsid w:val="006B75D8"/>
    <w:rsid w:val="006D3CB5"/>
    <w:rsid w:val="006D49E7"/>
    <w:rsid w:val="006F337D"/>
    <w:rsid w:val="006F461C"/>
    <w:rsid w:val="007071A8"/>
    <w:rsid w:val="00707C14"/>
    <w:rsid w:val="007125D0"/>
    <w:rsid w:val="00717272"/>
    <w:rsid w:val="0072342F"/>
    <w:rsid w:val="00737247"/>
    <w:rsid w:val="007504F1"/>
    <w:rsid w:val="007553D6"/>
    <w:rsid w:val="00760E4B"/>
    <w:rsid w:val="007653BB"/>
    <w:rsid w:val="0076640C"/>
    <w:rsid w:val="00767539"/>
    <w:rsid w:val="00767C60"/>
    <w:rsid w:val="00771257"/>
    <w:rsid w:val="007A0B7D"/>
    <w:rsid w:val="007A27B0"/>
    <w:rsid w:val="007A2A1A"/>
    <w:rsid w:val="007A57E7"/>
    <w:rsid w:val="007B0C3D"/>
    <w:rsid w:val="007D0DD2"/>
    <w:rsid w:val="007D1701"/>
    <w:rsid w:val="007D5CBF"/>
    <w:rsid w:val="007D7A37"/>
    <w:rsid w:val="007E0349"/>
    <w:rsid w:val="007E160E"/>
    <w:rsid w:val="007E6FEC"/>
    <w:rsid w:val="007F1C72"/>
    <w:rsid w:val="007F3C13"/>
    <w:rsid w:val="007F4F99"/>
    <w:rsid w:val="007F5F9D"/>
    <w:rsid w:val="00802665"/>
    <w:rsid w:val="008032F0"/>
    <w:rsid w:val="00803D20"/>
    <w:rsid w:val="00812634"/>
    <w:rsid w:val="008164D5"/>
    <w:rsid w:val="00821526"/>
    <w:rsid w:val="00823C24"/>
    <w:rsid w:val="0082470D"/>
    <w:rsid w:val="008330C9"/>
    <w:rsid w:val="00841633"/>
    <w:rsid w:val="008552AA"/>
    <w:rsid w:val="00865261"/>
    <w:rsid w:val="008716F4"/>
    <w:rsid w:val="00875C76"/>
    <w:rsid w:val="00882A5B"/>
    <w:rsid w:val="008849FA"/>
    <w:rsid w:val="0089368A"/>
    <w:rsid w:val="0089455A"/>
    <w:rsid w:val="008B676E"/>
    <w:rsid w:val="008C2E41"/>
    <w:rsid w:val="009015B0"/>
    <w:rsid w:val="009039FD"/>
    <w:rsid w:val="00906A15"/>
    <w:rsid w:val="00912DB4"/>
    <w:rsid w:val="00921DD5"/>
    <w:rsid w:val="00922046"/>
    <w:rsid w:val="009245FE"/>
    <w:rsid w:val="00925911"/>
    <w:rsid w:val="0093299A"/>
    <w:rsid w:val="00936917"/>
    <w:rsid w:val="00937E0B"/>
    <w:rsid w:val="0095498E"/>
    <w:rsid w:val="00973278"/>
    <w:rsid w:val="00977500"/>
    <w:rsid w:val="00982299"/>
    <w:rsid w:val="00983A55"/>
    <w:rsid w:val="00990388"/>
    <w:rsid w:val="009905D6"/>
    <w:rsid w:val="00992860"/>
    <w:rsid w:val="009A2DF5"/>
    <w:rsid w:val="009A3280"/>
    <w:rsid w:val="009B75CD"/>
    <w:rsid w:val="009B7AA4"/>
    <w:rsid w:val="009C6415"/>
    <w:rsid w:val="009D0DAA"/>
    <w:rsid w:val="009D33D3"/>
    <w:rsid w:val="009D3CC3"/>
    <w:rsid w:val="009D78D2"/>
    <w:rsid w:val="009E049D"/>
    <w:rsid w:val="009E291A"/>
    <w:rsid w:val="009E2E6F"/>
    <w:rsid w:val="009E582B"/>
    <w:rsid w:val="009F66D0"/>
    <w:rsid w:val="009F7B65"/>
    <w:rsid w:val="00A002A3"/>
    <w:rsid w:val="00A02CE6"/>
    <w:rsid w:val="00A03E3E"/>
    <w:rsid w:val="00A04E59"/>
    <w:rsid w:val="00A10C22"/>
    <w:rsid w:val="00A16E5A"/>
    <w:rsid w:val="00A32AD1"/>
    <w:rsid w:val="00A41147"/>
    <w:rsid w:val="00A42FC4"/>
    <w:rsid w:val="00A4390E"/>
    <w:rsid w:val="00A43C88"/>
    <w:rsid w:val="00A470E1"/>
    <w:rsid w:val="00A511D7"/>
    <w:rsid w:val="00A51AAD"/>
    <w:rsid w:val="00A52896"/>
    <w:rsid w:val="00A57AA6"/>
    <w:rsid w:val="00A60C7D"/>
    <w:rsid w:val="00A66648"/>
    <w:rsid w:val="00A6793E"/>
    <w:rsid w:val="00A67B8E"/>
    <w:rsid w:val="00A758BF"/>
    <w:rsid w:val="00A82709"/>
    <w:rsid w:val="00A83F40"/>
    <w:rsid w:val="00A91A31"/>
    <w:rsid w:val="00AA444B"/>
    <w:rsid w:val="00AA527D"/>
    <w:rsid w:val="00AC057B"/>
    <w:rsid w:val="00AC0C1A"/>
    <w:rsid w:val="00AC5B78"/>
    <w:rsid w:val="00AD7CD1"/>
    <w:rsid w:val="00AE6CEC"/>
    <w:rsid w:val="00AF5151"/>
    <w:rsid w:val="00B03B40"/>
    <w:rsid w:val="00B1731D"/>
    <w:rsid w:val="00B174B3"/>
    <w:rsid w:val="00B20458"/>
    <w:rsid w:val="00B220EC"/>
    <w:rsid w:val="00B310D7"/>
    <w:rsid w:val="00B31D5F"/>
    <w:rsid w:val="00B32ABC"/>
    <w:rsid w:val="00B56A3A"/>
    <w:rsid w:val="00B650D8"/>
    <w:rsid w:val="00B67B40"/>
    <w:rsid w:val="00B77C12"/>
    <w:rsid w:val="00B85CD3"/>
    <w:rsid w:val="00B87FCF"/>
    <w:rsid w:val="00B95CE3"/>
    <w:rsid w:val="00BA47CB"/>
    <w:rsid w:val="00BB2E88"/>
    <w:rsid w:val="00BB5601"/>
    <w:rsid w:val="00BC16D4"/>
    <w:rsid w:val="00BC28FF"/>
    <w:rsid w:val="00BD42DE"/>
    <w:rsid w:val="00BE781E"/>
    <w:rsid w:val="00C06B9A"/>
    <w:rsid w:val="00C15192"/>
    <w:rsid w:val="00C213EC"/>
    <w:rsid w:val="00C25A41"/>
    <w:rsid w:val="00C33469"/>
    <w:rsid w:val="00C3599A"/>
    <w:rsid w:val="00C41E4E"/>
    <w:rsid w:val="00C4430D"/>
    <w:rsid w:val="00C44D07"/>
    <w:rsid w:val="00C552A2"/>
    <w:rsid w:val="00C64B6D"/>
    <w:rsid w:val="00C66318"/>
    <w:rsid w:val="00C66E73"/>
    <w:rsid w:val="00C70A4B"/>
    <w:rsid w:val="00C72C8D"/>
    <w:rsid w:val="00CB6EC1"/>
    <w:rsid w:val="00CC3E49"/>
    <w:rsid w:val="00CD7DBE"/>
    <w:rsid w:val="00CF2EB2"/>
    <w:rsid w:val="00CF3E5C"/>
    <w:rsid w:val="00CF7CF4"/>
    <w:rsid w:val="00D014E1"/>
    <w:rsid w:val="00D07ECC"/>
    <w:rsid w:val="00D1453D"/>
    <w:rsid w:val="00D24545"/>
    <w:rsid w:val="00D2763E"/>
    <w:rsid w:val="00D337C3"/>
    <w:rsid w:val="00D3617A"/>
    <w:rsid w:val="00D44846"/>
    <w:rsid w:val="00D52AD4"/>
    <w:rsid w:val="00D622F2"/>
    <w:rsid w:val="00D76415"/>
    <w:rsid w:val="00D91712"/>
    <w:rsid w:val="00D95A8F"/>
    <w:rsid w:val="00DA57E8"/>
    <w:rsid w:val="00DA5DBD"/>
    <w:rsid w:val="00DB127A"/>
    <w:rsid w:val="00DB5D47"/>
    <w:rsid w:val="00DC0449"/>
    <w:rsid w:val="00DC05B0"/>
    <w:rsid w:val="00DD515F"/>
    <w:rsid w:val="00DD6142"/>
    <w:rsid w:val="00DD74C6"/>
    <w:rsid w:val="00DE1338"/>
    <w:rsid w:val="00DE3D41"/>
    <w:rsid w:val="00DE4F9E"/>
    <w:rsid w:val="00DE6170"/>
    <w:rsid w:val="00DE6F33"/>
    <w:rsid w:val="00DE7361"/>
    <w:rsid w:val="00DF2ABD"/>
    <w:rsid w:val="00DF6AEC"/>
    <w:rsid w:val="00E023B5"/>
    <w:rsid w:val="00E03E62"/>
    <w:rsid w:val="00E05B82"/>
    <w:rsid w:val="00E124E1"/>
    <w:rsid w:val="00E21026"/>
    <w:rsid w:val="00E25AF1"/>
    <w:rsid w:val="00E31D5B"/>
    <w:rsid w:val="00E33169"/>
    <w:rsid w:val="00E414D9"/>
    <w:rsid w:val="00E422A5"/>
    <w:rsid w:val="00E4649A"/>
    <w:rsid w:val="00E6528C"/>
    <w:rsid w:val="00E81B83"/>
    <w:rsid w:val="00E957D3"/>
    <w:rsid w:val="00E963C1"/>
    <w:rsid w:val="00EB6282"/>
    <w:rsid w:val="00EC1B25"/>
    <w:rsid w:val="00EC4008"/>
    <w:rsid w:val="00EC6A3E"/>
    <w:rsid w:val="00EC7E5E"/>
    <w:rsid w:val="00ED00A3"/>
    <w:rsid w:val="00ED6B8B"/>
    <w:rsid w:val="00ED7D21"/>
    <w:rsid w:val="00EE0E8C"/>
    <w:rsid w:val="00EE45CC"/>
    <w:rsid w:val="00EE4891"/>
    <w:rsid w:val="00EF6910"/>
    <w:rsid w:val="00F05E2C"/>
    <w:rsid w:val="00F10C90"/>
    <w:rsid w:val="00F24717"/>
    <w:rsid w:val="00F3418D"/>
    <w:rsid w:val="00F576BF"/>
    <w:rsid w:val="00F7274D"/>
    <w:rsid w:val="00F81E4E"/>
    <w:rsid w:val="00F83794"/>
    <w:rsid w:val="00F95333"/>
    <w:rsid w:val="00F955F0"/>
    <w:rsid w:val="00FA0C58"/>
    <w:rsid w:val="00FA11BE"/>
    <w:rsid w:val="00FA1911"/>
    <w:rsid w:val="00FA5997"/>
    <w:rsid w:val="00FB1CEA"/>
    <w:rsid w:val="00FC16C8"/>
    <w:rsid w:val="00FC27F7"/>
    <w:rsid w:val="00FC4E74"/>
    <w:rsid w:val="00FF44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83BF99"/>
  <w15:docId w15:val="{C8CE77AC-8C77-4CFD-BB45-6EA510F7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C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2F0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i/>
      <w:color w:val="E32D91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9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49B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149B1"/>
    <w:rPr>
      <w:rFonts w:asciiTheme="majorHAnsi" w:eastAsiaTheme="majorEastAsia" w:hAnsiTheme="majorHAnsi" w:cstheme="majorBidi"/>
      <w:b/>
      <w:bCs/>
      <w:color w:val="E32D91" w:themeColor="accent1"/>
      <w:sz w:val="26"/>
      <w:szCs w:val="26"/>
    </w:rPr>
  </w:style>
  <w:style w:type="paragraph" w:customStyle="1" w:styleId="NewsletterHeading">
    <w:name w:val="Newsletter Heading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NewsletterSubhead">
    <w:name w:val="Newsletter Subhead"/>
    <w:basedOn w:val="Normal"/>
    <w:qFormat/>
    <w:rsid w:val="001149B1"/>
    <w:rPr>
      <w:color w:val="FFFFFF" w:themeColor="background1"/>
      <w:sz w:val="26"/>
    </w:rPr>
  </w:style>
  <w:style w:type="paragraph" w:customStyle="1" w:styleId="NewsletterHeadline">
    <w:name w:val="Newsletter Headline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NewsletterBody">
    <w:name w:val="Newsletter Body"/>
    <w:basedOn w:val="Normal"/>
    <w:qFormat/>
    <w:rsid w:val="00F7274D"/>
    <w:pPr>
      <w:spacing w:after="200"/>
      <w:jc w:val="both"/>
    </w:pPr>
    <w:rPr>
      <w:color w:val="000000"/>
      <w:sz w:val="22"/>
    </w:rPr>
  </w:style>
  <w:style w:type="paragraph" w:customStyle="1" w:styleId="WhiteText">
    <w:name w:val="White Text"/>
    <w:basedOn w:val="Normal"/>
    <w:qFormat/>
    <w:rsid w:val="00D014E1"/>
    <w:rPr>
      <w:color w:val="FFFFFF" w:themeColor="background1"/>
      <w:sz w:val="20"/>
    </w:rPr>
  </w:style>
  <w:style w:type="paragraph" w:customStyle="1" w:styleId="CompanyName">
    <w:name w:val="Company Name"/>
    <w:basedOn w:val="NewsletterHeading"/>
    <w:qFormat/>
    <w:rsid w:val="003B57E6"/>
    <w:rPr>
      <w:sz w:val="52"/>
      <w:szCs w:val="52"/>
    </w:rPr>
  </w:style>
  <w:style w:type="paragraph" w:customStyle="1" w:styleId="NewsletterDate">
    <w:name w:val="Newsletter Date"/>
    <w:basedOn w:val="WhiteText"/>
    <w:qFormat/>
    <w:rsid w:val="00FA5997"/>
    <w:pPr>
      <w:jc w:val="right"/>
    </w:pPr>
  </w:style>
  <w:style w:type="paragraph" w:customStyle="1" w:styleId="Smallprint">
    <w:name w:val="Small print"/>
    <w:basedOn w:val="NewsletterBody"/>
    <w:qFormat/>
    <w:rsid w:val="006D49E7"/>
    <w:pPr>
      <w:jc w:val="right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032F0"/>
    <w:rPr>
      <w:rFonts w:asciiTheme="majorHAnsi" w:eastAsiaTheme="majorEastAsia" w:hAnsiTheme="majorHAnsi" w:cstheme="majorBidi"/>
      <w:bCs/>
      <w:i/>
      <w:color w:val="E32D91" w:themeColor="accent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85CD3"/>
    <w:rPr>
      <w:color w:val="6B9F2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5CD3"/>
    <w:rPr>
      <w:color w:val="8C8C8C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E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7E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7E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7E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E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E0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70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A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0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A4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E6C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1633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6A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AEC"/>
  </w:style>
  <w:style w:type="character" w:styleId="FootnoteReference">
    <w:name w:val="footnote reference"/>
    <w:basedOn w:val="DefaultParagraphFont"/>
    <w:uiPriority w:val="99"/>
    <w:semiHidden/>
    <w:unhideWhenUsed/>
    <w:rsid w:val="00DF6AEC"/>
    <w:rPr>
      <w:vertAlign w:val="superscript"/>
    </w:rPr>
  </w:style>
  <w:style w:type="paragraph" w:styleId="Revision">
    <w:name w:val="Revision"/>
    <w:hidden/>
    <w:uiPriority w:val="99"/>
    <w:semiHidden/>
    <w:rsid w:val="00B03B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yramidmodel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ctacenter.org/eco/pages/familyoutcomes.asp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rosby\AppData\Roaming\Microsoft\Templates\Weekly%20newsletter.dotx" TargetMode="Externa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4" ma:contentTypeDescription="Create a new document." ma:contentTypeScope="" ma:versionID="b27df43bacb513a671dfe730a6864f6c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74cfb11f2cf1b37c310bb5670d233d78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ddd671-714d-4396-8854-beb75bf744c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C5EF00-1054-4B62-BF43-B87010E2CA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B96250-407E-40A4-BA71-9F03B03EA85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c83123e5-9264-4e21-bc82-16d9e45b2f5e"/>
    <ds:schemaRef ds:uri="http://schemas.openxmlformats.org/package/2006/metadata/core-properties"/>
    <ds:schemaRef ds:uri="http://schemas.microsoft.com/office/infopath/2007/PartnerControls"/>
    <ds:schemaRef ds:uri="fee02ea6-1fef-425e-9027-c2f70faaf43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5674C7-1BB5-4B11-87A0-127488F487FE}"/>
</file>

<file path=customXml/itemProps4.xml><?xml version="1.0" encoding="utf-8"?>
<ds:datastoreItem xmlns:ds="http://schemas.openxmlformats.org/officeDocument/2006/customXml" ds:itemID="{0F87DC82-7251-49F7-A62C-E376329C5D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newsletter</Template>
  <TotalTime>1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>McCann Erickson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subject/>
  <dc:creator>Crosby, Laura M. (DPH)</dc:creator>
  <cp:keywords/>
  <dc:description/>
  <cp:lastModifiedBy>Crosby, Laura M. (DPH)</cp:lastModifiedBy>
  <cp:revision>2</cp:revision>
  <cp:lastPrinted>2008-09-26T23:14:00Z</cp:lastPrinted>
  <dcterms:created xsi:type="dcterms:W3CDTF">2023-09-12T14:13:00Z</dcterms:created>
  <dcterms:modified xsi:type="dcterms:W3CDTF">2023-09-12T14:13:00Z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0x010100ABFEDB9F107C6446B43D25A543876226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  <property fmtid="{D5CDD505-2E9C-101B-9397-08002B2CF9AE}" pid="10" name="GrammarlyDocumentId">
    <vt:lpwstr>232c9b6de36bb2f2c2a2eb71983eee299c8b6636434cd32f97d98d9646e17772</vt:lpwstr>
  </property>
  <property fmtid="{D5CDD505-2E9C-101B-9397-08002B2CF9AE}" pid="11" name="MediaServiceImageTags">
    <vt:lpwstr/>
  </property>
</Properties>
</file>