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470D" w:rsidRDefault="00875C76" w14:paraId="799F6F51" w14:textId="281FF4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E0D44" wp14:editId="0344FCD3">
                <wp:simplePos x="0" y="0"/>
                <wp:positionH relativeFrom="column">
                  <wp:posOffset>-95250</wp:posOffset>
                </wp:positionH>
                <wp:positionV relativeFrom="paragraph">
                  <wp:posOffset>-733425</wp:posOffset>
                </wp:positionV>
                <wp:extent cx="1190625" cy="9048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C76" w:rsidRDefault="00875C76" w14:paraId="047FD483" w14:textId="6CE34F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135C1" wp14:editId="2F1ED6BF">
                                  <wp:extent cx="857250" cy="857250"/>
                                  <wp:effectExtent l="0" t="0" r="0" b="0"/>
                                  <wp:docPr id="11" name="Picture 11" descr="The Massachusetts DPH 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The Massachusetts DPH lo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id="_x0000_t202" coordsize="21600,21600" o:spt="202" path="m,l,21600r21600,l21600,xe" w14:anchorId="761E0D44">
                <v:stroke joinstyle="miter"/>
                <v:path gradientshapeok="t" o:connecttype="rect"/>
              </v:shapetype>
              <v:shape id="Text Box 10" style="position:absolute;margin-left:-7.5pt;margin-top:-57.75pt;width:93.7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">
                <v:textbox>
                  <w:txbxContent>
                    <w:p w:rsidR="00875C76" w:rsidRDefault="00875C76" w14:paraId="047FD483" w14:textId="6CE34F2C">
                      <w:r>
                        <w:rPr>
                          <w:noProof/>
                        </w:rPr>
                        <w:drawing>
                          <wp:inline distT="0" distB="0" distL="0" distR="0" wp14:anchorId="676135C1" wp14:editId="2F1ED6BF">
                            <wp:extent cx="857250" cy="857250"/>
                            <wp:effectExtent l="0" t="0" r="0" b="0"/>
                            <wp:docPr id="11" name="Picture 11" descr="The Massachusetts DPH 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The Massachusetts DPH lo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1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0A7B" wp14:editId="273DF33D">
                <wp:simplePos x="0" y="0"/>
                <wp:positionH relativeFrom="column">
                  <wp:posOffset>5943600</wp:posOffset>
                </wp:positionH>
                <wp:positionV relativeFrom="paragraph">
                  <wp:posOffset>-742950</wp:posOffset>
                </wp:positionV>
                <wp:extent cx="1104900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179" w:rsidRDefault="00875C76" w14:paraId="572A4BC9" w14:textId="65C4F5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55D42" wp14:editId="1DF918BF">
                                  <wp:extent cx="915670" cy="781685"/>
                                  <wp:effectExtent l="0" t="0" r="0" b="0"/>
                                  <wp:docPr id="8" name="Picture 8" descr="An image containing  a t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n image containing  a tree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id="Text Box 7" style="position:absolute;margin-left:468pt;margin-top:-58.5pt;width:8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" w14:anchorId="08760A7B">
                <v:textbox>
                  <w:txbxContent>
                    <w:p w:rsidR="001D1179" w:rsidRDefault="00875C76" w14:paraId="572A4BC9" w14:textId="65C4F5C4">
                      <w:r>
                        <w:rPr>
                          <w:noProof/>
                        </w:rPr>
                        <w:drawing>
                          <wp:inline distT="0" distB="0" distL="0" distR="0" wp14:anchorId="50155D42" wp14:editId="1DF918BF">
                            <wp:extent cx="915670" cy="781685"/>
                            <wp:effectExtent l="0" t="0" r="0" b="0"/>
                            <wp:docPr id="8" name="Picture 8" descr="An image containing  a t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n image containing  a tre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781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2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27BBAA62">
                <wp:simplePos x="0" y="0"/>
                <wp:positionH relativeFrom="page">
                  <wp:posOffset>-111125</wp:posOffset>
                </wp:positionH>
                <wp:positionV relativeFrom="page">
                  <wp:posOffset>-1115060</wp:posOffset>
                </wp:positionV>
                <wp:extent cx="8001000" cy="23774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377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112E" w:rsidP="001149B1" w:rsidRDefault="0000112E" w14:paraId="39DCDF56" w14:textId="48093839">
                            <w:pPr>
                              <w:pStyle w:val="Heading2"/>
                            </w:pPr>
                          </w:p>
                          <w:p w:rsidR="005E4A22" w:rsidP="005E4A22" w:rsidRDefault="005E4A22" w14:paraId="3D638DF6" w14:textId="2F49F022"/>
                          <w:p w:rsidR="005E4A22" w:rsidP="005E4A22" w:rsidRDefault="005E4A22" w14:paraId="428E130E" w14:textId="6EEF1C0A"/>
                          <w:p w:rsidR="005E4A22" w:rsidP="005E4A22" w:rsidRDefault="005E4A22" w14:paraId="6AE9AFA9" w14:textId="4D1086F1"/>
                          <w:p w:rsidRPr="00CC3E49" w:rsidR="005E4A22" w:rsidP="005E4A22" w:rsidRDefault="005E4A22" w14:paraId="41B90B6A" w14:textId="3AE96444">
                            <w:pP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</w:p>
                          <w:p w:rsidRPr="00CC3E49" w:rsidR="001D1179" w:rsidP="005E4A22" w:rsidRDefault="005E4A22" w14:paraId="3B10E95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C3E49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:rsidRPr="00CC3E49" w:rsidR="005E4A22" w:rsidP="005E4A22" w:rsidRDefault="005E4A22" w14:paraId="26B856E7" w14:textId="67212328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 w:rsidRPr="00CC3E49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Beyond Bubbles and Blocks</w:t>
                            </w:r>
                            <w:r w:rsidRPr="00CC3E49" w:rsidR="001D1179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3E49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Pr="00CC3E49" w:rsidR="005E4A22" w:rsidP="005E4A22" w:rsidRDefault="00606488" w14:paraId="0860755F" w14:textId="62A08128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 w:rsidRPr="00CC3E49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Information </w:t>
                            </w:r>
                            <w:r w:rsidRPr="00CC3E49" w:rsidR="005E4A22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id="Rectangle 6" style="position:absolute;margin-left:-8.75pt;margin-top:-87.8pt;width:630pt;height:18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color="#90abf0 [1943]" stroked="f" w14:anchorId="110767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">
                <v:textbox inset=",7.2pt,,7.2pt">
                  <w:txbxContent>
                    <w:p w:rsidR="0000112E" w:rsidP="001149B1" w:rsidRDefault="0000112E" w14:paraId="39DCDF56" w14:textId="48093839">
                      <w:pPr>
                        <w:pStyle w:val="Heading2"/>
                      </w:pPr>
                    </w:p>
                    <w:p w:rsidR="005E4A22" w:rsidP="005E4A22" w:rsidRDefault="005E4A22" w14:paraId="3D638DF6" w14:textId="2F49F022"/>
                    <w:p w:rsidR="005E4A22" w:rsidP="005E4A22" w:rsidRDefault="005E4A22" w14:paraId="428E130E" w14:textId="6EEF1C0A"/>
                    <w:p w:rsidR="005E4A22" w:rsidP="005E4A22" w:rsidRDefault="005E4A22" w14:paraId="6AE9AFA9" w14:textId="4D1086F1"/>
                    <w:p w:rsidRPr="00CC3E49" w:rsidR="005E4A22" w:rsidP="005E4A22" w:rsidRDefault="005E4A22" w14:paraId="41B90B6A" w14:textId="3AE96444">
                      <w:pPr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</w:p>
                    <w:p w:rsidRPr="00CC3E49" w:rsidR="001D1179" w:rsidP="005E4A22" w:rsidRDefault="005E4A22" w14:paraId="3B10E957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CC3E49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ab/>
                      </w:r>
                    </w:p>
                    <w:p w:rsidRPr="00CC3E49" w:rsidR="005E4A22" w:rsidP="005E4A22" w:rsidRDefault="005E4A22" w14:paraId="26B856E7" w14:textId="67212328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 w:rsidRPr="00CC3E49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Beyond Bubbles and Blocks</w:t>
                      </w:r>
                      <w:r w:rsidRPr="00CC3E49" w:rsidR="001D1179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CC3E49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 </w:t>
                      </w:r>
                    </w:p>
                    <w:p w:rsidRPr="00CC3E49" w:rsidR="005E4A22" w:rsidP="005E4A22" w:rsidRDefault="00606488" w14:paraId="0860755F" w14:textId="62A08128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 w:rsidRPr="00CC3E49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Information </w:t>
                      </w:r>
                      <w:r w:rsidRPr="00CC3E49" w:rsidR="005E4A22">
                        <w:rPr>
                          <w:rFonts w:ascii="Calibri" w:hAnsi="Calibri" w:cs="Calibri"/>
                          <w:sz w:val="44"/>
                          <w:szCs w:val="44"/>
                        </w:rPr>
                        <w:t>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Pr="00533A26" w:rsidR="00020935" w:rsidP="00020935" w:rsidRDefault="00020935" w14:paraId="49BCC00D" w14:textId="77777777">
      <w:pPr>
        <w:rPr>
          <w:b/>
          <w:bCs/>
        </w:rPr>
      </w:pPr>
    </w:p>
    <w:p w:rsidRPr="00533A26" w:rsidR="00760E4B" w:rsidP="00020935" w:rsidRDefault="00760E4B" w14:paraId="2452FA9D" w14:textId="458621A8">
      <w:pPr>
        <w:rPr>
          <w:rFonts w:ascii="Palatino Linotype" w:hAnsi="Palatino Linotype"/>
          <w:b/>
          <w:bCs/>
        </w:rPr>
        <w:sectPr w:rsidRPr="00533A26" w:rsidR="00760E4B" w:rsidSect="00AA527D">
          <w:footerReference w:type="default" r:id="rId15"/>
          <w:pgSz w:w="12240" w:h="15840" w:orient="portrait"/>
          <w:pgMar w:top="1440" w:right="630" w:bottom="1440" w:left="720" w:header="144" w:footer="432" w:gutter="0"/>
          <w:cols w:space="720"/>
          <w:docGrid w:linePitch="326"/>
        </w:sectPr>
      </w:pPr>
    </w:p>
    <w:p w:rsidRPr="0003592D" w:rsidR="0003592D" w:rsidP="004326A2" w:rsidRDefault="0003592D" w14:paraId="251E452F" w14:textId="77777777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:rsidRPr="00802665" w:rsidR="0003592D" w:rsidP="004326A2" w:rsidRDefault="0032498D" w14:paraId="70AB1C31" w14:textId="353EF9FD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>Do you know</w:t>
      </w:r>
      <w:r w:rsidRPr="0003592D" w:rsidR="00B87FCF">
        <w:rPr>
          <w:rFonts w:ascii="Calibri" w:hAnsi="Calibri" w:cs="Calibri"/>
          <w:b/>
          <w:bCs/>
          <w:sz w:val="28"/>
          <w:szCs w:val="28"/>
        </w:rPr>
        <w:t xml:space="preserve"> the importance of</w:t>
      </w:r>
      <w:r w:rsidRPr="0003592D" w:rsidR="009E582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C10A1">
        <w:rPr>
          <w:rFonts w:ascii="Calibri" w:hAnsi="Calibri" w:cs="Calibri"/>
          <w:b/>
          <w:bCs/>
          <w:sz w:val="28"/>
          <w:szCs w:val="28"/>
        </w:rPr>
        <w:t>providing feedback to caregivers</w:t>
      </w:r>
      <w:r w:rsidRPr="0003592D" w:rsidR="00990388">
        <w:rPr>
          <w:rFonts w:ascii="Calibri" w:hAnsi="Calibri" w:cs="Calibri"/>
          <w:b/>
          <w:bCs/>
          <w:sz w:val="28"/>
          <w:szCs w:val="28"/>
        </w:rPr>
        <w:t>?</w:t>
      </w:r>
    </w:p>
    <w:p w:rsidRPr="005C2CF6" w:rsidR="005E3AE6" w:rsidP="005E3AE6" w:rsidRDefault="005C2CF6" w14:paraId="065FEEAF" w14:textId="3E324009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</w:rPr>
      </w:pPr>
      <w:r w:rsidRPr="005C2CF6">
        <w:rPr>
          <w:rFonts w:ascii="Calibri" w:hAnsi="Calibri" w:cs="Calibri"/>
          <w:color w:val="000000"/>
        </w:rPr>
        <w:t>Feedback</w:t>
      </w:r>
      <w:r w:rsidRPr="005C2CF6" w:rsidR="002B5387">
        <w:rPr>
          <w:rFonts w:ascii="Calibri" w:hAnsi="Calibri" w:cs="Calibri"/>
          <w:color w:val="000000"/>
        </w:rPr>
        <w:t xml:space="preserve"> is one of the key components of relationship-based caregiver coaching.  </w:t>
      </w:r>
      <w:r w:rsidRPr="005C2CF6">
        <w:rPr>
          <w:rFonts w:ascii="Calibri" w:hAnsi="Calibri" w:cs="Calibri"/>
        </w:rPr>
        <w:t xml:space="preserve">The EI Specialist </w:t>
      </w:r>
      <w:r>
        <w:rPr>
          <w:rFonts w:ascii="Calibri" w:hAnsi="Calibri" w:cs="Calibri"/>
        </w:rPr>
        <w:t>gives different types of feedback</w:t>
      </w:r>
      <w:r w:rsidR="00E60F8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such as </w:t>
      </w:r>
      <w:r w:rsidRPr="005C2CF6">
        <w:rPr>
          <w:rFonts w:ascii="Calibri" w:hAnsi="Calibri" w:cs="Calibri"/>
        </w:rPr>
        <w:t>provid</w:t>
      </w:r>
      <w:r>
        <w:rPr>
          <w:rFonts w:ascii="Calibri" w:hAnsi="Calibri" w:cs="Calibri"/>
        </w:rPr>
        <w:t>ing</w:t>
      </w:r>
      <w:r w:rsidRPr="005C2CF6">
        <w:rPr>
          <w:rFonts w:ascii="Calibri" w:hAnsi="Calibri" w:cs="Calibri"/>
        </w:rPr>
        <w:t xml:space="preserve"> affirming statements, constructive suggestions, and guidance to the caregiver. Feedback about the caregiver’s knowledge and skills can be given during or after the caregiver-child interaction and </w:t>
      </w:r>
      <w:r w:rsidR="007F6D47">
        <w:rPr>
          <w:rFonts w:ascii="Calibri" w:hAnsi="Calibri" w:cs="Calibri"/>
        </w:rPr>
        <w:t xml:space="preserve">after </w:t>
      </w:r>
      <w:r w:rsidRPr="005C2CF6">
        <w:rPr>
          <w:rFonts w:ascii="Calibri" w:hAnsi="Calibri" w:cs="Calibri"/>
        </w:rPr>
        <w:t>caregiver reflection.</w:t>
      </w:r>
      <w:r w:rsidR="00466C7E">
        <w:rPr>
          <w:rFonts w:ascii="Calibri" w:hAnsi="Calibri" w:cs="Calibri"/>
        </w:rPr>
        <w:t xml:space="preserve">  Reflection and feedback</w:t>
      </w:r>
      <w:r w:rsidR="007F6D47">
        <w:rPr>
          <w:rFonts w:ascii="Calibri" w:hAnsi="Calibri" w:cs="Calibri"/>
        </w:rPr>
        <w:t xml:space="preserve"> go </w:t>
      </w:r>
      <w:r w:rsidR="00166393">
        <w:rPr>
          <w:rFonts w:ascii="Calibri" w:hAnsi="Calibri" w:cs="Calibri"/>
        </w:rPr>
        <w:t xml:space="preserve">well </w:t>
      </w:r>
      <w:r w:rsidR="007F6D47">
        <w:rPr>
          <w:rFonts w:ascii="Calibri" w:hAnsi="Calibri" w:cs="Calibri"/>
        </w:rPr>
        <w:t>together.</w:t>
      </w:r>
    </w:p>
    <w:p w:rsidR="005E3AE6" w:rsidP="005E3AE6" w:rsidRDefault="005E3AE6" w14:paraId="26968DD1" w14:textId="77777777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</w:rPr>
      </w:pPr>
    </w:p>
    <w:p w:rsidRPr="005E3AE6" w:rsidR="005E3AE6" w:rsidP="005E3AE6" w:rsidRDefault="00B46FC5" w14:paraId="0F74C03F" w14:textId="557A95E1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</w:rPr>
      </w:pPr>
      <w:r w:rsidRPr="00B46FC5">
        <w:rPr>
          <w:rFonts w:ascii="Calibri" w:hAnsi="Calibri" w:cs="Calibri"/>
          <w:color w:val="000000"/>
        </w:rPr>
        <w:t xml:space="preserve">Throughout the visit, the EI Specialist </w:t>
      </w:r>
      <w:r w:rsidR="005C2CF6">
        <w:rPr>
          <w:rFonts w:ascii="Calibri" w:hAnsi="Calibri" w:cs="Calibri"/>
          <w:color w:val="000000"/>
        </w:rPr>
        <w:t xml:space="preserve">provides feedback to </w:t>
      </w:r>
      <w:r w:rsidR="00E5574E">
        <w:rPr>
          <w:rFonts w:ascii="Calibri" w:hAnsi="Calibri" w:cs="Calibri"/>
          <w:color w:val="000000"/>
        </w:rPr>
        <w:t>support</w:t>
      </w:r>
      <w:r w:rsidR="005C2CF6">
        <w:rPr>
          <w:rFonts w:ascii="Calibri" w:hAnsi="Calibri" w:cs="Calibri"/>
          <w:color w:val="000000"/>
        </w:rPr>
        <w:t xml:space="preserve"> the caregiver</w:t>
      </w:r>
      <w:r w:rsidR="00E5574E">
        <w:rPr>
          <w:rFonts w:ascii="Calibri" w:hAnsi="Calibri" w:cs="Calibri"/>
          <w:color w:val="000000"/>
        </w:rPr>
        <w:t>’s efforts to support</w:t>
      </w:r>
      <w:r w:rsidR="008B127C">
        <w:rPr>
          <w:rFonts w:ascii="Calibri" w:hAnsi="Calibri" w:cs="Calibri"/>
          <w:color w:val="000000"/>
        </w:rPr>
        <w:t xml:space="preserve"> their child’s learning and development.</w:t>
      </w:r>
      <w:r w:rsidR="005C2CF6">
        <w:rPr>
          <w:rFonts w:ascii="Calibri" w:hAnsi="Calibri" w:cs="Calibri"/>
          <w:color w:val="000000"/>
        </w:rPr>
        <w:t xml:space="preserve">  </w:t>
      </w:r>
      <w:r w:rsidR="00E5574E">
        <w:rPr>
          <w:rFonts w:ascii="Calibri" w:hAnsi="Calibri" w:cs="Calibri"/>
          <w:color w:val="000000"/>
        </w:rPr>
        <w:t>Feedback helps build on what the caregiver is already doing</w:t>
      </w:r>
      <w:r w:rsidR="00166393">
        <w:rPr>
          <w:rFonts w:ascii="Calibri" w:hAnsi="Calibri" w:cs="Calibri"/>
          <w:color w:val="000000"/>
        </w:rPr>
        <w:t xml:space="preserve"> by </w:t>
      </w:r>
      <w:r w:rsidR="007F6D47">
        <w:rPr>
          <w:rFonts w:ascii="Calibri" w:hAnsi="Calibri" w:cs="Calibri"/>
          <w:color w:val="000000"/>
        </w:rPr>
        <w:t>raising their awareness</w:t>
      </w:r>
      <w:r w:rsidR="00E5574E">
        <w:rPr>
          <w:rFonts w:ascii="Calibri" w:hAnsi="Calibri" w:cs="Calibri"/>
          <w:color w:val="000000"/>
        </w:rPr>
        <w:t xml:space="preserve">.  </w:t>
      </w:r>
      <w:r w:rsidR="008B127C">
        <w:rPr>
          <w:rFonts w:ascii="Calibri" w:hAnsi="Calibri" w:cs="Calibri"/>
          <w:color w:val="000000"/>
        </w:rPr>
        <w:t xml:space="preserve">Feedback is most powerful when it is specific.  An example of a specific affirming statement </w:t>
      </w:r>
      <w:r w:rsidR="003B0352">
        <w:rPr>
          <w:rFonts w:ascii="Calibri" w:hAnsi="Calibri" w:cs="Calibri"/>
          <w:color w:val="000000"/>
        </w:rPr>
        <w:t>is</w:t>
      </w:r>
      <w:r w:rsidR="008B127C">
        <w:rPr>
          <w:rFonts w:ascii="Calibri" w:hAnsi="Calibri" w:cs="Calibri"/>
          <w:color w:val="000000"/>
        </w:rPr>
        <w:t>: “</w:t>
      </w:r>
      <w:r w:rsidRPr="00166393" w:rsidR="008B127C">
        <w:rPr>
          <w:rFonts w:ascii="Calibri" w:hAnsi="Calibri" w:cs="Calibri"/>
          <w:i/>
          <w:iCs/>
          <w:color w:val="000000"/>
        </w:rPr>
        <w:t>I like the way you positioned yourself so that you were face-to-face with John</w:t>
      </w:r>
      <w:r w:rsidR="00E60F83">
        <w:rPr>
          <w:rFonts w:ascii="Calibri" w:hAnsi="Calibri" w:cs="Calibri"/>
          <w:i/>
          <w:iCs/>
          <w:color w:val="000000"/>
        </w:rPr>
        <w:t>ny</w:t>
      </w:r>
      <w:r w:rsidRPr="00166393" w:rsidR="008B127C">
        <w:rPr>
          <w:rFonts w:ascii="Calibri" w:hAnsi="Calibri" w:cs="Calibri"/>
          <w:i/>
          <w:iCs/>
          <w:color w:val="000000"/>
        </w:rPr>
        <w:t xml:space="preserve">.  </w:t>
      </w:r>
      <w:r w:rsidRPr="00166393" w:rsidR="00466C7E">
        <w:rPr>
          <w:rFonts w:ascii="Calibri" w:hAnsi="Calibri" w:cs="Calibri"/>
          <w:i/>
          <w:iCs/>
          <w:color w:val="000000"/>
        </w:rPr>
        <w:t>When you did that, I noticed</w:t>
      </w:r>
      <w:r w:rsidRPr="00166393" w:rsidR="008B127C">
        <w:rPr>
          <w:rFonts w:ascii="Calibri" w:hAnsi="Calibri" w:cs="Calibri"/>
          <w:i/>
          <w:iCs/>
          <w:color w:val="000000"/>
        </w:rPr>
        <w:t xml:space="preserve"> </w:t>
      </w:r>
      <w:r w:rsidRPr="00166393" w:rsidR="00466C7E">
        <w:rPr>
          <w:rFonts w:ascii="Calibri" w:hAnsi="Calibri" w:cs="Calibri"/>
          <w:i/>
          <w:iCs/>
          <w:color w:val="000000"/>
        </w:rPr>
        <w:t>him</w:t>
      </w:r>
      <w:r w:rsidRPr="00166393" w:rsidR="008B127C">
        <w:rPr>
          <w:rFonts w:ascii="Calibri" w:hAnsi="Calibri" w:cs="Calibri"/>
          <w:i/>
          <w:iCs/>
          <w:color w:val="000000"/>
        </w:rPr>
        <w:t xml:space="preserve"> look and attend to you </w:t>
      </w:r>
      <w:r w:rsidRPr="00166393" w:rsidR="00466C7E">
        <w:rPr>
          <w:rFonts w:ascii="Calibri" w:hAnsi="Calibri" w:cs="Calibri"/>
          <w:i/>
          <w:iCs/>
          <w:color w:val="000000"/>
        </w:rPr>
        <w:t xml:space="preserve">more </w:t>
      </w:r>
      <w:r w:rsidRPr="00166393" w:rsidR="008B127C">
        <w:rPr>
          <w:rFonts w:ascii="Calibri" w:hAnsi="Calibri" w:cs="Calibri"/>
          <w:i/>
          <w:iCs/>
          <w:color w:val="000000"/>
        </w:rPr>
        <w:t xml:space="preserve">while you </w:t>
      </w:r>
      <w:r w:rsidRPr="00166393" w:rsidR="00466C7E">
        <w:rPr>
          <w:rFonts w:ascii="Calibri" w:hAnsi="Calibri" w:cs="Calibri"/>
          <w:i/>
          <w:iCs/>
          <w:color w:val="000000"/>
        </w:rPr>
        <w:t>were</w:t>
      </w:r>
      <w:r w:rsidRPr="00166393" w:rsidR="008B127C">
        <w:rPr>
          <w:rFonts w:ascii="Calibri" w:hAnsi="Calibri" w:cs="Calibri"/>
          <w:i/>
          <w:iCs/>
          <w:color w:val="000000"/>
        </w:rPr>
        <w:t xml:space="preserve"> playing and talking with him.</w:t>
      </w:r>
      <w:r w:rsidR="008B127C">
        <w:rPr>
          <w:rFonts w:ascii="Calibri" w:hAnsi="Calibri" w:cs="Calibri"/>
          <w:color w:val="000000"/>
        </w:rPr>
        <w:t xml:space="preserve">”  An example of a constructive suggestion </w:t>
      </w:r>
      <w:r w:rsidR="00E5574E">
        <w:rPr>
          <w:rFonts w:ascii="Calibri" w:hAnsi="Calibri" w:cs="Calibri"/>
          <w:color w:val="000000"/>
        </w:rPr>
        <w:t xml:space="preserve">and guidance </w:t>
      </w:r>
      <w:r w:rsidR="008B127C">
        <w:rPr>
          <w:rFonts w:ascii="Calibri" w:hAnsi="Calibri" w:cs="Calibri"/>
          <w:color w:val="000000"/>
        </w:rPr>
        <w:t>could be: “</w:t>
      </w:r>
      <w:r w:rsidRPr="00166393" w:rsidR="008B127C">
        <w:rPr>
          <w:rFonts w:ascii="Calibri" w:hAnsi="Calibri" w:cs="Calibri"/>
          <w:i/>
          <w:iCs/>
          <w:color w:val="000000"/>
        </w:rPr>
        <w:t>I notice John</w:t>
      </w:r>
      <w:r w:rsidR="00E60F83">
        <w:rPr>
          <w:rFonts w:ascii="Calibri" w:hAnsi="Calibri" w:cs="Calibri"/>
          <w:i/>
          <w:iCs/>
          <w:color w:val="000000"/>
        </w:rPr>
        <w:t>ny</w:t>
      </w:r>
      <w:r w:rsidRPr="00166393" w:rsidR="008B127C">
        <w:rPr>
          <w:rFonts w:ascii="Calibri" w:hAnsi="Calibri" w:cs="Calibri"/>
          <w:i/>
          <w:iCs/>
          <w:color w:val="000000"/>
        </w:rPr>
        <w:t xml:space="preserve"> </w:t>
      </w:r>
      <w:r w:rsidRPr="00166393" w:rsidR="00E5574E">
        <w:rPr>
          <w:rFonts w:ascii="Calibri" w:hAnsi="Calibri" w:cs="Calibri"/>
          <w:i/>
          <w:iCs/>
          <w:color w:val="000000"/>
        </w:rPr>
        <w:t>sometimes does not answer you when you ask an open-ended question</w:t>
      </w:r>
      <w:r w:rsidRPr="00166393" w:rsidR="00AC1EF9">
        <w:rPr>
          <w:rFonts w:ascii="Calibri" w:hAnsi="Calibri" w:cs="Calibri"/>
          <w:i/>
          <w:iCs/>
          <w:color w:val="000000"/>
        </w:rPr>
        <w:t xml:space="preserve"> (e.g., What do you want to eat?)</w:t>
      </w:r>
      <w:r w:rsidRPr="00166393" w:rsidR="00E5574E">
        <w:rPr>
          <w:rFonts w:ascii="Calibri" w:hAnsi="Calibri" w:cs="Calibri"/>
          <w:i/>
          <w:iCs/>
          <w:color w:val="000000"/>
        </w:rPr>
        <w:t>.  During those times</w:t>
      </w:r>
      <w:r w:rsidR="00E60F83">
        <w:rPr>
          <w:rFonts w:ascii="Calibri" w:hAnsi="Calibri" w:cs="Calibri"/>
          <w:i/>
          <w:iCs/>
          <w:color w:val="000000"/>
        </w:rPr>
        <w:t>,</w:t>
      </w:r>
      <w:r w:rsidRPr="00166393" w:rsidR="00E5574E">
        <w:rPr>
          <w:rFonts w:ascii="Calibri" w:hAnsi="Calibri" w:cs="Calibri"/>
          <w:i/>
          <w:iCs/>
          <w:color w:val="000000"/>
        </w:rPr>
        <w:t xml:space="preserve"> </w:t>
      </w:r>
      <w:r w:rsidRPr="00166393" w:rsidR="007F6D47">
        <w:rPr>
          <w:rFonts w:ascii="Calibri" w:hAnsi="Calibri" w:cs="Calibri"/>
          <w:i/>
          <w:iCs/>
          <w:color w:val="000000"/>
        </w:rPr>
        <w:t xml:space="preserve">I wonder if </w:t>
      </w:r>
      <w:r w:rsidRPr="00166393" w:rsidR="00E5574E">
        <w:rPr>
          <w:rFonts w:ascii="Calibri" w:hAnsi="Calibri" w:cs="Calibri"/>
          <w:i/>
          <w:iCs/>
          <w:color w:val="000000"/>
        </w:rPr>
        <w:t xml:space="preserve">he may not be answering because he </w:t>
      </w:r>
      <w:proofErr w:type="gramStart"/>
      <w:r w:rsidRPr="00166393" w:rsidR="00E5574E">
        <w:rPr>
          <w:rFonts w:ascii="Calibri" w:hAnsi="Calibri" w:cs="Calibri"/>
          <w:i/>
          <w:iCs/>
          <w:color w:val="000000"/>
        </w:rPr>
        <w:t>doesn’t</w:t>
      </w:r>
      <w:proofErr w:type="gramEnd"/>
      <w:r w:rsidRPr="00166393" w:rsidR="00E5574E">
        <w:rPr>
          <w:rFonts w:ascii="Calibri" w:hAnsi="Calibri" w:cs="Calibri"/>
          <w:i/>
          <w:iCs/>
          <w:color w:val="000000"/>
        </w:rPr>
        <w:t xml:space="preserve"> know</w:t>
      </w:r>
      <w:r w:rsidRPr="00166393" w:rsidR="00466C7E">
        <w:rPr>
          <w:rFonts w:ascii="Calibri" w:hAnsi="Calibri" w:cs="Calibri"/>
          <w:i/>
          <w:iCs/>
          <w:color w:val="000000"/>
        </w:rPr>
        <w:t xml:space="preserve"> or </w:t>
      </w:r>
      <w:r w:rsidRPr="00166393" w:rsidR="00E5574E">
        <w:rPr>
          <w:rFonts w:ascii="Calibri" w:hAnsi="Calibri" w:cs="Calibri"/>
          <w:i/>
          <w:iCs/>
          <w:color w:val="000000"/>
        </w:rPr>
        <w:t xml:space="preserve">remember the words to say.  </w:t>
      </w:r>
      <w:r w:rsidRPr="00166393" w:rsidR="007F6D47">
        <w:rPr>
          <w:rFonts w:ascii="Calibri" w:hAnsi="Calibri" w:cs="Calibri"/>
          <w:i/>
          <w:iCs/>
          <w:color w:val="000000"/>
        </w:rPr>
        <w:t>Perhaps</w:t>
      </w:r>
      <w:r w:rsidRPr="00166393" w:rsidR="00466C7E">
        <w:rPr>
          <w:rFonts w:ascii="Calibri" w:hAnsi="Calibri" w:cs="Calibri"/>
          <w:i/>
          <w:iCs/>
          <w:color w:val="000000"/>
        </w:rPr>
        <w:t xml:space="preserve"> asking him </w:t>
      </w:r>
      <w:r w:rsidRPr="00166393" w:rsidR="008B127C">
        <w:rPr>
          <w:rFonts w:ascii="Calibri" w:hAnsi="Calibri" w:cs="Calibri"/>
          <w:i/>
          <w:iCs/>
          <w:color w:val="000000"/>
        </w:rPr>
        <w:t>a choice question</w:t>
      </w:r>
      <w:r w:rsidRPr="00166393" w:rsidR="00AC1EF9">
        <w:rPr>
          <w:rFonts w:ascii="Calibri" w:hAnsi="Calibri" w:cs="Calibri"/>
          <w:i/>
          <w:iCs/>
          <w:color w:val="000000"/>
        </w:rPr>
        <w:t xml:space="preserve"> (e.g., Do you want CHICKEN or MAC-N-CHEESE?)</w:t>
      </w:r>
      <w:r w:rsidRPr="00166393" w:rsidR="007F6D47">
        <w:rPr>
          <w:rFonts w:ascii="Calibri" w:hAnsi="Calibri" w:cs="Calibri"/>
          <w:i/>
          <w:iCs/>
          <w:color w:val="000000"/>
        </w:rPr>
        <w:t xml:space="preserve"> as a follow-up may elicit a response</w:t>
      </w:r>
      <w:r w:rsidR="00AC1EF9">
        <w:rPr>
          <w:rFonts w:ascii="Calibri" w:hAnsi="Calibri" w:cs="Calibri"/>
          <w:color w:val="000000"/>
        </w:rPr>
        <w:t>”</w:t>
      </w:r>
      <w:r w:rsidR="007F6D47">
        <w:rPr>
          <w:rFonts w:ascii="Calibri" w:hAnsi="Calibri" w:cs="Calibri"/>
          <w:color w:val="000000"/>
        </w:rPr>
        <w:t xml:space="preserve">.  </w:t>
      </w:r>
      <w:r w:rsidR="00166393">
        <w:rPr>
          <w:rFonts w:ascii="Calibri" w:hAnsi="Calibri" w:cs="Calibri"/>
          <w:color w:val="000000"/>
        </w:rPr>
        <w:t>When giving constructive feedback</w:t>
      </w:r>
      <w:r w:rsidR="007F6D47">
        <w:rPr>
          <w:rFonts w:ascii="Calibri" w:hAnsi="Calibri" w:cs="Calibri"/>
          <w:color w:val="000000"/>
        </w:rPr>
        <w:t>, “try to sandwich your feedback by providing one</w:t>
      </w:r>
      <w:r w:rsidR="00166393">
        <w:rPr>
          <w:rFonts w:ascii="Calibri" w:hAnsi="Calibri" w:cs="Calibri"/>
          <w:color w:val="000000"/>
        </w:rPr>
        <w:t xml:space="preserve"> </w:t>
      </w:r>
      <w:r w:rsidR="007F6D47">
        <w:rPr>
          <w:rFonts w:ascii="Calibri" w:hAnsi="Calibri" w:cs="Calibri"/>
          <w:color w:val="000000"/>
        </w:rPr>
        <w:t>positive comment, one constructive comment, and another positive comment</w:t>
      </w:r>
      <w:r w:rsidR="00166393">
        <w:rPr>
          <w:rFonts w:ascii="Calibri" w:hAnsi="Calibri" w:cs="Calibri"/>
          <w:color w:val="000000"/>
        </w:rPr>
        <w:t xml:space="preserve">” (Childress, </w:t>
      </w:r>
      <w:r w:rsidR="00D71A4E">
        <w:rPr>
          <w:rFonts w:ascii="Calibri" w:hAnsi="Calibri" w:cs="Calibri"/>
          <w:color w:val="000000"/>
        </w:rPr>
        <w:t>p. 131).</w:t>
      </w:r>
    </w:p>
    <w:p w:rsidRPr="00E84978" w:rsidR="00E84978" w:rsidP="00E84978" w:rsidRDefault="00E84978" w14:paraId="62418D82" w14:textId="77777777">
      <w:pPr>
        <w:pStyle w:val="NormalWeb"/>
        <w:spacing w:before="0" w:beforeAutospacing="0" w:after="0" w:afterAutospacing="0"/>
        <w:ind w:right="720"/>
        <w:rPr>
          <w:rFonts w:ascii="Calibri" w:hAnsi="Calibri" w:cs="Calibri"/>
        </w:rPr>
      </w:pPr>
    </w:p>
    <w:p w:rsidRPr="0003592D" w:rsidR="00494CDE" w:rsidP="004326A2" w:rsidRDefault="00494CDE" w14:paraId="3E1B32E6" w14:textId="102C7F11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 xml:space="preserve">How is </w:t>
      </w:r>
      <w:r w:rsidR="005C2CF6">
        <w:rPr>
          <w:rFonts w:ascii="Calibri" w:hAnsi="Calibri" w:cs="Calibri"/>
          <w:b/>
          <w:bCs/>
          <w:sz w:val="28"/>
          <w:szCs w:val="28"/>
        </w:rPr>
        <w:t>feedback</w:t>
      </w:r>
      <w:r w:rsidRPr="0003592D">
        <w:rPr>
          <w:rFonts w:ascii="Calibri" w:hAnsi="Calibri" w:cs="Calibri"/>
          <w:b/>
          <w:bCs/>
          <w:sz w:val="28"/>
          <w:szCs w:val="28"/>
        </w:rPr>
        <w:t xml:space="preserve"> related to </w:t>
      </w:r>
      <w:r w:rsidRPr="0003592D" w:rsidR="00BB5601">
        <w:rPr>
          <w:rFonts w:ascii="Calibri" w:hAnsi="Calibri" w:cs="Calibri"/>
          <w:b/>
          <w:bCs/>
          <w:sz w:val="28"/>
          <w:szCs w:val="28"/>
        </w:rPr>
        <w:t>the MA EI Key Principles and Core Values</w:t>
      </w:r>
      <w:r w:rsidRPr="0003592D">
        <w:rPr>
          <w:rFonts w:ascii="Calibri" w:hAnsi="Calibri" w:cs="Calibri"/>
          <w:b/>
          <w:bCs/>
          <w:sz w:val="28"/>
          <w:szCs w:val="28"/>
        </w:rPr>
        <w:t xml:space="preserve">? </w:t>
      </w:r>
    </w:p>
    <w:p w:rsidR="007F6D47" w:rsidP="00BB5601" w:rsidRDefault="00E5574E" w14:paraId="71A37FE2" w14:textId="0D013D40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Feedback</w:t>
      </w:r>
      <w:r w:rsidRPr="00CC3E49" w:rsidR="00BB5601">
        <w:rPr>
          <w:rFonts w:ascii="Calibri" w:hAnsi="Calibri" w:cs="Calibri"/>
          <w:color w:val="000000" w:themeColor="text1"/>
        </w:rPr>
        <w:t xml:space="preserve"> is aligned with the MA EI Key Principles by ensuring that caregivers play a</w:t>
      </w:r>
      <w:r w:rsidR="00B46FC5">
        <w:rPr>
          <w:rFonts w:ascii="Calibri" w:hAnsi="Calibri" w:cs="Calibri"/>
          <w:color w:val="000000" w:themeColor="text1"/>
        </w:rPr>
        <w:t>n active and</w:t>
      </w:r>
      <w:r w:rsidRPr="00CC3E49" w:rsidR="00BB5601">
        <w:rPr>
          <w:rFonts w:ascii="Calibri" w:hAnsi="Calibri" w:cs="Calibri"/>
          <w:color w:val="000000" w:themeColor="text1"/>
        </w:rPr>
        <w:t xml:space="preserve"> vital role</w:t>
      </w:r>
    </w:p>
    <w:p w:rsidRPr="00CC3E49" w:rsidR="00BB5601" w:rsidP="00BB5601" w:rsidRDefault="00BB5601" w14:paraId="70EDE456" w14:textId="411942CB">
      <w:pPr>
        <w:rPr>
          <w:rFonts w:ascii="Calibri" w:hAnsi="Calibri" w:cs="Calibri"/>
          <w:color w:val="000000" w:themeColor="text1"/>
        </w:rPr>
      </w:pPr>
      <w:r w:rsidRPr="19564768" w:rsidR="00BB5601">
        <w:rPr>
          <w:rFonts w:ascii="Calibri" w:hAnsi="Calibri" w:cs="Calibri"/>
          <w:color w:val="000000" w:themeColor="text1" w:themeTint="FF" w:themeShade="FF"/>
        </w:rPr>
        <w:t>in the intervention process</w:t>
      </w:r>
      <w:r w:rsidRPr="19564768" w:rsidR="00A16E5A">
        <w:rPr>
          <w:rFonts w:ascii="Calibri" w:hAnsi="Calibri" w:cs="Calibri"/>
          <w:color w:val="000000" w:themeColor="text1" w:themeTint="FF" w:themeShade="FF"/>
        </w:rPr>
        <w:t>, during and between EI visits</w:t>
      </w:r>
      <w:r w:rsidRPr="19564768" w:rsidR="00BB5601">
        <w:rPr>
          <w:rFonts w:ascii="Calibri" w:hAnsi="Calibri" w:cs="Calibri"/>
          <w:color w:val="000000" w:themeColor="text1" w:themeTint="FF" w:themeShade="FF"/>
        </w:rPr>
        <w:t xml:space="preserve">. </w:t>
      </w:r>
      <w:r w:rsidRPr="19564768" w:rsidR="003B0352">
        <w:rPr>
          <w:rFonts w:ascii="Calibri" w:hAnsi="Calibri" w:cs="Calibri"/>
          <w:color w:val="000000" w:themeColor="text1" w:themeTint="FF" w:themeShade="FF"/>
        </w:rPr>
        <w:t xml:space="preserve">For </w:t>
      </w:r>
      <w:r w:rsidRPr="19564768" w:rsidR="00166393">
        <w:rPr>
          <w:rFonts w:ascii="Calibri" w:hAnsi="Calibri" w:cs="Calibri"/>
          <w:color w:val="000000" w:themeColor="text1" w:themeTint="FF" w:themeShade="FF"/>
        </w:rPr>
        <w:t xml:space="preserve">positive </w:t>
      </w:r>
      <w:r w:rsidRPr="19564768" w:rsidR="003B0352">
        <w:rPr>
          <w:rFonts w:ascii="Calibri" w:hAnsi="Calibri" w:cs="Calibri"/>
          <w:color w:val="000000" w:themeColor="text1" w:themeTint="FF" w:themeShade="FF"/>
        </w:rPr>
        <w:t xml:space="preserve">feedback to </w:t>
      </w:r>
      <w:r w:rsidRPr="19564768" w:rsidR="00B272FF">
        <w:rPr>
          <w:rFonts w:ascii="Calibri" w:hAnsi="Calibri" w:cs="Calibri"/>
          <w:color w:val="000000" w:themeColor="text1" w:themeTint="FF" w:themeShade="FF"/>
        </w:rPr>
        <w:t>be given</w:t>
      </w:r>
      <w:r w:rsidRPr="19564768" w:rsidR="003B0352">
        <w:rPr>
          <w:rFonts w:ascii="Calibri" w:hAnsi="Calibri" w:cs="Calibri"/>
          <w:color w:val="000000" w:themeColor="text1" w:themeTint="FF" w:themeShade="FF"/>
        </w:rPr>
        <w:t>, the caregiver must have done or practiced something</w:t>
      </w:r>
      <w:r w:rsidRPr="19564768" w:rsidR="00166393">
        <w:rPr>
          <w:rFonts w:ascii="Calibri" w:hAnsi="Calibri" w:cs="Calibri"/>
          <w:color w:val="000000" w:themeColor="text1" w:themeTint="FF" w:themeShade="FF"/>
        </w:rPr>
        <w:t xml:space="preserve"> well</w:t>
      </w:r>
      <w:r w:rsidRPr="19564768" w:rsidR="003B0352">
        <w:rPr>
          <w:rFonts w:ascii="Calibri" w:hAnsi="Calibri" w:cs="Calibri"/>
          <w:color w:val="000000" w:themeColor="text1" w:themeTint="FF" w:themeShade="FF"/>
        </w:rPr>
        <w:t>- meaning the caregiver was actively involved and engaged</w:t>
      </w:r>
      <w:r w:rsidRPr="19564768" w:rsidR="00166393">
        <w:rPr>
          <w:rFonts w:ascii="Calibri" w:hAnsi="Calibri" w:cs="Calibri"/>
          <w:color w:val="000000" w:themeColor="text1" w:themeTint="FF" w:themeShade="FF"/>
        </w:rPr>
        <w:t xml:space="preserve"> with their child</w:t>
      </w:r>
      <w:r w:rsidRPr="19564768" w:rsidR="003B0352">
        <w:rPr>
          <w:rFonts w:ascii="Calibri" w:hAnsi="Calibri" w:cs="Calibri"/>
          <w:color w:val="000000" w:themeColor="text1" w:themeTint="FF" w:themeShade="FF"/>
        </w:rPr>
        <w:t xml:space="preserve">.  </w:t>
      </w:r>
      <w:r w:rsidRPr="19564768" w:rsidR="00E5574E">
        <w:rPr>
          <w:rFonts w:ascii="Calibri" w:hAnsi="Calibri" w:cs="Calibri"/>
          <w:color w:val="000000" w:themeColor="text1" w:themeTint="FF" w:themeShade="FF"/>
        </w:rPr>
        <w:t>Feedback</w:t>
      </w:r>
      <w:r w:rsidRPr="19564768" w:rsidR="00BB5601">
        <w:rPr>
          <w:rFonts w:ascii="Calibri" w:hAnsi="Calibri" w:cs="Calibri"/>
          <w:color w:val="000000" w:themeColor="text1" w:themeTint="FF" w:themeShade="FF"/>
        </w:rPr>
        <w:t xml:space="preserve"> promotes a partnership between the EI Specialist and caregiver that is collaborative, strengths-based, individualized, family-centered, and based on respect. </w:t>
      </w:r>
      <w:r w:rsidRPr="19564768" w:rsidR="00166393">
        <w:rPr>
          <w:rFonts w:ascii="Calibri" w:hAnsi="Calibri" w:cs="Calibri"/>
          <w:color w:val="000000" w:themeColor="text1" w:themeTint="FF" w:themeShade="FF"/>
        </w:rPr>
        <w:t xml:space="preserve">Feedback helps expand the caregiver’s learning.  It </w:t>
      </w:r>
      <w:r w:rsidRPr="19564768" w:rsidR="00BB5601">
        <w:rPr>
          <w:rFonts w:ascii="Calibri" w:hAnsi="Calibri" w:cs="Calibri"/>
          <w:color w:val="000000" w:themeColor="text1" w:themeTint="FF" w:themeShade="FF"/>
        </w:rPr>
        <w:t>promotes caregiver competence and confidence, thereby, building caregiver capacity.</w:t>
      </w:r>
    </w:p>
    <w:p w:rsidRPr="0003592D" w:rsidR="00DD6142" w:rsidP="00287894" w:rsidRDefault="00DD6142" w14:paraId="15A3C5AD" w14:textId="4E5E8DCA">
      <w:pPr>
        <w:rPr>
          <w:rFonts w:ascii="Calibri" w:hAnsi="Calibri" w:cs="Calibri"/>
          <w:color w:val="000000"/>
          <w:sz w:val="22"/>
          <w:szCs w:val="22"/>
        </w:rPr>
      </w:pPr>
    </w:p>
    <w:p w:rsidR="005E3AE6" w:rsidP="007A57E7" w:rsidRDefault="00E60F83" w14:paraId="032F33CB" w14:textId="661D45B5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C4399E" wp14:editId="6B768DFE">
            <wp:extent cx="3227705" cy="2152015"/>
            <wp:effectExtent l="0" t="0" r="0" b="635"/>
            <wp:docPr id="1" name="Picture 1" descr="Mental health above everything else Handsome mid adult Caucasian single parent sitting at therapist with his son talking about problems parent talking to visiting 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l health above everything else Handsome mid adult Caucasian single parent sitting at therapist with his son talking about problems parent talking to visiting 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52" w:rsidP="007A57E7" w:rsidRDefault="003B0352" w14:paraId="2624514B" w14:textId="77777777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:rsidRPr="0003592D" w:rsidR="007A57E7" w:rsidP="007A57E7" w:rsidRDefault="007A57E7" w14:paraId="152F0FD0" w14:textId="5F67A4A6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 xml:space="preserve">How is </w:t>
      </w:r>
      <w:r w:rsidR="00307F88">
        <w:rPr>
          <w:rFonts w:ascii="Calibri" w:hAnsi="Calibri" w:cs="Calibri"/>
          <w:b/>
          <w:bCs/>
          <w:sz w:val="28"/>
          <w:szCs w:val="28"/>
        </w:rPr>
        <w:t xml:space="preserve">caregiver </w:t>
      </w:r>
      <w:r w:rsidR="005C2CF6">
        <w:rPr>
          <w:rFonts w:ascii="Calibri" w:hAnsi="Calibri" w:cs="Calibri"/>
          <w:b/>
          <w:bCs/>
          <w:sz w:val="28"/>
          <w:szCs w:val="28"/>
        </w:rPr>
        <w:t>feedback</w:t>
      </w:r>
      <w:r w:rsidRPr="0003592D">
        <w:rPr>
          <w:rFonts w:ascii="Calibri" w:hAnsi="Calibri" w:cs="Calibri"/>
          <w:b/>
          <w:bCs/>
          <w:sz w:val="28"/>
          <w:szCs w:val="28"/>
        </w:rPr>
        <w:t xml:space="preserve"> related to PIWI? </w:t>
      </w:r>
    </w:p>
    <w:p w:rsidRPr="00CC3E49" w:rsidR="009E582B" w:rsidP="0084651A" w:rsidRDefault="007A57E7" w14:paraId="1A7B32C2" w14:textId="3FC83F14">
      <w:pPr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PIWI emphasizes that the role of the EI Specialist is to partner with </w:t>
      </w:r>
      <w:r w:rsidR="005E3AE6">
        <w:rPr>
          <w:rFonts w:ascii="Calibri" w:hAnsi="Calibri" w:cs="Calibri"/>
        </w:rPr>
        <w:t xml:space="preserve">the </w:t>
      </w:r>
      <w:r w:rsidRPr="00CC3E49">
        <w:rPr>
          <w:rFonts w:ascii="Calibri" w:hAnsi="Calibri" w:cs="Calibri"/>
        </w:rPr>
        <w:t xml:space="preserve">caregiver to address their concerns and priorities for their child. </w:t>
      </w:r>
      <w:r w:rsidR="0084651A">
        <w:rPr>
          <w:rFonts w:ascii="Calibri" w:hAnsi="Calibri" w:cs="Calibri"/>
        </w:rPr>
        <w:t xml:space="preserve">PIWI requires the EI Specialist to be intentional with how they are interacting with the caregiver in service of supporting that caregiver’s relationship with their child.  Through </w:t>
      </w:r>
      <w:r w:rsidR="00AC1EF9">
        <w:rPr>
          <w:rFonts w:ascii="Calibri" w:hAnsi="Calibri" w:cs="Calibri"/>
        </w:rPr>
        <w:t>feedback</w:t>
      </w:r>
      <w:r w:rsidR="0084651A">
        <w:rPr>
          <w:rFonts w:ascii="Calibri" w:hAnsi="Calibri" w:cs="Calibri"/>
        </w:rPr>
        <w:t xml:space="preserve">, </w:t>
      </w:r>
      <w:r w:rsidR="005E3AE6">
        <w:rPr>
          <w:rFonts w:ascii="Calibri" w:hAnsi="Calibri" w:cs="Calibri"/>
        </w:rPr>
        <w:t xml:space="preserve">the </w:t>
      </w:r>
      <w:r w:rsidR="0084651A">
        <w:rPr>
          <w:rFonts w:ascii="Calibri" w:hAnsi="Calibri" w:cs="Calibri"/>
        </w:rPr>
        <w:t>caregiver become</w:t>
      </w:r>
      <w:r w:rsidR="005E3AE6">
        <w:rPr>
          <w:rFonts w:ascii="Calibri" w:hAnsi="Calibri" w:cs="Calibri"/>
        </w:rPr>
        <w:t>s</w:t>
      </w:r>
      <w:r w:rsidR="0084651A">
        <w:rPr>
          <w:rFonts w:ascii="Calibri" w:hAnsi="Calibri" w:cs="Calibri"/>
        </w:rPr>
        <w:t xml:space="preserve"> more aware of their </w:t>
      </w:r>
      <w:r w:rsidR="00CE6BF5">
        <w:rPr>
          <w:rFonts w:ascii="Calibri" w:hAnsi="Calibri" w:cs="Calibri"/>
        </w:rPr>
        <w:t xml:space="preserve">own and their child’s </w:t>
      </w:r>
      <w:r w:rsidR="0084651A">
        <w:rPr>
          <w:rFonts w:ascii="Calibri" w:hAnsi="Calibri" w:cs="Calibri"/>
        </w:rPr>
        <w:t>abilities</w:t>
      </w:r>
      <w:r w:rsidR="00CE6BF5">
        <w:rPr>
          <w:rFonts w:ascii="Calibri" w:hAnsi="Calibri" w:cs="Calibri"/>
        </w:rPr>
        <w:t xml:space="preserve"> and needs.  Additionally, through </w:t>
      </w:r>
      <w:r w:rsidR="00AC1EF9">
        <w:rPr>
          <w:rFonts w:ascii="Calibri" w:hAnsi="Calibri" w:cs="Calibri"/>
        </w:rPr>
        <w:t>feedback</w:t>
      </w:r>
      <w:r w:rsidR="00CE6BF5">
        <w:rPr>
          <w:rFonts w:ascii="Calibri" w:hAnsi="Calibri" w:cs="Calibri"/>
        </w:rPr>
        <w:t xml:space="preserve"> the caregiver</w:t>
      </w:r>
      <w:r w:rsidR="0084651A">
        <w:rPr>
          <w:rFonts w:ascii="Calibri" w:hAnsi="Calibri" w:cs="Calibri"/>
        </w:rPr>
        <w:t xml:space="preserve"> gain</w:t>
      </w:r>
      <w:r w:rsidR="00CE6BF5">
        <w:rPr>
          <w:rFonts w:ascii="Calibri" w:hAnsi="Calibri" w:cs="Calibri"/>
        </w:rPr>
        <w:t>s</w:t>
      </w:r>
      <w:r w:rsidR="0084651A">
        <w:rPr>
          <w:rFonts w:ascii="Calibri" w:hAnsi="Calibri" w:cs="Calibri"/>
        </w:rPr>
        <w:t xml:space="preserve"> ideas for achieving mutually </w:t>
      </w:r>
      <w:r w:rsidR="0084651A">
        <w:rPr>
          <w:rFonts w:ascii="Calibri" w:hAnsi="Calibri" w:cs="Calibri"/>
        </w:rPr>
        <w:lastRenderedPageBreak/>
        <w:t>pleasurable interactions with their child at home and in their community.</w:t>
      </w:r>
      <w:r w:rsidR="00CE6BF5">
        <w:rPr>
          <w:rFonts w:ascii="Calibri" w:hAnsi="Calibri" w:cs="Calibri"/>
        </w:rPr>
        <w:t xml:space="preserve"> </w:t>
      </w:r>
    </w:p>
    <w:p w:rsidR="00920F30" w:rsidP="009E582B" w:rsidRDefault="00920F30" w14:paraId="524BEF38" w14:textId="77777777">
      <w:pPr>
        <w:rPr>
          <w:rFonts w:ascii="Calibri" w:hAnsi="Calibri" w:cs="Calibri"/>
        </w:rPr>
      </w:pPr>
    </w:p>
    <w:p w:rsidR="00F079F9" w:rsidP="00E84978" w:rsidRDefault="007A57E7" w14:paraId="7818E037" w14:textId="7820C261">
      <w:pPr>
        <w:pStyle w:val="NormalWeb"/>
        <w:spacing w:before="0" w:beforeAutospacing="0" w:after="0" w:afterAutospacing="0"/>
        <w:ind w:right="720"/>
        <w:rPr>
          <w:rFonts w:ascii="Calibri" w:hAnsi="Calibri" w:cs="Calibri"/>
        </w:rPr>
      </w:pPr>
      <w:r w:rsidRPr="00CC3E49">
        <w:rPr>
          <w:rFonts w:ascii="Calibri" w:hAnsi="Calibri" w:cs="Calibri"/>
        </w:rPr>
        <w:t>More</w:t>
      </w:r>
      <w:r w:rsidRPr="00CC3E49" w:rsidR="009E582B">
        <w:rPr>
          <w:rFonts w:ascii="Calibri" w:hAnsi="Calibri" w:cs="Calibri"/>
        </w:rPr>
        <w:t xml:space="preserve"> </w:t>
      </w:r>
      <w:r w:rsidRPr="00CC3E49">
        <w:rPr>
          <w:rFonts w:ascii="Calibri" w:hAnsi="Calibri" w:cs="Calibri"/>
        </w:rPr>
        <w:t xml:space="preserve">specifically, </w:t>
      </w:r>
      <w:r w:rsidR="00920F30">
        <w:rPr>
          <w:rFonts w:ascii="Calibri" w:hAnsi="Calibri" w:cs="Calibri"/>
        </w:rPr>
        <w:t xml:space="preserve">the triadic strategy </w:t>
      </w:r>
      <w:r w:rsidR="00AC1EF9">
        <w:rPr>
          <w:rFonts w:ascii="Calibri" w:hAnsi="Calibri" w:cs="Calibri"/>
          <w:i/>
          <w:iCs/>
        </w:rPr>
        <w:t>affirming competence</w:t>
      </w:r>
      <w:r w:rsidRPr="00920F30" w:rsidR="00A16E5A">
        <w:rPr>
          <w:rFonts w:ascii="Calibri" w:hAnsi="Calibri" w:cs="Calibri"/>
          <w:i/>
          <w:iCs/>
        </w:rPr>
        <w:t xml:space="preserve"> </w:t>
      </w:r>
      <w:r w:rsidRPr="00920F30" w:rsidR="00920F30">
        <w:rPr>
          <w:rFonts w:ascii="Calibri" w:hAnsi="Calibri" w:cs="Calibri"/>
        </w:rPr>
        <w:t xml:space="preserve">can be used by the EI Specialist </w:t>
      </w:r>
      <w:r w:rsidR="00AC1EF9">
        <w:rPr>
          <w:rFonts w:ascii="Calibri" w:hAnsi="Calibri" w:cs="Calibri"/>
        </w:rPr>
        <w:t xml:space="preserve">to provide </w:t>
      </w:r>
      <w:r w:rsidR="00D71A4E">
        <w:rPr>
          <w:rFonts w:ascii="Calibri" w:hAnsi="Calibri" w:cs="Calibri"/>
        </w:rPr>
        <w:t xml:space="preserve">positive </w:t>
      </w:r>
      <w:r w:rsidRPr="00920F30" w:rsidR="00920F30">
        <w:rPr>
          <w:rFonts w:ascii="Calibri" w:hAnsi="Calibri" w:cs="Calibri"/>
        </w:rPr>
        <w:t xml:space="preserve">caregiver </w:t>
      </w:r>
      <w:r w:rsidR="00AC1EF9">
        <w:rPr>
          <w:rFonts w:ascii="Calibri" w:hAnsi="Calibri" w:cs="Calibri"/>
        </w:rPr>
        <w:t>feedback about their own and their child’s learning/skills</w:t>
      </w:r>
      <w:r w:rsidRPr="00920F30" w:rsidR="00920F30">
        <w:rPr>
          <w:rFonts w:ascii="Calibri" w:hAnsi="Calibri" w:cs="Calibri"/>
        </w:rPr>
        <w:t>.</w:t>
      </w:r>
      <w:r w:rsidR="00920F30">
        <w:rPr>
          <w:rFonts w:ascii="Calibri" w:hAnsi="Calibri" w:cs="Calibri"/>
        </w:rPr>
        <w:t xml:space="preserve">  When the EI Specialist uses this strategy, it helps draw the caregiver’s attention to </w:t>
      </w:r>
      <w:proofErr w:type="gramStart"/>
      <w:r w:rsidR="00920F30">
        <w:rPr>
          <w:rFonts w:ascii="Calibri" w:hAnsi="Calibri" w:cs="Calibri"/>
        </w:rPr>
        <w:t>particular skills</w:t>
      </w:r>
      <w:proofErr w:type="gramEnd"/>
      <w:r w:rsidR="00920F30">
        <w:rPr>
          <w:rFonts w:ascii="Calibri" w:hAnsi="Calibri" w:cs="Calibri"/>
        </w:rPr>
        <w:t xml:space="preserve"> or actions of themselves or their child</w:t>
      </w:r>
      <w:r w:rsidR="00AC1EF9">
        <w:rPr>
          <w:rFonts w:ascii="Calibri" w:hAnsi="Calibri" w:cs="Calibri"/>
        </w:rPr>
        <w:t xml:space="preserve"> that are successful</w:t>
      </w:r>
      <w:r w:rsidR="00920F30">
        <w:rPr>
          <w:rFonts w:ascii="Calibri" w:hAnsi="Calibri" w:cs="Calibri"/>
        </w:rPr>
        <w:t xml:space="preserve">. </w:t>
      </w:r>
      <w:r w:rsidR="00E84978">
        <w:rPr>
          <w:rFonts w:ascii="Calibri" w:hAnsi="Calibri" w:cs="Calibri"/>
        </w:rPr>
        <w:t xml:space="preserve"> </w:t>
      </w:r>
      <w:r w:rsidRPr="003B0352" w:rsidR="003B0352">
        <w:rPr>
          <w:rFonts w:ascii="Calibri" w:hAnsi="Calibri" w:cs="Calibri"/>
          <w:i/>
          <w:iCs/>
        </w:rPr>
        <w:t>Providing developmental information</w:t>
      </w:r>
      <w:r w:rsidR="003B0352">
        <w:rPr>
          <w:rFonts w:ascii="Calibri" w:hAnsi="Calibri" w:cs="Calibri"/>
        </w:rPr>
        <w:t xml:space="preserve"> provides feedback about the child’s developmental agenda to support the caregiver’s understanding</w:t>
      </w:r>
      <w:r w:rsidR="00B272FF">
        <w:rPr>
          <w:rFonts w:ascii="Calibri" w:hAnsi="Calibri" w:cs="Calibri"/>
        </w:rPr>
        <w:t xml:space="preserve"> </w:t>
      </w:r>
      <w:r w:rsidR="00E60F83">
        <w:rPr>
          <w:rFonts w:ascii="Calibri" w:hAnsi="Calibri" w:cs="Calibri"/>
        </w:rPr>
        <w:t>of</w:t>
      </w:r>
      <w:r w:rsidR="00B272FF">
        <w:rPr>
          <w:rFonts w:ascii="Calibri" w:hAnsi="Calibri" w:cs="Calibri"/>
        </w:rPr>
        <w:t xml:space="preserve"> expectations/next steps</w:t>
      </w:r>
      <w:r w:rsidR="003B0352">
        <w:rPr>
          <w:rFonts w:ascii="Calibri" w:hAnsi="Calibri" w:cs="Calibri"/>
        </w:rPr>
        <w:t xml:space="preserve">.  </w:t>
      </w:r>
      <w:r w:rsidRPr="003B0352" w:rsidR="003B0352">
        <w:rPr>
          <w:rFonts w:ascii="Calibri" w:hAnsi="Calibri" w:cs="Calibri"/>
          <w:i/>
          <w:iCs/>
        </w:rPr>
        <w:t>Suggest</w:t>
      </w:r>
      <w:r w:rsidR="003B0352">
        <w:rPr>
          <w:rFonts w:ascii="Calibri" w:hAnsi="Calibri" w:cs="Calibri"/>
        </w:rPr>
        <w:t xml:space="preserve"> is another PIWI triadic strategy that can be used to provide</w:t>
      </w:r>
      <w:r w:rsidR="00B272FF">
        <w:rPr>
          <w:rFonts w:ascii="Calibri" w:hAnsi="Calibri" w:cs="Calibri"/>
        </w:rPr>
        <w:t xml:space="preserve"> feedback to the caregiver about</w:t>
      </w:r>
      <w:r w:rsidR="003B0352">
        <w:rPr>
          <w:rFonts w:ascii="Calibri" w:hAnsi="Calibri" w:cs="Calibri"/>
        </w:rPr>
        <w:t xml:space="preserve"> a specific suggestion for something to try.</w:t>
      </w:r>
    </w:p>
    <w:p w:rsidRPr="0003592D" w:rsidR="009E582B" w:rsidP="00494CDE" w:rsidRDefault="009E582B" w14:paraId="351A01CD" w14:textId="77777777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Pr="00CC3E49" w:rsidR="00307F88" w:rsidP="00307F88" w:rsidRDefault="00BA47CB" w14:paraId="5B86C0F6" w14:textId="1BCDEB2B">
      <w:pPr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In sum, </w:t>
      </w:r>
      <w:r w:rsidRPr="00CC3E49" w:rsidR="002B5387">
        <w:rPr>
          <w:rFonts w:ascii="Calibri" w:hAnsi="Calibri" w:cs="Calibri"/>
        </w:rPr>
        <w:t xml:space="preserve">providing opportunities for caregiver </w:t>
      </w:r>
      <w:r w:rsidR="00AC1EF9">
        <w:rPr>
          <w:rFonts w:ascii="Calibri" w:hAnsi="Calibri" w:cs="Calibri"/>
        </w:rPr>
        <w:t>feedback</w:t>
      </w:r>
      <w:r w:rsidRPr="00CC3E49">
        <w:rPr>
          <w:rFonts w:ascii="Calibri" w:hAnsi="Calibri" w:cs="Calibri"/>
        </w:rPr>
        <w:t xml:space="preserve"> is an important part of what </w:t>
      </w:r>
      <w:r w:rsidRPr="00CC3E49" w:rsidR="002B5387">
        <w:rPr>
          <w:rFonts w:ascii="Calibri" w:hAnsi="Calibri" w:cs="Calibri"/>
        </w:rPr>
        <w:t xml:space="preserve">should </w:t>
      </w:r>
      <w:r w:rsidRPr="00CC3E49" w:rsidR="00632652">
        <w:rPr>
          <w:rFonts w:ascii="Calibri" w:hAnsi="Calibri" w:cs="Calibri"/>
        </w:rPr>
        <w:t xml:space="preserve">be </w:t>
      </w:r>
      <w:r w:rsidRPr="00CC3E49" w:rsidR="002B5387">
        <w:rPr>
          <w:rFonts w:ascii="Calibri" w:hAnsi="Calibri" w:cs="Calibri"/>
        </w:rPr>
        <w:t>happen</w:t>
      </w:r>
      <w:r w:rsidRPr="00CC3E49" w:rsidR="00632652">
        <w:rPr>
          <w:rFonts w:ascii="Calibri" w:hAnsi="Calibri" w:cs="Calibri"/>
        </w:rPr>
        <w:t>ing</w:t>
      </w:r>
      <w:r w:rsidRPr="00CC3E49">
        <w:rPr>
          <w:rFonts w:ascii="Calibri" w:hAnsi="Calibri" w:cs="Calibri"/>
        </w:rPr>
        <w:t xml:space="preserve"> </w:t>
      </w:r>
      <w:r w:rsidRPr="00CC3E49" w:rsidR="002B5387">
        <w:rPr>
          <w:rFonts w:ascii="Calibri" w:hAnsi="Calibri" w:cs="Calibri"/>
        </w:rPr>
        <w:t xml:space="preserve">during </w:t>
      </w:r>
      <w:r w:rsidRPr="00CC3E49">
        <w:rPr>
          <w:rFonts w:ascii="Calibri" w:hAnsi="Calibri" w:cs="Calibri"/>
        </w:rPr>
        <w:t>EI</w:t>
      </w:r>
      <w:r w:rsidRPr="00CC3E49" w:rsidR="002B5387">
        <w:rPr>
          <w:rFonts w:ascii="Calibri" w:hAnsi="Calibri" w:cs="Calibri"/>
        </w:rPr>
        <w:t xml:space="preserve"> visits</w:t>
      </w:r>
      <w:r w:rsidRPr="00CC3E49">
        <w:rPr>
          <w:rFonts w:ascii="Calibri" w:hAnsi="Calibri" w:cs="Calibri"/>
        </w:rPr>
        <w:t xml:space="preserve">.  </w:t>
      </w:r>
      <w:r w:rsidRPr="00CC3E49" w:rsidR="00632652">
        <w:rPr>
          <w:rFonts w:ascii="Calibri" w:hAnsi="Calibri" w:cs="Calibri"/>
        </w:rPr>
        <w:t xml:space="preserve">Caregiver </w:t>
      </w:r>
      <w:r w:rsidR="00AC1EF9">
        <w:rPr>
          <w:rFonts w:ascii="Calibri" w:hAnsi="Calibri" w:cs="Calibri"/>
        </w:rPr>
        <w:t>feedback</w:t>
      </w:r>
      <w:r w:rsidRPr="00CC3E49">
        <w:rPr>
          <w:rFonts w:ascii="Calibri" w:hAnsi="Calibri" w:cs="Calibri"/>
        </w:rPr>
        <w:t xml:space="preserve"> promotes the Massachusetts Core Values and Key Principles</w:t>
      </w:r>
      <w:r w:rsidRPr="00CC3E49" w:rsidR="00632652">
        <w:rPr>
          <w:rFonts w:ascii="Calibri" w:hAnsi="Calibri" w:cs="Calibri"/>
        </w:rPr>
        <w:t xml:space="preserve"> and is aligned with PIWI</w:t>
      </w:r>
      <w:r w:rsidR="00307F88">
        <w:rPr>
          <w:rFonts w:ascii="Calibri" w:hAnsi="Calibri" w:cs="Calibri"/>
        </w:rPr>
        <w:t xml:space="preserve">.  Using </w:t>
      </w:r>
      <w:r w:rsidR="00AC1EF9">
        <w:rPr>
          <w:rFonts w:ascii="Calibri" w:hAnsi="Calibri" w:cs="Calibri"/>
        </w:rPr>
        <w:t>feedback</w:t>
      </w:r>
      <w:r w:rsidR="00307F88">
        <w:rPr>
          <w:rFonts w:ascii="Calibri" w:hAnsi="Calibri" w:cs="Calibri"/>
        </w:rPr>
        <w:t xml:space="preserve"> can enhance the caregiver’s understanding of their child’s developmental agenda and expand their capacity to support that agenda.  This</w:t>
      </w:r>
      <w:r w:rsidR="00E60F83">
        <w:rPr>
          <w:rFonts w:ascii="Calibri" w:hAnsi="Calibri" w:cs="Calibri"/>
        </w:rPr>
        <w:t>,</w:t>
      </w:r>
      <w:r w:rsidR="00307F88">
        <w:rPr>
          <w:rFonts w:ascii="Calibri" w:hAnsi="Calibri" w:cs="Calibri"/>
        </w:rPr>
        <w:t xml:space="preserve"> in turn</w:t>
      </w:r>
      <w:r w:rsidR="00E60F83">
        <w:rPr>
          <w:rFonts w:ascii="Calibri" w:hAnsi="Calibri" w:cs="Calibri"/>
        </w:rPr>
        <w:t>,</w:t>
      </w:r>
      <w:r w:rsidR="00307F88">
        <w:rPr>
          <w:rFonts w:ascii="Calibri" w:hAnsi="Calibri" w:cs="Calibri"/>
        </w:rPr>
        <w:t xml:space="preserve"> increases the likelihood of the caregiver meeting their family’s IFSP outcomes. </w:t>
      </w:r>
      <w:r w:rsidR="00AC1EF9">
        <w:rPr>
          <w:rFonts w:ascii="Calibri" w:hAnsi="Calibri" w:cs="Calibri"/>
        </w:rPr>
        <w:t>Feedback</w:t>
      </w:r>
      <w:r w:rsidR="00307F88">
        <w:rPr>
          <w:rFonts w:ascii="Calibri" w:hAnsi="Calibri" w:cs="Calibri"/>
        </w:rPr>
        <w:t xml:space="preserve"> also promotes the Family Outcomes part of the federal reporting requirement for Part C programs, particularly that caregivers will be able to help their children develop and learn.</w:t>
      </w:r>
    </w:p>
    <w:p w:rsidRPr="00CC3E49" w:rsidR="00BA47CB" w:rsidP="00494CDE" w:rsidRDefault="00BA47CB" w14:paraId="7C100CE4" w14:textId="4B44427C">
      <w:pPr>
        <w:shd w:val="clear" w:color="auto" w:fill="FFFFFF"/>
        <w:rPr>
          <w:rFonts w:ascii="Calibri" w:hAnsi="Calibri" w:cs="Calibri"/>
        </w:rPr>
      </w:pPr>
    </w:p>
    <w:p w:rsidRPr="0003592D" w:rsidR="00BA47CB" w:rsidP="00494CDE" w:rsidRDefault="00BA47CB" w14:paraId="14B77780" w14:textId="46B2FADA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 xml:space="preserve">Reflect on </w:t>
      </w:r>
      <w:r w:rsidR="00307F88">
        <w:rPr>
          <w:rFonts w:ascii="Calibri" w:hAnsi="Calibri" w:cs="Calibri"/>
          <w:b/>
          <w:bCs/>
          <w:sz w:val="28"/>
          <w:szCs w:val="28"/>
        </w:rPr>
        <w:t>how you are pro</w:t>
      </w:r>
      <w:r w:rsidR="005C2CF6">
        <w:rPr>
          <w:rFonts w:ascii="Calibri" w:hAnsi="Calibri" w:cs="Calibri"/>
          <w:b/>
          <w:bCs/>
          <w:sz w:val="28"/>
          <w:szCs w:val="28"/>
        </w:rPr>
        <w:t>viding</w:t>
      </w:r>
      <w:r w:rsidRPr="0003592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CF6">
        <w:rPr>
          <w:rFonts w:ascii="Calibri" w:hAnsi="Calibri" w:cs="Calibri"/>
          <w:b/>
          <w:bCs/>
          <w:sz w:val="28"/>
          <w:szCs w:val="28"/>
        </w:rPr>
        <w:t>feedback</w:t>
      </w:r>
    </w:p>
    <w:p w:rsidR="002307E8" w:rsidP="002307E8" w:rsidRDefault="008D3A5F" w14:paraId="2B25FC9C" w14:textId="4A32F0A4">
      <w:pPr>
        <w:pStyle w:val="ListParagraph"/>
        <w:numPr>
          <w:ilvl w:val="0"/>
          <w:numId w:val="21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what extent are </w:t>
      </w:r>
      <w:r w:rsidRPr="00CC3E49" w:rsidR="002307E8">
        <w:rPr>
          <w:rFonts w:ascii="Calibri" w:hAnsi="Calibri" w:cs="Calibri"/>
        </w:rPr>
        <w:t xml:space="preserve">you </w:t>
      </w:r>
      <w:r w:rsidR="00AC1EF9">
        <w:rPr>
          <w:rFonts w:ascii="Calibri" w:hAnsi="Calibri" w:cs="Calibri"/>
        </w:rPr>
        <w:t>providing feedback to the caregiver</w:t>
      </w:r>
      <w:r>
        <w:rPr>
          <w:rFonts w:ascii="Calibri" w:hAnsi="Calibri" w:cs="Calibri"/>
        </w:rPr>
        <w:t>?</w:t>
      </w:r>
      <w:r w:rsidR="00166393">
        <w:rPr>
          <w:rFonts w:ascii="Calibri" w:hAnsi="Calibri" w:cs="Calibri"/>
        </w:rPr>
        <w:t xml:space="preserve">  When you need to give constructive feedback, are you remembering to “sandwich” it between two positive comments?</w:t>
      </w:r>
    </w:p>
    <w:p w:rsidRPr="00CC3E49" w:rsidR="008D3A5F" w:rsidP="002307E8" w:rsidRDefault="008D3A5F" w14:paraId="447E938A" w14:textId="356C911D">
      <w:pPr>
        <w:pStyle w:val="ListParagraph"/>
        <w:numPr>
          <w:ilvl w:val="0"/>
          <w:numId w:val="21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are you helping the caregiver figure out what they need to </w:t>
      </w:r>
      <w:r w:rsidR="001271C9">
        <w:rPr>
          <w:rFonts w:ascii="Calibri" w:hAnsi="Calibri" w:cs="Calibri"/>
        </w:rPr>
        <w:t>achieve desired outcomes?</w:t>
      </w:r>
    </w:p>
    <w:p w:rsidRPr="00CC3E49" w:rsidR="002307E8" w:rsidP="002307E8" w:rsidRDefault="002307E8" w14:paraId="647A738A" w14:textId="55CC127F">
      <w:pPr>
        <w:pStyle w:val="ListParagraph"/>
        <w:numPr>
          <w:ilvl w:val="0"/>
          <w:numId w:val="21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How are you being intentional about incorporating caregiver </w:t>
      </w:r>
      <w:r w:rsidR="00AC1EF9">
        <w:rPr>
          <w:rFonts w:ascii="Calibri" w:hAnsi="Calibri" w:cs="Calibri"/>
        </w:rPr>
        <w:t>feedback</w:t>
      </w:r>
      <w:r w:rsidRPr="00CC3E49">
        <w:rPr>
          <w:rFonts w:ascii="Calibri" w:hAnsi="Calibri" w:cs="Calibri"/>
        </w:rPr>
        <w:t xml:space="preserve"> into your sessions with families?</w:t>
      </w:r>
    </w:p>
    <w:p w:rsidRPr="00CC3E49" w:rsidR="00BA47CB" w:rsidP="00494CDE" w:rsidRDefault="00CB6EC1" w14:paraId="173C0BC3" w14:textId="5C4C920A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>Are you</w:t>
      </w:r>
      <w:r w:rsidRPr="00CC3E49" w:rsidR="00BA47CB">
        <w:rPr>
          <w:rFonts w:ascii="Calibri" w:hAnsi="Calibri" w:cs="Calibri"/>
        </w:rPr>
        <w:t xml:space="preserve"> aware of your own biases</w:t>
      </w:r>
      <w:r w:rsidRPr="00CC3E49" w:rsidR="00EC4008">
        <w:rPr>
          <w:rFonts w:ascii="Calibri" w:hAnsi="Calibri" w:cs="Calibri"/>
        </w:rPr>
        <w:t xml:space="preserve"> and how they may impact your use of caregiver </w:t>
      </w:r>
      <w:r w:rsidR="00AC1EF9">
        <w:rPr>
          <w:rFonts w:ascii="Calibri" w:hAnsi="Calibri" w:cs="Calibri"/>
        </w:rPr>
        <w:t>feedback</w:t>
      </w:r>
      <w:r w:rsidRPr="00CC3E49">
        <w:rPr>
          <w:rFonts w:ascii="Calibri" w:hAnsi="Calibri" w:cs="Calibri"/>
        </w:rPr>
        <w:t>?</w:t>
      </w:r>
      <w:r w:rsidRPr="00CC3E49" w:rsidR="00BA47CB">
        <w:rPr>
          <w:rFonts w:ascii="Calibri" w:hAnsi="Calibri" w:cs="Calibri"/>
        </w:rPr>
        <w:t xml:space="preserve">  </w:t>
      </w:r>
    </w:p>
    <w:p w:rsidRPr="0003592D" w:rsidR="009E582B" w:rsidP="0003592D" w:rsidRDefault="002307E8" w14:paraId="3CC85554" w14:textId="1A721109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During and after caregiver action/practice are </w:t>
      </w:r>
      <w:r w:rsidR="00802665">
        <w:rPr>
          <w:rFonts w:ascii="Calibri" w:hAnsi="Calibri" w:cs="Calibri"/>
        </w:rPr>
        <w:t xml:space="preserve">you </w:t>
      </w:r>
      <w:r w:rsidRPr="0003592D">
        <w:rPr>
          <w:rFonts w:ascii="Calibri" w:hAnsi="Calibri" w:cs="Calibri"/>
        </w:rPr>
        <w:t xml:space="preserve">giving the caregiver a chance to reflect </w:t>
      </w:r>
      <w:r w:rsidR="00466C7E">
        <w:rPr>
          <w:rFonts w:ascii="Calibri" w:hAnsi="Calibri" w:cs="Calibri"/>
        </w:rPr>
        <w:t xml:space="preserve">and provide their own feedback </w:t>
      </w:r>
      <w:r w:rsidRPr="001271C9">
        <w:rPr>
          <w:rFonts w:ascii="Calibri" w:hAnsi="Calibri" w:cs="Calibri"/>
          <w:i/>
          <w:iCs/>
        </w:rPr>
        <w:t>before</w:t>
      </w:r>
      <w:r w:rsidRPr="0003592D">
        <w:rPr>
          <w:rFonts w:ascii="Calibri" w:hAnsi="Calibri" w:cs="Calibri"/>
        </w:rPr>
        <w:t xml:space="preserve"> offering feedback/suggestions?  Are you affirming their competence?</w:t>
      </w:r>
    </w:p>
    <w:p w:rsidRPr="0003592D" w:rsidR="009E582B" w:rsidP="00BA47CB" w:rsidRDefault="009E582B" w14:paraId="42D35AF3" w14:textId="77777777">
      <w:pPr>
        <w:shd w:val="clear" w:color="auto" w:fill="FFFFFF"/>
        <w:ind w:left="360"/>
        <w:rPr>
          <w:rFonts w:ascii="Calibri" w:hAnsi="Calibri" w:cs="Calibri"/>
          <w:b/>
          <w:bCs/>
        </w:rPr>
      </w:pPr>
    </w:p>
    <w:p w:rsidRPr="0003592D" w:rsidR="00EC4008" w:rsidP="00EC4008" w:rsidRDefault="00EC4008" w14:paraId="49FC83AE" w14:textId="77777777">
      <w:pPr>
        <w:shd w:val="clear" w:color="auto" w:fill="FFFFFF"/>
        <w:rPr>
          <w:rFonts w:ascii="Calibri" w:hAnsi="Calibri" w:cs="Calibri"/>
          <w:b/>
          <w:bCs/>
        </w:rPr>
      </w:pPr>
    </w:p>
    <w:p w:rsidR="00CC3E49" w:rsidP="00CC3E49" w:rsidRDefault="00CC3E49" w14:paraId="60AFB011" w14:textId="77777777">
      <w:pPr>
        <w:shd w:val="clear" w:color="auto" w:fill="FFFFFF"/>
        <w:rPr>
          <w:rFonts w:ascii="Calibri" w:hAnsi="Calibri" w:cs="Calibri"/>
          <w:b/>
          <w:bCs/>
        </w:rPr>
      </w:pPr>
    </w:p>
    <w:p w:rsidRPr="00802665" w:rsidR="00494CDE" w:rsidP="00CC3E49" w:rsidRDefault="00494CDE" w14:paraId="34287877" w14:textId="39E29507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802665">
        <w:rPr>
          <w:rFonts w:ascii="Calibri" w:hAnsi="Calibri" w:cs="Calibri"/>
          <w:b/>
          <w:bCs/>
          <w:sz w:val="28"/>
          <w:szCs w:val="28"/>
        </w:rPr>
        <w:t xml:space="preserve">References </w:t>
      </w:r>
    </w:p>
    <w:p w:rsidR="00E84978" w:rsidP="19564768" w:rsidRDefault="00E84978" w14:paraId="773903F3" w14:textId="1C727674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9564768" w:rsidR="00E84978">
        <w:rPr>
          <w:rFonts w:ascii="Calibri" w:hAnsi="Calibri" w:cs="Calibri"/>
        </w:rPr>
        <w:t>Bapat, M., Baril, E., Landry, J., Novak, J., Schnurr, M., Stevenson, C., Wallin, T., &amp; Wheeler, S. (202</w:t>
      </w:r>
      <w:r w:rsidRPr="19564768" w:rsidR="00AC1EF9">
        <w:rPr>
          <w:rFonts w:ascii="Calibri" w:hAnsi="Calibri" w:cs="Calibri"/>
        </w:rPr>
        <w:t>3</w:t>
      </w:r>
      <w:r w:rsidRPr="19564768" w:rsidR="00E84978">
        <w:rPr>
          <w:rFonts w:ascii="Calibri" w:hAnsi="Calibri" w:cs="Calibri"/>
        </w:rPr>
        <w:t>).  Early Intervention Caregiver Coaching Crosswalk.</w:t>
      </w:r>
      <w:r w:rsidRPr="19564768" w:rsidR="27916BF9">
        <w:rPr>
          <w:rFonts w:ascii="Calibri" w:hAnsi="Calibri" w:cs="Calibri"/>
        </w:rPr>
        <w:t xml:space="preserve"> </w:t>
      </w:r>
      <w:hyperlink r:id="Rebe005094540494a">
        <w:r w:rsidRPr="19564768" w:rsidR="27916BF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https://tinyurl.com/EICaregiverCoachingCrosswalk</w:t>
        </w:r>
      </w:hyperlink>
    </w:p>
    <w:p w:rsidRPr="00CC3E49" w:rsidR="00CC3E49" w:rsidP="004326A2" w:rsidRDefault="00494CDE" w14:paraId="05A66E8B" w14:textId="11564E7D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Childress, D. (2021).  </w:t>
      </w:r>
      <w:r w:rsidRPr="0003592D">
        <w:rPr>
          <w:rFonts w:ascii="Calibri" w:hAnsi="Calibri" w:cs="Calibri"/>
          <w:i/>
          <w:iCs/>
        </w:rPr>
        <w:t xml:space="preserve">Pause and reflect.  </w:t>
      </w:r>
    </w:p>
    <w:p w:rsidRPr="0003592D" w:rsidR="00A10C22" w:rsidP="00CC3E49" w:rsidRDefault="00494CDE" w14:paraId="64DC2537" w14:textId="5BFCA081">
      <w:pPr>
        <w:pStyle w:val="ListParagraph"/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  <w:i/>
          <w:iCs/>
        </w:rPr>
        <w:t>Your guide to a deeper understanding of early intervention practice</w:t>
      </w:r>
      <w:r w:rsidRPr="0003592D">
        <w:rPr>
          <w:rFonts w:ascii="Calibri" w:hAnsi="Calibri" w:cs="Calibri"/>
        </w:rPr>
        <w:t>. Paul H. Brookes Publishing Co.</w:t>
      </w:r>
    </w:p>
    <w:p w:rsidRPr="0003592D" w:rsidR="00BA47CB" w:rsidP="005821B4" w:rsidRDefault="00BA47CB" w14:paraId="37883F79" w14:textId="77777777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>MA DPH Early Intervention (2015).  Massachusetts Early Intervention System.</w:t>
      </w:r>
    </w:p>
    <w:p w:rsidRPr="0003592D" w:rsidR="00A10C22" w:rsidP="005821B4" w:rsidRDefault="00494CDE" w14:paraId="120E4C84" w14:textId="19B6D695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Rush, D. &amp; Shelden, M. (2020).  </w:t>
      </w:r>
      <w:r w:rsidRPr="0003592D">
        <w:rPr>
          <w:rFonts w:ascii="Calibri" w:hAnsi="Calibri" w:cs="Calibri"/>
          <w:i/>
          <w:iCs/>
        </w:rPr>
        <w:t>The early childhood coaching handbook</w:t>
      </w:r>
      <w:r w:rsidRPr="0003592D">
        <w:rPr>
          <w:rFonts w:ascii="Calibri" w:hAnsi="Calibri" w:cs="Calibri"/>
        </w:rPr>
        <w:t xml:space="preserve"> (2</w:t>
      </w:r>
      <w:r w:rsidRPr="0003592D">
        <w:rPr>
          <w:rFonts w:ascii="Calibri" w:hAnsi="Calibri" w:cs="Calibri"/>
          <w:vertAlign w:val="superscript"/>
        </w:rPr>
        <w:t>nd</w:t>
      </w:r>
      <w:r w:rsidRPr="0003592D">
        <w:rPr>
          <w:rFonts w:ascii="Calibri" w:hAnsi="Calibri" w:cs="Calibri"/>
        </w:rPr>
        <w:t xml:space="preserve"> ed.). Paul H. Brookes Publishing Co.</w:t>
      </w:r>
    </w:p>
    <w:p w:rsidR="00F21063" w:rsidP="00F21063" w:rsidRDefault="00F21063" w14:paraId="6F28563B" w14:textId="77777777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Rush, D., Shelden, M., &amp; Raab, M. (2008).  A framework for reflective questioning when using a coaching interaction style.  FIPP </w:t>
      </w:r>
      <w:proofErr w:type="spellStart"/>
      <w:r>
        <w:rPr>
          <w:rFonts w:ascii="Calibri" w:hAnsi="Calibri" w:cs="Calibri"/>
        </w:rPr>
        <w:t>CASEtools</w:t>
      </w:r>
      <w:proofErr w:type="spellEnd"/>
      <w:r>
        <w:rPr>
          <w:rFonts w:ascii="Calibri" w:hAnsi="Calibri" w:cs="Calibri"/>
        </w:rPr>
        <w:t xml:space="preserve">. </w:t>
      </w:r>
      <w:hyperlink w:history="1" r:id="rId17">
        <w:r w:rsidRPr="00CC6A23">
          <w:rPr>
            <w:rStyle w:val="Hyperlink"/>
            <w:rFonts w:ascii="Calibri" w:hAnsi="Calibri" w:cs="Calibri"/>
          </w:rPr>
          <w:t>https://fipp.ncdhhs.gov/wp-content/uploads/casetools_vol4_no1.pdf</w:t>
        </w:r>
      </w:hyperlink>
    </w:p>
    <w:p w:rsidRPr="00F21063" w:rsidR="004326A2" w:rsidP="00F21063" w:rsidRDefault="004326A2" w14:paraId="3EACB808" w14:textId="32F80018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F21063">
        <w:rPr>
          <w:rFonts w:ascii="Calibri" w:hAnsi="Calibri" w:cs="Calibri"/>
        </w:rPr>
        <w:t xml:space="preserve">Yates, T. &amp; McCollum, J. PIWI: Parents interacting with infants and toddlers. Center on the Social and Emotional Foundations for Early Learning.  </w:t>
      </w:r>
      <w:hyperlink w:history="1" r:id="rId18">
        <w:r w:rsidRPr="00F21063">
          <w:rPr>
            <w:rStyle w:val="Hyperlink"/>
            <w:rFonts w:ascii="Calibri" w:hAnsi="Calibri" w:cs="Calibri"/>
          </w:rPr>
          <w:t>https://pyramidmodel.org</w:t>
        </w:r>
      </w:hyperlink>
    </w:p>
    <w:sectPr w:rsidRPr="00F21063" w:rsidR="004326A2" w:rsidSect="005E4A22">
      <w:type w:val="continuous"/>
      <w:pgSz w:w="12240" w:h="15840" w:orient="portrait"/>
      <w:pgMar w:top="1152" w:right="634" w:bottom="432" w:left="720" w:header="720" w:footer="720" w:gutter="0"/>
      <w:cols w:space="720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14E4" w:rsidP="00C70A4B" w:rsidRDefault="00DA14E4" w14:paraId="4AFB9509" w14:textId="77777777">
      <w:r>
        <w:separator/>
      </w:r>
    </w:p>
  </w:endnote>
  <w:endnote w:type="continuationSeparator" w:id="0">
    <w:p w:rsidR="00DA14E4" w:rsidP="00C70A4B" w:rsidRDefault="00DA14E4" w14:paraId="518B50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A4B" w:rsidRDefault="00C70A4B" w14:paraId="772D66D8" w14:textId="7FCE7C4A">
    <w:pPr>
      <w:pStyle w:val="Footer"/>
    </w:pPr>
    <w:r>
      <w:t>Massachusetts Department of Public Health, Early Intervention</w:t>
    </w:r>
    <w:r w:rsidR="00921DD5">
      <w:t xml:space="preserve"> Division </w:t>
    </w:r>
    <w:r>
      <w:ptab w:alignment="right" w:relativeTo="margin" w:leader="none"/>
    </w:r>
    <w:r w:rsidR="00D71A4E">
      <w:t>SEPTEMBER</w:t>
    </w:r>
    <w:r w:rsidR="00841633">
      <w:t xml:space="preserve"> </w:t>
    </w:r>
    <w:r>
      <w:t>202</w:t>
    </w:r>
    <w:r w:rsidR="0063265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14E4" w:rsidP="00C70A4B" w:rsidRDefault="00DA14E4" w14:paraId="139348A8" w14:textId="77777777">
      <w:r>
        <w:separator/>
      </w:r>
    </w:p>
  </w:footnote>
  <w:footnote w:type="continuationSeparator" w:id="0">
    <w:p w:rsidR="00DA14E4" w:rsidP="00C70A4B" w:rsidRDefault="00DA14E4" w14:paraId="6BA3213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28E"/>
    <w:multiLevelType w:val="hybridMultilevel"/>
    <w:tmpl w:val="7F58F4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5403C0"/>
    <w:multiLevelType w:val="hybridMultilevel"/>
    <w:tmpl w:val="0A0239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CA79FC"/>
    <w:multiLevelType w:val="hybridMultilevel"/>
    <w:tmpl w:val="37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6B3A4A"/>
    <w:multiLevelType w:val="hybridMultilevel"/>
    <w:tmpl w:val="F41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320C78"/>
    <w:multiLevelType w:val="multilevel"/>
    <w:tmpl w:val="008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B150F7"/>
    <w:multiLevelType w:val="hybridMultilevel"/>
    <w:tmpl w:val="C1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5F7E94"/>
    <w:multiLevelType w:val="hybridMultilevel"/>
    <w:tmpl w:val="85B877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6534C2"/>
    <w:multiLevelType w:val="hybridMultilevel"/>
    <w:tmpl w:val="6CFA2B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346404"/>
    <w:multiLevelType w:val="hybridMultilevel"/>
    <w:tmpl w:val="93E2A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83615C"/>
    <w:multiLevelType w:val="hybridMultilevel"/>
    <w:tmpl w:val="91BA3A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E983558"/>
    <w:multiLevelType w:val="hybridMultilevel"/>
    <w:tmpl w:val="396AE3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A266D8"/>
    <w:multiLevelType w:val="hybridMultilevel"/>
    <w:tmpl w:val="98D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BD5030"/>
    <w:multiLevelType w:val="hybridMultilevel"/>
    <w:tmpl w:val="1F183A56"/>
    <w:lvl w:ilvl="0" w:tplc="04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14" w15:restartNumberingAfterBreak="0">
    <w:nsid w:val="53577C4D"/>
    <w:multiLevelType w:val="hybridMultilevel"/>
    <w:tmpl w:val="CBA4F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3C5F60"/>
    <w:multiLevelType w:val="hybridMultilevel"/>
    <w:tmpl w:val="5E5C5FBA"/>
    <w:lvl w:ilvl="0" w:tplc="C2526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76C4A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DE87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714E4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08E2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0F493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5F26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8DC6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05E7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7" w15:restartNumberingAfterBreak="0">
    <w:nsid w:val="67BE25E5"/>
    <w:multiLevelType w:val="hybridMultilevel"/>
    <w:tmpl w:val="EFE84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172FCD"/>
    <w:multiLevelType w:val="hybridMultilevel"/>
    <w:tmpl w:val="E5DE2A36"/>
    <w:lvl w:ilvl="0" w:tplc="86CCABD6"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E529D8"/>
    <w:multiLevelType w:val="hybridMultilevel"/>
    <w:tmpl w:val="F60CE6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6A6343"/>
    <w:multiLevelType w:val="hybridMultilevel"/>
    <w:tmpl w:val="A3487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4C17D2"/>
    <w:multiLevelType w:val="hybridMultilevel"/>
    <w:tmpl w:val="FEE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1"/>
  </w:num>
  <w:num w:numId="5">
    <w:abstractNumId w:val="16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18"/>
  </w:num>
  <w:num w:numId="11">
    <w:abstractNumId w:val="19"/>
  </w:num>
  <w:num w:numId="12">
    <w:abstractNumId w:val="8"/>
  </w:num>
  <w:num w:numId="13">
    <w:abstractNumId w:val="17"/>
  </w:num>
  <w:num w:numId="14">
    <w:abstractNumId w:val="11"/>
  </w:num>
  <w:num w:numId="15">
    <w:abstractNumId w:val="20"/>
  </w:num>
  <w:num w:numId="16">
    <w:abstractNumId w:val="3"/>
  </w:num>
  <w:num w:numId="17">
    <w:abstractNumId w:val="6"/>
  </w:num>
  <w:num w:numId="18">
    <w:abstractNumId w:val="14"/>
  </w:num>
  <w:num w:numId="19">
    <w:abstractNumId w:val="1"/>
  </w:num>
  <w:num w:numId="20">
    <w:abstractNumId w:val="7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11FAE"/>
    <w:rsid w:val="00020935"/>
    <w:rsid w:val="00024509"/>
    <w:rsid w:val="00026B2E"/>
    <w:rsid w:val="0003592D"/>
    <w:rsid w:val="00037F30"/>
    <w:rsid w:val="000448CB"/>
    <w:rsid w:val="000520E3"/>
    <w:rsid w:val="0005642F"/>
    <w:rsid w:val="000604B8"/>
    <w:rsid w:val="00066A31"/>
    <w:rsid w:val="0009093E"/>
    <w:rsid w:val="00091DE6"/>
    <w:rsid w:val="000B0C27"/>
    <w:rsid w:val="000B15A6"/>
    <w:rsid w:val="000C3F43"/>
    <w:rsid w:val="000D3907"/>
    <w:rsid w:val="000E1A12"/>
    <w:rsid w:val="000E2FAB"/>
    <w:rsid w:val="000E3B24"/>
    <w:rsid w:val="000F3922"/>
    <w:rsid w:val="001052B5"/>
    <w:rsid w:val="001149B1"/>
    <w:rsid w:val="001256A4"/>
    <w:rsid w:val="001269E4"/>
    <w:rsid w:val="001271C9"/>
    <w:rsid w:val="001326A9"/>
    <w:rsid w:val="0013289E"/>
    <w:rsid w:val="00132BF8"/>
    <w:rsid w:val="00141EBF"/>
    <w:rsid w:val="001426DE"/>
    <w:rsid w:val="00143049"/>
    <w:rsid w:val="00146C3C"/>
    <w:rsid w:val="00150034"/>
    <w:rsid w:val="0016395F"/>
    <w:rsid w:val="00164876"/>
    <w:rsid w:val="00166393"/>
    <w:rsid w:val="00166608"/>
    <w:rsid w:val="00180B95"/>
    <w:rsid w:val="00197C06"/>
    <w:rsid w:val="001A6142"/>
    <w:rsid w:val="001A6CC7"/>
    <w:rsid w:val="001A7A11"/>
    <w:rsid w:val="001B24B6"/>
    <w:rsid w:val="001B3D5E"/>
    <w:rsid w:val="001C0FC2"/>
    <w:rsid w:val="001C7C78"/>
    <w:rsid w:val="001D1179"/>
    <w:rsid w:val="001E29A6"/>
    <w:rsid w:val="001F41AB"/>
    <w:rsid w:val="002307E8"/>
    <w:rsid w:val="00243F73"/>
    <w:rsid w:val="002467FA"/>
    <w:rsid w:val="00253E07"/>
    <w:rsid w:val="00267073"/>
    <w:rsid w:val="0027563C"/>
    <w:rsid w:val="002845EF"/>
    <w:rsid w:val="00287894"/>
    <w:rsid w:val="002B3651"/>
    <w:rsid w:val="002B3BB2"/>
    <w:rsid w:val="002B5387"/>
    <w:rsid w:val="002C2C4B"/>
    <w:rsid w:val="002D0702"/>
    <w:rsid w:val="002D1A39"/>
    <w:rsid w:val="002D25FD"/>
    <w:rsid w:val="002D67A0"/>
    <w:rsid w:val="002D6E30"/>
    <w:rsid w:val="002F6B1F"/>
    <w:rsid w:val="00303D43"/>
    <w:rsid w:val="00306334"/>
    <w:rsid w:val="00307F88"/>
    <w:rsid w:val="00310082"/>
    <w:rsid w:val="003118CE"/>
    <w:rsid w:val="0031769F"/>
    <w:rsid w:val="0032498D"/>
    <w:rsid w:val="00336682"/>
    <w:rsid w:val="00337792"/>
    <w:rsid w:val="00347D8B"/>
    <w:rsid w:val="003520B4"/>
    <w:rsid w:val="003559A1"/>
    <w:rsid w:val="00365FEE"/>
    <w:rsid w:val="00366D6D"/>
    <w:rsid w:val="00375292"/>
    <w:rsid w:val="00376662"/>
    <w:rsid w:val="003846FE"/>
    <w:rsid w:val="00396F7B"/>
    <w:rsid w:val="003A390C"/>
    <w:rsid w:val="003A7946"/>
    <w:rsid w:val="003B0352"/>
    <w:rsid w:val="003B57E6"/>
    <w:rsid w:val="003C107D"/>
    <w:rsid w:val="003C76A3"/>
    <w:rsid w:val="003D58C6"/>
    <w:rsid w:val="003E564B"/>
    <w:rsid w:val="003F7F74"/>
    <w:rsid w:val="004002DC"/>
    <w:rsid w:val="0041002F"/>
    <w:rsid w:val="004101D7"/>
    <w:rsid w:val="00414A6C"/>
    <w:rsid w:val="00422B18"/>
    <w:rsid w:val="00431877"/>
    <w:rsid w:val="004326A2"/>
    <w:rsid w:val="004346AE"/>
    <w:rsid w:val="004438A9"/>
    <w:rsid w:val="004650A6"/>
    <w:rsid w:val="00466C7E"/>
    <w:rsid w:val="00466D37"/>
    <w:rsid w:val="004715D2"/>
    <w:rsid w:val="00471955"/>
    <w:rsid w:val="00472312"/>
    <w:rsid w:val="00472812"/>
    <w:rsid w:val="0047735C"/>
    <w:rsid w:val="00481C7A"/>
    <w:rsid w:val="00483DD4"/>
    <w:rsid w:val="00487C89"/>
    <w:rsid w:val="004931FB"/>
    <w:rsid w:val="00494CDE"/>
    <w:rsid w:val="00497E00"/>
    <w:rsid w:val="004A1163"/>
    <w:rsid w:val="004D3326"/>
    <w:rsid w:val="004E1255"/>
    <w:rsid w:val="004E12CE"/>
    <w:rsid w:val="004E2F87"/>
    <w:rsid w:val="004F421C"/>
    <w:rsid w:val="004F55C6"/>
    <w:rsid w:val="00510FEE"/>
    <w:rsid w:val="00524B8F"/>
    <w:rsid w:val="005301DF"/>
    <w:rsid w:val="00533A26"/>
    <w:rsid w:val="005477A2"/>
    <w:rsid w:val="005477C9"/>
    <w:rsid w:val="005629C1"/>
    <w:rsid w:val="00563295"/>
    <w:rsid w:val="005706C9"/>
    <w:rsid w:val="005708CA"/>
    <w:rsid w:val="00577F2A"/>
    <w:rsid w:val="005821B4"/>
    <w:rsid w:val="005C2CF6"/>
    <w:rsid w:val="005E2505"/>
    <w:rsid w:val="005E3AE6"/>
    <w:rsid w:val="005E47A2"/>
    <w:rsid w:val="005E4A22"/>
    <w:rsid w:val="005F0605"/>
    <w:rsid w:val="00603DFC"/>
    <w:rsid w:val="006044F6"/>
    <w:rsid w:val="006052E7"/>
    <w:rsid w:val="00606488"/>
    <w:rsid w:val="00614965"/>
    <w:rsid w:val="00626664"/>
    <w:rsid w:val="00632652"/>
    <w:rsid w:val="00641CBA"/>
    <w:rsid w:val="006601EF"/>
    <w:rsid w:val="006618DB"/>
    <w:rsid w:val="00677904"/>
    <w:rsid w:val="006863BA"/>
    <w:rsid w:val="006863BC"/>
    <w:rsid w:val="00690671"/>
    <w:rsid w:val="0069673B"/>
    <w:rsid w:val="00697B09"/>
    <w:rsid w:val="006A0B1C"/>
    <w:rsid w:val="006B75D8"/>
    <w:rsid w:val="006D3CB5"/>
    <w:rsid w:val="006D49E7"/>
    <w:rsid w:val="006F337D"/>
    <w:rsid w:val="006F461C"/>
    <w:rsid w:val="007071A8"/>
    <w:rsid w:val="00707C14"/>
    <w:rsid w:val="007125D0"/>
    <w:rsid w:val="00717272"/>
    <w:rsid w:val="0072342F"/>
    <w:rsid w:val="00737247"/>
    <w:rsid w:val="007504F1"/>
    <w:rsid w:val="007553D6"/>
    <w:rsid w:val="00760E4B"/>
    <w:rsid w:val="007653BB"/>
    <w:rsid w:val="0076640C"/>
    <w:rsid w:val="00767539"/>
    <w:rsid w:val="00767C60"/>
    <w:rsid w:val="00771257"/>
    <w:rsid w:val="007A0B7D"/>
    <w:rsid w:val="007A27B0"/>
    <w:rsid w:val="007A2A1A"/>
    <w:rsid w:val="007A57E7"/>
    <w:rsid w:val="007B0C3D"/>
    <w:rsid w:val="007D0DD2"/>
    <w:rsid w:val="007D1701"/>
    <w:rsid w:val="007D5CBF"/>
    <w:rsid w:val="007D7A37"/>
    <w:rsid w:val="007E0349"/>
    <w:rsid w:val="007E160E"/>
    <w:rsid w:val="007E6FEC"/>
    <w:rsid w:val="007F1C72"/>
    <w:rsid w:val="007F3C13"/>
    <w:rsid w:val="007F4F99"/>
    <w:rsid w:val="007F5F9D"/>
    <w:rsid w:val="007F6D47"/>
    <w:rsid w:val="00802665"/>
    <w:rsid w:val="008032F0"/>
    <w:rsid w:val="00803D20"/>
    <w:rsid w:val="00812634"/>
    <w:rsid w:val="008164D5"/>
    <w:rsid w:val="00821526"/>
    <w:rsid w:val="00823C24"/>
    <w:rsid w:val="0082470D"/>
    <w:rsid w:val="008330C9"/>
    <w:rsid w:val="00841633"/>
    <w:rsid w:val="0084651A"/>
    <w:rsid w:val="008552AA"/>
    <w:rsid w:val="00865261"/>
    <w:rsid w:val="008716F4"/>
    <w:rsid w:val="00875C76"/>
    <w:rsid w:val="00882A5B"/>
    <w:rsid w:val="008849FA"/>
    <w:rsid w:val="0089368A"/>
    <w:rsid w:val="0089455A"/>
    <w:rsid w:val="008B127C"/>
    <w:rsid w:val="008B1978"/>
    <w:rsid w:val="008B676E"/>
    <w:rsid w:val="008C2E41"/>
    <w:rsid w:val="008D3A5F"/>
    <w:rsid w:val="009015B0"/>
    <w:rsid w:val="009039FD"/>
    <w:rsid w:val="00906A15"/>
    <w:rsid w:val="00912DB4"/>
    <w:rsid w:val="00920F30"/>
    <w:rsid w:val="00921DD5"/>
    <w:rsid w:val="00922046"/>
    <w:rsid w:val="009245FE"/>
    <w:rsid w:val="00925911"/>
    <w:rsid w:val="0093299A"/>
    <w:rsid w:val="00936917"/>
    <w:rsid w:val="00937E0B"/>
    <w:rsid w:val="00941AFF"/>
    <w:rsid w:val="0095498E"/>
    <w:rsid w:val="00973278"/>
    <w:rsid w:val="00977500"/>
    <w:rsid w:val="00982299"/>
    <w:rsid w:val="00983A55"/>
    <w:rsid w:val="00990388"/>
    <w:rsid w:val="009905D6"/>
    <w:rsid w:val="00992860"/>
    <w:rsid w:val="009A2DF5"/>
    <w:rsid w:val="009A3280"/>
    <w:rsid w:val="009B75CD"/>
    <w:rsid w:val="009C6415"/>
    <w:rsid w:val="009D0DAA"/>
    <w:rsid w:val="009D33D3"/>
    <w:rsid w:val="009D3CC3"/>
    <w:rsid w:val="009D78D2"/>
    <w:rsid w:val="009E049D"/>
    <w:rsid w:val="009E291A"/>
    <w:rsid w:val="009E2E6F"/>
    <w:rsid w:val="009E582B"/>
    <w:rsid w:val="009F66D0"/>
    <w:rsid w:val="009F7B65"/>
    <w:rsid w:val="00A002A3"/>
    <w:rsid w:val="00A02CE6"/>
    <w:rsid w:val="00A03E3E"/>
    <w:rsid w:val="00A04E59"/>
    <w:rsid w:val="00A10C22"/>
    <w:rsid w:val="00A16E5A"/>
    <w:rsid w:val="00A21D32"/>
    <w:rsid w:val="00A32AD1"/>
    <w:rsid w:val="00A41147"/>
    <w:rsid w:val="00A42FC4"/>
    <w:rsid w:val="00A4390E"/>
    <w:rsid w:val="00A43C88"/>
    <w:rsid w:val="00A470E1"/>
    <w:rsid w:val="00A511D7"/>
    <w:rsid w:val="00A51AAD"/>
    <w:rsid w:val="00A52896"/>
    <w:rsid w:val="00A57AA6"/>
    <w:rsid w:val="00A60C7D"/>
    <w:rsid w:val="00A66648"/>
    <w:rsid w:val="00A6793E"/>
    <w:rsid w:val="00A67B8E"/>
    <w:rsid w:val="00A758BF"/>
    <w:rsid w:val="00A82709"/>
    <w:rsid w:val="00A83F40"/>
    <w:rsid w:val="00A91A31"/>
    <w:rsid w:val="00AA444B"/>
    <w:rsid w:val="00AA527D"/>
    <w:rsid w:val="00AC057B"/>
    <w:rsid w:val="00AC0C1A"/>
    <w:rsid w:val="00AC1EF9"/>
    <w:rsid w:val="00AC5B78"/>
    <w:rsid w:val="00AD7CD1"/>
    <w:rsid w:val="00AE6CEC"/>
    <w:rsid w:val="00AF5151"/>
    <w:rsid w:val="00B03B40"/>
    <w:rsid w:val="00B1731D"/>
    <w:rsid w:val="00B174B3"/>
    <w:rsid w:val="00B20458"/>
    <w:rsid w:val="00B220EC"/>
    <w:rsid w:val="00B272FF"/>
    <w:rsid w:val="00B310D7"/>
    <w:rsid w:val="00B31D5F"/>
    <w:rsid w:val="00B32ABC"/>
    <w:rsid w:val="00B46FC5"/>
    <w:rsid w:val="00B56A3A"/>
    <w:rsid w:val="00B650D8"/>
    <w:rsid w:val="00B67B40"/>
    <w:rsid w:val="00B77C12"/>
    <w:rsid w:val="00B85CD3"/>
    <w:rsid w:val="00B87FCF"/>
    <w:rsid w:val="00B95CE3"/>
    <w:rsid w:val="00BA47CB"/>
    <w:rsid w:val="00BB2E88"/>
    <w:rsid w:val="00BB5601"/>
    <w:rsid w:val="00BC16D4"/>
    <w:rsid w:val="00BC28FF"/>
    <w:rsid w:val="00BD42DE"/>
    <w:rsid w:val="00BE781E"/>
    <w:rsid w:val="00C06B9A"/>
    <w:rsid w:val="00C15192"/>
    <w:rsid w:val="00C213EC"/>
    <w:rsid w:val="00C25A41"/>
    <w:rsid w:val="00C33469"/>
    <w:rsid w:val="00C3599A"/>
    <w:rsid w:val="00C41E4E"/>
    <w:rsid w:val="00C4430D"/>
    <w:rsid w:val="00C44D07"/>
    <w:rsid w:val="00C552A2"/>
    <w:rsid w:val="00C64B6D"/>
    <w:rsid w:val="00C66318"/>
    <w:rsid w:val="00C66E73"/>
    <w:rsid w:val="00C70A4B"/>
    <w:rsid w:val="00C72C8D"/>
    <w:rsid w:val="00CB6EC1"/>
    <w:rsid w:val="00CC3E49"/>
    <w:rsid w:val="00CD5FF5"/>
    <w:rsid w:val="00CD7DBE"/>
    <w:rsid w:val="00CE6BF5"/>
    <w:rsid w:val="00CF2EB2"/>
    <w:rsid w:val="00CF3E5C"/>
    <w:rsid w:val="00CF7CF4"/>
    <w:rsid w:val="00D014E1"/>
    <w:rsid w:val="00D07ECC"/>
    <w:rsid w:val="00D1453D"/>
    <w:rsid w:val="00D24545"/>
    <w:rsid w:val="00D2763E"/>
    <w:rsid w:val="00D337C3"/>
    <w:rsid w:val="00D3617A"/>
    <w:rsid w:val="00D44846"/>
    <w:rsid w:val="00D52AD4"/>
    <w:rsid w:val="00D622F2"/>
    <w:rsid w:val="00D71A4E"/>
    <w:rsid w:val="00D76415"/>
    <w:rsid w:val="00D91712"/>
    <w:rsid w:val="00D95A8F"/>
    <w:rsid w:val="00DA14E4"/>
    <w:rsid w:val="00DA57E8"/>
    <w:rsid w:val="00DA5DBD"/>
    <w:rsid w:val="00DB127A"/>
    <w:rsid w:val="00DB5D47"/>
    <w:rsid w:val="00DC0449"/>
    <w:rsid w:val="00DC05B0"/>
    <w:rsid w:val="00DD515F"/>
    <w:rsid w:val="00DD6142"/>
    <w:rsid w:val="00DD74C6"/>
    <w:rsid w:val="00DE1338"/>
    <w:rsid w:val="00DE3D41"/>
    <w:rsid w:val="00DE4F9E"/>
    <w:rsid w:val="00DE6170"/>
    <w:rsid w:val="00DE6F33"/>
    <w:rsid w:val="00DE7361"/>
    <w:rsid w:val="00DF2ABD"/>
    <w:rsid w:val="00DF6AEC"/>
    <w:rsid w:val="00E023B5"/>
    <w:rsid w:val="00E03E62"/>
    <w:rsid w:val="00E05B82"/>
    <w:rsid w:val="00E124E1"/>
    <w:rsid w:val="00E21026"/>
    <w:rsid w:val="00E25AF1"/>
    <w:rsid w:val="00E31D5B"/>
    <w:rsid w:val="00E33169"/>
    <w:rsid w:val="00E414D9"/>
    <w:rsid w:val="00E422A5"/>
    <w:rsid w:val="00E4649A"/>
    <w:rsid w:val="00E5574E"/>
    <w:rsid w:val="00E60F83"/>
    <w:rsid w:val="00E6528C"/>
    <w:rsid w:val="00E81B83"/>
    <w:rsid w:val="00E84978"/>
    <w:rsid w:val="00E963C1"/>
    <w:rsid w:val="00EB6282"/>
    <w:rsid w:val="00EC10A1"/>
    <w:rsid w:val="00EC1B25"/>
    <w:rsid w:val="00EC4008"/>
    <w:rsid w:val="00EC6A3E"/>
    <w:rsid w:val="00EC7E5E"/>
    <w:rsid w:val="00ED00A3"/>
    <w:rsid w:val="00ED6B8B"/>
    <w:rsid w:val="00ED7D21"/>
    <w:rsid w:val="00EE0E8C"/>
    <w:rsid w:val="00EE45CC"/>
    <w:rsid w:val="00EE4891"/>
    <w:rsid w:val="00EF6910"/>
    <w:rsid w:val="00F05E2C"/>
    <w:rsid w:val="00F079F9"/>
    <w:rsid w:val="00F10C90"/>
    <w:rsid w:val="00F21063"/>
    <w:rsid w:val="00F24717"/>
    <w:rsid w:val="00F33CB9"/>
    <w:rsid w:val="00F3418D"/>
    <w:rsid w:val="00F576BF"/>
    <w:rsid w:val="00F7274D"/>
    <w:rsid w:val="00F81E4E"/>
    <w:rsid w:val="00F83794"/>
    <w:rsid w:val="00F95333"/>
    <w:rsid w:val="00F955F0"/>
    <w:rsid w:val="00FA0C58"/>
    <w:rsid w:val="00FA11BE"/>
    <w:rsid w:val="00FA1911"/>
    <w:rsid w:val="00FA5997"/>
    <w:rsid w:val="00FB1CEA"/>
    <w:rsid w:val="00FC16C8"/>
    <w:rsid w:val="00FC27F7"/>
    <w:rsid w:val="00FC4E74"/>
    <w:rsid w:val="00FE7DE2"/>
    <w:rsid w:val="00FF4453"/>
    <w:rsid w:val="19564768"/>
    <w:rsid w:val="26DF7BBD"/>
    <w:rsid w:val="27916BF9"/>
    <w:rsid w:val="48086658"/>
    <w:rsid w:val="4C15DC53"/>
    <w:rsid w:val="55A396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C8CE77AC-8C77-4CFD-BB45-6EA510F7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8CA"/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hAnsiTheme="majorHAnsi" w:eastAsiaTheme="majorEastAsia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E32D91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sid w:val="001149B1"/>
    <w:rPr>
      <w:rFonts w:asciiTheme="majorHAnsi" w:hAnsiTheme="majorHAnsi" w:eastAsiaTheme="majorEastAsia" w:cstheme="majorBidi"/>
      <w:b/>
      <w:bCs/>
      <w:color w:val="E32D91" w:themeColor="accent1"/>
      <w:sz w:val="26"/>
      <w:szCs w:val="26"/>
    </w:rPr>
  </w:style>
  <w:style w:type="paragraph" w:styleId="NewsletterHeading" w:customStyle="1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styleId="NewsletterSubhead" w:customStyle="1">
    <w:name w:val="Newsletter Subhead"/>
    <w:basedOn w:val="Normal"/>
    <w:qFormat/>
    <w:rsid w:val="001149B1"/>
    <w:rPr>
      <w:color w:val="FFFFFF" w:themeColor="background1"/>
      <w:sz w:val="26"/>
    </w:rPr>
  </w:style>
  <w:style w:type="paragraph" w:styleId="NewsletterHeadline" w:customStyle="1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styleId="NewsletterBody" w:customStyle="1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styleId="WhiteText" w:customStyle="1">
    <w:name w:val="White Text"/>
    <w:basedOn w:val="Normal"/>
    <w:qFormat/>
    <w:rsid w:val="00D014E1"/>
    <w:rPr>
      <w:color w:val="FFFFFF" w:themeColor="background1"/>
      <w:sz w:val="20"/>
    </w:rPr>
  </w:style>
  <w:style w:type="paragraph" w:styleId="CompanyName" w:customStyle="1">
    <w:name w:val="Company Name"/>
    <w:basedOn w:val="NewsletterHeading"/>
    <w:qFormat/>
    <w:rsid w:val="003B57E6"/>
    <w:rPr>
      <w:sz w:val="52"/>
      <w:szCs w:val="52"/>
    </w:rPr>
  </w:style>
  <w:style w:type="paragraph" w:styleId="NewsletterDate" w:customStyle="1">
    <w:name w:val="Newsletter Date"/>
    <w:basedOn w:val="WhiteText"/>
    <w:qFormat/>
    <w:rsid w:val="00FA5997"/>
    <w:pPr>
      <w:jc w:val="right"/>
    </w:pPr>
  </w:style>
  <w:style w:type="paragraph" w:styleId="Smallprint" w:customStyle="1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8032F0"/>
    <w:rPr>
      <w:rFonts w:asciiTheme="majorHAnsi" w:hAnsiTheme="majorHAnsi" w:eastAsiaTheme="majorEastAsia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0A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163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AE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F6AEC"/>
  </w:style>
  <w:style w:type="character" w:styleId="FootnoteReference">
    <w:name w:val="footnote reference"/>
    <w:basedOn w:val="DefaultParagraphFont"/>
    <w:uiPriority w:val="99"/>
    <w:semiHidden/>
    <w:unhideWhenUsed/>
    <w:rsid w:val="00DF6AEC"/>
    <w:rPr>
      <w:vertAlign w:val="superscript"/>
    </w:rPr>
  </w:style>
  <w:style w:type="paragraph" w:styleId="Revision">
    <w:name w:val="Revision"/>
    <w:hidden/>
    <w:uiPriority w:val="99"/>
    <w:semiHidden/>
    <w:rsid w:val="00B03B4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hyperlink" Target="https://pyramidmodel.org" TargetMode="Externa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0.png" Id="rId12" /><Relationship Type="http://schemas.openxmlformats.org/officeDocument/2006/relationships/hyperlink" Target="https://fipp.ncdhhs.gov/wp-content/uploads/casetools_vol4_no1.pdf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3.jpe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0.png" Id="rId14" /><Relationship Type="http://schemas.openxmlformats.org/officeDocument/2006/relationships/hyperlink" Target="https://tinyurl.com/EICaregiverCoachingCrosswalk" TargetMode="External" Id="Rebe005094540494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Gilbride, Molly (DPH)</DisplayName>
        <AccountId>27</AccountId>
        <AccountType/>
      </UserInfo>
      <UserInfo>
        <DisplayName>Crosby, Laura M. (DPH)</DisplayName>
        <AccountId>10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96250-407E-40A4-BA71-9F03B03EA852}">
  <ds:schemaRefs>
    <ds:schemaRef ds:uri="http://schemas.microsoft.com/office/2006/documentManagement/types"/>
    <ds:schemaRef ds:uri="c83123e5-9264-4e21-bc82-16d9e45b2f5e"/>
    <ds:schemaRef ds:uri="http://purl.org/dc/elements/1.1/"/>
    <ds:schemaRef ds:uri="http://schemas.microsoft.com/office/2006/metadata/properties"/>
    <ds:schemaRef ds:uri="fee02ea6-1fef-425e-9027-c2f70faaf43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F4348F-9EB2-4DD1-B1AE-84D2C487B47D}"/>
</file>

<file path=customXml/itemProps4.xml><?xml version="1.0" encoding="utf-8"?>
<ds:datastoreItem xmlns:ds="http://schemas.openxmlformats.org/officeDocument/2006/customXml" ds:itemID="{9B8831C6-8F87-4EC0-A18A-54050C1506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Weekly newsletter</ap:Template>
  <ap:Application>Microsoft Word for the web</ap:Application>
  <ap:DocSecurity>4</ap:DocSecurity>
  <ap:ScaleCrop>false</ap:ScaleCrop>
  <ap:Company>McCann Erickson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Crosby, Laura M. (DPH)</dc:creator>
  <cp:keywords/>
  <dc:description/>
  <cp:lastModifiedBy>Erika Baril</cp:lastModifiedBy>
  <cp:revision>4</cp:revision>
  <cp:lastPrinted>2008-09-26T23:14:00Z</cp:lastPrinted>
  <dcterms:created xsi:type="dcterms:W3CDTF">2023-09-12T17:58:00Z</dcterms:created>
  <dcterms:modified xsi:type="dcterms:W3CDTF">2023-09-13T01:21:42Z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GrammarlyDocumentId">
    <vt:lpwstr>232c9b6de36bb2f2c2a2eb71983eee299c8b6636434cd32f97d98d9646e17772</vt:lpwstr>
  </property>
  <property fmtid="{D5CDD505-2E9C-101B-9397-08002B2CF9AE}" pid="11" name="MediaServiceImageTags">
    <vt:lpwstr/>
  </property>
</Properties>
</file>