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72" w:rsidRPr="00591E72" w:rsidRDefault="00591E72" w:rsidP="00591E72">
      <w:pPr>
        <w:spacing w:line="240" w:lineRule="auto"/>
        <w:jc w:val="center"/>
        <w:rPr>
          <w:rFonts w:ascii="Times New Roman" w:eastAsia="Times New Roman" w:hAnsi="Times New Roman" w:cs="Times New Roman"/>
          <w:sz w:val="24"/>
          <w:szCs w:val="24"/>
        </w:rPr>
      </w:pPr>
      <w:bookmarkStart w:id="0" w:name="_GoBack"/>
      <w:bookmarkEnd w:id="0"/>
      <w:r w:rsidRPr="00591E72">
        <w:rPr>
          <w:rFonts w:ascii="Times New Roman" w:eastAsia="Times New Roman" w:hAnsi="Times New Roman" w:cs="Times New Roman"/>
          <w:sz w:val="24"/>
          <w:szCs w:val="24"/>
        </w:rPr>
        <w:t>COMMONWEALTH OF MASSACHUSETTS</w:t>
      </w:r>
    </w:p>
    <w:p w:rsidR="00591E72" w:rsidRPr="00591E72" w:rsidRDefault="00591E72" w:rsidP="00591E72">
      <w:pPr>
        <w:spacing w:line="240" w:lineRule="auto"/>
        <w:jc w:val="center"/>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sz w:val="24"/>
          <w:szCs w:val="24"/>
        </w:rPr>
      </w:pPr>
      <w:proofErr w:type="gramStart"/>
      <w:r w:rsidRPr="00591E72">
        <w:rPr>
          <w:rFonts w:ascii="Times New Roman" w:eastAsia="Times New Roman" w:hAnsi="Times New Roman" w:cs="Times New Roman"/>
          <w:sz w:val="24"/>
          <w:szCs w:val="24"/>
        </w:rPr>
        <w:t>Suffolk, ss.</w:t>
      </w:r>
      <w:proofErr w:type="gramEnd"/>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b/>
          <w:sz w:val="24"/>
          <w:szCs w:val="24"/>
        </w:rPr>
        <w:t>Division of Administrative Law Appeals</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A82A9D"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Corinne Cobb</w:t>
      </w:r>
      <w:r w:rsidR="00591E72">
        <w:rPr>
          <w:rFonts w:ascii="Times New Roman" w:eastAsia="Times New Roman" w:hAnsi="Times New Roman" w:cs="Times New Roman"/>
          <w:b/>
          <w:sz w:val="24"/>
          <w:szCs w:val="24"/>
        </w:rPr>
        <w:t>,</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Petitioner</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v.</w:t>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 xml:space="preserve">Docket No. </w:t>
      </w:r>
      <w:r w:rsidR="007B3EB5">
        <w:rPr>
          <w:rFonts w:ascii="Times New Roman" w:eastAsia="Times New Roman" w:hAnsi="Times New Roman" w:cs="Times New Roman"/>
          <w:sz w:val="24"/>
          <w:szCs w:val="24"/>
        </w:rPr>
        <w:t>CR-14-</w:t>
      </w:r>
      <w:r w:rsidR="00A82A9D">
        <w:rPr>
          <w:rFonts w:ascii="Times New Roman" w:eastAsia="Times New Roman" w:hAnsi="Times New Roman" w:cs="Times New Roman"/>
          <w:sz w:val="24"/>
          <w:szCs w:val="24"/>
        </w:rPr>
        <w:t>367</w:t>
      </w:r>
    </w:p>
    <w:p w:rsidR="000E2690" w:rsidRPr="00591E72" w:rsidRDefault="000E2690" w:rsidP="00591E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Dated: </w:t>
      </w:r>
      <w:r w:rsidR="00A82A9D">
        <w:rPr>
          <w:rFonts w:ascii="Times New Roman" w:eastAsia="Times New Roman" w:hAnsi="Times New Roman" w:cs="Times New Roman"/>
          <w:sz w:val="24"/>
          <w:szCs w:val="24"/>
        </w:rPr>
        <w:t xml:space="preserve">February </w:t>
      </w:r>
      <w:r w:rsidR="00777A1D">
        <w:rPr>
          <w:rFonts w:ascii="Times New Roman" w:eastAsia="Times New Roman" w:hAnsi="Times New Roman" w:cs="Times New Roman"/>
          <w:sz w:val="24"/>
          <w:szCs w:val="24"/>
        </w:rPr>
        <w:t>3</w:t>
      </w:r>
      <w:r w:rsidR="007B3EB5">
        <w:rPr>
          <w:rFonts w:ascii="Times New Roman" w:eastAsia="Times New Roman" w:hAnsi="Times New Roman" w:cs="Times New Roman"/>
          <w:sz w:val="24"/>
          <w:szCs w:val="24"/>
        </w:rPr>
        <w:t>,</w:t>
      </w:r>
      <w:r w:rsidR="00005D4D">
        <w:rPr>
          <w:rFonts w:ascii="Times New Roman" w:eastAsia="Times New Roman" w:hAnsi="Times New Roman" w:cs="Times New Roman"/>
          <w:sz w:val="24"/>
          <w:szCs w:val="24"/>
        </w:rPr>
        <w:t xml:space="preserve"> 201</w:t>
      </w:r>
      <w:r w:rsidR="00A82A9D">
        <w:rPr>
          <w:rFonts w:ascii="Times New Roman" w:eastAsia="Times New Roman" w:hAnsi="Times New Roman" w:cs="Times New Roman"/>
          <w:sz w:val="24"/>
          <w:szCs w:val="24"/>
        </w:rPr>
        <w:t>7</w:t>
      </w:r>
    </w:p>
    <w:p w:rsidR="007B3EB5" w:rsidRDefault="007B3EB5" w:rsidP="00591E72">
      <w:pPr>
        <w:spacing w:line="240" w:lineRule="auto"/>
        <w:rPr>
          <w:rFonts w:ascii="Times New Roman" w:eastAsia="Times New Roman" w:hAnsi="Times New Roman" w:cs="Times New Roman"/>
          <w:sz w:val="24"/>
          <w:szCs w:val="24"/>
        </w:rPr>
      </w:pPr>
    </w:p>
    <w:p w:rsidR="00591E72" w:rsidRPr="00591E72" w:rsidRDefault="00A82A9D"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 Board of </w:t>
      </w:r>
      <w:r w:rsidR="00591E72">
        <w:rPr>
          <w:rFonts w:ascii="Times New Roman" w:eastAsia="Times New Roman" w:hAnsi="Times New Roman" w:cs="Times New Roman"/>
          <w:b/>
          <w:sz w:val="24"/>
          <w:szCs w:val="24"/>
        </w:rPr>
        <w:t>Retirement,</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Respondent</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Petitioner:</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A82A9D"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R. Sullivan</w:t>
      </w:r>
      <w:r w:rsidR="00591E72">
        <w:rPr>
          <w:rFonts w:ascii="Times New Roman" w:eastAsia="Times New Roman" w:hAnsi="Times New Roman" w:cs="Times New Roman"/>
          <w:sz w:val="24"/>
          <w:szCs w:val="24"/>
        </w:rPr>
        <w:t>, Esq.</w:t>
      </w:r>
    </w:p>
    <w:p w:rsidR="00591E72" w:rsidRPr="00591E72" w:rsidRDefault="007B3EB5" w:rsidP="00591E72">
      <w:pPr>
        <w:spacing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Keches</w:t>
      </w:r>
      <w:proofErr w:type="spellEnd"/>
      <w:r>
        <w:rPr>
          <w:rFonts w:ascii="Times New Roman" w:eastAsia="Times New Roman" w:hAnsi="Times New Roman" w:cs="Times New Roman"/>
          <w:sz w:val="24"/>
          <w:szCs w:val="24"/>
        </w:rPr>
        <w:t xml:space="preserve"> Law Group</w:t>
      </w:r>
    </w:p>
    <w:p w:rsidR="00591E72" w:rsidRPr="00591E72" w:rsidRDefault="00C806C8"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82A9D">
        <w:rPr>
          <w:rFonts w:ascii="Times New Roman" w:eastAsia="Times New Roman" w:hAnsi="Times New Roman" w:cs="Times New Roman"/>
          <w:sz w:val="24"/>
          <w:szCs w:val="24"/>
        </w:rPr>
        <w:t xml:space="preserve"> Granite Avenue</w:t>
      </w:r>
    </w:p>
    <w:p w:rsidR="00591E72" w:rsidRPr="00591E72" w:rsidRDefault="00A82A9D"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Milton</w:t>
      </w:r>
      <w:r w:rsidR="007B3EB5">
        <w:rPr>
          <w:rFonts w:ascii="Times New Roman" w:eastAsia="Times New Roman" w:hAnsi="Times New Roman" w:cs="Times New Roman"/>
          <w:sz w:val="24"/>
          <w:szCs w:val="24"/>
        </w:rPr>
        <w:t>, MA  021</w:t>
      </w:r>
      <w:r>
        <w:rPr>
          <w:rFonts w:ascii="Times New Roman" w:eastAsia="Times New Roman" w:hAnsi="Times New Roman" w:cs="Times New Roman"/>
          <w:sz w:val="24"/>
          <w:szCs w:val="24"/>
        </w:rPr>
        <w:t>86</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Respondent:</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A82A9D"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Salvatore Coco</w:t>
      </w:r>
      <w:r w:rsidR="00591E72">
        <w:rPr>
          <w:rFonts w:ascii="Times New Roman" w:eastAsia="Times New Roman" w:hAnsi="Times New Roman" w:cs="Times New Roman"/>
          <w:sz w:val="24"/>
          <w:szCs w:val="24"/>
        </w:rPr>
        <w:t>, Esq.</w:t>
      </w:r>
    </w:p>
    <w:p w:rsidR="00591E72" w:rsidRPr="00591E72" w:rsidRDefault="00A82A9D"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State Board of Retirement</w:t>
      </w:r>
    </w:p>
    <w:p w:rsidR="00591E72" w:rsidRPr="00591E72" w:rsidRDefault="00A82A9D"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Winter Street, 8</w:t>
      </w:r>
      <w:r w:rsidRPr="00A82A9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 </w:t>
      </w:r>
    </w:p>
    <w:p w:rsidR="00591E72" w:rsidRPr="00591E72" w:rsidRDefault="00A82A9D"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Boston</w:t>
      </w:r>
      <w:r w:rsidR="007B3EB5">
        <w:rPr>
          <w:rFonts w:ascii="Times New Roman" w:eastAsia="Times New Roman" w:hAnsi="Times New Roman" w:cs="Times New Roman"/>
          <w:sz w:val="24"/>
          <w:szCs w:val="24"/>
        </w:rPr>
        <w:t>, MA  0</w:t>
      </w:r>
      <w:r>
        <w:rPr>
          <w:rFonts w:ascii="Times New Roman" w:eastAsia="Times New Roman" w:hAnsi="Times New Roman" w:cs="Times New Roman"/>
          <w:sz w:val="24"/>
          <w:szCs w:val="24"/>
        </w:rPr>
        <w:t>2108</w:t>
      </w:r>
      <w:r w:rsidR="00591E72">
        <w:rPr>
          <w:rFonts w:ascii="Times New Roman" w:eastAsia="Times New Roman" w:hAnsi="Times New Roman" w:cs="Times New Roman"/>
          <w:sz w:val="24"/>
          <w:szCs w:val="24"/>
        </w:rPr>
        <w:t xml:space="preserve">  </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Administrative Magistrate:</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7B3EB5" w:rsidP="00591E72">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Edward B. McGrath</w:t>
      </w:r>
      <w:r w:rsidR="00591E72" w:rsidRPr="00591E72">
        <w:rPr>
          <w:rFonts w:ascii="Times New Roman" w:eastAsia="Times New Roman" w:hAnsi="Times New Roman" w:cs="Times New Roman"/>
          <w:b/>
          <w:sz w:val="24"/>
          <w:szCs w:val="24"/>
        </w:rPr>
        <w:t>, Esq.</w:t>
      </w:r>
    </w:p>
    <w:p w:rsidR="00183374" w:rsidRDefault="007B3EB5" w:rsidP="00770672">
      <w:pPr>
        <w:spacing w:line="240" w:lineRule="auto"/>
        <w:ind w:firstLine="720"/>
        <w:rPr>
          <w:rFonts w:ascii="Times New Roman" w:eastAsia="Times New Roman" w:hAnsi="Times New Roman" w:cs="Times New Roman"/>
          <w:sz w:val="24"/>
          <w:szCs w:val="24"/>
        </w:rPr>
      </w:pPr>
      <w:r w:rsidRPr="007B3EB5">
        <w:rPr>
          <w:rFonts w:ascii="Times New Roman" w:eastAsia="Times New Roman" w:hAnsi="Times New Roman" w:cs="Times New Roman"/>
          <w:sz w:val="24"/>
          <w:szCs w:val="24"/>
        </w:rPr>
        <w:t>Chief Administrative Magistrate</w:t>
      </w:r>
    </w:p>
    <w:p w:rsidR="00770672" w:rsidRPr="00770672" w:rsidRDefault="00770672" w:rsidP="00770672">
      <w:pPr>
        <w:spacing w:line="240" w:lineRule="auto"/>
        <w:ind w:firstLine="720"/>
        <w:rPr>
          <w:rFonts w:ascii="Times New Roman" w:eastAsia="Times New Roman" w:hAnsi="Times New Roman" w:cs="Times New Roman"/>
          <w:sz w:val="24"/>
          <w:szCs w:val="24"/>
        </w:rPr>
      </w:pP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SUMMARY OF DECISION</w:t>
      </w:r>
    </w:p>
    <w:p w:rsidR="007B72C6" w:rsidRDefault="003A57C9" w:rsidP="003E204F">
      <w:pPr>
        <w:spacing w:line="240" w:lineRule="auto"/>
        <w:rPr>
          <w:rFonts w:ascii="Times New Roman" w:hAnsi="Times New Roman" w:cs="Times New Roman"/>
          <w:sz w:val="24"/>
          <w:szCs w:val="24"/>
        </w:rPr>
      </w:pPr>
      <w:r>
        <w:rPr>
          <w:rFonts w:ascii="Times New Roman" w:hAnsi="Times New Roman" w:cs="Times New Roman"/>
          <w:sz w:val="24"/>
          <w:szCs w:val="24"/>
        </w:rPr>
        <w:tab/>
      </w:r>
      <w:r w:rsidR="00770672">
        <w:rPr>
          <w:rFonts w:ascii="Times New Roman" w:hAnsi="Times New Roman" w:cs="Times New Roman"/>
          <w:sz w:val="24"/>
          <w:szCs w:val="24"/>
        </w:rPr>
        <w:t>T</w:t>
      </w:r>
      <w:r w:rsidR="00B50279">
        <w:rPr>
          <w:rFonts w:ascii="Times New Roman" w:hAnsi="Times New Roman" w:cs="Times New Roman"/>
          <w:sz w:val="24"/>
          <w:szCs w:val="24"/>
        </w:rPr>
        <w:t xml:space="preserve">he </w:t>
      </w:r>
      <w:r w:rsidR="00770672">
        <w:rPr>
          <w:rFonts w:ascii="Times New Roman" w:hAnsi="Times New Roman" w:cs="Times New Roman"/>
          <w:sz w:val="24"/>
          <w:szCs w:val="24"/>
        </w:rPr>
        <w:t>P</w:t>
      </w:r>
      <w:r>
        <w:rPr>
          <w:rFonts w:ascii="Times New Roman" w:hAnsi="Times New Roman" w:cs="Times New Roman"/>
          <w:sz w:val="24"/>
          <w:szCs w:val="24"/>
        </w:rPr>
        <w:t>etitioner pro</w:t>
      </w:r>
      <w:r w:rsidR="00DF4C94">
        <w:rPr>
          <w:rFonts w:ascii="Times New Roman" w:hAnsi="Times New Roman" w:cs="Times New Roman"/>
          <w:sz w:val="24"/>
          <w:szCs w:val="24"/>
        </w:rPr>
        <w:t>ve</w:t>
      </w:r>
      <w:r w:rsidR="00264E4B">
        <w:rPr>
          <w:rFonts w:ascii="Times New Roman" w:hAnsi="Times New Roman" w:cs="Times New Roman"/>
          <w:sz w:val="24"/>
          <w:szCs w:val="24"/>
        </w:rPr>
        <w:t>d</w:t>
      </w:r>
      <w:r w:rsidR="00DF4C94">
        <w:rPr>
          <w:rFonts w:ascii="Times New Roman" w:hAnsi="Times New Roman" w:cs="Times New Roman"/>
          <w:sz w:val="24"/>
          <w:szCs w:val="24"/>
        </w:rPr>
        <w:t xml:space="preserve"> by a preponderance of the evidence </w:t>
      </w:r>
      <w:r w:rsidR="00591E72">
        <w:rPr>
          <w:rFonts w:ascii="Times New Roman" w:hAnsi="Times New Roman" w:cs="Times New Roman"/>
          <w:sz w:val="24"/>
          <w:szCs w:val="24"/>
        </w:rPr>
        <w:t xml:space="preserve">that </w:t>
      </w:r>
      <w:r>
        <w:rPr>
          <w:rFonts w:ascii="Times New Roman" w:hAnsi="Times New Roman" w:cs="Times New Roman"/>
          <w:sz w:val="24"/>
          <w:szCs w:val="24"/>
        </w:rPr>
        <w:t>a back injury</w:t>
      </w:r>
      <w:r w:rsidR="00DF4C94">
        <w:rPr>
          <w:rFonts w:ascii="Times New Roman" w:hAnsi="Times New Roman" w:cs="Times New Roman"/>
          <w:sz w:val="24"/>
          <w:szCs w:val="24"/>
        </w:rPr>
        <w:t xml:space="preserve"> she suffered </w:t>
      </w:r>
      <w:r w:rsidR="00591E72">
        <w:rPr>
          <w:rFonts w:ascii="Times New Roman" w:hAnsi="Times New Roman" w:cs="Times New Roman"/>
          <w:sz w:val="24"/>
          <w:szCs w:val="24"/>
        </w:rPr>
        <w:t>during the performan</w:t>
      </w:r>
      <w:r>
        <w:rPr>
          <w:rFonts w:ascii="Times New Roman" w:hAnsi="Times New Roman" w:cs="Times New Roman"/>
          <w:sz w:val="24"/>
          <w:szCs w:val="24"/>
        </w:rPr>
        <w:t>ce of h</w:t>
      </w:r>
      <w:r w:rsidR="00A82A9D">
        <w:rPr>
          <w:rFonts w:ascii="Times New Roman" w:hAnsi="Times New Roman" w:cs="Times New Roman"/>
          <w:sz w:val="24"/>
          <w:szCs w:val="24"/>
        </w:rPr>
        <w:t>er</w:t>
      </w:r>
      <w:r>
        <w:rPr>
          <w:rFonts w:ascii="Times New Roman" w:hAnsi="Times New Roman" w:cs="Times New Roman"/>
          <w:sz w:val="24"/>
          <w:szCs w:val="24"/>
        </w:rPr>
        <w:t xml:space="preserve"> duties as </w:t>
      </w:r>
      <w:r w:rsidR="000E237D">
        <w:rPr>
          <w:rFonts w:ascii="Times New Roman" w:hAnsi="Times New Roman" w:cs="Times New Roman"/>
          <w:sz w:val="24"/>
          <w:szCs w:val="24"/>
        </w:rPr>
        <w:t>a</w:t>
      </w:r>
      <w:r w:rsidR="00B86EF6">
        <w:rPr>
          <w:rFonts w:ascii="Times New Roman" w:hAnsi="Times New Roman" w:cs="Times New Roman"/>
          <w:sz w:val="24"/>
          <w:szCs w:val="24"/>
        </w:rPr>
        <w:t xml:space="preserve"> Nursing A</w:t>
      </w:r>
      <w:r w:rsidR="00A82A9D">
        <w:rPr>
          <w:rFonts w:ascii="Times New Roman" w:hAnsi="Times New Roman" w:cs="Times New Roman"/>
          <w:sz w:val="24"/>
          <w:szCs w:val="24"/>
        </w:rPr>
        <w:t>ssistant</w:t>
      </w:r>
      <w:r w:rsidR="00B86EF6">
        <w:rPr>
          <w:rFonts w:ascii="Times New Roman" w:hAnsi="Times New Roman" w:cs="Times New Roman"/>
          <w:sz w:val="24"/>
          <w:szCs w:val="24"/>
        </w:rPr>
        <w:t xml:space="preserve"> I</w:t>
      </w:r>
      <w:r w:rsidR="00591E72">
        <w:rPr>
          <w:rFonts w:ascii="Times New Roman" w:hAnsi="Times New Roman" w:cs="Times New Roman"/>
          <w:sz w:val="24"/>
          <w:szCs w:val="24"/>
        </w:rPr>
        <w:t xml:space="preserve"> </w:t>
      </w:r>
      <w:r w:rsidR="00DF4C94">
        <w:rPr>
          <w:rFonts w:ascii="Times New Roman" w:hAnsi="Times New Roman" w:cs="Times New Roman"/>
          <w:sz w:val="24"/>
          <w:szCs w:val="24"/>
        </w:rPr>
        <w:t xml:space="preserve">caused her disability and, therefore, she is </w:t>
      </w:r>
      <w:r w:rsidR="004944B9">
        <w:rPr>
          <w:rFonts w:ascii="Times New Roman" w:hAnsi="Times New Roman" w:cs="Times New Roman"/>
          <w:sz w:val="24"/>
          <w:szCs w:val="24"/>
        </w:rPr>
        <w:t>entitled to receive accidental disability retirement benefits.</w:t>
      </w:r>
      <w:r w:rsidR="003E204F">
        <w:rPr>
          <w:rFonts w:ascii="Times New Roman" w:hAnsi="Times New Roman" w:cs="Times New Roman"/>
          <w:sz w:val="24"/>
          <w:szCs w:val="24"/>
        </w:rPr>
        <w:t xml:space="preserve">  </w:t>
      </w:r>
    </w:p>
    <w:p w:rsidR="003E204F" w:rsidRPr="007B12D5" w:rsidRDefault="003E204F" w:rsidP="003E204F">
      <w:pPr>
        <w:spacing w:line="240" w:lineRule="auto"/>
        <w:rPr>
          <w:rFonts w:ascii="Times New Roman" w:hAnsi="Times New Roman" w:cs="Times New Roman"/>
          <w:sz w:val="24"/>
          <w:szCs w:val="24"/>
        </w:rPr>
      </w:pPr>
    </w:p>
    <w:p w:rsidR="00770672" w:rsidRDefault="007B72C6" w:rsidP="00770672">
      <w:pPr>
        <w:pStyle w:val="Heading1"/>
        <w:rPr>
          <w:rFonts w:ascii="Times New Roman" w:hAnsi="Times New Roman" w:cs="Times New Roman"/>
          <w:sz w:val="24"/>
          <w:szCs w:val="24"/>
        </w:rPr>
      </w:pPr>
      <w:r w:rsidRPr="007B12D5">
        <w:rPr>
          <w:rFonts w:ascii="Times New Roman" w:hAnsi="Times New Roman" w:cs="Times New Roman"/>
          <w:sz w:val="24"/>
          <w:szCs w:val="24"/>
        </w:rPr>
        <w:t>DECISION</w:t>
      </w:r>
    </w:p>
    <w:p w:rsidR="003E204F" w:rsidRPr="00770672" w:rsidRDefault="003E204F" w:rsidP="00770672">
      <w:pPr>
        <w:pStyle w:val="Heading1"/>
        <w:ind w:firstLine="720"/>
        <w:jc w:val="left"/>
        <w:rPr>
          <w:rFonts w:ascii="Times New Roman" w:hAnsi="Times New Roman" w:cs="Times New Roman"/>
          <w:b w:val="0"/>
          <w:sz w:val="24"/>
          <w:szCs w:val="24"/>
        </w:rPr>
      </w:pPr>
      <w:r w:rsidRPr="00770672">
        <w:rPr>
          <w:rFonts w:ascii="Times New Roman" w:hAnsi="Times New Roman" w:cs="Times New Roman"/>
          <w:b w:val="0"/>
          <w:sz w:val="24"/>
          <w:szCs w:val="24"/>
        </w:rPr>
        <w:t>T</w:t>
      </w:r>
      <w:r w:rsidR="00770672">
        <w:rPr>
          <w:rFonts w:ascii="Times New Roman" w:hAnsi="Times New Roman" w:cs="Times New Roman"/>
          <w:b w:val="0"/>
          <w:sz w:val="24"/>
          <w:szCs w:val="24"/>
        </w:rPr>
        <w:t xml:space="preserve">he Petitioner, </w:t>
      </w:r>
      <w:r w:rsidR="00B86EF6">
        <w:rPr>
          <w:rFonts w:ascii="Times New Roman" w:hAnsi="Times New Roman" w:cs="Times New Roman"/>
          <w:b w:val="0"/>
          <w:sz w:val="24"/>
          <w:szCs w:val="24"/>
        </w:rPr>
        <w:t>Corinne Cobb</w:t>
      </w:r>
      <w:r w:rsidR="00770672">
        <w:rPr>
          <w:rFonts w:ascii="Times New Roman" w:hAnsi="Times New Roman" w:cs="Times New Roman"/>
          <w:b w:val="0"/>
          <w:sz w:val="24"/>
          <w:szCs w:val="24"/>
        </w:rPr>
        <w:t xml:space="preserve">, </w:t>
      </w:r>
      <w:r w:rsidR="00311664">
        <w:rPr>
          <w:rFonts w:ascii="Times New Roman" w:hAnsi="Times New Roman" w:cs="Times New Roman"/>
          <w:b w:val="0"/>
          <w:sz w:val="24"/>
          <w:szCs w:val="24"/>
        </w:rPr>
        <w:t xml:space="preserve">timely </w:t>
      </w:r>
      <w:r w:rsidR="00770672">
        <w:rPr>
          <w:rFonts w:ascii="Times New Roman" w:hAnsi="Times New Roman" w:cs="Times New Roman"/>
          <w:b w:val="0"/>
          <w:sz w:val="24"/>
          <w:szCs w:val="24"/>
        </w:rPr>
        <w:t>appeal</w:t>
      </w:r>
      <w:r w:rsidR="000B0675">
        <w:rPr>
          <w:rFonts w:ascii="Times New Roman" w:hAnsi="Times New Roman" w:cs="Times New Roman"/>
          <w:b w:val="0"/>
          <w:sz w:val="24"/>
          <w:szCs w:val="24"/>
        </w:rPr>
        <w:t>ed</w:t>
      </w:r>
      <w:r w:rsidR="00770672">
        <w:rPr>
          <w:rFonts w:ascii="Times New Roman" w:hAnsi="Times New Roman" w:cs="Times New Roman"/>
          <w:b w:val="0"/>
          <w:sz w:val="24"/>
          <w:szCs w:val="24"/>
        </w:rPr>
        <w:t xml:space="preserve"> Respondent</w:t>
      </w:r>
      <w:r w:rsidR="009D6BC3">
        <w:rPr>
          <w:rFonts w:ascii="Times New Roman" w:hAnsi="Times New Roman" w:cs="Times New Roman"/>
          <w:b w:val="0"/>
          <w:sz w:val="24"/>
          <w:szCs w:val="24"/>
        </w:rPr>
        <w:t>,</w:t>
      </w:r>
      <w:r w:rsidR="00770672">
        <w:rPr>
          <w:rFonts w:ascii="Times New Roman" w:hAnsi="Times New Roman" w:cs="Times New Roman"/>
          <w:b w:val="0"/>
          <w:sz w:val="24"/>
          <w:szCs w:val="24"/>
        </w:rPr>
        <w:t xml:space="preserve"> </w:t>
      </w:r>
      <w:r w:rsidR="00B86EF6">
        <w:rPr>
          <w:rFonts w:ascii="Times New Roman" w:hAnsi="Times New Roman" w:cs="Times New Roman"/>
          <w:b w:val="0"/>
          <w:sz w:val="24"/>
          <w:szCs w:val="24"/>
        </w:rPr>
        <w:t xml:space="preserve">State Board of </w:t>
      </w:r>
      <w:r w:rsidRPr="00770672">
        <w:rPr>
          <w:rFonts w:ascii="Times New Roman" w:hAnsi="Times New Roman" w:cs="Times New Roman"/>
          <w:b w:val="0"/>
          <w:sz w:val="24"/>
          <w:szCs w:val="24"/>
        </w:rPr>
        <w:t>Retirement</w:t>
      </w:r>
      <w:r w:rsidR="00B86EF6">
        <w:rPr>
          <w:rFonts w:ascii="Times New Roman" w:hAnsi="Times New Roman" w:cs="Times New Roman"/>
          <w:b w:val="0"/>
          <w:sz w:val="24"/>
          <w:szCs w:val="24"/>
        </w:rPr>
        <w:t>’s</w:t>
      </w:r>
      <w:r w:rsidR="009D6BC3">
        <w:rPr>
          <w:rFonts w:ascii="Times New Roman" w:hAnsi="Times New Roman" w:cs="Times New Roman"/>
          <w:b w:val="0"/>
          <w:sz w:val="24"/>
          <w:szCs w:val="24"/>
        </w:rPr>
        <w:t>,</w:t>
      </w:r>
      <w:r w:rsidR="00B86EF6">
        <w:rPr>
          <w:rFonts w:ascii="Times New Roman" w:hAnsi="Times New Roman" w:cs="Times New Roman"/>
          <w:b w:val="0"/>
          <w:sz w:val="24"/>
          <w:szCs w:val="24"/>
        </w:rPr>
        <w:t xml:space="preserve"> </w:t>
      </w:r>
      <w:proofErr w:type="gramStart"/>
      <w:r w:rsidRPr="00770672">
        <w:rPr>
          <w:rFonts w:ascii="Times New Roman" w:hAnsi="Times New Roman" w:cs="Times New Roman"/>
          <w:b w:val="0"/>
          <w:sz w:val="24"/>
          <w:szCs w:val="24"/>
        </w:rPr>
        <w:t>denial</w:t>
      </w:r>
      <w:proofErr w:type="gramEnd"/>
      <w:r w:rsidR="000B488E" w:rsidRPr="00770672">
        <w:rPr>
          <w:rFonts w:ascii="Times New Roman" w:hAnsi="Times New Roman" w:cs="Times New Roman"/>
          <w:b w:val="0"/>
          <w:sz w:val="24"/>
          <w:szCs w:val="24"/>
        </w:rPr>
        <w:t>,</w:t>
      </w:r>
      <w:r w:rsidRPr="00770672">
        <w:rPr>
          <w:rFonts w:ascii="Times New Roman" w:hAnsi="Times New Roman" w:cs="Times New Roman"/>
          <w:b w:val="0"/>
          <w:sz w:val="24"/>
          <w:szCs w:val="24"/>
        </w:rPr>
        <w:t xml:space="preserve"> on </w:t>
      </w:r>
      <w:r w:rsidR="00B86EF6">
        <w:rPr>
          <w:rFonts w:ascii="Times New Roman" w:hAnsi="Times New Roman" w:cs="Times New Roman"/>
          <w:b w:val="0"/>
          <w:sz w:val="24"/>
          <w:szCs w:val="24"/>
        </w:rPr>
        <w:t>June 30, 2014</w:t>
      </w:r>
      <w:r w:rsidRPr="00770672">
        <w:rPr>
          <w:rFonts w:ascii="Times New Roman" w:hAnsi="Times New Roman" w:cs="Times New Roman"/>
          <w:b w:val="0"/>
          <w:sz w:val="24"/>
          <w:szCs w:val="24"/>
        </w:rPr>
        <w:t>, of h</w:t>
      </w:r>
      <w:r w:rsidR="00B86EF6">
        <w:rPr>
          <w:rFonts w:ascii="Times New Roman" w:hAnsi="Times New Roman" w:cs="Times New Roman"/>
          <w:b w:val="0"/>
          <w:sz w:val="24"/>
          <w:szCs w:val="24"/>
        </w:rPr>
        <w:t>er</w:t>
      </w:r>
      <w:r w:rsidRPr="00770672">
        <w:rPr>
          <w:rFonts w:ascii="Times New Roman" w:hAnsi="Times New Roman" w:cs="Times New Roman"/>
          <w:b w:val="0"/>
          <w:sz w:val="24"/>
          <w:szCs w:val="24"/>
        </w:rPr>
        <w:t xml:space="preserve"> application for accidental disability retirement.  </w:t>
      </w:r>
      <w:r w:rsidR="00770672">
        <w:rPr>
          <w:rFonts w:ascii="Times New Roman" w:hAnsi="Times New Roman" w:cs="Times New Roman"/>
          <w:b w:val="0"/>
          <w:sz w:val="24"/>
          <w:szCs w:val="24"/>
        </w:rPr>
        <w:t>Each party submitted pre-hearing memoranda. The Petitioner’s was marked “A”</w:t>
      </w:r>
      <w:r w:rsidR="000E237D">
        <w:rPr>
          <w:rFonts w:ascii="Times New Roman" w:hAnsi="Times New Roman" w:cs="Times New Roman"/>
          <w:b w:val="0"/>
          <w:sz w:val="24"/>
          <w:szCs w:val="24"/>
        </w:rPr>
        <w:t xml:space="preserve"> and the R</w:t>
      </w:r>
      <w:r w:rsidR="00770672">
        <w:rPr>
          <w:rFonts w:ascii="Times New Roman" w:hAnsi="Times New Roman" w:cs="Times New Roman"/>
          <w:b w:val="0"/>
          <w:sz w:val="24"/>
          <w:szCs w:val="24"/>
        </w:rPr>
        <w:t xml:space="preserve">espondent’s “B.” </w:t>
      </w:r>
      <w:r w:rsidRPr="00770672">
        <w:rPr>
          <w:rFonts w:ascii="Times New Roman" w:hAnsi="Times New Roman" w:cs="Times New Roman"/>
          <w:b w:val="0"/>
          <w:sz w:val="24"/>
          <w:szCs w:val="24"/>
        </w:rPr>
        <w:lastRenderedPageBreak/>
        <w:t>I held a hearing</w:t>
      </w:r>
      <w:r>
        <w:rPr>
          <w:rFonts w:ascii="Times New Roman" w:hAnsi="Times New Roman" w:cs="Times New Roman"/>
          <w:sz w:val="24"/>
          <w:szCs w:val="24"/>
        </w:rPr>
        <w:t xml:space="preserve"> </w:t>
      </w:r>
      <w:r w:rsidR="00770672">
        <w:rPr>
          <w:rFonts w:ascii="Times New Roman" w:hAnsi="Times New Roman" w:cs="Times New Roman"/>
          <w:b w:val="0"/>
          <w:sz w:val="24"/>
          <w:szCs w:val="24"/>
        </w:rPr>
        <w:t xml:space="preserve">on </w:t>
      </w:r>
      <w:r w:rsidR="00C806C8">
        <w:rPr>
          <w:rFonts w:ascii="Times New Roman" w:hAnsi="Times New Roman" w:cs="Times New Roman"/>
          <w:b w:val="0"/>
          <w:sz w:val="24"/>
          <w:szCs w:val="24"/>
        </w:rPr>
        <w:t xml:space="preserve">February </w:t>
      </w:r>
      <w:r w:rsidR="00B86EF6">
        <w:rPr>
          <w:rFonts w:ascii="Times New Roman" w:hAnsi="Times New Roman" w:cs="Times New Roman"/>
          <w:b w:val="0"/>
          <w:sz w:val="24"/>
          <w:szCs w:val="24"/>
        </w:rPr>
        <w:t>16</w:t>
      </w:r>
      <w:r w:rsidR="00770672">
        <w:rPr>
          <w:rFonts w:ascii="Times New Roman" w:hAnsi="Times New Roman" w:cs="Times New Roman"/>
          <w:b w:val="0"/>
          <w:sz w:val="24"/>
          <w:szCs w:val="24"/>
        </w:rPr>
        <w:t>, 201</w:t>
      </w:r>
      <w:r w:rsidR="00B86EF6">
        <w:rPr>
          <w:rFonts w:ascii="Times New Roman" w:hAnsi="Times New Roman" w:cs="Times New Roman"/>
          <w:b w:val="0"/>
          <w:sz w:val="24"/>
          <w:szCs w:val="24"/>
        </w:rPr>
        <w:t>6</w:t>
      </w:r>
      <w:r w:rsidRPr="00770672">
        <w:rPr>
          <w:rFonts w:ascii="Times New Roman" w:hAnsi="Times New Roman" w:cs="Times New Roman"/>
          <w:b w:val="0"/>
          <w:sz w:val="24"/>
          <w:szCs w:val="24"/>
        </w:rPr>
        <w:t>, which I recorded digitall</w:t>
      </w:r>
      <w:r w:rsidR="00770672">
        <w:rPr>
          <w:rFonts w:ascii="Times New Roman" w:hAnsi="Times New Roman" w:cs="Times New Roman"/>
          <w:b w:val="0"/>
          <w:sz w:val="24"/>
          <w:szCs w:val="24"/>
        </w:rPr>
        <w:t xml:space="preserve">y.  </w:t>
      </w:r>
      <w:r w:rsidR="00B86EF6">
        <w:rPr>
          <w:rFonts w:ascii="Times New Roman" w:hAnsi="Times New Roman" w:cs="Times New Roman"/>
          <w:b w:val="0"/>
          <w:sz w:val="24"/>
          <w:szCs w:val="24"/>
        </w:rPr>
        <w:t xml:space="preserve">The parties agreed that causation was the only contested issue. </w:t>
      </w:r>
      <w:r w:rsidR="00C806C8" w:rsidRPr="00770672">
        <w:rPr>
          <w:rFonts w:ascii="Times New Roman" w:hAnsi="Times New Roman" w:cs="Times New Roman"/>
          <w:b w:val="0"/>
          <w:sz w:val="24"/>
          <w:szCs w:val="24"/>
        </w:rPr>
        <w:t xml:space="preserve">I accepted </w:t>
      </w:r>
      <w:r w:rsidR="00C806C8">
        <w:rPr>
          <w:rFonts w:ascii="Times New Roman" w:hAnsi="Times New Roman" w:cs="Times New Roman"/>
          <w:b w:val="0"/>
          <w:sz w:val="24"/>
          <w:szCs w:val="24"/>
        </w:rPr>
        <w:t>16 exhibits</w:t>
      </w:r>
      <w:r w:rsidR="00C806C8" w:rsidRPr="00770672">
        <w:rPr>
          <w:rFonts w:ascii="Times New Roman" w:hAnsi="Times New Roman" w:cs="Times New Roman"/>
          <w:b w:val="0"/>
          <w:sz w:val="24"/>
          <w:szCs w:val="24"/>
        </w:rPr>
        <w:t xml:space="preserve"> into evi</w:t>
      </w:r>
      <w:r w:rsidR="00C806C8">
        <w:rPr>
          <w:rFonts w:ascii="Times New Roman" w:hAnsi="Times New Roman" w:cs="Times New Roman"/>
          <w:b w:val="0"/>
          <w:sz w:val="24"/>
          <w:szCs w:val="24"/>
        </w:rPr>
        <w:t>dence.  (</w:t>
      </w:r>
      <w:proofErr w:type="spellStart"/>
      <w:r w:rsidR="00C806C8">
        <w:rPr>
          <w:rFonts w:ascii="Times New Roman" w:hAnsi="Times New Roman" w:cs="Times New Roman"/>
          <w:b w:val="0"/>
          <w:sz w:val="24"/>
          <w:szCs w:val="24"/>
        </w:rPr>
        <w:t>Exs</w:t>
      </w:r>
      <w:proofErr w:type="spellEnd"/>
      <w:r w:rsidR="00C806C8">
        <w:rPr>
          <w:rFonts w:ascii="Times New Roman" w:hAnsi="Times New Roman" w:cs="Times New Roman"/>
          <w:b w:val="0"/>
          <w:sz w:val="24"/>
          <w:szCs w:val="24"/>
        </w:rPr>
        <w:t>. 1-16</w:t>
      </w:r>
      <w:r w:rsidR="00C806C8" w:rsidRPr="00770672">
        <w:rPr>
          <w:rFonts w:ascii="Times New Roman" w:hAnsi="Times New Roman" w:cs="Times New Roman"/>
          <w:b w:val="0"/>
          <w:sz w:val="24"/>
          <w:szCs w:val="24"/>
        </w:rPr>
        <w:t>)</w:t>
      </w:r>
      <w:r w:rsidR="00C806C8">
        <w:rPr>
          <w:rFonts w:ascii="Times New Roman" w:hAnsi="Times New Roman" w:cs="Times New Roman"/>
          <w:b w:val="0"/>
          <w:sz w:val="24"/>
          <w:szCs w:val="24"/>
        </w:rPr>
        <w:t xml:space="preserve"> </w:t>
      </w:r>
      <w:r w:rsidR="000265D1">
        <w:rPr>
          <w:rFonts w:ascii="Times New Roman" w:hAnsi="Times New Roman" w:cs="Times New Roman"/>
          <w:b w:val="0"/>
          <w:sz w:val="24"/>
          <w:szCs w:val="24"/>
        </w:rPr>
        <w:t>Following the hearing</w:t>
      </w:r>
      <w:r w:rsidR="00C806C8">
        <w:rPr>
          <w:rFonts w:ascii="Times New Roman" w:hAnsi="Times New Roman" w:cs="Times New Roman"/>
          <w:b w:val="0"/>
          <w:sz w:val="24"/>
          <w:szCs w:val="24"/>
        </w:rPr>
        <w:t>,</w:t>
      </w:r>
      <w:r w:rsidR="000265D1">
        <w:rPr>
          <w:rFonts w:ascii="Times New Roman" w:hAnsi="Times New Roman" w:cs="Times New Roman"/>
          <w:b w:val="0"/>
          <w:sz w:val="24"/>
          <w:szCs w:val="24"/>
        </w:rPr>
        <w:t xml:space="preserve"> I issued an Order </w:t>
      </w:r>
      <w:r w:rsidR="00C806C8">
        <w:rPr>
          <w:rFonts w:ascii="Times New Roman" w:hAnsi="Times New Roman" w:cs="Times New Roman"/>
          <w:b w:val="0"/>
          <w:sz w:val="24"/>
          <w:szCs w:val="24"/>
        </w:rPr>
        <w:t>confirming</w:t>
      </w:r>
      <w:r w:rsidR="000265D1">
        <w:rPr>
          <w:rFonts w:ascii="Times New Roman" w:hAnsi="Times New Roman" w:cs="Times New Roman"/>
          <w:b w:val="0"/>
          <w:sz w:val="24"/>
          <w:szCs w:val="24"/>
        </w:rPr>
        <w:t xml:space="preserve"> the Parties’ stipulation and identifying the exhibits. </w:t>
      </w:r>
      <w:r w:rsidR="00B86EF6">
        <w:rPr>
          <w:rFonts w:ascii="Times New Roman" w:hAnsi="Times New Roman" w:cs="Times New Roman"/>
          <w:b w:val="0"/>
          <w:sz w:val="24"/>
          <w:szCs w:val="24"/>
        </w:rPr>
        <w:t>The parties were given until April 18, 2016 to submit post-hearing briefs.</w:t>
      </w:r>
      <w:r w:rsidR="00E2739D">
        <w:rPr>
          <w:rFonts w:ascii="Times New Roman" w:hAnsi="Times New Roman" w:cs="Times New Roman"/>
          <w:b w:val="0"/>
          <w:sz w:val="24"/>
          <w:szCs w:val="24"/>
        </w:rPr>
        <w:t xml:space="preserve"> The Petitioner</w:t>
      </w:r>
      <w:r w:rsidR="00B86EF6">
        <w:rPr>
          <w:rFonts w:ascii="Times New Roman" w:hAnsi="Times New Roman" w:cs="Times New Roman"/>
          <w:b w:val="0"/>
          <w:sz w:val="24"/>
          <w:szCs w:val="24"/>
        </w:rPr>
        <w:t xml:space="preserve"> filed a post-hearing brief and it </w:t>
      </w:r>
      <w:r w:rsidR="00E2739D">
        <w:rPr>
          <w:rFonts w:ascii="Times New Roman" w:hAnsi="Times New Roman" w:cs="Times New Roman"/>
          <w:b w:val="0"/>
          <w:sz w:val="24"/>
          <w:szCs w:val="24"/>
        </w:rPr>
        <w:t xml:space="preserve">was marked “C”. </w:t>
      </w:r>
      <w:r w:rsidR="00770672">
        <w:rPr>
          <w:rFonts w:ascii="Times New Roman" w:hAnsi="Times New Roman" w:cs="Times New Roman"/>
          <w:b w:val="0"/>
          <w:sz w:val="24"/>
          <w:szCs w:val="24"/>
        </w:rPr>
        <w:t xml:space="preserve">  </w:t>
      </w:r>
      <w:r w:rsidR="00E2739D">
        <w:rPr>
          <w:rFonts w:ascii="Times New Roman" w:hAnsi="Times New Roman" w:cs="Times New Roman"/>
          <w:b w:val="0"/>
          <w:sz w:val="24"/>
          <w:szCs w:val="24"/>
        </w:rPr>
        <w:t>O</w:t>
      </w:r>
      <w:r w:rsidR="00770672">
        <w:rPr>
          <w:rFonts w:ascii="Times New Roman" w:hAnsi="Times New Roman" w:cs="Times New Roman"/>
          <w:b w:val="0"/>
          <w:sz w:val="24"/>
          <w:szCs w:val="24"/>
        </w:rPr>
        <w:t xml:space="preserve">n </w:t>
      </w:r>
      <w:r w:rsidR="00B86EF6">
        <w:rPr>
          <w:rFonts w:ascii="Times New Roman" w:hAnsi="Times New Roman" w:cs="Times New Roman"/>
          <w:b w:val="0"/>
          <w:sz w:val="24"/>
          <w:szCs w:val="24"/>
        </w:rPr>
        <w:t xml:space="preserve">May 23, 2016, </w:t>
      </w:r>
      <w:r w:rsidR="00770672">
        <w:rPr>
          <w:rFonts w:ascii="Times New Roman" w:hAnsi="Times New Roman" w:cs="Times New Roman"/>
          <w:b w:val="0"/>
          <w:sz w:val="24"/>
          <w:szCs w:val="24"/>
        </w:rPr>
        <w:t xml:space="preserve">I closed the </w:t>
      </w:r>
      <w:r w:rsidR="00B86EF6">
        <w:rPr>
          <w:rFonts w:ascii="Times New Roman" w:hAnsi="Times New Roman" w:cs="Times New Roman"/>
          <w:b w:val="0"/>
          <w:sz w:val="24"/>
          <w:szCs w:val="24"/>
        </w:rPr>
        <w:t xml:space="preserve">administrative </w:t>
      </w:r>
      <w:r w:rsidR="00770672">
        <w:rPr>
          <w:rFonts w:ascii="Times New Roman" w:hAnsi="Times New Roman" w:cs="Times New Roman"/>
          <w:b w:val="0"/>
          <w:sz w:val="24"/>
          <w:szCs w:val="24"/>
        </w:rPr>
        <w:t>record</w:t>
      </w:r>
      <w:r w:rsidRPr="00770672">
        <w:rPr>
          <w:rFonts w:ascii="Times New Roman" w:hAnsi="Times New Roman" w:cs="Times New Roman"/>
          <w:b w:val="0"/>
          <w:sz w:val="24"/>
          <w:szCs w:val="24"/>
        </w:rPr>
        <w:t xml:space="preserve">.  </w:t>
      </w: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Findings of F</w:t>
      </w:r>
      <w:r w:rsidR="00D97A1E">
        <w:rPr>
          <w:rFonts w:ascii="Times New Roman" w:hAnsi="Times New Roman" w:cs="Times New Roman"/>
          <w:sz w:val="24"/>
          <w:szCs w:val="24"/>
        </w:rPr>
        <w:t>act</w:t>
      </w:r>
    </w:p>
    <w:p w:rsidR="007B72C6" w:rsidRPr="007B12D5" w:rsidRDefault="00843205" w:rsidP="00843205">
      <w:pPr>
        <w:rPr>
          <w:rFonts w:ascii="Times New Roman" w:hAnsi="Times New Roman" w:cs="Times New Roman"/>
          <w:sz w:val="24"/>
          <w:szCs w:val="24"/>
        </w:rPr>
      </w:pPr>
      <w:r w:rsidRPr="007B12D5">
        <w:rPr>
          <w:rFonts w:ascii="Times New Roman" w:hAnsi="Times New Roman" w:cs="Times New Roman"/>
          <w:sz w:val="24"/>
          <w:szCs w:val="24"/>
        </w:rPr>
        <w:tab/>
        <w:t>Based on the testimony and exhibits presented at the hearing</w:t>
      </w:r>
      <w:r w:rsidR="00625752">
        <w:rPr>
          <w:rFonts w:ascii="Times New Roman" w:hAnsi="Times New Roman" w:cs="Times New Roman"/>
          <w:sz w:val="24"/>
          <w:szCs w:val="24"/>
        </w:rPr>
        <w:t xml:space="preserve"> and reasonable inferences from them</w:t>
      </w:r>
      <w:r w:rsidRPr="007B12D5">
        <w:rPr>
          <w:rFonts w:ascii="Times New Roman" w:hAnsi="Times New Roman" w:cs="Times New Roman"/>
          <w:sz w:val="24"/>
          <w:szCs w:val="24"/>
        </w:rPr>
        <w:t xml:space="preserve">, </w:t>
      </w:r>
      <w:r w:rsidR="002F0047">
        <w:rPr>
          <w:rFonts w:ascii="Times New Roman" w:hAnsi="Times New Roman" w:cs="Times New Roman"/>
          <w:sz w:val="24"/>
          <w:szCs w:val="24"/>
        </w:rPr>
        <w:t>and my assessment of witness credibility</w:t>
      </w:r>
      <w:r w:rsidR="002C203C">
        <w:rPr>
          <w:rFonts w:ascii="Times New Roman" w:hAnsi="Times New Roman" w:cs="Times New Roman"/>
          <w:sz w:val="24"/>
          <w:szCs w:val="24"/>
        </w:rPr>
        <w:t>,</w:t>
      </w:r>
      <w:r w:rsidR="002F0047">
        <w:rPr>
          <w:rFonts w:ascii="Times New Roman" w:hAnsi="Times New Roman" w:cs="Times New Roman"/>
          <w:sz w:val="24"/>
          <w:szCs w:val="24"/>
        </w:rPr>
        <w:t xml:space="preserve"> </w:t>
      </w:r>
      <w:r w:rsidRPr="007B12D5">
        <w:rPr>
          <w:rFonts w:ascii="Times New Roman" w:hAnsi="Times New Roman" w:cs="Times New Roman"/>
          <w:sz w:val="24"/>
          <w:szCs w:val="24"/>
        </w:rPr>
        <w:t>I make the following findings of fact:</w:t>
      </w:r>
    </w:p>
    <w:p w:rsidR="00843205" w:rsidRPr="007B12D5" w:rsidRDefault="00B86EF6"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Corrine Cobb</w:t>
      </w:r>
      <w:r w:rsidR="00770672">
        <w:rPr>
          <w:rFonts w:ascii="Times New Roman" w:hAnsi="Times New Roman" w:cs="Times New Roman"/>
          <w:sz w:val="24"/>
          <w:szCs w:val="24"/>
        </w:rPr>
        <w:t xml:space="preserve"> (</w:t>
      </w:r>
      <w:r w:rsidR="003E5B27">
        <w:rPr>
          <w:rFonts w:ascii="Times New Roman" w:hAnsi="Times New Roman" w:cs="Times New Roman"/>
          <w:sz w:val="24"/>
          <w:szCs w:val="24"/>
        </w:rPr>
        <w:t>“</w:t>
      </w:r>
      <w:r w:rsidR="00770672">
        <w:rPr>
          <w:rFonts w:ascii="Times New Roman" w:hAnsi="Times New Roman" w:cs="Times New Roman"/>
          <w:sz w:val="24"/>
          <w:szCs w:val="24"/>
        </w:rPr>
        <w:t>Petitioner”)</w:t>
      </w:r>
      <w:r w:rsidR="00ED5FB3">
        <w:rPr>
          <w:rFonts w:ascii="Times New Roman" w:hAnsi="Times New Roman" w:cs="Times New Roman"/>
          <w:sz w:val="24"/>
          <w:szCs w:val="24"/>
        </w:rPr>
        <w:t xml:space="preserve"> was born </w:t>
      </w:r>
      <w:r>
        <w:rPr>
          <w:rFonts w:ascii="Times New Roman" w:hAnsi="Times New Roman" w:cs="Times New Roman"/>
          <w:sz w:val="24"/>
          <w:szCs w:val="24"/>
        </w:rPr>
        <w:t xml:space="preserve">in </w:t>
      </w:r>
      <w:r w:rsidR="000E237D">
        <w:rPr>
          <w:rFonts w:ascii="Times New Roman" w:hAnsi="Times New Roman" w:cs="Times New Roman"/>
          <w:sz w:val="24"/>
          <w:szCs w:val="24"/>
        </w:rPr>
        <w:t>19</w:t>
      </w:r>
      <w:r>
        <w:rPr>
          <w:rFonts w:ascii="Times New Roman" w:hAnsi="Times New Roman" w:cs="Times New Roman"/>
          <w:sz w:val="24"/>
          <w:szCs w:val="24"/>
        </w:rPr>
        <w:t>43</w:t>
      </w:r>
      <w:r w:rsidR="0030196C">
        <w:rPr>
          <w:rFonts w:ascii="Times New Roman" w:hAnsi="Times New Roman" w:cs="Times New Roman"/>
          <w:sz w:val="24"/>
          <w:szCs w:val="24"/>
        </w:rPr>
        <w:t xml:space="preserve">. </w:t>
      </w:r>
      <w:r w:rsidR="00710742" w:rsidRPr="007B12D5">
        <w:rPr>
          <w:rFonts w:ascii="Times New Roman" w:hAnsi="Times New Roman" w:cs="Times New Roman"/>
          <w:sz w:val="24"/>
          <w:szCs w:val="24"/>
        </w:rPr>
        <w:t xml:space="preserve"> </w:t>
      </w:r>
      <w:r w:rsidR="002F0047">
        <w:rPr>
          <w:rFonts w:ascii="Times New Roman" w:hAnsi="Times New Roman" w:cs="Times New Roman"/>
          <w:sz w:val="24"/>
          <w:szCs w:val="24"/>
        </w:rPr>
        <w:t>She</w:t>
      </w:r>
      <w:r w:rsidR="000E237D">
        <w:rPr>
          <w:rFonts w:ascii="Times New Roman" w:hAnsi="Times New Roman" w:cs="Times New Roman"/>
          <w:sz w:val="24"/>
          <w:szCs w:val="24"/>
        </w:rPr>
        <w:t xml:space="preserve"> began working </w:t>
      </w:r>
      <w:r w:rsidR="002F0047">
        <w:rPr>
          <w:rFonts w:ascii="Times New Roman" w:hAnsi="Times New Roman" w:cs="Times New Roman"/>
          <w:sz w:val="24"/>
          <w:szCs w:val="24"/>
        </w:rPr>
        <w:t xml:space="preserve">as a Nursing Assistant I for the </w:t>
      </w:r>
      <w:r w:rsidR="00B50279">
        <w:rPr>
          <w:rFonts w:ascii="Times New Roman" w:hAnsi="Times New Roman" w:cs="Times New Roman"/>
          <w:sz w:val="24"/>
          <w:szCs w:val="24"/>
        </w:rPr>
        <w:t>D</w:t>
      </w:r>
      <w:r w:rsidR="002F0047">
        <w:rPr>
          <w:rFonts w:ascii="Times New Roman" w:hAnsi="Times New Roman" w:cs="Times New Roman"/>
          <w:sz w:val="24"/>
          <w:szCs w:val="24"/>
        </w:rPr>
        <w:t xml:space="preserve">epartment of </w:t>
      </w:r>
      <w:r w:rsidR="00B50279">
        <w:rPr>
          <w:rFonts w:ascii="Times New Roman" w:hAnsi="Times New Roman" w:cs="Times New Roman"/>
          <w:sz w:val="24"/>
          <w:szCs w:val="24"/>
        </w:rPr>
        <w:t>P</w:t>
      </w:r>
      <w:r w:rsidR="002F0047">
        <w:rPr>
          <w:rFonts w:ascii="Times New Roman" w:hAnsi="Times New Roman" w:cs="Times New Roman"/>
          <w:sz w:val="24"/>
          <w:szCs w:val="24"/>
        </w:rPr>
        <w:t xml:space="preserve">ublic </w:t>
      </w:r>
      <w:r w:rsidR="00B50279">
        <w:rPr>
          <w:rFonts w:ascii="Times New Roman" w:hAnsi="Times New Roman" w:cs="Times New Roman"/>
          <w:sz w:val="24"/>
          <w:szCs w:val="24"/>
        </w:rPr>
        <w:t>H</w:t>
      </w:r>
      <w:r w:rsidR="002F0047">
        <w:rPr>
          <w:rFonts w:ascii="Times New Roman" w:hAnsi="Times New Roman" w:cs="Times New Roman"/>
          <w:sz w:val="24"/>
          <w:szCs w:val="24"/>
        </w:rPr>
        <w:t xml:space="preserve">ealth </w:t>
      </w:r>
      <w:r w:rsidR="000D09E2">
        <w:rPr>
          <w:rFonts w:ascii="Times New Roman" w:hAnsi="Times New Roman" w:cs="Times New Roman"/>
          <w:sz w:val="24"/>
          <w:szCs w:val="24"/>
        </w:rPr>
        <w:t xml:space="preserve">at the Massachusetts Hospital School </w:t>
      </w:r>
      <w:r w:rsidR="002F0047">
        <w:rPr>
          <w:rFonts w:ascii="Times New Roman" w:hAnsi="Times New Roman" w:cs="Times New Roman"/>
          <w:sz w:val="24"/>
          <w:szCs w:val="24"/>
        </w:rPr>
        <w:t>on February 28, 1988</w:t>
      </w:r>
      <w:r w:rsidR="00B50279">
        <w:rPr>
          <w:rFonts w:ascii="Times New Roman" w:hAnsi="Times New Roman" w:cs="Times New Roman"/>
          <w:sz w:val="24"/>
          <w:szCs w:val="24"/>
        </w:rPr>
        <w:t>.</w:t>
      </w:r>
      <w:r w:rsidR="000E237D">
        <w:rPr>
          <w:rFonts w:ascii="Times New Roman" w:hAnsi="Times New Roman" w:cs="Times New Roman"/>
          <w:sz w:val="24"/>
          <w:szCs w:val="24"/>
        </w:rPr>
        <w:t xml:space="preserve"> </w:t>
      </w:r>
      <w:r w:rsidR="000D09E2">
        <w:rPr>
          <w:rFonts w:ascii="Times New Roman" w:hAnsi="Times New Roman" w:cs="Times New Roman"/>
          <w:sz w:val="24"/>
          <w:szCs w:val="24"/>
        </w:rPr>
        <w:t>(</w:t>
      </w:r>
      <w:r w:rsidR="006035AF">
        <w:rPr>
          <w:rFonts w:ascii="Times New Roman" w:hAnsi="Times New Roman" w:cs="Times New Roman"/>
          <w:sz w:val="24"/>
          <w:szCs w:val="24"/>
        </w:rPr>
        <w:t>Ex. 6,</w:t>
      </w:r>
      <w:r w:rsidR="009D6BC3">
        <w:rPr>
          <w:rFonts w:ascii="Times New Roman" w:hAnsi="Times New Roman" w:cs="Times New Roman"/>
          <w:sz w:val="24"/>
          <w:szCs w:val="24"/>
        </w:rPr>
        <w:t xml:space="preserve"> </w:t>
      </w:r>
      <w:r w:rsidR="000D09E2">
        <w:rPr>
          <w:rFonts w:ascii="Times New Roman" w:hAnsi="Times New Roman" w:cs="Times New Roman"/>
          <w:sz w:val="24"/>
          <w:szCs w:val="24"/>
        </w:rPr>
        <w:t>Test.)</w:t>
      </w:r>
    </w:p>
    <w:p w:rsidR="002D593A" w:rsidRDefault="00DD0E7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Cobb</w:t>
      </w:r>
      <w:r w:rsidR="003720E8">
        <w:rPr>
          <w:rFonts w:ascii="Times New Roman" w:hAnsi="Times New Roman" w:cs="Times New Roman"/>
          <w:sz w:val="24"/>
          <w:szCs w:val="24"/>
        </w:rPr>
        <w:t xml:space="preserve">’s work as a </w:t>
      </w:r>
      <w:r w:rsidR="002F0047">
        <w:rPr>
          <w:rFonts w:ascii="Times New Roman" w:hAnsi="Times New Roman" w:cs="Times New Roman"/>
          <w:sz w:val="24"/>
          <w:szCs w:val="24"/>
        </w:rPr>
        <w:t>Nursing Assistant I</w:t>
      </w:r>
      <w:r w:rsidR="006035AF">
        <w:rPr>
          <w:rFonts w:ascii="Times New Roman" w:hAnsi="Times New Roman" w:cs="Times New Roman"/>
          <w:sz w:val="24"/>
          <w:szCs w:val="24"/>
        </w:rPr>
        <w:t xml:space="preserve"> at the Massachusetts Hospital School</w:t>
      </w:r>
      <w:r w:rsidR="00B50279">
        <w:rPr>
          <w:rFonts w:ascii="Times New Roman" w:hAnsi="Times New Roman" w:cs="Times New Roman"/>
          <w:sz w:val="24"/>
          <w:szCs w:val="24"/>
        </w:rPr>
        <w:t xml:space="preserve"> </w:t>
      </w:r>
      <w:r w:rsidR="00A55626" w:rsidRPr="007B12D5">
        <w:rPr>
          <w:rFonts w:ascii="Times New Roman" w:hAnsi="Times New Roman" w:cs="Times New Roman"/>
          <w:sz w:val="24"/>
          <w:szCs w:val="24"/>
        </w:rPr>
        <w:t>i</w:t>
      </w:r>
      <w:r w:rsidR="00557782" w:rsidRPr="007B12D5">
        <w:rPr>
          <w:rFonts w:ascii="Times New Roman" w:hAnsi="Times New Roman" w:cs="Times New Roman"/>
          <w:sz w:val="24"/>
          <w:szCs w:val="24"/>
        </w:rPr>
        <w:t>nvolve</w:t>
      </w:r>
      <w:r w:rsidR="00A55626" w:rsidRPr="007B12D5">
        <w:rPr>
          <w:rFonts w:ascii="Times New Roman" w:hAnsi="Times New Roman" w:cs="Times New Roman"/>
          <w:sz w:val="24"/>
          <w:szCs w:val="24"/>
        </w:rPr>
        <w:t>d</w:t>
      </w:r>
      <w:r w:rsidR="00557782" w:rsidRPr="007B12D5">
        <w:rPr>
          <w:rFonts w:ascii="Times New Roman" w:hAnsi="Times New Roman" w:cs="Times New Roman"/>
          <w:sz w:val="24"/>
          <w:szCs w:val="24"/>
        </w:rPr>
        <w:t xml:space="preserve"> </w:t>
      </w:r>
      <w:r w:rsidR="002F0047">
        <w:rPr>
          <w:rFonts w:ascii="Times New Roman" w:hAnsi="Times New Roman" w:cs="Times New Roman"/>
          <w:sz w:val="24"/>
          <w:szCs w:val="24"/>
        </w:rPr>
        <w:t xml:space="preserve">lifting and carrying heavy objects, </w:t>
      </w:r>
      <w:r w:rsidR="001656E3">
        <w:rPr>
          <w:rFonts w:ascii="Times New Roman" w:hAnsi="Times New Roman" w:cs="Times New Roman"/>
          <w:sz w:val="24"/>
          <w:szCs w:val="24"/>
        </w:rPr>
        <w:t>including patients</w:t>
      </w:r>
      <w:r w:rsidR="002135AD">
        <w:rPr>
          <w:rFonts w:ascii="Times New Roman" w:hAnsi="Times New Roman" w:cs="Times New Roman"/>
          <w:sz w:val="24"/>
          <w:szCs w:val="24"/>
        </w:rPr>
        <w:t>.  Cobb was required to lift patients to dress and bath</w:t>
      </w:r>
      <w:r w:rsidR="005E085E">
        <w:rPr>
          <w:rFonts w:ascii="Times New Roman" w:hAnsi="Times New Roman" w:cs="Times New Roman"/>
          <w:sz w:val="24"/>
          <w:szCs w:val="24"/>
        </w:rPr>
        <w:t>e</w:t>
      </w:r>
      <w:r w:rsidR="002135AD">
        <w:rPr>
          <w:rFonts w:ascii="Times New Roman" w:hAnsi="Times New Roman" w:cs="Times New Roman"/>
          <w:sz w:val="24"/>
          <w:szCs w:val="24"/>
        </w:rPr>
        <w:t xml:space="preserve"> them</w:t>
      </w:r>
      <w:r w:rsidR="00384DBA">
        <w:rPr>
          <w:rFonts w:ascii="Times New Roman" w:hAnsi="Times New Roman" w:cs="Times New Roman"/>
          <w:sz w:val="24"/>
          <w:szCs w:val="24"/>
        </w:rPr>
        <w:t>.</w:t>
      </w:r>
      <w:r w:rsidR="001656E3">
        <w:rPr>
          <w:rFonts w:ascii="Times New Roman" w:hAnsi="Times New Roman" w:cs="Times New Roman"/>
          <w:sz w:val="24"/>
          <w:szCs w:val="24"/>
        </w:rPr>
        <w:t xml:space="preserve"> </w:t>
      </w:r>
      <w:r w:rsidR="002135AD">
        <w:rPr>
          <w:rFonts w:ascii="Times New Roman" w:hAnsi="Times New Roman" w:cs="Times New Roman"/>
          <w:sz w:val="24"/>
          <w:szCs w:val="24"/>
        </w:rPr>
        <w:t>She also had to lift the patients to transfer them to and from bed.  She also had to make</w:t>
      </w:r>
      <w:r w:rsidR="001656E3">
        <w:rPr>
          <w:rFonts w:ascii="Times New Roman" w:hAnsi="Times New Roman" w:cs="Times New Roman"/>
          <w:sz w:val="24"/>
          <w:szCs w:val="24"/>
        </w:rPr>
        <w:t xml:space="preserve"> beds and </w:t>
      </w:r>
      <w:r w:rsidR="002F0047">
        <w:rPr>
          <w:rFonts w:ascii="Times New Roman" w:hAnsi="Times New Roman" w:cs="Times New Roman"/>
          <w:sz w:val="24"/>
          <w:szCs w:val="24"/>
        </w:rPr>
        <w:t>respond to emergency situations</w:t>
      </w:r>
      <w:r w:rsidR="002C203C">
        <w:rPr>
          <w:rFonts w:ascii="Times New Roman" w:hAnsi="Times New Roman" w:cs="Times New Roman"/>
          <w:sz w:val="24"/>
          <w:szCs w:val="24"/>
        </w:rPr>
        <w:t xml:space="preserve">. </w:t>
      </w:r>
      <w:r w:rsidR="002F0047">
        <w:rPr>
          <w:rFonts w:ascii="Times New Roman" w:hAnsi="Times New Roman" w:cs="Times New Roman"/>
          <w:sz w:val="24"/>
          <w:szCs w:val="24"/>
        </w:rPr>
        <w:t xml:space="preserve"> </w:t>
      </w:r>
      <w:r w:rsidR="00FB4209">
        <w:rPr>
          <w:rFonts w:ascii="Times New Roman" w:hAnsi="Times New Roman" w:cs="Times New Roman"/>
          <w:sz w:val="24"/>
          <w:szCs w:val="24"/>
        </w:rPr>
        <w:t xml:space="preserve">(Ex. </w:t>
      </w:r>
      <w:r w:rsidR="002F0047">
        <w:rPr>
          <w:rFonts w:ascii="Times New Roman" w:hAnsi="Times New Roman" w:cs="Times New Roman"/>
          <w:sz w:val="24"/>
          <w:szCs w:val="24"/>
        </w:rPr>
        <w:t>7</w:t>
      </w:r>
      <w:r w:rsidR="00555C6C">
        <w:rPr>
          <w:rFonts w:ascii="Times New Roman" w:hAnsi="Times New Roman" w:cs="Times New Roman"/>
          <w:sz w:val="24"/>
          <w:szCs w:val="24"/>
        </w:rPr>
        <w:t>, Test.</w:t>
      </w:r>
      <w:r w:rsidR="00FB4209">
        <w:rPr>
          <w:rFonts w:ascii="Times New Roman" w:hAnsi="Times New Roman" w:cs="Times New Roman"/>
          <w:sz w:val="24"/>
          <w:szCs w:val="24"/>
        </w:rPr>
        <w:t>)</w:t>
      </w:r>
    </w:p>
    <w:p w:rsidR="002D593A" w:rsidRDefault="002D593A"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On October 7, 2001</w:t>
      </w:r>
      <w:r w:rsidR="001656E3">
        <w:rPr>
          <w:rFonts w:ascii="Times New Roman" w:hAnsi="Times New Roman" w:cs="Times New Roman"/>
          <w:sz w:val="24"/>
          <w:szCs w:val="24"/>
        </w:rPr>
        <w:t>,</w:t>
      </w:r>
      <w:r>
        <w:rPr>
          <w:rFonts w:ascii="Times New Roman" w:hAnsi="Times New Roman" w:cs="Times New Roman"/>
          <w:sz w:val="24"/>
          <w:szCs w:val="24"/>
        </w:rPr>
        <w:t xml:space="preserve"> Cobb </w:t>
      </w:r>
      <w:r w:rsidR="00555C6C">
        <w:rPr>
          <w:rFonts w:ascii="Times New Roman" w:hAnsi="Times New Roman" w:cs="Times New Roman"/>
          <w:sz w:val="24"/>
          <w:szCs w:val="24"/>
        </w:rPr>
        <w:t xml:space="preserve">heard a pop in her back and </w:t>
      </w:r>
      <w:r>
        <w:rPr>
          <w:rFonts w:ascii="Times New Roman" w:hAnsi="Times New Roman" w:cs="Times New Roman"/>
          <w:sz w:val="24"/>
          <w:szCs w:val="24"/>
        </w:rPr>
        <w:t xml:space="preserve">felt </w:t>
      </w:r>
      <w:r w:rsidR="00555C6C">
        <w:rPr>
          <w:rFonts w:ascii="Times New Roman" w:hAnsi="Times New Roman" w:cs="Times New Roman"/>
          <w:sz w:val="24"/>
          <w:szCs w:val="24"/>
        </w:rPr>
        <w:t xml:space="preserve">excruciating </w:t>
      </w:r>
      <w:r>
        <w:rPr>
          <w:rFonts w:ascii="Times New Roman" w:hAnsi="Times New Roman" w:cs="Times New Roman"/>
          <w:sz w:val="24"/>
          <w:szCs w:val="24"/>
        </w:rPr>
        <w:t>p</w:t>
      </w:r>
      <w:r w:rsidR="00555C6C">
        <w:rPr>
          <w:rFonts w:ascii="Times New Roman" w:hAnsi="Times New Roman" w:cs="Times New Roman"/>
          <w:sz w:val="24"/>
          <w:szCs w:val="24"/>
        </w:rPr>
        <w:t xml:space="preserve">ain in her low back while </w:t>
      </w:r>
      <w:r w:rsidR="00384DBA">
        <w:rPr>
          <w:rFonts w:ascii="Times New Roman" w:hAnsi="Times New Roman" w:cs="Times New Roman"/>
          <w:sz w:val="24"/>
          <w:szCs w:val="24"/>
        </w:rPr>
        <w:t>transferring a</w:t>
      </w:r>
      <w:r>
        <w:rPr>
          <w:rFonts w:ascii="Times New Roman" w:hAnsi="Times New Roman" w:cs="Times New Roman"/>
          <w:sz w:val="24"/>
          <w:szCs w:val="24"/>
        </w:rPr>
        <w:t xml:space="preserve"> patient</w:t>
      </w:r>
      <w:r w:rsidR="00C806C8">
        <w:rPr>
          <w:rFonts w:ascii="Times New Roman" w:hAnsi="Times New Roman" w:cs="Times New Roman"/>
          <w:sz w:val="24"/>
          <w:szCs w:val="24"/>
        </w:rPr>
        <w:t xml:space="preserve"> </w:t>
      </w:r>
      <w:r w:rsidR="00555C6C">
        <w:rPr>
          <w:rFonts w:ascii="Times New Roman" w:hAnsi="Times New Roman" w:cs="Times New Roman"/>
          <w:sz w:val="24"/>
          <w:szCs w:val="24"/>
        </w:rPr>
        <w:t xml:space="preserve">from a chair to bed </w:t>
      </w:r>
      <w:r w:rsidR="00C806C8">
        <w:rPr>
          <w:rFonts w:ascii="Times New Roman" w:hAnsi="Times New Roman" w:cs="Times New Roman"/>
          <w:sz w:val="24"/>
          <w:szCs w:val="24"/>
        </w:rPr>
        <w:t>at work</w:t>
      </w:r>
      <w:r w:rsidR="001656E3">
        <w:rPr>
          <w:rFonts w:ascii="Times New Roman" w:hAnsi="Times New Roman" w:cs="Times New Roman"/>
          <w:sz w:val="24"/>
          <w:szCs w:val="24"/>
        </w:rPr>
        <w:t xml:space="preserve">. </w:t>
      </w:r>
      <w:r w:rsidR="00C806C8">
        <w:rPr>
          <w:rFonts w:ascii="Times New Roman" w:hAnsi="Times New Roman" w:cs="Times New Roman"/>
          <w:sz w:val="24"/>
          <w:szCs w:val="24"/>
        </w:rPr>
        <w:t xml:space="preserve"> </w:t>
      </w:r>
      <w:r w:rsidR="00654CA1">
        <w:rPr>
          <w:rFonts w:ascii="Times New Roman" w:hAnsi="Times New Roman" w:cs="Times New Roman"/>
          <w:sz w:val="24"/>
          <w:szCs w:val="24"/>
        </w:rPr>
        <w:t xml:space="preserve">The pain went down the back of both her legs.  </w:t>
      </w:r>
      <w:r w:rsidR="001656E3">
        <w:rPr>
          <w:rFonts w:ascii="Times New Roman" w:hAnsi="Times New Roman" w:cs="Times New Roman"/>
          <w:sz w:val="24"/>
          <w:szCs w:val="24"/>
        </w:rPr>
        <w:t>(T</w:t>
      </w:r>
      <w:r>
        <w:rPr>
          <w:rFonts w:ascii="Times New Roman" w:hAnsi="Times New Roman" w:cs="Times New Roman"/>
          <w:sz w:val="24"/>
          <w:szCs w:val="24"/>
        </w:rPr>
        <w:t>est.)</w:t>
      </w:r>
    </w:p>
    <w:p w:rsidR="001656E3" w:rsidRDefault="002D593A"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She reported the incident </w:t>
      </w:r>
      <w:r w:rsidR="006D0A90">
        <w:rPr>
          <w:rFonts w:ascii="Times New Roman" w:hAnsi="Times New Roman" w:cs="Times New Roman"/>
          <w:sz w:val="24"/>
          <w:szCs w:val="24"/>
        </w:rPr>
        <w:t xml:space="preserve">to her employer </w:t>
      </w:r>
      <w:r>
        <w:rPr>
          <w:rFonts w:ascii="Times New Roman" w:hAnsi="Times New Roman" w:cs="Times New Roman"/>
          <w:sz w:val="24"/>
          <w:szCs w:val="24"/>
        </w:rPr>
        <w:t>that day</w:t>
      </w:r>
      <w:r w:rsidR="001656E3">
        <w:rPr>
          <w:rFonts w:ascii="Times New Roman" w:hAnsi="Times New Roman" w:cs="Times New Roman"/>
          <w:sz w:val="24"/>
          <w:szCs w:val="24"/>
        </w:rPr>
        <w:t>.  (Ex. 8</w:t>
      </w:r>
      <w:r w:rsidR="00384DBA">
        <w:rPr>
          <w:rFonts w:ascii="Times New Roman" w:hAnsi="Times New Roman" w:cs="Times New Roman"/>
          <w:sz w:val="24"/>
          <w:szCs w:val="24"/>
        </w:rPr>
        <w:t>, Test.</w:t>
      </w:r>
      <w:r w:rsidR="001656E3">
        <w:rPr>
          <w:rFonts w:ascii="Times New Roman" w:hAnsi="Times New Roman" w:cs="Times New Roman"/>
          <w:sz w:val="24"/>
          <w:szCs w:val="24"/>
        </w:rPr>
        <w:t>)</w:t>
      </w:r>
    </w:p>
    <w:p w:rsidR="001656E3" w:rsidRDefault="00555C6C"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The incident occurred at the end of her shift</w:t>
      </w:r>
      <w:r w:rsidR="006D0A90">
        <w:rPr>
          <w:rFonts w:ascii="Times New Roman" w:hAnsi="Times New Roman" w:cs="Times New Roman"/>
          <w:sz w:val="24"/>
          <w:szCs w:val="24"/>
        </w:rPr>
        <w:t xml:space="preserve"> so she finished it</w:t>
      </w:r>
      <w:r>
        <w:rPr>
          <w:rFonts w:ascii="Times New Roman" w:hAnsi="Times New Roman" w:cs="Times New Roman"/>
          <w:sz w:val="24"/>
          <w:szCs w:val="24"/>
        </w:rPr>
        <w:t>, but she</w:t>
      </w:r>
      <w:r w:rsidR="001656E3">
        <w:rPr>
          <w:rFonts w:ascii="Times New Roman" w:hAnsi="Times New Roman" w:cs="Times New Roman"/>
          <w:sz w:val="24"/>
          <w:szCs w:val="24"/>
        </w:rPr>
        <w:t xml:space="preserve"> never returned to work</w:t>
      </w:r>
      <w:r>
        <w:rPr>
          <w:rFonts w:ascii="Times New Roman" w:hAnsi="Times New Roman" w:cs="Times New Roman"/>
          <w:sz w:val="24"/>
          <w:szCs w:val="24"/>
        </w:rPr>
        <w:t xml:space="preserve"> because of </w:t>
      </w:r>
      <w:r w:rsidR="002135AD">
        <w:rPr>
          <w:rFonts w:ascii="Times New Roman" w:hAnsi="Times New Roman" w:cs="Times New Roman"/>
          <w:sz w:val="24"/>
          <w:szCs w:val="24"/>
        </w:rPr>
        <w:t xml:space="preserve">low </w:t>
      </w:r>
      <w:r>
        <w:rPr>
          <w:rFonts w:ascii="Times New Roman" w:hAnsi="Times New Roman" w:cs="Times New Roman"/>
          <w:sz w:val="24"/>
          <w:szCs w:val="24"/>
        </w:rPr>
        <w:t>back pain</w:t>
      </w:r>
      <w:r w:rsidR="001656E3">
        <w:rPr>
          <w:rFonts w:ascii="Times New Roman" w:hAnsi="Times New Roman" w:cs="Times New Roman"/>
          <w:sz w:val="24"/>
          <w:szCs w:val="24"/>
        </w:rPr>
        <w:t>.</w:t>
      </w:r>
      <w:r>
        <w:rPr>
          <w:rFonts w:ascii="Times New Roman" w:hAnsi="Times New Roman" w:cs="Times New Roman"/>
          <w:sz w:val="24"/>
          <w:szCs w:val="24"/>
        </w:rPr>
        <w:t xml:space="preserve"> </w:t>
      </w:r>
      <w:r w:rsidR="00384DBA">
        <w:rPr>
          <w:rFonts w:ascii="Times New Roman" w:hAnsi="Times New Roman" w:cs="Times New Roman"/>
          <w:sz w:val="24"/>
          <w:szCs w:val="24"/>
        </w:rPr>
        <w:t xml:space="preserve"> </w:t>
      </w:r>
      <w:r>
        <w:rPr>
          <w:rFonts w:ascii="Times New Roman" w:hAnsi="Times New Roman" w:cs="Times New Roman"/>
          <w:sz w:val="24"/>
          <w:szCs w:val="24"/>
        </w:rPr>
        <w:t>(Test.)</w:t>
      </w:r>
    </w:p>
    <w:p w:rsidR="00654CA1" w:rsidRDefault="00654CA1"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Cobb did not have any back problems prior to this incident.  (Test.)</w:t>
      </w:r>
    </w:p>
    <w:p w:rsidR="00555C6C" w:rsidRDefault="00555C6C"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lastRenderedPageBreak/>
        <w:t>Cobb has had pain in her low back since the incident. The pain limits he</w:t>
      </w:r>
      <w:r w:rsidR="002135AD">
        <w:rPr>
          <w:rFonts w:ascii="Times New Roman" w:hAnsi="Times New Roman" w:cs="Times New Roman"/>
          <w:sz w:val="24"/>
          <w:szCs w:val="24"/>
        </w:rPr>
        <w:t xml:space="preserve">r activities.  She is </w:t>
      </w:r>
      <w:r w:rsidR="00384DBA">
        <w:rPr>
          <w:rFonts w:ascii="Times New Roman" w:hAnsi="Times New Roman" w:cs="Times New Roman"/>
          <w:sz w:val="24"/>
          <w:szCs w:val="24"/>
        </w:rPr>
        <w:t>un</w:t>
      </w:r>
      <w:r w:rsidR="002135AD">
        <w:rPr>
          <w:rFonts w:ascii="Times New Roman" w:hAnsi="Times New Roman" w:cs="Times New Roman"/>
          <w:sz w:val="24"/>
          <w:szCs w:val="24"/>
        </w:rPr>
        <w:t>able to s</w:t>
      </w:r>
      <w:r>
        <w:rPr>
          <w:rFonts w:ascii="Times New Roman" w:hAnsi="Times New Roman" w:cs="Times New Roman"/>
          <w:sz w:val="24"/>
          <w:szCs w:val="24"/>
        </w:rPr>
        <w:t>t</w:t>
      </w:r>
      <w:r w:rsidR="002135AD">
        <w:rPr>
          <w:rFonts w:ascii="Times New Roman" w:hAnsi="Times New Roman" w:cs="Times New Roman"/>
          <w:sz w:val="24"/>
          <w:szCs w:val="24"/>
        </w:rPr>
        <w:t xml:space="preserve">and </w:t>
      </w:r>
      <w:r w:rsidR="00384DBA">
        <w:rPr>
          <w:rFonts w:ascii="Times New Roman" w:hAnsi="Times New Roman" w:cs="Times New Roman"/>
          <w:sz w:val="24"/>
          <w:szCs w:val="24"/>
        </w:rPr>
        <w:t xml:space="preserve">more than </w:t>
      </w:r>
      <w:r w:rsidR="002135AD">
        <w:rPr>
          <w:rFonts w:ascii="Times New Roman" w:hAnsi="Times New Roman" w:cs="Times New Roman"/>
          <w:sz w:val="24"/>
          <w:szCs w:val="24"/>
        </w:rPr>
        <w:t>5 minutes befo</w:t>
      </w:r>
      <w:r>
        <w:rPr>
          <w:rFonts w:ascii="Times New Roman" w:hAnsi="Times New Roman" w:cs="Times New Roman"/>
          <w:sz w:val="24"/>
          <w:szCs w:val="24"/>
        </w:rPr>
        <w:t>re she needs to sit.  She must stand after sitting 5 minutes.</w:t>
      </w:r>
      <w:r w:rsidR="002135AD">
        <w:rPr>
          <w:rFonts w:ascii="Times New Roman" w:hAnsi="Times New Roman" w:cs="Times New Roman"/>
          <w:sz w:val="24"/>
          <w:szCs w:val="24"/>
        </w:rPr>
        <w:t xml:space="preserve">  (Test.)</w:t>
      </w:r>
    </w:p>
    <w:p w:rsidR="001656E3" w:rsidRDefault="001656E3"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Cobb was last able to perform </w:t>
      </w:r>
      <w:r w:rsidR="00FC6308">
        <w:rPr>
          <w:rFonts w:ascii="Times New Roman" w:hAnsi="Times New Roman" w:cs="Times New Roman"/>
          <w:sz w:val="24"/>
          <w:szCs w:val="24"/>
        </w:rPr>
        <w:t>the</w:t>
      </w:r>
      <w:r>
        <w:rPr>
          <w:rFonts w:ascii="Times New Roman" w:hAnsi="Times New Roman" w:cs="Times New Roman"/>
          <w:sz w:val="24"/>
          <w:szCs w:val="24"/>
        </w:rPr>
        <w:t xml:space="preserve"> essential duties </w:t>
      </w:r>
      <w:r w:rsidR="00FC6308">
        <w:rPr>
          <w:rFonts w:ascii="Times New Roman" w:hAnsi="Times New Roman" w:cs="Times New Roman"/>
          <w:sz w:val="24"/>
          <w:szCs w:val="24"/>
        </w:rPr>
        <w:t xml:space="preserve">of her job as a Nursing Assistant I </w:t>
      </w:r>
      <w:r>
        <w:rPr>
          <w:rFonts w:ascii="Times New Roman" w:hAnsi="Times New Roman" w:cs="Times New Roman"/>
          <w:sz w:val="24"/>
          <w:szCs w:val="24"/>
        </w:rPr>
        <w:t xml:space="preserve">on October 7, 2001. </w:t>
      </w:r>
      <w:r w:rsidR="000B0675">
        <w:rPr>
          <w:rFonts w:ascii="Times New Roman" w:hAnsi="Times New Roman" w:cs="Times New Roman"/>
          <w:sz w:val="24"/>
          <w:szCs w:val="24"/>
        </w:rPr>
        <w:t xml:space="preserve">  </w:t>
      </w:r>
      <w:r>
        <w:rPr>
          <w:rFonts w:ascii="Times New Roman" w:hAnsi="Times New Roman" w:cs="Times New Roman"/>
          <w:sz w:val="24"/>
          <w:szCs w:val="24"/>
        </w:rPr>
        <w:t>(</w:t>
      </w:r>
      <w:r w:rsidR="00D7219F">
        <w:rPr>
          <w:rFonts w:ascii="Times New Roman" w:hAnsi="Times New Roman" w:cs="Times New Roman"/>
          <w:sz w:val="24"/>
          <w:szCs w:val="24"/>
        </w:rPr>
        <w:t xml:space="preserve">Ex. 5, </w:t>
      </w:r>
      <w:r>
        <w:rPr>
          <w:rFonts w:ascii="Times New Roman" w:hAnsi="Times New Roman" w:cs="Times New Roman"/>
          <w:sz w:val="24"/>
          <w:szCs w:val="24"/>
        </w:rPr>
        <w:t>Ex.6</w:t>
      </w:r>
      <w:r w:rsidR="00D7219F">
        <w:rPr>
          <w:rFonts w:ascii="Times New Roman" w:hAnsi="Times New Roman" w:cs="Times New Roman"/>
          <w:sz w:val="24"/>
          <w:szCs w:val="24"/>
        </w:rPr>
        <w:t>, Test.</w:t>
      </w:r>
      <w:r>
        <w:rPr>
          <w:rFonts w:ascii="Times New Roman" w:hAnsi="Times New Roman" w:cs="Times New Roman"/>
          <w:sz w:val="24"/>
          <w:szCs w:val="24"/>
        </w:rPr>
        <w:t>)</w:t>
      </w:r>
    </w:p>
    <w:p w:rsidR="002135AD" w:rsidRDefault="001656E3"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On January </w:t>
      </w:r>
      <w:r w:rsidR="00C806C8">
        <w:rPr>
          <w:rFonts w:ascii="Times New Roman" w:hAnsi="Times New Roman" w:cs="Times New Roman"/>
          <w:sz w:val="24"/>
          <w:szCs w:val="24"/>
        </w:rPr>
        <w:t xml:space="preserve">31, 2002, Cobb applied for </w:t>
      </w:r>
      <w:r w:rsidR="006035AF">
        <w:rPr>
          <w:rFonts w:ascii="Times New Roman" w:hAnsi="Times New Roman" w:cs="Times New Roman"/>
          <w:sz w:val="24"/>
          <w:szCs w:val="24"/>
        </w:rPr>
        <w:t>e</w:t>
      </w:r>
      <w:r>
        <w:rPr>
          <w:rFonts w:ascii="Times New Roman" w:hAnsi="Times New Roman" w:cs="Times New Roman"/>
          <w:sz w:val="24"/>
          <w:szCs w:val="24"/>
        </w:rPr>
        <w:t xml:space="preserve">arly </w:t>
      </w:r>
      <w:r w:rsidR="006035AF">
        <w:rPr>
          <w:rFonts w:ascii="Times New Roman" w:hAnsi="Times New Roman" w:cs="Times New Roman"/>
          <w:sz w:val="24"/>
          <w:szCs w:val="24"/>
        </w:rPr>
        <w:t>r</w:t>
      </w:r>
      <w:r>
        <w:rPr>
          <w:rFonts w:ascii="Times New Roman" w:hAnsi="Times New Roman" w:cs="Times New Roman"/>
          <w:sz w:val="24"/>
          <w:szCs w:val="24"/>
        </w:rPr>
        <w:t>etirement</w:t>
      </w:r>
      <w:r w:rsidR="006035AF">
        <w:rPr>
          <w:rFonts w:ascii="Times New Roman" w:hAnsi="Times New Roman" w:cs="Times New Roman"/>
          <w:sz w:val="24"/>
          <w:szCs w:val="24"/>
        </w:rPr>
        <w:t>, pursuant to the Early Retirement Incentive Program offered at the time,</w:t>
      </w:r>
      <w:r>
        <w:rPr>
          <w:rFonts w:ascii="Times New Roman" w:hAnsi="Times New Roman" w:cs="Times New Roman"/>
          <w:sz w:val="24"/>
          <w:szCs w:val="24"/>
        </w:rPr>
        <w:t xml:space="preserve"> and stated on her application that she was on Industrial Accident L</w:t>
      </w:r>
      <w:r w:rsidR="00C806C8">
        <w:rPr>
          <w:rFonts w:ascii="Times New Roman" w:hAnsi="Times New Roman" w:cs="Times New Roman"/>
          <w:sz w:val="24"/>
          <w:szCs w:val="24"/>
        </w:rPr>
        <w:t xml:space="preserve">eave since November, </w:t>
      </w:r>
      <w:r>
        <w:rPr>
          <w:rFonts w:ascii="Times New Roman" w:hAnsi="Times New Roman" w:cs="Times New Roman"/>
          <w:sz w:val="24"/>
          <w:szCs w:val="24"/>
        </w:rPr>
        <w:t>2001.  (Ex. 3</w:t>
      </w:r>
      <w:r w:rsidR="002135AD">
        <w:rPr>
          <w:rFonts w:ascii="Times New Roman" w:hAnsi="Times New Roman" w:cs="Times New Roman"/>
          <w:sz w:val="24"/>
          <w:szCs w:val="24"/>
        </w:rPr>
        <w:t>, Test.</w:t>
      </w:r>
      <w:r>
        <w:rPr>
          <w:rFonts w:ascii="Times New Roman" w:hAnsi="Times New Roman" w:cs="Times New Roman"/>
          <w:sz w:val="24"/>
          <w:szCs w:val="24"/>
        </w:rPr>
        <w:t>)</w:t>
      </w:r>
    </w:p>
    <w:p w:rsidR="00017D9B" w:rsidRDefault="00017D9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Cobb’s employment ended on March 16, 2002.  (Ex. 6)</w:t>
      </w:r>
    </w:p>
    <w:p w:rsidR="002135AD" w:rsidRDefault="002135AD"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She took early retirement</w:t>
      </w:r>
      <w:r w:rsidR="006035AF">
        <w:rPr>
          <w:rFonts w:ascii="Times New Roman" w:hAnsi="Times New Roman" w:cs="Times New Roman"/>
          <w:sz w:val="24"/>
          <w:szCs w:val="24"/>
        </w:rPr>
        <w:t>,</w:t>
      </w:r>
      <w:r>
        <w:rPr>
          <w:rFonts w:ascii="Times New Roman" w:hAnsi="Times New Roman" w:cs="Times New Roman"/>
          <w:sz w:val="24"/>
          <w:szCs w:val="24"/>
        </w:rPr>
        <w:t xml:space="preserve"> because she could no longer work as a result of her low back injury.  </w:t>
      </w:r>
      <w:r w:rsidR="000B0675">
        <w:rPr>
          <w:rFonts w:ascii="Times New Roman" w:hAnsi="Times New Roman" w:cs="Times New Roman"/>
          <w:sz w:val="24"/>
          <w:szCs w:val="24"/>
        </w:rPr>
        <w:t xml:space="preserve"> </w:t>
      </w:r>
      <w:r>
        <w:rPr>
          <w:rFonts w:ascii="Times New Roman" w:hAnsi="Times New Roman" w:cs="Times New Roman"/>
          <w:sz w:val="24"/>
          <w:szCs w:val="24"/>
        </w:rPr>
        <w:t>(Test.)</w:t>
      </w:r>
    </w:p>
    <w:p w:rsidR="002135AD" w:rsidRDefault="002135AD"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Cobb received </w:t>
      </w:r>
      <w:r w:rsidR="000D09E2">
        <w:rPr>
          <w:rFonts w:ascii="Times New Roman" w:hAnsi="Times New Roman" w:cs="Times New Roman"/>
          <w:sz w:val="24"/>
          <w:szCs w:val="24"/>
        </w:rPr>
        <w:t>S</w:t>
      </w:r>
      <w:r w:rsidR="00384DBA">
        <w:rPr>
          <w:rFonts w:ascii="Times New Roman" w:hAnsi="Times New Roman" w:cs="Times New Roman"/>
          <w:sz w:val="24"/>
          <w:szCs w:val="24"/>
        </w:rPr>
        <w:t xml:space="preserve">ection 34 </w:t>
      </w:r>
      <w:r>
        <w:rPr>
          <w:rFonts w:ascii="Times New Roman" w:hAnsi="Times New Roman" w:cs="Times New Roman"/>
          <w:sz w:val="24"/>
          <w:szCs w:val="24"/>
        </w:rPr>
        <w:t>workers compensation</w:t>
      </w:r>
      <w:r w:rsidR="00384DBA">
        <w:rPr>
          <w:rFonts w:ascii="Times New Roman" w:hAnsi="Times New Roman" w:cs="Times New Roman"/>
          <w:sz w:val="24"/>
          <w:szCs w:val="24"/>
        </w:rPr>
        <w:t xml:space="preserve"> benefits </w:t>
      </w:r>
      <w:r w:rsidR="00373E83">
        <w:rPr>
          <w:rFonts w:ascii="Times New Roman" w:hAnsi="Times New Roman" w:cs="Times New Roman"/>
          <w:sz w:val="24"/>
          <w:szCs w:val="24"/>
        </w:rPr>
        <w:t>beginning on November 2, 2001 for the pay period ending October 27, 2001</w:t>
      </w:r>
      <w:r w:rsidR="000D09E2">
        <w:rPr>
          <w:rFonts w:ascii="Times New Roman" w:hAnsi="Times New Roman" w:cs="Times New Roman"/>
          <w:sz w:val="24"/>
          <w:szCs w:val="24"/>
        </w:rPr>
        <w:t xml:space="preserve"> and continued to collect weekly benefits</w:t>
      </w:r>
      <w:r>
        <w:rPr>
          <w:rFonts w:ascii="Times New Roman" w:hAnsi="Times New Roman" w:cs="Times New Roman"/>
          <w:sz w:val="24"/>
          <w:szCs w:val="24"/>
        </w:rPr>
        <w:t>.</w:t>
      </w:r>
      <w:r w:rsidR="000D09E2">
        <w:rPr>
          <w:rFonts w:ascii="Times New Roman" w:hAnsi="Times New Roman" w:cs="Times New Roman"/>
          <w:sz w:val="24"/>
          <w:szCs w:val="24"/>
        </w:rPr>
        <w:t xml:space="preserve">  Cobb lump sum settled her workers compensation case on May 2, 2008.  (Ex. 8, Test.)</w:t>
      </w:r>
    </w:p>
    <w:p w:rsidR="00843205" w:rsidRDefault="002135AD"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Cobb tried to work for the Red Cross, </w:t>
      </w:r>
      <w:r w:rsidR="00384DBA">
        <w:rPr>
          <w:rFonts w:ascii="Times New Roman" w:hAnsi="Times New Roman" w:cs="Times New Roman"/>
          <w:sz w:val="24"/>
          <w:szCs w:val="24"/>
        </w:rPr>
        <w:t xml:space="preserve">The job required her to sit at a computer and book appointments, </w:t>
      </w:r>
      <w:r>
        <w:rPr>
          <w:rFonts w:ascii="Times New Roman" w:hAnsi="Times New Roman" w:cs="Times New Roman"/>
          <w:sz w:val="24"/>
          <w:szCs w:val="24"/>
        </w:rPr>
        <w:t xml:space="preserve">but </w:t>
      </w:r>
      <w:r w:rsidR="00384DBA">
        <w:rPr>
          <w:rFonts w:ascii="Times New Roman" w:hAnsi="Times New Roman" w:cs="Times New Roman"/>
          <w:sz w:val="24"/>
          <w:szCs w:val="24"/>
        </w:rPr>
        <w:t xml:space="preserve">she </w:t>
      </w:r>
      <w:r>
        <w:rPr>
          <w:rFonts w:ascii="Times New Roman" w:hAnsi="Times New Roman" w:cs="Times New Roman"/>
          <w:sz w:val="24"/>
          <w:szCs w:val="24"/>
        </w:rPr>
        <w:t xml:space="preserve">could not </w:t>
      </w:r>
      <w:r w:rsidR="00384DBA">
        <w:rPr>
          <w:rFonts w:ascii="Times New Roman" w:hAnsi="Times New Roman" w:cs="Times New Roman"/>
          <w:sz w:val="24"/>
          <w:szCs w:val="24"/>
        </w:rPr>
        <w:t xml:space="preserve">physically </w:t>
      </w:r>
      <w:r>
        <w:rPr>
          <w:rFonts w:ascii="Times New Roman" w:hAnsi="Times New Roman" w:cs="Times New Roman"/>
          <w:sz w:val="24"/>
          <w:szCs w:val="24"/>
        </w:rPr>
        <w:t xml:space="preserve">perform the job duties. </w:t>
      </w:r>
      <w:r w:rsidR="00384DBA">
        <w:rPr>
          <w:rFonts w:ascii="Times New Roman" w:hAnsi="Times New Roman" w:cs="Times New Roman"/>
          <w:sz w:val="24"/>
          <w:szCs w:val="24"/>
        </w:rPr>
        <w:t xml:space="preserve">She stopped after a week and half.  </w:t>
      </w:r>
      <w:r>
        <w:rPr>
          <w:rFonts w:ascii="Times New Roman" w:hAnsi="Times New Roman" w:cs="Times New Roman"/>
          <w:sz w:val="24"/>
          <w:szCs w:val="24"/>
        </w:rPr>
        <w:t>(Test.)</w:t>
      </w:r>
      <w:r w:rsidR="00FB4209" w:rsidRPr="007B12D5">
        <w:rPr>
          <w:rFonts w:ascii="Times New Roman" w:hAnsi="Times New Roman" w:cs="Times New Roman"/>
          <w:sz w:val="24"/>
          <w:szCs w:val="24"/>
        </w:rPr>
        <w:t xml:space="preserve"> </w:t>
      </w:r>
    </w:p>
    <w:p w:rsidR="002B47CC" w:rsidRDefault="002B47CC"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On December 14, 2006, Richard Fraser, M</w:t>
      </w:r>
      <w:r w:rsidR="000E503A">
        <w:rPr>
          <w:rFonts w:ascii="Times New Roman" w:hAnsi="Times New Roman" w:cs="Times New Roman"/>
          <w:sz w:val="24"/>
          <w:szCs w:val="24"/>
        </w:rPr>
        <w:t>.</w:t>
      </w:r>
      <w:r>
        <w:rPr>
          <w:rFonts w:ascii="Times New Roman" w:hAnsi="Times New Roman" w:cs="Times New Roman"/>
          <w:sz w:val="24"/>
          <w:szCs w:val="24"/>
        </w:rPr>
        <w:t>D</w:t>
      </w:r>
      <w:r w:rsidR="000E503A">
        <w:rPr>
          <w:rFonts w:ascii="Times New Roman" w:hAnsi="Times New Roman" w:cs="Times New Roman"/>
          <w:sz w:val="24"/>
          <w:szCs w:val="24"/>
        </w:rPr>
        <w:t>.</w:t>
      </w:r>
      <w:r>
        <w:rPr>
          <w:rFonts w:ascii="Times New Roman" w:hAnsi="Times New Roman" w:cs="Times New Roman"/>
          <w:sz w:val="24"/>
          <w:szCs w:val="24"/>
        </w:rPr>
        <w:t xml:space="preserve"> stated that “In March of 2002, Ms. Cobb sustained an injury to her lower back while working as a nursing assistant at the Massachusetts Hospital School.</w:t>
      </w:r>
      <w:r w:rsidR="001E441D">
        <w:rPr>
          <w:rFonts w:ascii="Times New Roman" w:hAnsi="Times New Roman" w:cs="Times New Roman"/>
          <w:sz w:val="24"/>
          <w:szCs w:val="24"/>
        </w:rPr>
        <w:t>”</w:t>
      </w:r>
      <w:r>
        <w:rPr>
          <w:rFonts w:ascii="Times New Roman" w:hAnsi="Times New Roman" w:cs="Times New Roman"/>
          <w:sz w:val="24"/>
          <w:szCs w:val="24"/>
        </w:rPr>
        <w:t xml:space="preserve">  He opined that his treatment of Cobb was </w:t>
      </w:r>
      <w:r w:rsidR="000B0675">
        <w:rPr>
          <w:rFonts w:ascii="Times New Roman" w:hAnsi="Times New Roman" w:cs="Times New Roman"/>
          <w:sz w:val="24"/>
          <w:szCs w:val="24"/>
        </w:rPr>
        <w:t>“</w:t>
      </w:r>
      <w:r>
        <w:rPr>
          <w:rFonts w:ascii="Times New Roman" w:hAnsi="Times New Roman" w:cs="Times New Roman"/>
          <w:sz w:val="24"/>
          <w:szCs w:val="24"/>
        </w:rPr>
        <w:t xml:space="preserve">reasonable, medically necessary appropriate and directly related to the work injury that she sustained in </w:t>
      </w:r>
      <w:r w:rsidR="000B0675">
        <w:rPr>
          <w:rFonts w:ascii="Times New Roman" w:hAnsi="Times New Roman" w:cs="Times New Roman"/>
          <w:sz w:val="24"/>
          <w:szCs w:val="24"/>
        </w:rPr>
        <w:t>M</w:t>
      </w:r>
      <w:r>
        <w:rPr>
          <w:rFonts w:ascii="Times New Roman" w:hAnsi="Times New Roman" w:cs="Times New Roman"/>
          <w:sz w:val="24"/>
          <w:szCs w:val="24"/>
        </w:rPr>
        <w:t>arch of 2002.  (Ex. 12)</w:t>
      </w:r>
    </w:p>
    <w:p w:rsidR="002B47CC" w:rsidRDefault="002B47CC"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lastRenderedPageBreak/>
        <w:t>Dr</w:t>
      </w:r>
      <w:r w:rsidR="000B0675">
        <w:rPr>
          <w:rFonts w:ascii="Times New Roman" w:hAnsi="Times New Roman" w:cs="Times New Roman"/>
          <w:sz w:val="24"/>
          <w:szCs w:val="24"/>
        </w:rPr>
        <w:t>.</w:t>
      </w:r>
      <w:r>
        <w:rPr>
          <w:rFonts w:ascii="Times New Roman" w:hAnsi="Times New Roman" w:cs="Times New Roman"/>
          <w:sz w:val="24"/>
          <w:szCs w:val="24"/>
        </w:rPr>
        <w:t xml:space="preserve"> Fraser recorded the date of the incident incorrectly, </w:t>
      </w:r>
      <w:r w:rsidR="00371CB3">
        <w:rPr>
          <w:rFonts w:ascii="Times New Roman" w:hAnsi="Times New Roman" w:cs="Times New Roman"/>
          <w:sz w:val="24"/>
          <w:szCs w:val="24"/>
        </w:rPr>
        <w:t xml:space="preserve">as he reported the date as October 7, 2001 in some of his </w:t>
      </w:r>
      <w:r w:rsidR="00B84E4A">
        <w:rPr>
          <w:rFonts w:ascii="Times New Roman" w:hAnsi="Times New Roman" w:cs="Times New Roman"/>
          <w:sz w:val="24"/>
          <w:szCs w:val="24"/>
        </w:rPr>
        <w:t xml:space="preserve">other </w:t>
      </w:r>
      <w:r w:rsidR="00371CB3">
        <w:rPr>
          <w:rFonts w:ascii="Times New Roman" w:hAnsi="Times New Roman" w:cs="Times New Roman"/>
          <w:sz w:val="24"/>
          <w:szCs w:val="24"/>
        </w:rPr>
        <w:t xml:space="preserve">notes and </w:t>
      </w:r>
      <w:r>
        <w:rPr>
          <w:rFonts w:ascii="Times New Roman" w:hAnsi="Times New Roman" w:cs="Times New Roman"/>
          <w:sz w:val="24"/>
          <w:szCs w:val="24"/>
        </w:rPr>
        <w:t xml:space="preserve">there is no evidence that Cobb returned to work at the Massachusetts Nursing School after </w:t>
      </w:r>
      <w:r w:rsidR="001C449C">
        <w:rPr>
          <w:rFonts w:ascii="Times New Roman" w:hAnsi="Times New Roman" w:cs="Times New Roman"/>
          <w:sz w:val="24"/>
          <w:szCs w:val="24"/>
        </w:rPr>
        <w:t>October 7, 2001.</w:t>
      </w:r>
    </w:p>
    <w:p w:rsidR="0080071B" w:rsidRDefault="0080071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On July 19, 2007</w:t>
      </w:r>
      <w:r w:rsidR="00E26139">
        <w:rPr>
          <w:rFonts w:ascii="Times New Roman" w:hAnsi="Times New Roman" w:cs="Times New Roman"/>
          <w:sz w:val="24"/>
          <w:szCs w:val="24"/>
        </w:rPr>
        <w:t>,</w:t>
      </w:r>
      <w:r>
        <w:rPr>
          <w:rFonts w:ascii="Times New Roman" w:hAnsi="Times New Roman" w:cs="Times New Roman"/>
          <w:sz w:val="24"/>
          <w:szCs w:val="24"/>
        </w:rPr>
        <w:t xml:space="preserve"> Ronald E. Rosenthal, M.D. examined Cobb.  He prepared a report addressed to the </w:t>
      </w:r>
      <w:r w:rsidR="00E26139">
        <w:rPr>
          <w:rFonts w:ascii="Times New Roman" w:hAnsi="Times New Roman" w:cs="Times New Roman"/>
          <w:sz w:val="24"/>
          <w:szCs w:val="24"/>
        </w:rPr>
        <w:t xml:space="preserve">person </w:t>
      </w:r>
      <w:r>
        <w:rPr>
          <w:rFonts w:ascii="Times New Roman" w:hAnsi="Times New Roman" w:cs="Times New Roman"/>
          <w:sz w:val="24"/>
          <w:szCs w:val="24"/>
        </w:rPr>
        <w:t xml:space="preserve">handling Cobb’s </w:t>
      </w:r>
      <w:r w:rsidR="00E26139">
        <w:rPr>
          <w:rFonts w:ascii="Times New Roman" w:hAnsi="Times New Roman" w:cs="Times New Roman"/>
          <w:sz w:val="24"/>
          <w:szCs w:val="24"/>
        </w:rPr>
        <w:t xml:space="preserve">workers’ compensation </w:t>
      </w:r>
      <w:r>
        <w:rPr>
          <w:rFonts w:ascii="Times New Roman" w:hAnsi="Times New Roman" w:cs="Times New Roman"/>
          <w:sz w:val="24"/>
          <w:szCs w:val="24"/>
        </w:rPr>
        <w:t>claim on the same day.  (Ex. 8)</w:t>
      </w:r>
    </w:p>
    <w:p w:rsidR="0080071B" w:rsidRDefault="0080071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According to Dr. Rosenthal, he had a chiropractic note beginning October 9, 2001 through November 2, 2001 that showed Cobb had chirop</w:t>
      </w:r>
      <w:r w:rsidR="00E26139">
        <w:rPr>
          <w:rFonts w:ascii="Times New Roman" w:hAnsi="Times New Roman" w:cs="Times New Roman"/>
          <w:sz w:val="24"/>
          <w:szCs w:val="24"/>
        </w:rPr>
        <w:t>r</w:t>
      </w:r>
      <w:r>
        <w:rPr>
          <w:rFonts w:ascii="Times New Roman" w:hAnsi="Times New Roman" w:cs="Times New Roman"/>
          <w:sz w:val="24"/>
          <w:szCs w:val="24"/>
        </w:rPr>
        <w:t>actic treatment and physical therapy.  (Ex. 8)</w:t>
      </w:r>
    </w:p>
    <w:p w:rsidR="0080071B" w:rsidRDefault="0080071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Dr. Rosenthal </w:t>
      </w:r>
      <w:r w:rsidR="00BF5F1D">
        <w:rPr>
          <w:rFonts w:ascii="Times New Roman" w:hAnsi="Times New Roman" w:cs="Times New Roman"/>
          <w:sz w:val="24"/>
          <w:szCs w:val="24"/>
        </w:rPr>
        <w:t xml:space="preserve">diagnosed chronic lumbosacral sprain and obesity.  He </w:t>
      </w:r>
      <w:r>
        <w:rPr>
          <w:rFonts w:ascii="Times New Roman" w:hAnsi="Times New Roman" w:cs="Times New Roman"/>
          <w:sz w:val="24"/>
          <w:szCs w:val="24"/>
        </w:rPr>
        <w:t xml:space="preserve">opined that, “The accident that she describes which occurred on October 7, 2001, is the proximate cause of her current condition.”  He stated that “the injury combines with her pre-existing condition of obesity, which is a major contributing factor to the chronicity of her symptoms and disability.”  (Ex. 8) </w:t>
      </w:r>
    </w:p>
    <w:p w:rsidR="002B47CC" w:rsidRDefault="00D33C4D"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 xml:space="preserve">On </w:t>
      </w:r>
      <w:r w:rsidR="001E441D">
        <w:rPr>
          <w:rFonts w:ascii="Times New Roman" w:hAnsi="Times New Roman" w:cs="Times New Roman"/>
          <w:sz w:val="24"/>
          <w:szCs w:val="24"/>
        </w:rPr>
        <w:t>December</w:t>
      </w:r>
      <w:r w:rsidR="001C449C">
        <w:rPr>
          <w:rFonts w:ascii="Times New Roman" w:hAnsi="Times New Roman" w:cs="Times New Roman"/>
          <w:sz w:val="24"/>
          <w:szCs w:val="24"/>
        </w:rPr>
        <w:t xml:space="preserve"> 4, 2007, John F. </w:t>
      </w:r>
      <w:proofErr w:type="spellStart"/>
      <w:r w:rsidR="001C449C">
        <w:rPr>
          <w:rFonts w:ascii="Times New Roman" w:hAnsi="Times New Roman" w:cs="Times New Roman"/>
          <w:sz w:val="24"/>
          <w:szCs w:val="24"/>
        </w:rPr>
        <w:t>McConville</w:t>
      </w:r>
      <w:proofErr w:type="spellEnd"/>
      <w:r w:rsidR="001C449C">
        <w:rPr>
          <w:rFonts w:ascii="Times New Roman" w:hAnsi="Times New Roman" w:cs="Times New Roman"/>
          <w:sz w:val="24"/>
          <w:szCs w:val="24"/>
        </w:rPr>
        <w:t>, M.D. opined that: “The present condition of the employee and the remote lifting injury at work six years ago does not appear to this examinee to have an established causal relationship.”  He added that “</w:t>
      </w:r>
      <w:r>
        <w:rPr>
          <w:rFonts w:ascii="Times New Roman" w:hAnsi="Times New Roman" w:cs="Times New Roman"/>
          <w:sz w:val="24"/>
          <w:szCs w:val="24"/>
        </w:rPr>
        <w:t>H</w:t>
      </w:r>
      <w:r w:rsidR="001C449C">
        <w:rPr>
          <w:rFonts w:ascii="Times New Roman" w:hAnsi="Times New Roman" w:cs="Times New Roman"/>
          <w:sz w:val="24"/>
          <w:szCs w:val="24"/>
        </w:rPr>
        <w:t>er inability to return to work as a Nursing Assistant is related to the exogenous obesity rather than from any residual of the reported work site incident of six years ago.”  (Ex. 12)</w:t>
      </w:r>
    </w:p>
    <w:p w:rsidR="00D33C4D" w:rsidRDefault="00D33C4D"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On October 31, 2011, C</w:t>
      </w:r>
      <w:r w:rsidR="00063F8F">
        <w:rPr>
          <w:rFonts w:ascii="Times New Roman" w:hAnsi="Times New Roman" w:cs="Times New Roman"/>
          <w:sz w:val="24"/>
          <w:szCs w:val="24"/>
        </w:rPr>
        <w:t>o</w:t>
      </w:r>
      <w:r>
        <w:rPr>
          <w:rFonts w:ascii="Times New Roman" w:hAnsi="Times New Roman" w:cs="Times New Roman"/>
          <w:sz w:val="24"/>
          <w:szCs w:val="24"/>
        </w:rPr>
        <w:t xml:space="preserve">bb told Michael </w:t>
      </w:r>
      <w:r w:rsidR="000B0675">
        <w:rPr>
          <w:rFonts w:ascii="Times New Roman" w:hAnsi="Times New Roman" w:cs="Times New Roman"/>
          <w:sz w:val="24"/>
          <w:szCs w:val="24"/>
        </w:rPr>
        <w:t>F</w:t>
      </w:r>
      <w:r>
        <w:rPr>
          <w:rFonts w:ascii="Times New Roman" w:hAnsi="Times New Roman" w:cs="Times New Roman"/>
          <w:sz w:val="24"/>
          <w:szCs w:val="24"/>
        </w:rPr>
        <w:t xml:space="preserve">reed, M.D. that </w:t>
      </w:r>
      <w:r w:rsidR="00063F8F">
        <w:rPr>
          <w:rFonts w:ascii="Times New Roman" w:hAnsi="Times New Roman" w:cs="Times New Roman"/>
          <w:sz w:val="24"/>
          <w:szCs w:val="24"/>
        </w:rPr>
        <w:t>“</w:t>
      </w:r>
      <w:r>
        <w:rPr>
          <w:rFonts w:ascii="Times New Roman" w:hAnsi="Times New Roman" w:cs="Times New Roman"/>
          <w:sz w:val="24"/>
          <w:szCs w:val="24"/>
        </w:rPr>
        <w:t>Recently it [back pain]</w:t>
      </w:r>
      <w:r w:rsidR="00063F8F">
        <w:rPr>
          <w:rFonts w:ascii="Times New Roman" w:hAnsi="Times New Roman" w:cs="Times New Roman"/>
          <w:sz w:val="24"/>
          <w:szCs w:val="24"/>
        </w:rPr>
        <w:t xml:space="preserve"> </w:t>
      </w:r>
      <w:r>
        <w:rPr>
          <w:rFonts w:ascii="Times New Roman" w:hAnsi="Times New Roman" w:cs="Times New Roman"/>
          <w:sz w:val="24"/>
          <w:szCs w:val="24"/>
        </w:rPr>
        <w:t xml:space="preserve">has been worse with pain when she walks.”  </w:t>
      </w:r>
      <w:r w:rsidR="00063F8F">
        <w:rPr>
          <w:rFonts w:ascii="Times New Roman" w:hAnsi="Times New Roman" w:cs="Times New Roman"/>
          <w:sz w:val="24"/>
          <w:szCs w:val="24"/>
        </w:rPr>
        <w:t xml:space="preserve">Cobb also told Dr. </w:t>
      </w:r>
      <w:r w:rsidR="000B0675">
        <w:rPr>
          <w:rFonts w:ascii="Times New Roman" w:hAnsi="Times New Roman" w:cs="Times New Roman"/>
          <w:sz w:val="24"/>
          <w:szCs w:val="24"/>
        </w:rPr>
        <w:t>F</w:t>
      </w:r>
      <w:r w:rsidR="00063F8F">
        <w:rPr>
          <w:rFonts w:ascii="Times New Roman" w:hAnsi="Times New Roman" w:cs="Times New Roman"/>
          <w:sz w:val="24"/>
          <w:szCs w:val="24"/>
        </w:rPr>
        <w:t xml:space="preserve">reed that </w:t>
      </w:r>
      <w:r w:rsidR="00F15B2B">
        <w:rPr>
          <w:rFonts w:ascii="Times New Roman" w:hAnsi="Times New Roman" w:cs="Times New Roman"/>
          <w:sz w:val="24"/>
          <w:szCs w:val="24"/>
        </w:rPr>
        <w:t>“since onset, the overall severity of the pain has moderately inc</w:t>
      </w:r>
      <w:r w:rsidR="00C210B7">
        <w:rPr>
          <w:rFonts w:ascii="Times New Roman" w:hAnsi="Times New Roman" w:cs="Times New Roman"/>
          <w:sz w:val="24"/>
          <w:szCs w:val="24"/>
        </w:rPr>
        <w:t>r</w:t>
      </w:r>
      <w:r w:rsidR="00F15B2B">
        <w:rPr>
          <w:rFonts w:ascii="Times New Roman" w:hAnsi="Times New Roman" w:cs="Times New Roman"/>
          <w:sz w:val="24"/>
          <w:szCs w:val="24"/>
        </w:rPr>
        <w:t xml:space="preserve">eased.” </w:t>
      </w:r>
      <w:r>
        <w:rPr>
          <w:rFonts w:ascii="Times New Roman" w:hAnsi="Times New Roman" w:cs="Times New Roman"/>
          <w:sz w:val="24"/>
          <w:szCs w:val="24"/>
        </w:rPr>
        <w:t>(Ex. 14)</w:t>
      </w:r>
    </w:p>
    <w:p w:rsidR="00F15B2B" w:rsidRDefault="00F15B2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lastRenderedPageBreak/>
        <w:t>A notation made by Dr. Freed reads: “Serious injuries: back injury lumbar injury of the back in 2001. Nov. 2010.</w:t>
      </w:r>
      <w:r w:rsidR="000B0675">
        <w:rPr>
          <w:rFonts w:ascii="Times New Roman" w:hAnsi="Times New Roman" w:cs="Times New Roman"/>
          <w:sz w:val="24"/>
          <w:szCs w:val="24"/>
        </w:rPr>
        <w:t>”</w:t>
      </w:r>
      <w:r>
        <w:rPr>
          <w:rFonts w:ascii="Times New Roman" w:hAnsi="Times New Roman" w:cs="Times New Roman"/>
          <w:sz w:val="24"/>
          <w:szCs w:val="24"/>
        </w:rPr>
        <w:t xml:space="preserve">   (Ex. 14).</w:t>
      </w:r>
    </w:p>
    <w:p w:rsidR="00AD1F1D" w:rsidRDefault="00F15B2B" w:rsidP="00591C58">
      <w:pPr>
        <w:pStyle w:val="ListParagraph"/>
        <w:numPr>
          <w:ilvl w:val="0"/>
          <w:numId w:val="5"/>
        </w:numPr>
        <w:ind w:left="0" w:firstLine="720"/>
        <w:rPr>
          <w:rFonts w:ascii="Times New Roman" w:hAnsi="Times New Roman" w:cs="Times New Roman"/>
          <w:sz w:val="24"/>
          <w:szCs w:val="24"/>
        </w:rPr>
      </w:pPr>
      <w:r>
        <w:rPr>
          <w:rFonts w:ascii="Times New Roman" w:hAnsi="Times New Roman" w:cs="Times New Roman"/>
          <w:sz w:val="24"/>
          <w:szCs w:val="24"/>
        </w:rPr>
        <w:t>On October 13, 2011, Dr</w:t>
      </w:r>
      <w:r w:rsidR="006D0A90">
        <w:rPr>
          <w:rFonts w:ascii="Times New Roman" w:hAnsi="Times New Roman" w:cs="Times New Roman"/>
          <w:sz w:val="24"/>
          <w:szCs w:val="24"/>
        </w:rPr>
        <w:t>.</w:t>
      </w:r>
      <w:r>
        <w:rPr>
          <w:rFonts w:ascii="Times New Roman" w:hAnsi="Times New Roman" w:cs="Times New Roman"/>
          <w:sz w:val="24"/>
          <w:szCs w:val="24"/>
        </w:rPr>
        <w:t xml:space="preserve"> Freed wrote a report</w:t>
      </w:r>
      <w:r w:rsidR="000B0675">
        <w:rPr>
          <w:rFonts w:ascii="Times New Roman" w:hAnsi="Times New Roman" w:cs="Times New Roman"/>
          <w:sz w:val="24"/>
          <w:szCs w:val="24"/>
        </w:rPr>
        <w:t xml:space="preserve"> addressed </w:t>
      </w:r>
      <w:r>
        <w:rPr>
          <w:rFonts w:ascii="Times New Roman" w:hAnsi="Times New Roman" w:cs="Times New Roman"/>
          <w:sz w:val="24"/>
          <w:szCs w:val="24"/>
        </w:rPr>
        <w:t xml:space="preserve">to Richard </w:t>
      </w:r>
      <w:proofErr w:type="spellStart"/>
      <w:r>
        <w:rPr>
          <w:rFonts w:ascii="Times New Roman" w:hAnsi="Times New Roman" w:cs="Times New Roman"/>
          <w:sz w:val="24"/>
          <w:szCs w:val="24"/>
        </w:rPr>
        <w:t>Levrault</w:t>
      </w:r>
      <w:proofErr w:type="spellEnd"/>
      <w:r>
        <w:rPr>
          <w:rFonts w:ascii="Times New Roman" w:hAnsi="Times New Roman" w:cs="Times New Roman"/>
          <w:sz w:val="24"/>
          <w:szCs w:val="24"/>
        </w:rPr>
        <w:t>, D.O.</w:t>
      </w:r>
      <w:r w:rsidR="00E26139">
        <w:rPr>
          <w:rFonts w:ascii="Times New Roman" w:hAnsi="Times New Roman" w:cs="Times New Roman"/>
          <w:sz w:val="24"/>
          <w:szCs w:val="24"/>
        </w:rPr>
        <w:t>,</w:t>
      </w:r>
      <w:r>
        <w:rPr>
          <w:rFonts w:ascii="Times New Roman" w:hAnsi="Times New Roman" w:cs="Times New Roman"/>
          <w:sz w:val="24"/>
          <w:szCs w:val="24"/>
        </w:rPr>
        <w:t xml:space="preserve"> which read in part:  “The patient reports years of back pain that started when lifting a patient 10 years ago. Recently it has been worse with pain when she walks.”  (Ex.14)</w:t>
      </w:r>
    </w:p>
    <w:p w:rsidR="00AD1F1D" w:rsidRDefault="00CE4D23" w:rsidP="00AD1F1D">
      <w:pPr>
        <w:pStyle w:val="ListParagraph"/>
        <w:numPr>
          <w:ilvl w:val="0"/>
          <w:numId w:val="5"/>
        </w:numPr>
        <w:ind w:left="0" w:firstLine="720"/>
        <w:rPr>
          <w:rFonts w:ascii="Times New Roman" w:hAnsi="Times New Roman" w:cs="Times New Roman"/>
          <w:sz w:val="24"/>
          <w:szCs w:val="24"/>
        </w:rPr>
      </w:pPr>
      <w:r w:rsidRPr="00AD1F1D">
        <w:rPr>
          <w:rFonts w:ascii="Times New Roman" w:hAnsi="Times New Roman" w:cs="Times New Roman"/>
          <w:sz w:val="24"/>
          <w:szCs w:val="24"/>
        </w:rPr>
        <w:t xml:space="preserve">An office note dated January 5, 2011 states that Cobb was complaining of </w:t>
      </w:r>
      <w:r w:rsidR="000350ED">
        <w:rPr>
          <w:rFonts w:ascii="Times New Roman" w:hAnsi="Times New Roman" w:cs="Times New Roman"/>
          <w:sz w:val="24"/>
          <w:szCs w:val="24"/>
        </w:rPr>
        <w:t>“</w:t>
      </w:r>
      <w:r w:rsidRPr="00AD1F1D">
        <w:rPr>
          <w:rFonts w:ascii="Times New Roman" w:hAnsi="Times New Roman" w:cs="Times New Roman"/>
          <w:sz w:val="24"/>
          <w:szCs w:val="24"/>
        </w:rPr>
        <w:t>low back pain radiating down bilateral legs x3 months, states unable to move in morning.” Cobb reported that she was going to a chiropractor.  (Ex. 14)</w:t>
      </w:r>
    </w:p>
    <w:p w:rsidR="00AD1F1D" w:rsidRPr="00AD1F1D" w:rsidRDefault="00C210B7" w:rsidP="00AD1F1D">
      <w:pPr>
        <w:pStyle w:val="ListParagraph"/>
        <w:numPr>
          <w:ilvl w:val="0"/>
          <w:numId w:val="5"/>
        </w:numPr>
        <w:ind w:left="0" w:firstLine="720"/>
        <w:rPr>
          <w:rFonts w:ascii="Times New Roman" w:hAnsi="Times New Roman" w:cs="Times New Roman"/>
          <w:sz w:val="24"/>
          <w:szCs w:val="24"/>
        </w:rPr>
      </w:pPr>
      <w:r w:rsidRPr="00AD1F1D">
        <w:rPr>
          <w:rFonts w:ascii="Times New Roman" w:hAnsi="Times New Roman" w:cs="Times New Roman"/>
          <w:sz w:val="24"/>
          <w:szCs w:val="24"/>
        </w:rPr>
        <w:t xml:space="preserve">Cobb applied for </w:t>
      </w:r>
      <w:r w:rsidR="00E26139">
        <w:rPr>
          <w:rFonts w:ascii="Times New Roman" w:hAnsi="Times New Roman" w:cs="Times New Roman"/>
          <w:sz w:val="24"/>
          <w:szCs w:val="24"/>
        </w:rPr>
        <w:t>A</w:t>
      </w:r>
      <w:r w:rsidRPr="00AD1F1D">
        <w:rPr>
          <w:rFonts w:ascii="Times New Roman" w:hAnsi="Times New Roman" w:cs="Times New Roman"/>
          <w:sz w:val="24"/>
          <w:szCs w:val="24"/>
        </w:rPr>
        <w:t xml:space="preserve">ccidental </w:t>
      </w:r>
      <w:r w:rsidR="00E26139">
        <w:rPr>
          <w:rFonts w:ascii="Times New Roman" w:hAnsi="Times New Roman" w:cs="Times New Roman"/>
          <w:sz w:val="24"/>
          <w:szCs w:val="24"/>
        </w:rPr>
        <w:t>D</w:t>
      </w:r>
      <w:r w:rsidRPr="00AD1F1D">
        <w:rPr>
          <w:rFonts w:ascii="Times New Roman" w:hAnsi="Times New Roman" w:cs="Times New Roman"/>
          <w:sz w:val="24"/>
          <w:szCs w:val="24"/>
        </w:rPr>
        <w:t xml:space="preserve">isability </w:t>
      </w:r>
      <w:r w:rsidR="00E26139">
        <w:rPr>
          <w:rFonts w:ascii="Times New Roman" w:hAnsi="Times New Roman" w:cs="Times New Roman"/>
          <w:sz w:val="24"/>
          <w:szCs w:val="24"/>
        </w:rPr>
        <w:t xml:space="preserve">Retirement </w:t>
      </w:r>
      <w:r w:rsidRPr="00AD1F1D">
        <w:rPr>
          <w:rFonts w:ascii="Times New Roman" w:hAnsi="Times New Roman" w:cs="Times New Roman"/>
          <w:sz w:val="24"/>
          <w:szCs w:val="24"/>
        </w:rPr>
        <w:t>and her undated application was received by the Respondent on June 25, 2012.   (Ex. 4)</w:t>
      </w:r>
    </w:p>
    <w:p w:rsidR="00E26139" w:rsidRDefault="00FC6308" w:rsidP="00E731E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AD1F1D" w:rsidRPr="000350ED">
        <w:rPr>
          <w:rFonts w:ascii="Times New Roman" w:hAnsi="Times New Roman" w:cs="Times New Roman"/>
          <w:sz w:val="24"/>
          <w:szCs w:val="24"/>
        </w:rPr>
        <w:t>On June 28, 2012</w:t>
      </w:r>
      <w:r w:rsidR="000B0675" w:rsidRPr="000350ED">
        <w:rPr>
          <w:rFonts w:ascii="Times New Roman" w:hAnsi="Times New Roman" w:cs="Times New Roman"/>
          <w:sz w:val="24"/>
          <w:szCs w:val="24"/>
        </w:rPr>
        <w:t>,</w:t>
      </w:r>
      <w:r w:rsidR="00AD1F1D" w:rsidRPr="000350ED">
        <w:rPr>
          <w:rFonts w:ascii="Times New Roman" w:hAnsi="Times New Roman" w:cs="Times New Roman"/>
          <w:sz w:val="24"/>
          <w:szCs w:val="24"/>
        </w:rPr>
        <w:t xml:space="preserve"> Richard Fraser, M.D. </w:t>
      </w:r>
      <w:r w:rsidR="00E26139">
        <w:rPr>
          <w:rFonts w:ascii="Times New Roman" w:hAnsi="Times New Roman" w:cs="Times New Roman"/>
          <w:sz w:val="24"/>
          <w:szCs w:val="24"/>
        </w:rPr>
        <w:t>prepared the Treating Physician’s</w:t>
      </w:r>
    </w:p>
    <w:p w:rsidR="00AD1F1D" w:rsidRPr="00E731E1" w:rsidRDefault="00E26139" w:rsidP="00E731E1">
      <w:pPr>
        <w:rPr>
          <w:rFonts w:ascii="Times New Roman" w:hAnsi="Times New Roman" w:cs="Times New Roman"/>
          <w:sz w:val="24"/>
          <w:szCs w:val="24"/>
        </w:rPr>
      </w:pPr>
      <w:proofErr w:type="gramStart"/>
      <w:r w:rsidRPr="00E26139">
        <w:rPr>
          <w:rFonts w:ascii="Times New Roman" w:hAnsi="Times New Roman" w:cs="Times New Roman"/>
          <w:sz w:val="24"/>
          <w:szCs w:val="24"/>
        </w:rPr>
        <w:t>Statement</w:t>
      </w:r>
      <w:r>
        <w:rPr>
          <w:rFonts w:ascii="Times New Roman" w:hAnsi="Times New Roman" w:cs="Times New Roman"/>
          <w:sz w:val="24"/>
          <w:szCs w:val="24"/>
        </w:rPr>
        <w:t>.</w:t>
      </w:r>
      <w:proofErr w:type="gramEnd"/>
      <w:r>
        <w:rPr>
          <w:rFonts w:ascii="Times New Roman" w:hAnsi="Times New Roman" w:cs="Times New Roman"/>
          <w:sz w:val="24"/>
          <w:szCs w:val="24"/>
        </w:rPr>
        <w:t xml:space="preserve">  Noting the date of injury as “10-7-01”, Dr. Fraser</w:t>
      </w:r>
      <w:r w:rsidRPr="00E26139">
        <w:rPr>
          <w:rFonts w:ascii="Times New Roman" w:hAnsi="Times New Roman" w:cs="Times New Roman"/>
          <w:sz w:val="24"/>
          <w:szCs w:val="24"/>
        </w:rPr>
        <w:t xml:space="preserve"> </w:t>
      </w:r>
      <w:r w:rsidR="00AD1F1D" w:rsidRPr="00E26139">
        <w:rPr>
          <w:rFonts w:ascii="Times New Roman" w:hAnsi="Times New Roman" w:cs="Times New Roman"/>
          <w:sz w:val="24"/>
          <w:szCs w:val="24"/>
        </w:rPr>
        <w:t>stated that Cobb was last able to perform</w:t>
      </w:r>
      <w:r>
        <w:rPr>
          <w:rFonts w:ascii="Times New Roman" w:hAnsi="Times New Roman" w:cs="Times New Roman"/>
          <w:sz w:val="24"/>
          <w:szCs w:val="24"/>
        </w:rPr>
        <w:t xml:space="preserve"> </w:t>
      </w:r>
      <w:r w:rsidR="00AD1F1D" w:rsidRPr="00E731E1">
        <w:rPr>
          <w:rFonts w:ascii="Times New Roman" w:hAnsi="Times New Roman" w:cs="Times New Roman"/>
          <w:sz w:val="24"/>
          <w:szCs w:val="24"/>
        </w:rPr>
        <w:t>the</w:t>
      </w:r>
      <w:r w:rsidR="00FC6308" w:rsidRPr="00E731E1">
        <w:rPr>
          <w:rFonts w:ascii="Times New Roman" w:hAnsi="Times New Roman" w:cs="Times New Roman"/>
          <w:sz w:val="24"/>
          <w:szCs w:val="24"/>
        </w:rPr>
        <w:t xml:space="preserve"> </w:t>
      </w:r>
      <w:r w:rsidR="00AD1F1D" w:rsidRPr="00E731E1">
        <w:rPr>
          <w:rFonts w:ascii="Times New Roman" w:hAnsi="Times New Roman" w:cs="Times New Roman"/>
          <w:sz w:val="24"/>
          <w:szCs w:val="24"/>
        </w:rPr>
        <w:t xml:space="preserve">essential duties of her job on </w:t>
      </w:r>
      <w:r w:rsidR="00076564">
        <w:rPr>
          <w:rFonts w:ascii="Times New Roman" w:hAnsi="Times New Roman" w:cs="Times New Roman"/>
          <w:sz w:val="24"/>
          <w:szCs w:val="24"/>
        </w:rPr>
        <w:t>"10-</w:t>
      </w:r>
      <w:r w:rsidR="00AD1F1D" w:rsidRPr="00E731E1">
        <w:rPr>
          <w:rFonts w:ascii="Times New Roman" w:hAnsi="Times New Roman" w:cs="Times New Roman"/>
          <w:sz w:val="24"/>
          <w:szCs w:val="24"/>
        </w:rPr>
        <w:t>7</w:t>
      </w:r>
      <w:r w:rsidR="00076564">
        <w:rPr>
          <w:rFonts w:ascii="Times New Roman" w:hAnsi="Times New Roman" w:cs="Times New Roman"/>
          <w:sz w:val="24"/>
          <w:szCs w:val="24"/>
        </w:rPr>
        <w:t>-</w:t>
      </w:r>
      <w:r w:rsidR="00AD1F1D" w:rsidRPr="00E731E1">
        <w:rPr>
          <w:rFonts w:ascii="Times New Roman" w:hAnsi="Times New Roman" w:cs="Times New Roman"/>
          <w:sz w:val="24"/>
          <w:szCs w:val="24"/>
        </w:rPr>
        <w:t>01</w:t>
      </w:r>
      <w:r w:rsidR="00076564">
        <w:rPr>
          <w:rFonts w:ascii="Times New Roman" w:hAnsi="Times New Roman" w:cs="Times New Roman"/>
          <w:sz w:val="24"/>
          <w:szCs w:val="24"/>
        </w:rPr>
        <w:t>”</w:t>
      </w:r>
      <w:r w:rsidR="00AD1F1D" w:rsidRPr="00E731E1">
        <w:rPr>
          <w:rFonts w:ascii="Times New Roman" w:hAnsi="Times New Roman" w:cs="Times New Roman"/>
          <w:sz w:val="24"/>
          <w:szCs w:val="24"/>
        </w:rPr>
        <w:t xml:space="preserve"> and that the injury of </w:t>
      </w:r>
      <w:r w:rsidR="00076564">
        <w:rPr>
          <w:rFonts w:ascii="Times New Roman" w:hAnsi="Times New Roman" w:cs="Times New Roman"/>
          <w:sz w:val="24"/>
          <w:szCs w:val="24"/>
        </w:rPr>
        <w:t xml:space="preserve"> “10-7-</w:t>
      </w:r>
      <w:r w:rsidR="00AD1F1D" w:rsidRPr="00E731E1">
        <w:rPr>
          <w:rFonts w:ascii="Times New Roman" w:hAnsi="Times New Roman" w:cs="Times New Roman"/>
          <w:sz w:val="24"/>
          <w:szCs w:val="24"/>
        </w:rPr>
        <w:t xml:space="preserve"> 11(sic)</w:t>
      </w:r>
      <w:r w:rsidR="00076564">
        <w:rPr>
          <w:rFonts w:ascii="Times New Roman" w:hAnsi="Times New Roman" w:cs="Times New Roman"/>
          <w:sz w:val="24"/>
          <w:szCs w:val="24"/>
        </w:rPr>
        <w:t>”</w:t>
      </w:r>
      <w:r w:rsidR="00AD1F1D" w:rsidRPr="00E731E1">
        <w:rPr>
          <w:rFonts w:ascii="Times New Roman" w:hAnsi="Times New Roman" w:cs="Times New Roman"/>
          <w:sz w:val="24"/>
          <w:szCs w:val="24"/>
        </w:rPr>
        <w:t xml:space="preserve"> led to Cobb’s disability.  (Ex. 5)</w:t>
      </w:r>
    </w:p>
    <w:p w:rsidR="00371CB3" w:rsidRDefault="000350ED" w:rsidP="00371CB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 November 26, 2012,  The Board forwarded </w:t>
      </w:r>
      <w:r w:rsidR="00371CB3">
        <w:rPr>
          <w:rFonts w:ascii="Times New Roman" w:hAnsi="Times New Roman" w:cs="Times New Roman"/>
          <w:sz w:val="24"/>
          <w:szCs w:val="24"/>
        </w:rPr>
        <w:t>b</w:t>
      </w:r>
      <w:r>
        <w:rPr>
          <w:rFonts w:ascii="Times New Roman" w:hAnsi="Times New Roman" w:cs="Times New Roman"/>
          <w:sz w:val="24"/>
          <w:szCs w:val="24"/>
        </w:rPr>
        <w:t xml:space="preserve">ackground information </w:t>
      </w:r>
      <w:r w:rsidRPr="00371CB3">
        <w:rPr>
          <w:rFonts w:ascii="Times New Roman" w:hAnsi="Times New Roman" w:cs="Times New Roman"/>
          <w:sz w:val="24"/>
          <w:szCs w:val="24"/>
        </w:rPr>
        <w:t>including</w:t>
      </w:r>
    </w:p>
    <w:p w:rsidR="000350ED" w:rsidRPr="00371CB3" w:rsidRDefault="000350ED" w:rsidP="00371CB3">
      <w:pPr>
        <w:rPr>
          <w:rFonts w:ascii="Times New Roman" w:hAnsi="Times New Roman" w:cs="Times New Roman"/>
          <w:sz w:val="24"/>
          <w:szCs w:val="24"/>
        </w:rPr>
      </w:pPr>
      <w:proofErr w:type="gramStart"/>
      <w:r w:rsidRPr="00371CB3">
        <w:rPr>
          <w:rFonts w:ascii="Times New Roman" w:hAnsi="Times New Roman" w:cs="Times New Roman"/>
          <w:sz w:val="24"/>
          <w:szCs w:val="24"/>
        </w:rPr>
        <w:t>medical</w:t>
      </w:r>
      <w:proofErr w:type="gramEnd"/>
      <w:r w:rsidRPr="00371CB3">
        <w:rPr>
          <w:rFonts w:ascii="Times New Roman" w:hAnsi="Times New Roman" w:cs="Times New Roman"/>
          <w:sz w:val="24"/>
          <w:szCs w:val="24"/>
        </w:rPr>
        <w:t xml:space="preserve"> records to members of the </w:t>
      </w:r>
      <w:r w:rsidR="00FC6308">
        <w:rPr>
          <w:rFonts w:ascii="Times New Roman" w:hAnsi="Times New Roman" w:cs="Times New Roman"/>
          <w:sz w:val="24"/>
          <w:szCs w:val="24"/>
        </w:rPr>
        <w:t>R</w:t>
      </w:r>
      <w:r w:rsidRPr="00371CB3">
        <w:rPr>
          <w:rFonts w:ascii="Times New Roman" w:hAnsi="Times New Roman" w:cs="Times New Roman"/>
          <w:sz w:val="24"/>
          <w:szCs w:val="24"/>
        </w:rPr>
        <w:t xml:space="preserve">egional </w:t>
      </w:r>
      <w:r w:rsidR="00FC6308">
        <w:rPr>
          <w:rFonts w:ascii="Times New Roman" w:hAnsi="Times New Roman" w:cs="Times New Roman"/>
          <w:sz w:val="24"/>
          <w:szCs w:val="24"/>
        </w:rPr>
        <w:t>M</w:t>
      </w:r>
      <w:r w:rsidRPr="00371CB3">
        <w:rPr>
          <w:rFonts w:ascii="Times New Roman" w:hAnsi="Times New Roman" w:cs="Times New Roman"/>
          <w:sz w:val="24"/>
          <w:szCs w:val="24"/>
        </w:rPr>
        <w:t xml:space="preserve">edical </w:t>
      </w:r>
      <w:r w:rsidR="00FC6308">
        <w:rPr>
          <w:rFonts w:ascii="Times New Roman" w:hAnsi="Times New Roman" w:cs="Times New Roman"/>
          <w:sz w:val="24"/>
          <w:szCs w:val="24"/>
        </w:rPr>
        <w:t>P</w:t>
      </w:r>
      <w:r w:rsidRPr="00371CB3">
        <w:rPr>
          <w:rFonts w:ascii="Times New Roman" w:hAnsi="Times New Roman" w:cs="Times New Roman"/>
          <w:sz w:val="24"/>
          <w:szCs w:val="24"/>
        </w:rPr>
        <w:t>anel.  (Ex. 10)</w:t>
      </w:r>
    </w:p>
    <w:p w:rsidR="000350ED" w:rsidRDefault="000350ED" w:rsidP="000350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panel was made up of  the following three orthopedists: Will</w:t>
      </w:r>
      <w:r w:rsidR="00017D9B">
        <w:rPr>
          <w:rFonts w:ascii="Times New Roman" w:hAnsi="Times New Roman" w:cs="Times New Roman"/>
          <w:sz w:val="24"/>
          <w:szCs w:val="24"/>
        </w:rPr>
        <w:t>i</w:t>
      </w:r>
      <w:r>
        <w:rPr>
          <w:rFonts w:ascii="Times New Roman" w:hAnsi="Times New Roman" w:cs="Times New Roman"/>
          <w:sz w:val="24"/>
          <w:szCs w:val="24"/>
        </w:rPr>
        <w:t xml:space="preserve">am C. Donahue, </w:t>
      </w:r>
    </w:p>
    <w:p w:rsidR="000350ED" w:rsidRPr="000350ED" w:rsidRDefault="000350ED" w:rsidP="000350ED">
      <w:pPr>
        <w:rPr>
          <w:rFonts w:ascii="Times New Roman" w:hAnsi="Times New Roman" w:cs="Times New Roman"/>
          <w:sz w:val="24"/>
          <w:szCs w:val="24"/>
        </w:rPr>
      </w:pPr>
      <w:proofErr w:type="gramStart"/>
      <w:r w:rsidRPr="000350ED">
        <w:rPr>
          <w:rFonts w:ascii="Times New Roman" w:hAnsi="Times New Roman" w:cs="Times New Roman"/>
          <w:sz w:val="24"/>
          <w:szCs w:val="24"/>
        </w:rPr>
        <w:t>M.D., Louis A. Bley, M.D.</w:t>
      </w:r>
      <w:r w:rsidR="00017D9B">
        <w:rPr>
          <w:rFonts w:ascii="Times New Roman" w:hAnsi="Times New Roman" w:cs="Times New Roman"/>
          <w:sz w:val="24"/>
          <w:szCs w:val="24"/>
        </w:rPr>
        <w:t>,</w:t>
      </w:r>
      <w:r w:rsidRPr="000350ED">
        <w:rPr>
          <w:rFonts w:ascii="Times New Roman" w:hAnsi="Times New Roman" w:cs="Times New Roman"/>
          <w:sz w:val="24"/>
          <w:szCs w:val="24"/>
        </w:rPr>
        <w:t xml:space="preserve"> and Robert J. Nicole</w:t>
      </w:r>
      <w:r w:rsidR="00371CB3">
        <w:rPr>
          <w:rFonts w:ascii="Times New Roman" w:hAnsi="Times New Roman" w:cs="Times New Roman"/>
          <w:sz w:val="24"/>
          <w:szCs w:val="24"/>
        </w:rPr>
        <w:t>tt</w:t>
      </w:r>
      <w:r w:rsidRPr="000350ED">
        <w:rPr>
          <w:rFonts w:ascii="Times New Roman" w:hAnsi="Times New Roman" w:cs="Times New Roman"/>
          <w:sz w:val="24"/>
          <w:szCs w:val="24"/>
        </w:rPr>
        <w:t>a, M.D.</w:t>
      </w:r>
      <w:proofErr w:type="gramEnd"/>
      <w:r w:rsidRPr="000350ED">
        <w:rPr>
          <w:rFonts w:ascii="Times New Roman" w:hAnsi="Times New Roman" w:cs="Times New Roman"/>
          <w:sz w:val="24"/>
          <w:szCs w:val="24"/>
        </w:rPr>
        <w:t xml:space="preserve">  (Ex. 11)</w:t>
      </w:r>
    </w:p>
    <w:p w:rsidR="000350ED" w:rsidRPr="000350ED" w:rsidRDefault="000350ED" w:rsidP="000350ED">
      <w:pPr>
        <w:pStyle w:val="ListParagraph"/>
        <w:numPr>
          <w:ilvl w:val="0"/>
          <w:numId w:val="5"/>
        </w:numPr>
        <w:rPr>
          <w:rFonts w:ascii="Times New Roman" w:hAnsi="Times New Roman" w:cs="Times New Roman"/>
          <w:sz w:val="24"/>
          <w:szCs w:val="24"/>
        </w:rPr>
      </w:pPr>
      <w:r>
        <w:rPr>
          <w:rFonts w:ascii="Times New Roman" w:hAnsi="Times New Roman" w:cs="Times New Roman"/>
          <w:sz w:val="24"/>
        </w:rPr>
        <w:t xml:space="preserve">Dr. Donahue opined that, based upon his review of the available records, Cobb’s </w:t>
      </w:r>
    </w:p>
    <w:p w:rsidR="000350ED" w:rsidRPr="000350ED" w:rsidRDefault="000350ED" w:rsidP="000350ED">
      <w:pPr>
        <w:rPr>
          <w:rFonts w:ascii="Times New Roman" w:hAnsi="Times New Roman" w:cs="Times New Roman"/>
          <w:sz w:val="24"/>
          <w:szCs w:val="24"/>
        </w:rPr>
      </w:pPr>
      <w:proofErr w:type="gramStart"/>
      <w:r w:rsidRPr="000350ED">
        <w:rPr>
          <w:rFonts w:ascii="Times New Roman" w:hAnsi="Times New Roman" w:cs="Times New Roman"/>
          <w:sz w:val="24"/>
        </w:rPr>
        <w:t>history</w:t>
      </w:r>
      <w:proofErr w:type="gramEnd"/>
      <w:r w:rsidRPr="000350ED">
        <w:rPr>
          <w:rFonts w:ascii="Times New Roman" w:hAnsi="Times New Roman" w:cs="Times New Roman"/>
          <w:sz w:val="24"/>
        </w:rPr>
        <w:t xml:space="preserve"> and his physical examination of her, that </w:t>
      </w:r>
      <w:r w:rsidR="00371CB3">
        <w:rPr>
          <w:rFonts w:ascii="Times New Roman" w:hAnsi="Times New Roman" w:cs="Times New Roman"/>
          <w:sz w:val="24"/>
        </w:rPr>
        <w:t>“</w:t>
      </w:r>
      <w:r w:rsidRPr="000350ED">
        <w:rPr>
          <w:rFonts w:ascii="Times New Roman" w:hAnsi="Times New Roman" w:cs="Times New Roman"/>
          <w:sz w:val="24"/>
        </w:rPr>
        <w:t>there was a causal relationship between the injury on October 7, 2011</w:t>
      </w:r>
      <w:r w:rsidR="00DF4C94">
        <w:rPr>
          <w:rFonts w:ascii="Times New Roman" w:hAnsi="Times New Roman" w:cs="Times New Roman"/>
          <w:sz w:val="24"/>
        </w:rPr>
        <w:t>(s</w:t>
      </w:r>
      <w:r w:rsidR="00017D9B">
        <w:rPr>
          <w:rFonts w:ascii="Times New Roman" w:hAnsi="Times New Roman" w:cs="Times New Roman"/>
          <w:sz w:val="24"/>
        </w:rPr>
        <w:t>ic)</w:t>
      </w:r>
      <w:r w:rsidRPr="000350ED">
        <w:rPr>
          <w:rFonts w:ascii="Times New Roman" w:hAnsi="Times New Roman" w:cs="Times New Roman"/>
          <w:sz w:val="24"/>
        </w:rPr>
        <w:t xml:space="preserve"> and her continuing problems.”  (Ex. 11)  </w:t>
      </w:r>
    </w:p>
    <w:p w:rsidR="005E1747" w:rsidRPr="005E1747" w:rsidRDefault="000350ED" w:rsidP="005E1747">
      <w:pPr>
        <w:pStyle w:val="ListParagraph"/>
        <w:numPr>
          <w:ilvl w:val="0"/>
          <w:numId w:val="5"/>
        </w:numPr>
        <w:rPr>
          <w:rFonts w:ascii="Times New Roman" w:hAnsi="Times New Roman" w:cs="Times New Roman"/>
          <w:sz w:val="24"/>
          <w:szCs w:val="24"/>
        </w:rPr>
      </w:pPr>
      <w:r>
        <w:rPr>
          <w:rFonts w:ascii="Times New Roman" w:hAnsi="Times New Roman" w:cs="Times New Roman"/>
          <w:sz w:val="24"/>
        </w:rPr>
        <w:t>Dr. Bley wrote that Cobb’s disability “appears to be causally related to the</w:t>
      </w:r>
    </w:p>
    <w:p w:rsidR="000350ED" w:rsidRPr="005E1747" w:rsidRDefault="000350ED" w:rsidP="005E1747">
      <w:pPr>
        <w:rPr>
          <w:rFonts w:ascii="Times New Roman" w:hAnsi="Times New Roman" w:cs="Times New Roman"/>
          <w:sz w:val="24"/>
          <w:szCs w:val="24"/>
        </w:rPr>
      </w:pPr>
      <w:proofErr w:type="gramStart"/>
      <w:r w:rsidRPr="005E1747">
        <w:rPr>
          <w:rFonts w:ascii="Times New Roman" w:hAnsi="Times New Roman" w:cs="Times New Roman"/>
          <w:sz w:val="24"/>
        </w:rPr>
        <w:lastRenderedPageBreak/>
        <w:t>accident</w:t>
      </w:r>
      <w:proofErr w:type="gramEnd"/>
      <w:r w:rsidRPr="005E1747">
        <w:rPr>
          <w:rFonts w:ascii="Times New Roman" w:hAnsi="Times New Roman" w:cs="Times New Roman"/>
          <w:sz w:val="24"/>
        </w:rPr>
        <w:t xml:space="preserve"> of record as there is no indication of symptomology prior to the work incident.”  (Ex. 11)</w:t>
      </w:r>
    </w:p>
    <w:p w:rsidR="00DD0E7B" w:rsidRPr="00DD0E7B" w:rsidRDefault="000350ED" w:rsidP="00DD0E7B">
      <w:pPr>
        <w:pStyle w:val="ListParagraph"/>
        <w:numPr>
          <w:ilvl w:val="0"/>
          <w:numId w:val="5"/>
        </w:numPr>
        <w:rPr>
          <w:rFonts w:ascii="Times New Roman" w:hAnsi="Times New Roman" w:cs="Times New Roman"/>
          <w:sz w:val="24"/>
          <w:szCs w:val="24"/>
        </w:rPr>
      </w:pPr>
      <w:r>
        <w:rPr>
          <w:rFonts w:ascii="Times New Roman" w:hAnsi="Times New Roman" w:cs="Times New Roman"/>
          <w:sz w:val="24"/>
        </w:rPr>
        <w:t xml:space="preserve">Dr. Nicoletta </w:t>
      </w:r>
      <w:r w:rsidRPr="00DD0E7B">
        <w:rPr>
          <w:rFonts w:ascii="Times New Roman" w:hAnsi="Times New Roman" w:cs="Times New Roman"/>
          <w:sz w:val="24"/>
        </w:rPr>
        <w:t>wr</w:t>
      </w:r>
      <w:r w:rsidR="00DD0E7B" w:rsidRPr="00DD0E7B">
        <w:rPr>
          <w:rFonts w:ascii="Times New Roman" w:hAnsi="Times New Roman" w:cs="Times New Roman"/>
          <w:sz w:val="24"/>
        </w:rPr>
        <w:t>ote</w:t>
      </w:r>
      <w:r w:rsidRPr="00DD0E7B">
        <w:rPr>
          <w:rFonts w:ascii="Times New Roman" w:hAnsi="Times New Roman" w:cs="Times New Roman"/>
          <w:sz w:val="24"/>
        </w:rPr>
        <w:t xml:space="preserve"> in his report that “her initial injury has developed to the chronic</w:t>
      </w:r>
    </w:p>
    <w:p w:rsidR="00C210B7" w:rsidRPr="00DD0E7B" w:rsidRDefault="000350ED" w:rsidP="00DD0E7B">
      <w:pPr>
        <w:rPr>
          <w:rFonts w:ascii="Times New Roman" w:hAnsi="Times New Roman" w:cs="Times New Roman"/>
          <w:sz w:val="24"/>
          <w:szCs w:val="24"/>
        </w:rPr>
      </w:pPr>
      <w:proofErr w:type="gramStart"/>
      <w:r w:rsidRPr="00DD0E7B">
        <w:rPr>
          <w:rFonts w:ascii="Times New Roman" w:hAnsi="Times New Roman" w:cs="Times New Roman"/>
          <w:sz w:val="24"/>
        </w:rPr>
        <w:t>lower</w:t>
      </w:r>
      <w:proofErr w:type="gramEnd"/>
      <w:r w:rsidRPr="00DD0E7B">
        <w:rPr>
          <w:rFonts w:ascii="Times New Roman" w:hAnsi="Times New Roman" w:cs="Times New Roman"/>
          <w:sz w:val="24"/>
        </w:rPr>
        <w:t xml:space="preserve"> back pain that she has now, with obesity.”  Dr. Nicoletta also said “She was never able to return to her job as described…”  (Ex. 11)</w:t>
      </w:r>
    </w:p>
    <w:p w:rsidR="00654CA1" w:rsidRDefault="00371CB3" w:rsidP="00654CA1">
      <w:pPr>
        <w:pStyle w:val="ListParagraph"/>
        <w:numPr>
          <w:ilvl w:val="0"/>
          <w:numId w:val="5"/>
        </w:numPr>
        <w:rPr>
          <w:rFonts w:ascii="Times New Roman" w:hAnsi="Times New Roman" w:cs="Times New Roman"/>
          <w:sz w:val="24"/>
          <w:szCs w:val="24"/>
        </w:rPr>
      </w:pPr>
      <w:r w:rsidRPr="00654CA1">
        <w:rPr>
          <w:rFonts w:ascii="Times New Roman" w:hAnsi="Times New Roman" w:cs="Times New Roman"/>
          <w:sz w:val="24"/>
          <w:szCs w:val="24"/>
        </w:rPr>
        <w:t xml:space="preserve">After reviewing some </w:t>
      </w:r>
      <w:r w:rsidR="00541CCF" w:rsidRPr="00654CA1">
        <w:rPr>
          <w:rFonts w:ascii="Times New Roman" w:hAnsi="Times New Roman" w:cs="Times New Roman"/>
          <w:sz w:val="24"/>
          <w:szCs w:val="24"/>
        </w:rPr>
        <w:t xml:space="preserve">additional </w:t>
      </w:r>
      <w:r w:rsidRPr="00654CA1">
        <w:rPr>
          <w:rFonts w:ascii="Times New Roman" w:hAnsi="Times New Roman" w:cs="Times New Roman"/>
          <w:sz w:val="24"/>
          <w:szCs w:val="24"/>
        </w:rPr>
        <w:t>medical records</w:t>
      </w:r>
      <w:r w:rsidR="00541CCF" w:rsidRPr="00654CA1">
        <w:rPr>
          <w:rFonts w:ascii="Times New Roman" w:hAnsi="Times New Roman" w:cs="Times New Roman"/>
          <w:sz w:val="24"/>
          <w:szCs w:val="24"/>
        </w:rPr>
        <w:t>,</w:t>
      </w:r>
      <w:r w:rsidRPr="00654CA1">
        <w:rPr>
          <w:rFonts w:ascii="Times New Roman" w:hAnsi="Times New Roman" w:cs="Times New Roman"/>
          <w:sz w:val="24"/>
          <w:szCs w:val="24"/>
        </w:rPr>
        <w:t xml:space="preserve"> the panel members prepared</w:t>
      </w:r>
    </w:p>
    <w:p w:rsidR="00072BA7" w:rsidRDefault="00371CB3" w:rsidP="00072BA7">
      <w:pPr>
        <w:rPr>
          <w:rFonts w:ascii="Times New Roman" w:hAnsi="Times New Roman" w:cs="Times New Roman"/>
          <w:sz w:val="24"/>
          <w:szCs w:val="24"/>
        </w:rPr>
      </w:pPr>
      <w:proofErr w:type="gramStart"/>
      <w:r w:rsidRPr="00654CA1">
        <w:rPr>
          <w:rFonts w:ascii="Times New Roman" w:hAnsi="Times New Roman" w:cs="Times New Roman"/>
          <w:sz w:val="24"/>
          <w:szCs w:val="24"/>
        </w:rPr>
        <w:t>supplemental</w:t>
      </w:r>
      <w:proofErr w:type="gramEnd"/>
      <w:r w:rsidRPr="00654CA1">
        <w:rPr>
          <w:rFonts w:ascii="Times New Roman" w:hAnsi="Times New Roman" w:cs="Times New Roman"/>
          <w:sz w:val="24"/>
          <w:szCs w:val="24"/>
        </w:rPr>
        <w:t xml:space="preserve"> reports, but their opinions remained the same.  (Ex.</w:t>
      </w:r>
      <w:r w:rsidR="00E92959" w:rsidRPr="00654CA1">
        <w:rPr>
          <w:rFonts w:ascii="Times New Roman" w:hAnsi="Times New Roman" w:cs="Times New Roman"/>
          <w:sz w:val="24"/>
          <w:szCs w:val="24"/>
        </w:rPr>
        <w:t>16)</w:t>
      </w:r>
    </w:p>
    <w:p w:rsidR="00072BA7" w:rsidRDefault="00C210B7" w:rsidP="00072BA7">
      <w:pPr>
        <w:pStyle w:val="ListParagraph"/>
        <w:numPr>
          <w:ilvl w:val="0"/>
          <w:numId w:val="5"/>
        </w:numPr>
        <w:rPr>
          <w:rFonts w:ascii="Times New Roman" w:hAnsi="Times New Roman" w:cs="Times New Roman"/>
          <w:sz w:val="24"/>
          <w:szCs w:val="24"/>
        </w:rPr>
      </w:pPr>
      <w:r w:rsidRPr="00072BA7">
        <w:rPr>
          <w:rFonts w:ascii="Times New Roman" w:hAnsi="Times New Roman" w:cs="Times New Roman"/>
          <w:sz w:val="24"/>
          <w:szCs w:val="24"/>
        </w:rPr>
        <w:t>On June 30, 2014, the Respondent denied the application for accidental disability.</w:t>
      </w:r>
    </w:p>
    <w:p w:rsidR="00072BA7" w:rsidRPr="00072BA7" w:rsidRDefault="00C210B7" w:rsidP="00072BA7">
      <w:pPr>
        <w:rPr>
          <w:rFonts w:ascii="Times New Roman" w:hAnsi="Times New Roman" w:cs="Times New Roman"/>
          <w:sz w:val="24"/>
          <w:szCs w:val="24"/>
        </w:rPr>
      </w:pPr>
      <w:r w:rsidRPr="00072BA7">
        <w:rPr>
          <w:rFonts w:ascii="Times New Roman" w:hAnsi="Times New Roman" w:cs="Times New Roman"/>
          <w:sz w:val="24"/>
          <w:szCs w:val="24"/>
        </w:rPr>
        <w:t>(Ex. 1)</w:t>
      </w:r>
    </w:p>
    <w:p w:rsidR="00B033EB" w:rsidRPr="00B033EB" w:rsidRDefault="00C210B7" w:rsidP="00B033EB">
      <w:pPr>
        <w:pStyle w:val="ListParagraph"/>
        <w:numPr>
          <w:ilvl w:val="0"/>
          <w:numId w:val="5"/>
        </w:numPr>
        <w:rPr>
          <w:rFonts w:ascii="Times New Roman" w:hAnsi="Times New Roman" w:cs="Times New Roman"/>
          <w:sz w:val="24"/>
          <w:szCs w:val="24"/>
        </w:rPr>
      </w:pPr>
      <w:r w:rsidRPr="00072BA7">
        <w:rPr>
          <w:rFonts w:ascii="Times New Roman" w:hAnsi="Times New Roman" w:cs="Times New Roman"/>
          <w:sz w:val="24"/>
          <w:szCs w:val="24"/>
        </w:rPr>
        <w:t>On July 14, 2014, DALA received Cobb’s timely appeal of that decision.  (Ex. 2)</w:t>
      </w:r>
    </w:p>
    <w:p w:rsidR="009C4687" w:rsidRPr="002C6A80" w:rsidRDefault="007B72C6" w:rsidP="00B033EB">
      <w:pPr>
        <w:pStyle w:val="Heading1"/>
      </w:pPr>
      <w:r w:rsidRPr="007B12D5">
        <w:rPr>
          <w:rFonts w:ascii="Times New Roman" w:hAnsi="Times New Roman" w:cs="Times New Roman"/>
          <w:sz w:val="24"/>
          <w:szCs w:val="24"/>
        </w:rPr>
        <w:t>Discussion</w:t>
      </w:r>
    </w:p>
    <w:p w:rsidR="00DD0E7B" w:rsidRDefault="009C4687" w:rsidP="00B033EB">
      <w:pPr>
        <w:ind w:firstLine="720"/>
        <w:rPr>
          <w:rFonts w:ascii="Times New Roman" w:hAnsi="Times New Roman" w:cs="Times New Roman"/>
          <w:color w:val="333333"/>
          <w:sz w:val="24"/>
          <w:szCs w:val="24"/>
          <w:lang w:val="en"/>
        </w:rPr>
      </w:pPr>
      <w:r w:rsidRPr="00844D3D">
        <w:rPr>
          <w:rFonts w:ascii="Times New Roman" w:hAnsi="Times New Roman" w:cs="Times New Roman"/>
          <w:sz w:val="24"/>
        </w:rPr>
        <w:t xml:space="preserve">In order to qualify for an award of </w:t>
      </w:r>
      <w:r>
        <w:rPr>
          <w:rFonts w:ascii="Times New Roman" w:hAnsi="Times New Roman" w:cs="Times New Roman"/>
          <w:sz w:val="24"/>
        </w:rPr>
        <w:t xml:space="preserve">accidental disability retirement benefits under M.G.L. c. 32, § 7(1), an applicant must prove that </w:t>
      </w:r>
      <w:r w:rsidR="002C203C">
        <w:rPr>
          <w:rFonts w:ascii="Times New Roman" w:hAnsi="Times New Roman" w:cs="Times New Roman"/>
          <w:sz w:val="24"/>
        </w:rPr>
        <w:t>s</w:t>
      </w:r>
      <w:r>
        <w:rPr>
          <w:rFonts w:ascii="Times New Roman" w:hAnsi="Times New Roman" w:cs="Times New Roman"/>
          <w:sz w:val="24"/>
        </w:rPr>
        <w:t>he is totally and permanently unable to perform the essential duties of h</w:t>
      </w:r>
      <w:r w:rsidR="002C203C">
        <w:rPr>
          <w:rFonts w:ascii="Times New Roman" w:hAnsi="Times New Roman" w:cs="Times New Roman"/>
          <w:sz w:val="24"/>
        </w:rPr>
        <w:t>er</w:t>
      </w:r>
      <w:r>
        <w:rPr>
          <w:rFonts w:ascii="Times New Roman" w:hAnsi="Times New Roman" w:cs="Times New Roman"/>
          <w:sz w:val="24"/>
        </w:rPr>
        <w:t xml:space="preserve"> job as the natural and proximate result of a personal injury sustained or hazard undergone, as a result of, and while in the performance of h</w:t>
      </w:r>
      <w:r w:rsidR="002C203C">
        <w:rPr>
          <w:rFonts w:ascii="Times New Roman" w:hAnsi="Times New Roman" w:cs="Times New Roman"/>
          <w:sz w:val="24"/>
        </w:rPr>
        <w:t>er</w:t>
      </w:r>
      <w:r>
        <w:rPr>
          <w:rFonts w:ascii="Times New Roman" w:hAnsi="Times New Roman" w:cs="Times New Roman"/>
          <w:sz w:val="24"/>
        </w:rPr>
        <w:t xml:space="preserve"> duties, at some definite place and at some definite time.  </w:t>
      </w:r>
      <w:r w:rsidR="00641AEE">
        <w:rPr>
          <w:rFonts w:ascii="Times New Roman" w:hAnsi="Times New Roman" w:cs="Times New Roman"/>
          <w:sz w:val="24"/>
        </w:rPr>
        <w:t>The Petitioner must prove her case by a preponderance of the evidence.</w:t>
      </w:r>
      <w:r w:rsidR="00995948">
        <w:rPr>
          <w:rFonts w:ascii="Times New Roman" w:hAnsi="Times New Roman" w:cs="Times New Roman"/>
          <w:sz w:val="24"/>
        </w:rPr>
        <w:t xml:space="preserve">  </w:t>
      </w:r>
      <w:r w:rsidR="00641AEE">
        <w:rPr>
          <w:rFonts w:ascii="Times New Roman" w:hAnsi="Times New Roman" w:cs="Times New Roman"/>
          <w:sz w:val="24"/>
        </w:rPr>
        <w:t>“</w:t>
      </w:r>
      <w:r w:rsidR="00641AEE" w:rsidRPr="00654CA1">
        <w:rPr>
          <w:rFonts w:ascii="Times New Roman" w:hAnsi="Times New Roman" w:cs="Times New Roman"/>
          <w:color w:val="212121"/>
          <w:sz w:val="24"/>
          <w:szCs w:val="24"/>
        </w:rPr>
        <w:t xml:space="preserve">The weight or </w:t>
      </w:r>
      <w:proofErr w:type="spellStart"/>
      <w:r w:rsidR="00641AEE" w:rsidRPr="00654CA1">
        <w:rPr>
          <w:rFonts w:ascii="Times New Roman" w:hAnsi="Times New Roman" w:cs="Times New Roman"/>
          <w:color w:val="212121"/>
          <w:sz w:val="24"/>
          <w:szCs w:val="24"/>
        </w:rPr>
        <w:t>ponderance</w:t>
      </w:r>
      <w:proofErr w:type="spellEnd"/>
      <w:r w:rsidR="00641AEE" w:rsidRPr="00654CA1">
        <w:rPr>
          <w:rFonts w:ascii="Times New Roman" w:hAnsi="Times New Roman" w:cs="Times New Roman"/>
          <w:color w:val="212121"/>
          <w:sz w:val="24"/>
          <w:szCs w:val="24"/>
        </w:rPr>
        <w:t xml:space="preserve"> of evidence is its power to convince the tribunal which has the determination of the fact, of the actual truth of the proposition to be proved. </w:t>
      </w:r>
      <w:r w:rsidR="00CD497B">
        <w:rPr>
          <w:rFonts w:ascii="Times New Roman" w:hAnsi="Times New Roman" w:cs="Times New Roman"/>
          <w:color w:val="212121"/>
          <w:sz w:val="24"/>
          <w:szCs w:val="24"/>
        </w:rPr>
        <w:t xml:space="preserve"> </w:t>
      </w:r>
      <w:r w:rsidR="00641AEE" w:rsidRPr="00654CA1">
        <w:rPr>
          <w:rFonts w:ascii="Times New Roman" w:hAnsi="Times New Roman" w:cs="Times New Roman"/>
          <w:color w:val="212121"/>
          <w:sz w:val="24"/>
          <w:szCs w:val="24"/>
        </w:rPr>
        <w:t xml:space="preserve">After the evidence has been weighed, that proposition is proved by a preponderance of the evidence if it is made to appear more likely or probable in the sense that actual belief in its truth, derived from the evidence, exists in the mind or minds of the tribunal notwithstanding any doubts that may </w:t>
      </w:r>
      <w:r w:rsidR="00641AEE" w:rsidRPr="00654CA1">
        <w:rPr>
          <w:rFonts w:ascii="Times New Roman" w:hAnsi="Times New Roman" w:cs="Times New Roman"/>
          <w:color w:val="212121"/>
          <w:sz w:val="24"/>
          <w:szCs w:val="24"/>
        </w:rPr>
        <w:lastRenderedPageBreak/>
        <w:t>still linger there.</w:t>
      </w:r>
      <w:r w:rsidR="00641AEE">
        <w:rPr>
          <w:rFonts w:ascii="Times New Roman" w:hAnsi="Times New Roman" w:cs="Times New Roman"/>
          <w:color w:val="212121"/>
          <w:sz w:val="24"/>
          <w:szCs w:val="24"/>
        </w:rPr>
        <w:t xml:space="preserve">” </w:t>
      </w:r>
      <w:r w:rsidR="00641AEE" w:rsidRPr="00654CA1">
        <w:rPr>
          <w:rFonts w:ascii="Times New Roman" w:hAnsi="Times New Roman" w:cs="Times New Roman"/>
          <w:color w:val="212121"/>
          <w:sz w:val="24"/>
          <w:szCs w:val="24"/>
        </w:rPr>
        <w:t xml:space="preserve"> </w:t>
      </w:r>
      <w:proofErr w:type="gramStart"/>
      <w:r w:rsidR="00641AEE" w:rsidRPr="00654CA1">
        <w:rPr>
          <w:rFonts w:ascii="Times New Roman" w:hAnsi="Times New Roman" w:cs="Times New Roman"/>
          <w:i/>
          <w:color w:val="212121"/>
          <w:sz w:val="24"/>
          <w:szCs w:val="24"/>
        </w:rPr>
        <w:t>Sargent v. Massachusetts Accident Co.</w:t>
      </w:r>
      <w:r w:rsidR="00641AEE" w:rsidRPr="00654CA1">
        <w:rPr>
          <w:rFonts w:ascii="Times New Roman" w:hAnsi="Times New Roman" w:cs="Times New Roman"/>
          <w:color w:val="212121"/>
          <w:sz w:val="24"/>
          <w:szCs w:val="24"/>
        </w:rPr>
        <w:t>, 307 Mass. 246, 250 (1940)</w:t>
      </w:r>
      <w:r w:rsidR="00641AEE">
        <w:rPr>
          <w:rFonts w:ascii="Times New Roman" w:hAnsi="Times New Roman" w:cs="Times New Roman"/>
          <w:color w:val="212121"/>
          <w:sz w:val="24"/>
          <w:szCs w:val="24"/>
        </w:rPr>
        <w:t>.</w:t>
      </w:r>
      <w:proofErr w:type="gramEnd"/>
      <w:r w:rsidR="00641AEE">
        <w:rPr>
          <w:rFonts w:ascii="Times New Roman" w:hAnsi="Times New Roman" w:cs="Times New Roman"/>
          <w:color w:val="212121"/>
          <w:sz w:val="24"/>
          <w:szCs w:val="24"/>
        </w:rPr>
        <w:t xml:space="preserve">  </w:t>
      </w:r>
      <w:r w:rsidR="002C203C">
        <w:rPr>
          <w:rFonts w:ascii="Times New Roman" w:hAnsi="Times New Roman" w:cs="Times New Roman"/>
          <w:sz w:val="24"/>
        </w:rPr>
        <w:t>Pursuant to the agreement of the parties, the only issue that I need to address</w:t>
      </w:r>
      <w:r w:rsidR="00641AEE">
        <w:rPr>
          <w:rFonts w:ascii="Times New Roman" w:hAnsi="Times New Roman" w:cs="Times New Roman"/>
          <w:sz w:val="24"/>
        </w:rPr>
        <w:t xml:space="preserve"> in this matter</w:t>
      </w:r>
      <w:r w:rsidR="002C203C">
        <w:rPr>
          <w:rFonts w:ascii="Times New Roman" w:hAnsi="Times New Roman" w:cs="Times New Roman"/>
          <w:sz w:val="24"/>
        </w:rPr>
        <w:t xml:space="preserve"> is causation</w:t>
      </w:r>
      <w:r w:rsidR="002D593A">
        <w:rPr>
          <w:rFonts w:ascii="Times New Roman" w:hAnsi="Times New Roman" w:cs="Times New Roman"/>
          <w:sz w:val="24"/>
        </w:rPr>
        <w:t>.</w:t>
      </w:r>
      <w:r w:rsidR="006204FD">
        <w:rPr>
          <w:rStyle w:val="FootnoteReference"/>
          <w:rFonts w:ascii="Times New Roman" w:hAnsi="Times New Roman" w:cs="Times New Roman"/>
          <w:sz w:val="24"/>
        </w:rPr>
        <w:footnoteReference w:id="1"/>
      </w:r>
    </w:p>
    <w:p w:rsidR="006D0A90" w:rsidRDefault="006D0A90" w:rsidP="006D0A90">
      <w:pPr>
        <w:ind w:firstLine="720"/>
        <w:rPr>
          <w:rFonts w:ascii="Times New Roman" w:hAnsi="Times New Roman" w:cs="Times New Roman"/>
          <w:sz w:val="24"/>
        </w:rPr>
      </w:pPr>
      <w:r w:rsidRPr="00411718">
        <w:rPr>
          <w:rFonts w:ascii="Times New Roman" w:hAnsi="Times New Roman" w:cs="Times New Roman"/>
          <w:color w:val="333333"/>
          <w:sz w:val="24"/>
          <w:szCs w:val="24"/>
          <w:lang w:val="en"/>
        </w:rPr>
        <w:t xml:space="preserve">I begin with the general rule that an "employee who has left government service without an established disability </w:t>
      </w:r>
      <w:r>
        <w:rPr>
          <w:rFonts w:ascii="Times New Roman" w:hAnsi="Times New Roman" w:cs="Times New Roman"/>
          <w:color w:val="333333"/>
          <w:sz w:val="24"/>
          <w:szCs w:val="24"/>
          <w:lang w:val="en"/>
        </w:rPr>
        <w:t>may not</w:t>
      </w:r>
      <w:r w:rsidRPr="00411718">
        <w:rPr>
          <w:rFonts w:ascii="Times New Roman" w:hAnsi="Times New Roman" w:cs="Times New Roman"/>
          <w:color w:val="333333"/>
          <w:sz w:val="24"/>
          <w:szCs w:val="24"/>
          <w:lang w:val="en"/>
        </w:rPr>
        <w:t xml:space="preserve"> after termination of government service, claim accidental disability retirement status on the basis of a subsequently matured disability." </w:t>
      </w:r>
      <w:r w:rsidRPr="0060431A">
        <w:rPr>
          <w:rFonts w:ascii="Times New Roman" w:hAnsi="Times New Roman" w:cs="Times New Roman"/>
          <w:i/>
          <w:color w:val="333333"/>
          <w:sz w:val="24"/>
          <w:szCs w:val="24"/>
          <w:lang w:val="en"/>
        </w:rPr>
        <w:t>Vest v. Contributory Retirement App. Bd</w:t>
      </w:r>
      <w:r w:rsidRPr="00411718">
        <w:rPr>
          <w:rFonts w:ascii="Times New Roman" w:hAnsi="Times New Roman" w:cs="Times New Roman"/>
          <w:color w:val="333333"/>
          <w:sz w:val="24"/>
          <w:szCs w:val="24"/>
          <w:lang w:val="en"/>
        </w:rPr>
        <w:t>.,</w:t>
      </w:r>
      <w:r w:rsidRPr="0060431A">
        <w:rPr>
          <w:rFonts w:ascii="Times New Roman" w:hAnsi="Times New Roman" w:cs="Times New Roman"/>
          <w:sz w:val="24"/>
          <w:szCs w:val="24"/>
          <w:lang w:val="en"/>
        </w:rPr>
        <w:t xml:space="preserve"> </w:t>
      </w:r>
      <w:hyperlink r:id="rId9" w:history="1">
        <w:r w:rsidRPr="0060431A">
          <w:rPr>
            <w:rStyle w:val="Hyperlink"/>
            <w:rFonts w:ascii="Times New Roman" w:hAnsi="Times New Roman" w:cs="Times New Roman"/>
            <w:color w:val="auto"/>
            <w:sz w:val="24"/>
            <w:szCs w:val="24"/>
            <w:u w:val="none"/>
            <w:lang w:val="en"/>
          </w:rPr>
          <w:t>41 Mass. App. Ct. 191</w:t>
        </w:r>
      </w:hyperlink>
      <w:r w:rsidRPr="00411718">
        <w:rPr>
          <w:rFonts w:ascii="Times New Roman" w:hAnsi="Times New Roman" w:cs="Times New Roman"/>
          <w:color w:val="333333"/>
          <w:sz w:val="24"/>
          <w:szCs w:val="24"/>
          <w:lang w:val="en"/>
        </w:rPr>
        <w:t xml:space="preserve">, 194, 668 N.E.2d 1356, 1358 (1996). </w:t>
      </w:r>
      <w:proofErr w:type="gramStart"/>
      <w:r w:rsidRPr="0060431A">
        <w:rPr>
          <w:rFonts w:ascii="Times New Roman" w:hAnsi="Times New Roman" w:cs="Times New Roman"/>
          <w:i/>
          <w:color w:val="333333"/>
          <w:sz w:val="24"/>
          <w:szCs w:val="24"/>
          <w:lang w:val="en"/>
        </w:rPr>
        <w:t>see</w:t>
      </w:r>
      <w:proofErr w:type="gramEnd"/>
      <w:r w:rsidRPr="0060431A">
        <w:rPr>
          <w:rFonts w:ascii="Times New Roman" w:hAnsi="Times New Roman" w:cs="Times New Roman"/>
          <w:i/>
          <w:color w:val="333333"/>
          <w:sz w:val="24"/>
          <w:szCs w:val="24"/>
          <w:lang w:val="en"/>
        </w:rPr>
        <w:t xml:space="preserve"> also </w:t>
      </w:r>
      <w:proofErr w:type="spellStart"/>
      <w:r w:rsidRPr="0060431A">
        <w:rPr>
          <w:rFonts w:ascii="Times New Roman" w:hAnsi="Times New Roman" w:cs="Times New Roman"/>
          <w:i/>
          <w:color w:val="333333"/>
          <w:sz w:val="24"/>
          <w:szCs w:val="24"/>
          <w:lang w:val="en"/>
        </w:rPr>
        <w:t>Horick</w:t>
      </w:r>
      <w:proofErr w:type="spellEnd"/>
      <w:r w:rsidRPr="0060431A">
        <w:rPr>
          <w:rFonts w:ascii="Times New Roman" w:hAnsi="Times New Roman" w:cs="Times New Roman"/>
          <w:i/>
          <w:color w:val="333333"/>
          <w:sz w:val="24"/>
          <w:szCs w:val="24"/>
          <w:lang w:val="en"/>
        </w:rPr>
        <w:t xml:space="preserve"> v. Quincy Retirement </w:t>
      </w:r>
      <w:proofErr w:type="spellStart"/>
      <w:r w:rsidRPr="0060431A">
        <w:rPr>
          <w:rFonts w:ascii="Times New Roman" w:hAnsi="Times New Roman" w:cs="Times New Roman"/>
          <w:i/>
          <w:color w:val="333333"/>
          <w:sz w:val="24"/>
          <w:szCs w:val="24"/>
          <w:lang w:val="en"/>
        </w:rPr>
        <w:t>Bd</w:t>
      </w:r>
      <w:proofErr w:type="spellEnd"/>
      <w:r w:rsidRPr="00411718">
        <w:rPr>
          <w:rFonts w:ascii="Times New Roman" w:hAnsi="Times New Roman" w:cs="Times New Roman"/>
          <w:color w:val="333333"/>
          <w:sz w:val="24"/>
          <w:szCs w:val="24"/>
          <w:lang w:val="en"/>
        </w:rPr>
        <w:t>, CR-08-397</w:t>
      </w:r>
      <w:r w:rsidR="00B033EB">
        <w:rPr>
          <w:rFonts w:ascii="Times New Roman" w:hAnsi="Times New Roman" w:cs="Times New Roman"/>
          <w:color w:val="333333"/>
          <w:sz w:val="24"/>
          <w:szCs w:val="24"/>
          <w:lang w:val="en"/>
        </w:rPr>
        <w:t xml:space="preserve"> * 6</w:t>
      </w:r>
      <w:r w:rsidRPr="00411718">
        <w:rPr>
          <w:rFonts w:ascii="Times New Roman" w:hAnsi="Times New Roman" w:cs="Times New Roman"/>
          <w:color w:val="333333"/>
          <w:sz w:val="24"/>
          <w:szCs w:val="24"/>
          <w:lang w:val="en"/>
        </w:rPr>
        <w:t xml:space="preserve"> (</w:t>
      </w:r>
      <w:r w:rsidR="009861D7">
        <w:rPr>
          <w:rFonts w:ascii="Times New Roman" w:hAnsi="Times New Roman" w:cs="Times New Roman"/>
          <w:color w:val="333333"/>
          <w:sz w:val="24"/>
          <w:szCs w:val="24"/>
          <w:lang w:val="en"/>
        </w:rPr>
        <w:t>DALA 12/</w:t>
      </w:r>
      <w:r w:rsidRPr="00411718">
        <w:rPr>
          <w:rFonts w:ascii="Times New Roman" w:hAnsi="Times New Roman" w:cs="Times New Roman"/>
          <w:color w:val="333333"/>
          <w:sz w:val="24"/>
          <w:szCs w:val="24"/>
          <w:lang w:val="en"/>
        </w:rPr>
        <w:t>3</w:t>
      </w:r>
      <w:r w:rsidR="009861D7">
        <w:rPr>
          <w:rFonts w:ascii="Times New Roman" w:hAnsi="Times New Roman" w:cs="Times New Roman"/>
          <w:color w:val="333333"/>
          <w:sz w:val="24"/>
          <w:szCs w:val="24"/>
          <w:lang w:val="en"/>
        </w:rPr>
        <w:t>/</w:t>
      </w:r>
      <w:r w:rsidRPr="00411718">
        <w:rPr>
          <w:rFonts w:ascii="Times New Roman" w:hAnsi="Times New Roman" w:cs="Times New Roman"/>
          <w:color w:val="333333"/>
          <w:sz w:val="24"/>
          <w:szCs w:val="24"/>
          <w:lang w:val="en"/>
        </w:rPr>
        <w:t xml:space="preserve">2010; no CRAB </w:t>
      </w:r>
      <w:r w:rsidR="00B84E4A">
        <w:rPr>
          <w:rFonts w:ascii="Times New Roman" w:hAnsi="Times New Roman" w:cs="Times New Roman"/>
          <w:color w:val="333333"/>
          <w:sz w:val="24"/>
          <w:szCs w:val="24"/>
          <w:lang w:val="en"/>
        </w:rPr>
        <w:t>D</w:t>
      </w:r>
      <w:r w:rsidRPr="00411718">
        <w:rPr>
          <w:rFonts w:ascii="Times New Roman" w:hAnsi="Times New Roman" w:cs="Times New Roman"/>
          <w:color w:val="333333"/>
          <w:sz w:val="24"/>
          <w:szCs w:val="24"/>
          <w:lang w:val="en"/>
        </w:rPr>
        <w:t>ec</w:t>
      </w:r>
      <w:r w:rsidR="00B033EB">
        <w:rPr>
          <w:rFonts w:ascii="Times New Roman" w:hAnsi="Times New Roman" w:cs="Times New Roman"/>
          <w:color w:val="333333"/>
          <w:sz w:val="24"/>
          <w:szCs w:val="24"/>
          <w:lang w:val="en"/>
        </w:rPr>
        <w:t>.</w:t>
      </w:r>
      <w:r w:rsidRPr="00411718">
        <w:rPr>
          <w:rFonts w:ascii="Times New Roman" w:hAnsi="Times New Roman" w:cs="Times New Roman"/>
          <w:color w:val="333333"/>
          <w:sz w:val="24"/>
          <w:szCs w:val="24"/>
          <w:lang w:val="en"/>
        </w:rPr>
        <w:t>) (firefighter with heart condition not disabled at the time he was placed on administrative leave).</w:t>
      </w:r>
      <w:r>
        <w:rPr>
          <w:rFonts w:ascii="Times New Roman" w:hAnsi="Times New Roman" w:cs="Times New Roman"/>
          <w:color w:val="333333"/>
          <w:sz w:val="24"/>
          <w:szCs w:val="24"/>
          <w:lang w:val="en"/>
        </w:rPr>
        <w:t xml:space="preserve">  In the instant case, Cobb’s </w:t>
      </w:r>
      <w:r w:rsidR="009861D7">
        <w:rPr>
          <w:rFonts w:ascii="Times New Roman" w:hAnsi="Times New Roman" w:cs="Times New Roman"/>
          <w:color w:val="333333"/>
          <w:sz w:val="24"/>
          <w:szCs w:val="24"/>
          <w:lang w:val="en"/>
        </w:rPr>
        <w:t xml:space="preserve">credible </w:t>
      </w:r>
      <w:r>
        <w:rPr>
          <w:rFonts w:ascii="Times New Roman" w:hAnsi="Times New Roman" w:cs="Times New Roman"/>
          <w:color w:val="333333"/>
          <w:sz w:val="24"/>
          <w:szCs w:val="24"/>
          <w:lang w:val="en"/>
        </w:rPr>
        <w:t>testimony</w:t>
      </w:r>
      <w:r w:rsidR="00197474">
        <w:rPr>
          <w:rFonts w:ascii="Times New Roman" w:hAnsi="Times New Roman" w:cs="Times New Roman"/>
          <w:color w:val="333333"/>
          <w:sz w:val="24"/>
          <w:szCs w:val="24"/>
          <w:lang w:val="en"/>
        </w:rPr>
        <w:t>, her treating physician’s statement</w:t>
      </w:r>
      <w:r>
        <w:rPr>
          <w:rFonts w:ascii="Times New Roman" w:hAnsi="Times New Roman" w:cs="Times New Roman"/>
          <w:color w:val="333333"/>
          <w:sz w:val="24"/>
          <w:szCs w:val="24"/>
          <w:lang w:val="en"/>
        </w:rPr>
        <w:t xml:space="preserve"> and the employer’s </w:t>
      </w:r>
      <w:r w:rsidR="009861D7">
        <w:rPr>
          <w:rFonts w:ascii="Times New Roman" w:hAnsi="Times New Roman" w:cs="Times New Roman"/>
          <w:color w:val="333333"/>
          <w:sz w:val="24"/>
          <w:szCs w:val="24"/>
          <w:lang w:val="en"/>
        </w:rPr>
        <w:t>note contained on page 2 of the Employer’s S</w:t>
      </w:r>
      <w:r>
        <w:rPr>
          <w:rFonts w:ascii="Times New Roman" w:hAnsi="Times New Roman" w:cs="Times New Roman"/>
          <w:color w:val="333333"/>
          <w:sz w:val="24"/>
          <w:szCs w:val="24"/>
          <w:lang w:val="en"/>
        </w:rPr>
        <w:t>tatement, Ex. 6, convince</w:t>
      </w:r>
      <w:r w:rsidR="00C43404">
        <w:rPr>
          <w:rFonts w:ascii="Times New Roman" w:hAnsi="Times New Roman" w:cs="Times New Roman"/>
          <w:color w:val="333333"/>
          <w:sz w:val="24"/>
          <w:szCs w:val="24"/>
          <w:lang w:val="en"/>
        </w:rPr>
        <w:t>s</w:t>
      </w:r>
      <w:r>
        <w:rPr>
          <w:rFonts w:ascii="Times New Roman" w:hAnsi="Times New Roman" w:cs="Times New Roman"/>
          <w:color w:val="333333"/>
          <w:sz w:val="24"/>
          <w:szCs w:val="24"/>
          <w:lang w:val="en"/>
        </w:rPr>
        <w:t xml:space="preserve"> me that Cobb was disabled on the last day she worked, October 7, 2001.</w:t>
      </w:r>
    </w:p>
    <w:p w:rsidR="00C210B7" w:rsidRDefault="009C4687" w:rsidP="00DB718B">
      <w:pPr>
        <w:ind w:firstLine="720"/>
        <w:rPr>
          <w:rFonts w:ascii="Times New Roman" w:hAnsi="Times New Roman" w:cs="Times New Roman"/>
          <w:sz w:val="24"/>
        </w:rPr>
      </w:pPr>
      <w:r>
        <w:rPr>
          <w:rFonts w:ascii="Times New Roman" w:hAnsi="Times New Roman" w:cs="Times New Roman"/>
          <w:sz w:val="24"/>
        </w:rPr>
        <w:t xml:space="preserve">The </w:t>
      </w:r>
      <w:r w:rsidR="00624FD6">
        <w:rPr>
          <w:rFonts w:ascii="Times New Roman" w:hAnsi="Times New Roman" w:cs="Times New Roman"/>
          <w:sz w:val="24"/>
        </w:rPr>
        <w:t>Petitioner</w:t>
      </w:r>
      <w:r>
        <w:rPr>
          <w:rFonts w:ascii="Times New Roman" w:hAnsi="Times New Roman" w:cs="Times New Roman"/>
          <w:sz w:val="24"/>
        </w:rPr>
        <w:t xml:space="preserve"> bears the burden of proving a causal nexus between an injury and h</w:t>
      </w:r>
      <w:r w:rsidR="002C203C">
        <w:rPr>
          <w:rFonts w:ascii="Times New Roman" w:hAnsi="Times New Roman" w:cs="Times New Roman"/>
          <w:sz w:val="24"/>
        </w:rPr>
        <w:t>er</w:t>
      </w:r>
      <w:r>
        <w:rPr>
          <w:rFonts w:ascii="Times New Roman" w:hAnsi="Times New Roman" w:cs="Times New Roman"/>
          <w:sz w:val="24"/>
        </w:rPr>
        <w:t xml:space="preserve"> disability.  </w:t>
      </w:r>
      <w:proofErr w:type="gramStart"/>
      <w:r w:rsidR="00AC37C9" w:rsidRPr="00AC37C9">
        <w:rPr>
          <w:rFonts w:ascii="Times New Roman" w:hAnsi="Times New Roman" w:cs="Times New Roman"/>
          <w:i/>
          <w:sz w:val="24"/>
        </w:rPr>
        <w:t>Lisbon v. CRAB</w:t>
      </w:r>
      <w:r w:rsidR="00AC37C9">
        <w:rPr>
          <w:rFonts w:ascii="Times New Roman" w:hAnsi="Times New Roman" w:cs="Times New Roman"/>
          <w:sz w:val="24"/>
        </w:rPr>
        <w:t>, 41 Mass. App. Ct. 246, 255</w:t>
      </w:r>
      <w:r w:rsidR="00F562B6">
        <w:rPr>
          <w:rFonts w:ascii="Times New Roman" w:hAnsi="Times New Roman" w:cs="Times New Roman"/>
          <w:sz w:val="24"/>
        </w:rPr>
        <w:t>, 670 N.E.2d</w:t>
      </w:r>
      <w:r w:rsidR="00B27A97">
        <w:rPr>
          <w:rFonts w:ascii="Times New Roman" w:hAnsi="Times New Roman" w:cs="Times New Roman"/>
          <w:sz w:val="24"/>
        </w:rPr>
        <w:t xml:space="preserve"> 392, 399</w:t>
      </w:r>
      <w:r w:rsidR="00AC37C9">
        <w:rPr>
          <w:rFonts w:ascii="Times New Roman" w:hAnsi="Times New Roman" w:cs="Times New Roman"/>
          <w:sz w:val="24"/>
        </w:rPr>
        <w:t xml:space="preserve"> (1996)</w:t>
      </w:r>
      <w:r w:rsidR="008A0105">
        <w:rPr>
          <w:rFonts w:ascii="Times New Roman" w:hAnsi="Times New Roman" w:cs="Times New Roman"/>
          <w:sz w:val="24"/>
        </w:rPr>
        <w:t xml:space="preserve">; </w:t>
      </w:r>
      <w:r w:rsidRPr="00A819CE">
        <w:rPr>
          <w:rFonts w:ascii="Times New Roman" w:hAnsi="Times New Roman" w:cs="Times New Roman"/>
          <w:i/>
          <w:sz w:val="24"/>
        </w:rPr>
        <w:t xml:space="preserve">Campbell v. </w:t>
      </w:r>
      <w:r w:rsidR="000E2690" w:rsidRPr="00A819CE">
        <w:rPr>
          <w:rFonts w:ascii="Times New Roman" w:hAnsi="Times New Roman" w:cs="Times New Roman"/>
          <w:i/>
          <w:sz w:val="24"/>
        </w:rPr>
        <w:t>Contributory Retirement Appeal Bd</w:t>
      </w:r>
      <w:r w:rsidR="000E2690">
        <w:rPr>
          <w:rFonts w:ascii="Times New Roman" w:hAnsi="Times New Roman" w:cs="Times New Roman"/>
          <w:i/>
          <w:sz w:val="24"/>
        </w:rPr>
        <w:t>.</w:t>
      </w:r>
      <w:r>
        <w:rPr>
          <w:rFonts w:ascii="Times New Roman" w:hAnsi="Times New Roman" w:cs="Times New Roman"/>
          <w:sz w:val="24"/>
        </w:rPr>
        <w:t xml:space="preserve">, 17 Mass. App. Ct. 1018, </w:t>
      </w:r>
      <w:r w:rsidR="00A819CE">
        <w:rPr>
          <w:rFonts w:ascii="Times New Roman" w:hAnsi="Times New Roman" w:cs="Times New Roman"/>
          <w:sz w:val="24"/>
        </w:rPr>
        <w:t>1019</w:t>
      </w:r>
      <w:r w:rsidR="00F562B6">
        <w:rPr>
          <w:rFonts w:ascii="Times New Roman" w:hAnsi="Times New Roman" w:cs="Times New Roman"/>
          <w:sz w:val="24"/>
        </w:rPr>
        <w:t>, 460 N.E.2d 213, 214</w:t>
      </w:r>
      <w:r w:rsidR="00D40ADC">
        <w:rPr>
          <w:rFonts w:ascii="Times New Roman" w:hAnsi="Times New Roman" w:cs="Times New Roman"/>
          <w:sz w:val="24"/>
        </w:rPr>
        <w:t xml:space="preserve"> </w:t>
      </w:r>
      <w:r>
        <w:rPr>
          <w:rFonts w:ascii="Times New Roman" w:hAnsi="Times New Roman" w:cs="Times New Roman"/>
          <w:sz w:val="24"/>
        </w:rPr>
        <w:t>(1984).</w:t>
      </w:r>
      <w:proofErr w:type="gramEnd"/>
      <w:r>
        <w:rPr>
          <w:rFonts w:ascii="Times New Roman" w:hAnsi="Times New Roman" w:cs="Times New Roman"/>
          <w:sz w:val="24"/>
        </w:rPr>
        <w:t xml:space="preserve">  In order to meet h</w:t>
      </w:r>
      <w:r w:rsidR="002C203C">
        <w:rPr>
          <w:rFonts w:ascii="Times New Roman" w:hAnsi="Times New Roman" w:cs="Times New Roman"/>
          <w:sz w:val="24"/>
        </w:rPr>
        <w:t>er</w:t>
      </w:r>
      <w:r>
        <w:rPr>
          <w:rFonts w:ascii="Times New Roman" w:hAnsi="Times New Roman" w:cs="Times New Roman"/>
          <w:sz w:val="24"/>
        </w:rPr>
        <w:t xml:space="preserve"> burden of proof, the applicant must prove one of two hypotheses: that h</w:t>
      </w:r>
      <w:r w:rsidR="002C203C">
        <w:rPr>
          <w:rFonts w:ascii="Times New Roman" w:hAnsi="Times New Roman" w:cs="Times New Roman"/>
          <w:sz w:val="24"/>
        </w:rPr>
        <w:t>er</w:t>
      </w:r>
      <w:r>
        <w:rPr>
          <w:rFonts w:ascii="Times New Roman" w:hAnsi="Times New Roman" w:cs="Times New Roman"/>
          <w:sz w:val="24"/>
        </w:rPr>
        <w:t xml:space="preserve"> injury was caused by a single or series or work-related even</w:t>
      </w:r>
      <w:r w:rsidR="00A27A87">
        <w:rPr>
          <w:rFonts w:ascii="Times New Roman" w:hAnsi="Times New Roman" w:cs="Times New Roman"/>
          <w:sz w:val="24"/>
        </w:rPr>
        <w:t>ts, or that h</w:t>
      </w:r>
      <w:r w:rsidR="002C203C">
        <w:rPr>
          <w:rFonts w:ascii="Times New Roman" w:hAnsi="Times New Roman" w:cs="Times New Roman"/>
          <w:sz w:val="24"/>
        </w:rPr>
        <w:t>er</w:t>
      </w:r>
      <w:r w:rsidR="00A27A87">
        <w:rPr>
          <w:rFonts w:ascii="Times New Roman" w:hAnsi="Times New Roman" w:cs="Times New Roman"/>
          <w:sz w:val="24"/>
        </w:rPr>
        <w:t xml:space="preserve"> employment expo</w:t>
      </w:r>
      <w:r>
        <w:rPr>
          <w:rFonts w:ascii="Times New Roman" w:hAnsi="Times New Roman" w:cs="Times New Roman"/>
          <w:sz w:val="24"/>
        </w:rPr>
        <w:t>sed h</w:t>
      </w:r>
      <w:r w:rsidR="0060431A">
        <w:rPr>
          <w:rFonts w:ascii="Times New Roman" w:hAnsi="Times New Roman" w:cs="Times New Roman"/>
          <w:sz w:val="24"/>
        </w:rPr>
        <w:t>er</w:t>
      </w:r>
      <w:r>
        <w:rPr>
          <w:rFonts w:ascii="Times New Roman" w:hAnsi="Times New Roman" w:cs="Times New Roman"/>
          <w:sz w:val="24"/>
        </w:rPr>
        <w:t xml:space="preserve"> to an “identifiable condition</w:t>
      </w:r>
      <w:r w:rsidR="00020C0D">
        <w:rPr>
          <w:rFonts w:ascii="Times New Roman" w:hAnsi="Times New Roman" w:cs="Times New Roman"/>
          <w:sz w:val="24"/>
        </w:rPr>
        <w:t xml:space="preserve"> </w:t>
      </w:r>
      <w:r w:rsidR="00AF1633">
        <w:rPr>
          <w:rFonts w:ascii="Times New Roman" w:hAnsi="Times New Roman" w:cs="Times New Roman"/>
          <w:sz w:val="24"/>
        </w:rPr>
        <w:t>.</w:t>
      </w:r>
      <w:r>
        <w:rPr>
          <w:rFonts w:ascii="Times New Roman" w:hAnsi="Times New Roman" w:cs="Times New Roman"/>
          <w:sz w:val="24"/>
        </w:rPr>
        <w:t>.. that is not common and necessary to all or a great many occupations,” that resulted in disability through gradual deterioration.</w:t>
      </w:r>
      <w:r w:rsidR="0060431A">
        <w:rPr>
          <w:rFonts w:ascii="Times New Roman" w:hAnsi="Times New Roman" w:cs="Times New Roman"/>
          <w:sz w:val="24"/>
        </w:rPr>
        <w:t>”</w:t>
      </w:r>
      <w:r>
        <w:rPr>
          <w:rFonts w:ascii="Times New Roman" w:hAnsi="Times New Roman" w:cs="Times New Roman"/>
          <w:sz w:val="24"/>
        </w:rPr>
        <w:t xml:space="preserve">  </w:t>
      </w:r>
      <w:proofErr w:type="spellStart"/>
      <w:proofErr w:type="gramStart"/>
      <w:r w:rsidRPr="00A819CE">
        <w:rPr>
          <w:rFonts w:ascii="Times New Roman" w:hAnsi="Times New Roman" w:cs="Times New Roman"/>
          <w:i/>
          <w:sz w:val="24"/>
        </w:rPr>
        <w:t>Blanchette</w:t>
      </w:r>
      <w:proofErr w:type="spellEnd"/>
      <w:r w:rsidRPr="00A819CE">
        <w:rPr>
          <w:rFonts w:ascii="Times New Roman" w:hAnsi="Times New Roman" w:cs="Times New Roman"/>
          <w:i/>
          <w:sz w:val="24"/>
        </w:rPr>
        <w:t xml:space="preserve"> v. </w:t>
      </w:r>
      <w:r w:rsidR="000E2690" w:rsidRPr="00A819CE">
        <w:rPr>
          <w:rFonts w:ascii="Times New Roman" w:hAnsi="Times New Roman" w:cs="Times New Roman"/>
          <w:i/>
          <w:sz w:val="24"/>
        </w:rPr>
        <w:t>Contributory Retirement Appeal Bd</w:t>
      </w:r>
      <w:r w:rsidR="000E2690">
        <w:rPr>
          <w:rFonts w:ascii="Times New Roman" w:hAnsi="Times New Roman" w:cs="Times New Roman"/>
          <w:i/>
          <w:sz w:val="24"/>
        </w:rPr>
        <w:t>.</w:t>
      </w:r>
      <w:r>
        <w:rPr>
          <w:rFonts w:ascii="Times New Roman" w:hAnsi="Times New Roman" w:cs="Times New Roman"/>
          <w:sz w:val="24"/>
        </w:rPr>
        <w:t>, 20 Mass. App. Ct. 479, 485</w:t>
      </w:r>
      <w:r w:rsidR="00B27A97">
        <w:rPr>
          <w:rFonts w:ascii="Times New Roman" w:hAnsi="Times New Roman" w:cs="Times New Roman"/>
          <w:sz w:val="24"/>
        </w:rPr>
        <w:t>, 481 N.E.2d 216, 220</w:t>
      </w:r>
      <w:r w:rsidR="00A819CE">
        <w:rPr>
          <w:rFonts w:ascii="Times New Roman" w:hAnsi="Times New Roman" w:cs="Times New Roman"/>
          <w:sz w:val="24"/>
        </w:rPr>
        <w:t xml:space="preserve"> </w:t>
      </w:r>
      <w:r w:rsidR="00CB4AC2">
        <w:rPr>
          <w:rFonts w:ascii="Times New Roman" w:hAnsi="Times New Roman" w:cs="Times New Roman"/>
          <w:sz w:val="24"/>
        </w:rPr>
        <w:t xml:space="preserve">(1985) </w:t>
      </w:r>
      <w:r>
        <w:rPr>
          <w:rFonts w:ascii="Times New Roman" w:hAnsi="Times New Roman" w:cs="Times New Roman"/>
          <w:sz w:val="24"/>
        </w:rPr>
        <w:t xml:space="preserve">quoting </w:t>
      </w:r>
      <w:proofErr w:type="spellStart"/>
      <w:r w:rsidRPr="00A819CE">
        <w:rPr>
          <w:rFonts w:ascii="Times New Roman" w:hAnsi="Times New Roman" w:cs="Times New Roman"/>
          <w:i/>
          <w:sz w:val="24"/>
        </w:rPr>
        <w:t>Zerofski’s</w:t>
      </w:r>
      <w:proofErr w:type="spellEnd"/>
      <w:r w:rsidRPr="00A819CE">
        <w:rPr>
          <w:rFonts w:ascii="Times New Roman" w:hAnsi="Times New Roman" w:cs="Times New Roman"/>
          <w:i/>
          <w:sz w:val="24"/>
        </w:rPr>
        <w:t xml:space="preserve"> Case</w:t>
      </w:r>
      <w:r>
        <w:rPr>
          <w:rFonts w:ascii="Times New Roman" w:hAnsi="Times New Roman" w:cs="Times New Roman"/>
          <w:sz w:val="24"/>
        </w:rPr>
        <w:t>, 385 Mass. 590, 595</w:t>
      </w:r>
      <w:r w:rsidR="00B27A97">
        <w:rPr>
          <w:rFonts w:ascii="Times New Roman" w:hAnsi="Times New Roman" w:cs="Times New Roman"/>
          <w:sz w:val="24"/>
        </w:rPr>
        <w:t xml:space="preserve">, 433 N.E.2d 869 </w:t>
      </w:r>
      <w:r>
        <w:rPr>
          <w:rFonts w:ascii="Times New Roman" w:hAnsi="Times New Roman" w:cs="Times New Roman"/>
          <w:sz w:val="24"/>
        </w:rPr>
        <w:t>(1982)</w:t>
      </w:r>
      <w:r w:rsidR="0060431A">
        <w:rPr>
          <w:rFonts w:ascii="Times New Roman" w:hAnsi="Times New Roman" w:cs="Times New Roman"/>
          <w:sz w:val="24"/>
        </w:rPr>
        <w:t>.</w:t>
      </w:r>
      <w:proofErr w:type="gramEnd"/>
      <w:r w:rsidR="0060431A">
        <w:rPr>
          <w:rFonts w:ascii="Times New Roman" w:hAnsi="Times New Roman" w:cs="Times New Roman"/>
          <w:sz w:val="24"/>
        </w:rPr>
        <w:t xml:space="preserve">  In this case, Cobb is alleging that her disability was caused when she lifted the patient </w:t>
      </w:r>
      <w:r w:rsidR="00C210B7">
        <w:rPr>
          <w:rFonts w:ascii="Times New Roman" w:hAnsi="Times New Roman" w:cs="Times New Roman"/>
          <w:sz w:val="24"/>
        </w:rPr>
        <w:t xml:space="preserve">at work </w:t>
      </w:r>
      <w:r w:rsidR="0060431A">
        <w:rPr>
          <w:rFonts w:ascii="Times New Roman" w:hAnsi="Times New Roman" w:cs="Times New Roman"/>
          <w:sz w:val="24"/>
        </w:rPr>
        <w:t>on October 7, 200</w:t>
      </w:r>
      <w:r w:rsidR="00BE1A14">
        <w:rPr>
          <w:rFonts w:ascii="Times New Roman" w:hAnsi="Times New Roman" w:cs="Times New Roman"/>
          <w:sz w:val="24"/>
        </w:rPr>
        <w:t>1</w:t>
      </w:r>
      <w:r w:rsidR="0060431A">
        <w:rPr>
          <w:rFonts w:ascii="Times New Roman" w:hAnsi="Times New Roman" w:cs="Times New Roman"/>
          <w:sz w:val="24"/>
        </w:rPr>
        <w:t>.</w:t>
      </w:r>
      <w:r w:rsidR="00DB718B">
        <w:rPr>
          <w:rFonts w:ascii="Times New Roman" w:hAnsi="Times New Roman" w:cs="Times New Roman"/>
          <w:sz w:val="24"/>
        </w:rPr>
        <w:t xml:space="preserve"> </w:t>
      </w:r>
    </w:p>
    <w:p w:rsidR="00DA7D4F" w:rsidRDefault="00C210B7" w:rsidP="0060431A">
      <w:pPr>
        <w:ind w:firstLine="720"/>
        <w:rPr>
          <w:rFonts w:ascii="Times New Roman" w:hAnsi="Times New Roman" w:cs="Times New Roman"/>
          <w:sz w:val="24"/>
        </w:rPr>
      </w:pPr>
      <w:r w:rsidRPr="004D66A1">
        <w:rPr>
          <w:rFonts w:ascii="Times New Roman" w:eastAsia="Times New Roman" w:hAnsi="Times New Roman" w:cs="Times New Roman"/>
          <w:sz w:val="24"/>
          <w:szCs w:val="24"/>
          <w:lang w:val="en"/>
        </w:rPr>
        <w:lastRenderedPageBreak/>
        <w:t xml:space="preserve">The final </w:t>
      </w:r>
      <w:r w:rsidRPr="005F0AE2">
        <w:rPr>
          <w:rFonts w:ascii="Times New Roman" w:eastAsia="Times New Roman" w:hAnsi="Times New Roman" w:cs="Times New Roman"/>
          <w:sz w:val="24"/>
          <w:szCs w:val="24"/>
          <w:lang w:val="en"/>
        </w:rPr>
        <w:t xml:space="preserve">determination on the issue of causation is for the Contributory Retirement Appeal Board (CRAB), "based on the facts found and all the underlying evidence, including both the medical and non-medical facts." </w:t>
      </w:r>
      <w:proofErr w:type="spellStart"/>
      <w:proofErr w:type="gramStart"/>
      <w:r w:rsidRPr="005F0AE2">
        <w:rPr>
          <w:rFonts w:ascii="Times New Roman" w:eastAsia="Times New Roman" w:hAnsi="Times New Roman" w:cs="Times New Roman"/>
          <w:i/>
          <w:sz w:val="24"/>
          <w:szCs w:val="24"/>
          <w:lang w:val="en"/>
        </w:rPr>
        <w:t>Blanchette</w:t>
      </w:r>
      <w:proofErr w:type="spellEnd"/>
      <w:r w:rsidRPr="005F0AE2">
        <w:rPr>
          <w:rFonts w:ascii="Times New Roman" w:eastAsia="Times New Roman" w:hAnsi="Times New Roman" w:cs="Times New Roman"/>
          <w:sz w:val="24"/>
          <w:szCs w:val="24"/>
          <w:lang w:val="en"/>
        </w:rPr>
        <w:t>, 20 Mass. App. Ct. at 483.</w:t>
      </w:r>
      <w:proofErr w:type="gramEnd"/>
      <w:r w:rsidRPr="005F0AE2">
        <w:rPr>
          <w:rFonts w:ascii="Times New Roman" w:eastAsia="Times New Roman" w:hAnsi="Times New Roman" w:cs="Times New Roman"/>
          <w:sz w:val="24"/>
          <w:szCs w:val="24"/>
          <w:lang w:val="en"/>
        </w:rPr>
        <w:t xml:space="preserve"> </w:t>
      </w:r>
      <w:r w:rsidRPr="005F0AE2">
        <w:rPr>
          <w:rFonts w:ascii="Times New Roman" w:hAnsi="Times New Roman" w:cs="Times New Roman"/>
          <w:sz w:val="24"/>
          <w:szCs w:val="24"/>
          <w:lang w:val="en"/>
        </w:rPr>
        <w:t xml:space="preserve">The evidence in this case </w:t>
      </w:r>
      <w:r>
        <w:rPr>
          <w:rFonts w:ascii="Times New Roman" w:hAnsi="Times New Roman" w:cs="Times New Roman"/>
          <w:sz w:val="24"/>
          <w:szCs w:val="24"/>
          <w:lang w:val="en"/>
        </w:rPr>
        <w:t>convinces me</w:t>
      </w:r>
      <w:r w:rsidRPr="005F0AE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that </w:t>
      </w:r>
      <w:r w:rsidR="00BE1A14">
        <w:rPr>
          <w:rFonts w:ascii="Times New Roman" w:hAnsi="Times New Roman" w:cs="Times New Roman"/>
          <w:sz w:val="24"/>
          <w:szCs w:val="24"/>
          <w:lang w:val="en"/>
        </w:rPr>
        <w:t>Cobb</w:t>
      </w:r>
      <w:r w:rsidRPr="005F0AE2">
        <w:rPr>
          <w:rFonts w:ascii="Times New Roman" w:hAnsi="Times New Roman" w:cs="Times New Roman"/>
          <w:sz w:val="24"/>
          <w:szCs w:val="24"/>
          <w:lang w:val="en"/>
        </w:rPr>
        <w:t xml:space="preserve">'s disabling back injury </w:t>
      </w:r>
      <w:r>
        <w:rPr>
          <w:rFonts w:ascii="Times New Roman" w:hAnsi="Times New Roman" w:cs="Times New Roman"/>
          <w:sz w:val="24"/>
          <w:szCs w:val="24"/>
          <w:lang w:val="en"/>
        </w:rPr>
        <w:t xml:space="preserve">was </w:t>
      </w:r>
      <w:r w:rsidRPr="005F0AE2">
        <w:rPr>
          <w:rFonts w:ascii="Times New Roman" w:hAnsi="Times New Roman" w:cs="Times New Roman"/>
          <w:sz w:val="24"/>
          <w:szCs w:val="24"/>
          <w:lang w:val="en"/>
        </w:rPr>
        <w:t>the natural and proximate result of the personal injur</w:t>
      </w:r>
      <w:r>
        <w:rPr>
          <w:rFonts w:ascii="Times New Roman" w:hAnsi="Times New Roman" w:cs="Times New Roman"/>
          <w:sz w:val="24"/>
          <w:szCs w:val="24"/>
          <w:lang w:val="en"/>
        </w:rPr>
        <w:t>y</w:t>
      </w:r>
      <w:r w:rsidRPr="005F0AE2">
        <w:rPr>
          <w:rFonts w:ascii="Times New Roman" w:hAnsi="Times New Roman" w:cs="Times New Roman"/>
          <w:sz w:val="24"/>
          <w:szCs w:val="24"/>
          <w:lang w:val="en"/>
        </w:rPr>
        <w:t xml:space="preserve"> </w:t>
      </w:r>
      <w:r>
        <w:rPr>
          <w:rFonts w:ascii="Times New Roman" w:hAnsi="Times New Roman" w:cs="Times New Roman"/>
          <w:sz w:val="24"/>
          <w:szCs w:val="24"/>
          <w:lang w:val="en"/>
        </w:rPr>
        <w:t>s</w:t>
      </w:r>
      <w:r w:rsidRPr="005F0AE2">
        <w:rPr>
          <w:rFonts w:ascii="Times New Roman" w:hAnsi="Times New Roman" w:cs="Times New Roman"/>
          <w:sz w:val="24"/>
          <w:szCs w:val="24"/>
          <w:lang w:val="en"/>
        </w:rPr>
        <w:t xml:space="preserve">he sustained on </w:t>
      </w:r>
      <w:r>
        <w:rPr>
          <w:rFonts w:ascii="Times New Roman" w:hAnsi="Times New Roman" w:cs="Times New Roman"/>
          <w:sz w:val="24"/>
          <w:szCs w:val="24"/>
          <w:lang w:val="en"/>
        </w:rPr>
        <w:t>October</w:t>
      </w:r>
      <w:r w:rsidR="00BE1A14">
        <w:rPr>
          <w:rFonts w:ascii="Times New Roman" w:hAnsi="Times New Roman" w:cs="Times New Roman"/>
          <w:sz w:val="24"/>
          <w:szCs w:val="24"/>
          <w:lang w:val="en"/>
        </w:rPr>
        <w:t xml:space="preserve"> 7</w:t>
      </w:r>
      <w:r w:rsidRPr="005F0AE2">
        <w:rPr>
          <w:rFonts w:ascii="Times New Roman" w:hAnsi="Times New Roman" w:cs="Times New Roman"/>
          <w:sz w:val="24"/>
          <w:szCs w:val="24"/>
          <w:lang w:val="en"/>
        </w:rPr>
        <w:t>, 20</w:t>
      </w:r>
      <w:r>
        <w:rPr>
          <w:rFonts w:ascii="Times New Roman" w:hAnsi="Times New Roman" w:cs="Times New Roman"/>
          <w:sz w:val="24"/>
          <w:szCs w:val="24"/>
          <w:lang w:val="en"/>
        </w:rPr>
        <w:t>0</w:t>
      </w:r>
      <w:r w:rsidR="00BE1A14">
        <w:rPr>
          <w:rFonts w:ascii="Times New Roman" w:hAnsi="Times New Roman" w:cs="Times New Roman"/>
          <w:sz w:val="24"/>
          <w:szCs w:val="24"/>
          <w:lang w:val="en"/>
        </w:rPr>
        <w:t>1</w:t>
      </w:r>
      <w:r w:rsidRPr="005F0AE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w:t>
      </w:r>
      <w:r w:rsidR="00E92959">
        <w:rPr>
          <w:rFonts w:ascii="Times New Roman" w:hAnsi="Times New Roman" w:cs="Times New Roman"/>
          <w:sz w:val="24"/>
          <w:szCs w:val="24"/>
          <w:lang w:val="en"/>
        </w:rPr>
        <w:t xml:space="preserve">A majority of the </w:t>
      </w:r>
      <w:r>
        <w:rPr>
          <w:rFonts w:ascii="Times New Roman" w:hAnsi="Times New Roman" w:cs="Times New Roman"/>
          <w:sz w:val="24"/>
          <w:szCs w:val="24"/>
          <w:lang w:val="en"/>
        </w:rPr>
        <w:t xml:space="preserve">medical panel supported the Petitioner on the issue of causation and, while </w:t>
      </w:r>
      <w:r w:rsidRPr="004819B4">
        <w:rPr>
          <w:rFonts w:ascii="Times New Roman" w:hAnsi="Times New Roman" w:cs="Times New Roman"/>
          <w:sz w:val="24"/>
        </w:rPr>
        <w:t xml:space="preserve">the medical panel’s opinion on causality is “not conclusive of the ultimate fact,” it is “some evidence on the issue.” </w:t>
      </w:r>
      <w:r>
        <w:rPr>
          <w:rFonts w:ascii="Times New Roman" w:hAnsi="Times New Roman" w:cs="Times New Roman"/>
          <w:i/>
          <w:sz w:val="24"/>
        </w:rPr>
        <w:t>Id.</w:t>
      </w:r>
      <w:r w:rsidRPr="004819B4">
        <w:rPr>
          <w:rFonts w:ascii="Times New Roman" w:hAnsi="Times New Roman" w:cs="Times New Roman"/>
          <w:sz w:val="24"/>
        </w:rPr>
        <w:t xml:space="preserve">; </w:t>
      </w:r>
      <w:r w:rsidRPr="00BE1A14">
        <w:rPr>
          <w:rFonts w:ascii="Times New Roman" w:hAnsi="Times New Roman" w:cs="Times New Roman"/>
          <w:i/>
          <w:sz w:val="24"/>
        </w:rPr>
        <w:t>see</w:t>
      </w:r>
      <w:r>
        <w:rPr>
          <w:rFonts w:ascii="Times New Roman" w:hAnsi="Times New Roman" w:cs="Times New Roman"/>
          <w:sz w:val="24"/>
        </w:rPr>
        <w:t xml:space="preserve"> </w:t>
      </w:r>
      <w:r w:rsidRPr="004819B4">
        <w:rPr>
          <w:rFonts w:ascii="Times New Roman" w:eastAsia="Times New Roman" w:hAnsi="Times New Roman" w:cs="Times New Roman"/>
          <w:i/>
          <w:sz w:val="24"/>
          <w:szCs w:val="24"/>
          <w:lang w:val="en"/>
        </w:rPr>
        <w:t>Mathewson v. CRAB,</w:t>
      </w:r>
      <w:r w:rsidRPr="004819B4">
        <w:rPr>
          <w:rFonts w:ascii="Times New Roman" w:eastAsia="Times New Roman" w:hAnsi="Times New Roman" w:cs="Times New Roman"/>
          <w:sz w:val="24"/>
          <w:szCs w:val="24"/>
          <w:lang w:val="en"/>
        </w:rPr>
        <w:t xml:space="preserve"> </w:t>
      </w:r>
      <w:hyperlink r:id="rId10" w:history="1">
        <w:r w:rsidRPr="004819B4">
          <w:rPr>
            <w:rFonts w:ascii="Times New Roman" w:eastAsia="Times New Roman" w:hAnsi="Times New Roman" w:cs="Times New Roman"/>
            <w:sz w:val="24"/>
            <w:szCs w:val="24"/>
            <w:lang w:val="en"/>
          </w:rPr>
          <w:t>335 Mass. 610</w:t>
        </w:r>
      </w:hyperlink>
      <w:r w:rsidRPr="004819B4">
        <w:rPr>
          <w:rFonts w:ascii="Times New Roman" w:eastAsia="Times New Roman" w:hAnsi="Times New Roman" w:cs="Times New Roman"/>
          <w:sz w:val="24"/>
          <w:szCs w:val="24"/>
          <w:lang w:val="en"/>
        </w:rPr>
        <w:t>, 614</w:t>
      </w:r>
      <w:r w:rsidR="000B00FD">
        <w:rPr>
          <w:rFonts w:ascii="Times New Roman" w:eastAsia="Times New Roman" w:hAnsi="Times New Roman" w:cs="Times New Roman"/>
          <w:sz w:val="24"/>
          <w:szCs w:val="24"/>
          <w:lang w:val="en"/>
        </w:rPr>
        <w:t>, 141 N.E.2d 522, 525</w:t>
      </w:r>
      <w:r w:rsidRPr="004819B4">
        <w:rPr>
          <w:rFonts w:ascii="Times New Roman" w:eastAsia="Times New Roman" w:hAnsi="Times New Roman" w:cs="Times New Roman"/>
          <w:sz w:val="24"/>
          <w:szCs w:val="24"/>
          <w:lang w:val="en"/>
        </w:rPr>
        <w:t xml:space="preserve"> (1957)</w:t>
      </w:r>
      <w:r w:rsidRPr="004819B4">
        <w:rPr>
          <w:rFonts w:ascii="Times New Roman" w:hAnsi="Times New Roman" w:cs="Times New Roman"/>
          <w:sz w:val="24"/>
        </w:rPr>
        <w:t>.</w:t>
      </w:r>
    </w:p>
    <w:p w:rsidR="00C210B7" w:rsidRDefault="00C210B7" w:rsidP="0060431A">
      <w:pPr>
        <w:ind w:firstLine="720"/>
        <w:rPr>
          <w:rFonts w:ascii="Times New Roman" w:hAnsi="Times New Roman" w:cs="Times New Roman"/>
          <w:sz w:val="24"/>
        </w:rPr>
      </w:pPr>
      <w:r w:rsidRPr="004819B4">
        <w:rPr>
          <w:rFonts w:ascii="Times New Roman" w:hAnsi="Times New Roman" w:cs="Times New Roman"/>
          <w:sz w:val="24"/>
        </w:rPr>
        <w:t xml:space="preserve">  </w:t>
      </w:r>
      <w:r w:rsidR="00572D9C">
        <w:rPr>
          <w:rFonts w:ascii="Times New Roman" w:hAnsi="Times New Roman" w:cs="Times New Roman"/>
          <w:sz w:val="24"/>
        </w:rPr>
        <w:t>Two of the panel doctors causally related Cobb’s disability to the incident at issue</w:t>
      </w:r>
      <w:r w:rsidR="007E726F">
        <w:rPr>
          <w:rFonts w:ascii="Times New Roman" w:hAnsi="Times New Roman" w:cs="Times New Roman"/>
          <w:sz w:val="24"/>
        </w:rPr>
        <w:t xml:space="preserve"> and I find those reports persuasive</w:t>
      </w:r>
      <w:r w:rsidR="00572D9C">
        <w:rPr>
          <w:rFonts w:ascii="Times New Roman" w:hAnsi="Times New Roman" w:cs="Times New Roman"/>
          <w:sz w:val="24"/>
        </w:rPr>
        <w:t xml:space="preserve">.  </w:t>
      </w:r>
      <w:r w:rsidR="00D7219F">
        <w:rPr>
          <w:rFonts w:ascii="Times New Roman" w:hAnsi="Times New Roman" w:cs="Times New Roman"/>
          <w:sz w:val="24"/>
        </w:rPr>
        <w:t xml:space="preserve"> </w:t>
      </w:r>
      <w:r w:rsidR="00BF5F1D">
        <w:rPr>
          <w:rFonts w:ascii="Times New Roman" w:hAnsi="Times New Roman" w:cs="Times New Roman"/>
          <w:sz w:val="24"/>
        </w:rPr>
        <w:t xml:space="preserve">Dr. Rosenthal, who performed an independent medical examination on Cobb for the workers’ compensation insurer, found there was a causal relationship.  </w:t>
      </w:r>
      <w:r w:rsidR="00D7219F">
        <w:rPr>
          <w:rFonts w:ascii="Times New Roman" w:hAnsi="Times New Roman" w:cs="Times New Roman"/>
          <w:sz w:val="24"/>
        </w:rPr>
        <w:t xml:space="preserve">Cobb’s </w:t>
      </w:r>
      <w:r w:rsidR="00DA7D4F">
        <w:rPr>
          <w:rFonts w:ascii="Times New Roman" w:hAnsi="Times New Roman" w:cs="Times New Roman"/>
          <w:sz w:val="24"/>
        </w:rPr>
        <w:t>treating physician</w:t>
      </w:r>
      <w:r w:rsidR="00356895">
        <w:rPr>
          <w:rFonts w:ascii="Times New Roman" w:hAnsi="Times New Roman" w:cs="Times New Roman"/>
          <w:sz w:val="24"/>
        </w:rPr>
        <w:t>, Dr. Fraser,</w:t>
      </w:r>
      <w:r w:rsidR="00BF5F1D">
        <w:rPr>
          <w:rFonts w:ascii="Times New Roman" w:hAnsi="Times New Roman" w:cs="Times New Roman"/>
          <w:sz w:val="24"/>
        </w:rPr>
        <w:t xml:space="preserve"> </w:t>
      </w:r>
      <w:r w:rsidR="003E1E30">
        <w:rPr>
          <w:rFonts w:ascii="Times New Roman" w:hAnsi="Times New Roman" w:cs="Times New Roman"/>
          <w:sz w:val="24"/>
        </w:rPr>
        <w:t xml:space="preserve">also </w:t>
      </w:r>
      <w:r w:rsidR="00DA7D4F">
        <w:rPr>
          <w:rFonts w:ascii="Times New Roman" w:hAnsi="Times New Roman" w:cs="Times New Roman"/>
          <w:sz w:val="24"/>
        </w:rPr>
        <w:t>supported Cobb on the issue</w:t>
      </w:r>
      <w:r w:rsidR="00D7219F">
        <w:rPr>
          <w:rFonts w:ascii="Times New Roman" w:hAnsi="Times New Roman" w:cs="Times New Roman"/>
          <w:sz w:val="24"/>
        </w:rPr>
        <w:t xml:space="preserve"> of causation</w:t>
      </w:r>
      <w:r w:rsidR="00356895">
        <w:rPr>
          <w:rFonts w:ascii="Times New Roman" w:hAnsi="Times New Roman" w:cs="Times New Roman"/>
          <w:sz w:val="24"/>
        </w:rPr>
        <w:t xml:space="preserve">. </w:t>
      </w:r>
      <w:r w:rsidR="003E1E30">
        <w:rPr>
          <w:rFonts w:ascii="Times New Roman" w:hAnsi="Times New Roman" w:cs="Times New Roman"/>
          <w:sz w:val="24"/>
        </w:rPr>
        <w:t xml:space="preserve"> </w:t>
      </w:r>
      <w:r w:rsidR="00356895">
        <w:rPr>
          <w:rFonts w:ascii="Times New Roman" w:hAnsi="Times New Roman" w:cs="Times New Roman"/>
          <w:sz w:val="24"/>
        </w:rPr>
        <w:t>While some of his reports refer to an incident of 2002</w:t>
      </w:r>
      <w:r w:rsidR="00CD593D">
        <w:rPr>
          <w:rFonts w:ascii="Times New Roman" w:hAnsi="Times New Roman" w:cs="Times New Roman"/>
          <w:sz w:val="24"/>
        </w:rPr>
        <w:t xml:space="preserve"> and 2011</w:t>
      </w:r>
      <w:r w:rsidR="00356895">
        <w:rPr>
          <w:rFonts w:ascii="Times New Roman" w:hAnsi="Times New Roman" w:cs="Times New Roman"/>
          <w:sz w:val="24"/>
        </w:rPr>
        <w:t xml:space="preserve">, I find </w:t>
      </w:r>
      <w:r w:rsidR="00CD593D">
        <w:rPr>
          <w:rFonts w:ascii="Times New Roman" w:hAnsi="Times New Roman" w:cs="Times New Roman"/>
          <w:sz w:val="24"/>
        </w:rPr>
        <w:t>these references were typographical errors</w:t>
      </w:r>
      <w:r w:rsidR="00356895">
        <w:rPr>
          <w:rFonts w:ascii="Times New Roman" w:hAnsi="Times New Roman" w:cs="Times New Roman"/>
          <w:sz w:val="24"/>
        </w:rPr>
        <w:t xml:space="preserve">. His notes dated </w:t>
      </w:r>
      <w:r w:rsidR="00776D07">
        <w:rPr>
          <w:rFonts w:ascii="Times New Roman" w:hAnsi="Times New Roman" w:cs="Times New Roman"/>
          <w:sz w:val="24"/>
        </w:rPr>
        <w:t>April 8, 2008,</w:t>
      </w:r>
      <w:r w:rsidR="00B42355">
        <w:rPr>
          <w:rFonts w:ascii="Times New Roman" w:hAnsi="Times New Roman" w:cs="Times New Roman"/>
          <w:sz w:val="24"/>
        </w:rPr>
        <w:t xml:space="preserve"> </w:t>
      </w:r>
      <w:r w:rsidR="00356895">
        <w:rPr>
          <w:rFonts w:ascii="Times New Roman" w:hAnsi="Times New Roman" w:cs="Times New Roman"/>
          <w:sz w:val="24"/>
        </w:rPr>
        <w:t xml:space="preserve">September </w:t>
      </w:r>
      <w:r w:rsidR="00776D07">
        <w:rPr>
          <w:rFonts w:ascii="Times New Roman" w:hAnsi="Times New Roman" w:cs="Times New Roman"/>
          <w:sz w:val="24"/>
        </w:rPr>
        <w:t>7, 2007</w:t>
      </w:r>
      <w:r w:rsidR="00371CB3">
        <w:rPr>
          <w:rFonts w:ascii="Times New Roman" w:hAnsi="Times New Roman" w:cs="Times New Roman"/>
          <w:sz w:val="24"/>
        </w:rPr>
        <w:t>,</w:t>
      </w:r>
      <w:r w:rsidR="00776D07">
        <w:rPr>
          <w:rFonts w:ascii="Times New Roman" w:hAnsi="Times New Roman" w:cs="Times New Roman"/>
          <w:sz w:val="24"/>
        </w:rPr>
        <w:t xml:space="preserve"> </w:t>
      </w:r>
      <w:r w:rsidR="00371CB3">
        <w:rPr>
          <w:rFonts w:ascii="Times New Roman" w:hAnsi="Times New Roman" w:cs="Times New Roman"/>
          <w:sz w:val="24"/>
        </w:rPr>
        <w:t xml:space="preserve">April 5, 2007, </w:t>
      </w:r>
      <w:r w:rsidR="00776D07">
        <w:rPr>
          <w:rFonts w:ascii="Times New Roman" w:hAnsi="Times New Roman" w:cs="Times New Roman"/>
          <w:sz w:val="24"/>
        </w:rPr>
        <w:t xml:space="preserve">and the </w:t>
      </w:r>
      <w:r w:rsidR="00B42355">
        <w:rPr>
          <w:rFonts w:ascii="Times New Roman" w:hAnsi="Times New Roman" w:cs="Times New Roman"/>
          <w:sz w:val="24"/>
        </w:rPr>
        <w:t>Physician’s</w:t>
      </w:r>
      <w:r w:rsidR="00776D07">
        <w:rPr>
          <w:rFonts w:ascii="Times New Roman" w:hAnsi="Times New Roman" w:cs="Times New Roman"/>
          <w:sz w:val="24"/>
        </w:rPr>
        <w:t xml:space="preserve"> </w:t>
      </w:r>
      <w:r w:rsidR="00371CB3">
        <w:rPr>
          <w:rFonts w:ascii="Times New Roman" w:hAnsi="Times New Roman" w:cs="Times New Roman"/>
          <w:sz w:val="24"/>
        </w:rPr>
        <w:t>S</w:t>
      </w:r>
      <w:r w:rsidR="00776D07">
        <w:rPr>
          <w:rFonts w:ascii="Times New Roman" w:hAnsi="Times New Roman" w:cs="Times New Roman"/>
          <w:sz w:val="24"/>
        </w:rPr>
        <w:t>tatement all refer to the October</w:t>
      </w:r>
      <w:r w:rsidR="00E92959">
        <w:rPr>
          <w:rFonts w:ascii="Times New Roman" w:hAnsi="Times New Roman" w:cs="Times New Roman"/>
          <w:sz w:val="24"/>
        </w:rPr>
        <w:t>,</w:t>
      </w:r>
      <w:r w:rsidR="00776D07">
        <w:rPr>
          <w:rFonts w:ascii="Times New Roman" w:hAnsi="Times New Roman" w:cs="Times New Roman"/>
          <w:sz w:val="24"/>
        </w:rPr>
        <w:t xml:space="preserve"> 2001 incident.</w:t>
      </w:r>
      <w:r w:rsidR="00356895">
        <w:rPr>
          <w:rFonts w:ascii="Times New Roman" w:hAnsi="Times New Roman" w:cs="Times New Roman"/>
          <w:sz w:val="24"/>
        </w:rPr>
        <w:t xml:space="preserve"> </w:t>
      </w:r>
      <w:r w:rsidR="00CD593D">
        <w:rPr>
          <w:rFonts w:ascii="Times New Roman" w:hAnsi="Times New Roman" w:cs="Times New Roman"/>
          <w:sz w:val="24"/>
        </w:rPr>
        <w:t xml:space="preserve"> </w:t>
      </w:r>
      <w:r w:rsidR="003E1E30">
        <w:rPr>
          <w:rFonts w:ascii="Times New Roman" w:hAnsi="Times New Roman" w:cs="Times New Roman"/>
          <w:sz w:val="24"/>
        </w:rPr>
        <w:t>(Ex. 5</w:t>
      </w:r>
      <w:r w:rsidR="00776D07">
        <w:rPr>
          <w:rFonts w:ascii="Times New Roman" w:hAnsi="Times New Roman" w:cs="Times New Roman"/>
          <w:sz w:val="24"/>
        </w:rPr>
        <w:t xml:space="preserve">, </w:t>
      </w:r>
      <w:r w:rsidR="00BF5F1D">
        <w:rPr>
          <w:rFonts w:ascii="Times New Roman" w:hAnsi="Times New Roman" w:cs="Times New Roman"/>
          <w:sz w:val="24"/>
        </w:rPr>
        <w:t xml:space="preserve">Ex. 8, </w:t>
      </w:r>
      <w:r w:rsidR="00776D07">
        <w:rPr>
          <w:rFonts w:ascii="Times New Roman" w:hAnsi="Times New Roman" w:cs="Times New Roman"/>
          <w:sz w:val="24"/>
        </w:rPr>
        <w:t>Ex 12</w:t>
      </w:r>
      <w:r w:rsidR="003E1E30">
        <w:rPr>
          <w:rFonts w:ascii="Times New Roman" w:hAnsi="Times New Roman" w:cs="Times New Roman"/>
          <w:sz w:val="24"/>
        </w:rPr>
        <w:t>)</w:t>
      </w:r>
    </w:p>
    <w:p w:rsidR="00603040" w:rsidRDefault="00603040" w:rsidP="0060431A">
      <w:pPr>
        <w:ind w:firstLine="720"/>
        <w:rPr>
          <w:rFonts w:ascii="Times New Roman" w:hAnsi="Times New Roman" w:cs="Times New Roman"/>
          <w:sz w:val="24"/>
        </w:rPr>
      </w:pPr>
      <w:r>
        <w:rPr>
          <w:rFonts w:ascii="Times New Roman" w:hAnsi="Times New Roman" w:cs="Times New Roman"/>
          <w:sz w:val="24"/>
        </w:rPr>
        <w:t>I was also persuaded by the Petitioner’s credible testimony concerning the incident and her immediate symptoms.  In addition, there was no reference in the medical records or the Employer’s Statement to a prior back injury or back symptoms interfering with the performance of her job duties prior to October 7, 2001.</w:t>
      </w:r>
    </w:p>
    <w:p w:rsidR="00072BA7" w:rsidRDefault="00314CDC" w:rsidP="0060431A">
      <w:pPr>
        <w:ind w:firstLine="720"/>
        <w:rPr>
          <w:rFonts w:ascii="Times New Roman" w:hAnsi="Times New Roman" w:cs="Times New Roman"/>
          <w:sz w:val="24"/>
        </w:rPr>
      </w:pPr>
      <w:r>
        <w:rPr>
          <w:rFonts w:ascii="Times New Roman" w:hAnsi="Times New Roman" w:cs="Times New Roman"/>
          <w:sz w:val="24"/>
        </w:rPr>
        <w:t xml:space="preserve">I note Dr. </w:t>
      </w:r>
      <w:proofErr w:type="spellStart"/>
      <w:r>
        <w:rPr>
          <w:rFonts w:ascii="Times New Roman" w:hAnsi="Times New Roman" w:cs="Times New Roman"/>
          <w:sz w:val="24"/>
        </w:rPr>
        <w:t>McConville’s</w:t>
      </w:r>
      <w:proofErr w:type="spellEnd"/>
      <w:r>
        <w:rPr>
          <w:rFonts w:ascii="Times New Roman" w:hAnsi="Times New Roman" w:cs="Times New Roman"/>
          <w:sz w:val="24"/>
        </w:rPr>
        <w:t xml:space="preserve"> opinion that Cobb’</w:t>
      </w:r>
      <w:r w:rsidR="00A36F65">
        <w:rPr>
          <w:rFonts w:ascii="Times New Roman" w:hAnsi="Times New Roman" w:cs="Times New Roman"/>
          <w:sz w:val="24"/>
        </w:rPr>
        <w:t xml:space="preserve">s inability to work </w:t>
      </w:r>
      <w:r>
        <w:rPr>
          <w:rFonts w:ascii="Times New Roman" w:hAnsi="Times New Roman" w:cs="Times New Roman"/>
          <w:sz w:val="24"/>
        </w:rPr>
        <w:t>a</w:t>
      </w:r>
      <w:r w:rsidR="00072BA7">
        <w:rPr>
          <w:rFonts w:ascii="Times New Roman" w:hAnsi="Times New Roman" w:cs="Times New Roman"/>
          <w:sz w:val="24"/>
        </w:rPr>
        <w:t>s a</w:t>
      </w:r>
      <w:r>
        <w:rPr>
          <w:rFonts w:ascii="Times New Roman" w:hAnsi="Times New Roman" w:cs="Times New Roman"/>
          <w:sz w:val="24"/>
        </w:rPr>
        <w:t xml:space="preserve"> </w:t>
      </w:r>
      <w:r w:rsidR="00B033EB">
        <w:rPr>
          <w:rFonts w:ascii="Times New Roman" w:hAnsi="Times New Roman" w:cs="Times New Roman"/>
          <w:sz w:val="24"/>
        </w:rPr>
        <w:t>N</w:t>
      </w:r>
      <w:r>
        <w:rPr>
          <w:rFonts w:ascii="Times New Roman" w:hAnsi="Times New Roman" w:cs="Times New Roman"/>
          <w:sz w:val="24"/>
        </w:rPr>
        <w:t xml:space="preserve">ursing </w:t>
      </w:r>
      <w:r w:rsidR="00B033EB">
        <w:rPr>
          <w:rFonts w:ascii="Times New Roman" w:hAnsi="Times New Roman" w:cs="Times New Roman"/>
          <w:sz w:val="24"/>
        </w:rPr>
        <w:t>A</w:t>
      </w:r>
      <w:r>
        <w:rPr>
          <w:rFonts w:ascii="Times New Roman" w:hAnsi="Times New Roman" w:cs="Times New Roman"/>
          <w:sz w:val="24"/>
        </w:rPr>
        <w:t xml:space="preserve">ssistant is related to her exogenous obesity.  I was not persuaded by his opinion, because it did not address the fact that Cobb’s symptoms started with the injury at issue and he did not explain why Cobb </w:t>
      </w:r>
      <w:r>
        <w:rPr>
          <w:rFonts w:ascii="Times New Roman" w:hAnsi="Times New Roman" w:cs="Times New Roman"/>
          <w:sz w:val="24"/>
        </w:rPr>
        <w:lastRenderedPageBreak/>
        <w:t xml:space="preserve">has been unable to perform her duties since that incident.  </w:t>
      </w:r>
      <w:r w:rsidR="00072BA7">
        <w:rPr>
          <w:rFonts w:ascii="Times New Roman" w:hAnsi="Times New Roman" w:cs="Times New Roman"/>
          <w:sz w:val="24"/>
        </w:rPr>
        <w:t>For the same reasons, I did not follow Dr. Nicoletta’s reasoning.</w:t>
      </w:r>
    </w:p>
    <w:p w:rsidR="00353A95" w:rsidRDefault="00072BA7" w:rsidP="0060431A">
      <w:pPr>
        <w:ind w:firstLine="720"/>
        <w:rPr>
          <w:rFonts w:ascii="Times New Roman" w:hAnsi="Times New Roman" w:cs="Times New Roman"/>
          <w:sz w:val="24"/>
        </w:rPr>
      </w:pPr>
      <w:r>
        <w:rPr>
          <w:rFonts w:ascii="Times New Roman" w:hAnsi="Times New Roman" w:cs="Times New Roman"/>
          <w:sz w:val="24"/>
        </w:rPr>
        <w:t xml:space="preserve"> </w:t>
      </w:r>
      <w:r w:rsidR="00353A95">
        <w:rPr>
          <w:rFonts w:ascii="Times New Roman" w:hAnsi="Times New Roman" w:cs="Times New Roman"/>
          <w:sz w:val="24"/>
        </w:rPr>
        <w:t xml:space="preserve">The Respondent contends that Cobb’s failure to produce any medical records </w:t>
      </w:r>
      <w:r w:rsidR="00B84E4A">
        <w:rPr>
          <w:rFonts w:ascii="Times New Roman" w:hAnsi="Times New Roman" w:cs="Times New Roman"/>
          <w:sz w:val="24"/>
        </w:rPr>
        <w:t>dated between</w:t>
      </w:r>
      <w:r w:rsidR="00353A95">
        <w:rPr>
          <w:rFonts w:ascii="Times New Roman" w:hAnsi="Times New Roman" w:cs="Times New Roman"/>
          <w:sz w:val="24"/>
        </w:rPr>
        <w:t xml:space="preserve"> the date of her injury </w:t>
      </w:r>
      <w:r w:rsidR="00B84E4A">
        <w:rPr>
          <w:rFonts w:ascii="Times New Roman" w:hAnsi="Times New Roman" w:cs="Times New Roman"/>
          <w:sz w:val="24"/>
        </w:rPr>
        <w:t>and</w:t>
      </w:r>
      <w:r w:rsidR="00353A95">
        <w:rPr>
          <w:rFonts w:ascii="Times New Roman" w:hAnsi="Times New Roman" w:cs="Times New Roman"/>
          <w:sz w:val="24"/>
        </w:rPr>
        <w:t xml:space="preserve"> her superannuation retirement</w:t>
      </w:r>
      <w:r w:rsidR="002E6B10">
        <w:rPr>
          <w:rFonts w:ascii="Times New Roman" w:hAnsi="Times New Roman" w:cs="Times New Roman"/>
          <w:sz w:val="24"/>
        </w:rPr>
        <w:t xml:space="preserve"> </w:t>
      </w:r>
      <w:r w:rsidR="00DD0E7B">
        <w:rPr>
          <w:rFonts w:ascii="Times New Roman" w:hAnsi="Times New Roman" w:cs="Times New Roman"/>
          <w:sz w:val="24"/>
        </w:rPr>
        <w:t>and a record of the MRI referred to in some of the narrative reports means that</w:t>
      </w:r>
      <w:r w:rsidR="00B033EB">
        <w:rPr>
          <w:rFonts w:ascii="Times New Roman" w:hAnsi="Times New Roman" w:cs="Times New Roman"/>
          <w:sz w:val="24"/>
        </w:rPr>
        <w:t xml:space="preserve"> </w:t>
      </w:r>
      <w:r w:rsidR="002E6B10">
        <w:rPr>
          <w:rFonts w:ascii="Times New Roman" w:hAnsi="Times New Roman" w:cs="Times New Roman"/>
          <w:sz w:val="24"/>
        </w:rPr>
        <w:t>she did not meet her burden of proof.</w:t>
      </w:r>
      <w:r w:rsidR="003146A8">
        <w:rPr>
          <w:rFonts w:ascii="Times New Roman" w:hAnsi="Times New Roman" w:cs="Times New Roman"/>
          <w:sz w:val="24"/>
        </w:rPr>
        <w:t xml:space="preserve">  </w:t>
      </w:r>
      <w:r w:rsidR="002E6B10">
        <w:rPr>
          <w:rFonts w:ascii="Times New Roman" w:hAnsi="Times New Roman" w:cs="Times New Roman"/>
          <w:sz w:val="24"/>
        </w:rPr>
        <w:t xml:space="preserve">  </w:t>
      </w:r>
      <w:r w:rsidR="003146A8">
        <w:rPr>
          <w:rFonts w:ascii="Times New Roman" w:hAnsi="Times New Roman" w:cs="Times New Roman"/>
          <w:sz w:val="24"/>
        </w:rPr>
        <w:t>(Ex. B p. 5)</w:t>
      </w:r>
      <w:r w:rsidR="002E6B10">
        <w:rPr>
          <w:rFonts w:ascii="Times New Roman" w:hAnsi="Times New Roman" w:cs="Times New Roman"/>
          <w:sz w:val="24"/>
        </w:rPr>
        <w:t xml:space="preserve"> </w:t>
      </w:r>
      <w:r w:rsidR="003146A8">
        <w:rPr>
          <w:rFonts w:ascii="Times New Roman" w:hAnsi="Times New Roman" w:cs="Times New Roman"/>
          <w:sz w:val="24"/>
        </w:rPr>
        <w:t xml:space="preserve"> </w:t>
      </w:r>
      <w:r w:rsidR="00E57CC0">
        <w:rPr>
          <w:rFonts w:ascii="Times New Roman" w:hAnsi="Times New Roman" w:cs="Times New Roman"/>
          <w:sz w:val="24"/>
        </w:rPr>
        <w:t xml:space="preserve">I </w:t>
      </w:r>
      <w:r w:rsidR="00B033EB">
        <w:rPr>
          <w:rFonts w:ascii="Times New Roman" w:hAnsi="Times New Roman" w:cs="Times New Roman"/>
          <w:sz w:val="24"/>
        </w:rPr>
        <w:t>am</w:t>
      </w:r>
      <w:r w:rsidR="00E57CC0">
        <w:rPr>
          <w:rFonts w:ascii="Times New Roman" w:hAnsi="Times New Roman" w:cs="Times New Roman"/>
          <w:sz w:val="24"/>
        </w:rPr>
        <w:t xml:space="preserve"> not persuaded by that argument.   W</w:t>
      </w:r>
      <w:r w:rsidR="002E6B10">
        <w:rPr>
          <w:rFonts w:ascii="Times New Roman" w:hAnsi="Times New Roman" w:cs="Times New Roman"/>
          <w:sz w:val="24"/>
        </w:rPr>
        <w:t>hi</w:t>
      </w:r>
      <w:r w:rsidR="00E57CC0">
        <w:rPr>
          <w:rFonts w:ascii="Times New Roman" w:hAnsi="Times New Roman" w:cs="Times New Roman"/>
          <w:sz w:val="24"/>
        </w:rPr>
        <w:t>le Cobb had the burden of proof</w:t>
      </w:r>
      <w:r w:rsidR="002E6B10">
        <w:rPr>
          <w:rFonts w:ascii="Times New Roman" w:hAnsi="Times New Roman" w:cs="Times New Roman"/>
          <w:sz w:val="24"/>
        </w:rPr>
        <w:t xml:space="preserve">, once she met her burden, the burden shifted to her opponent to produce evidence to the contrary.  </w:t>
      </w:r>
      <w:proofErr w:type="spellStart"/>
      <w:r w:rsidR="002E6B10" w:rsidRPr="00072BA7">
        <w:rPr>
          <w:rFonts w:ascii="Times New Roman" w:hAnsi="Times New Roman" w:cs="Times New Roman"/>
          <w:i/>
          <w:sz w:val="24"/>
        </w:rPr>
        <w:t>Kalu</w:t>
      </w:r>
      <w:proofErr w:type="spellEnd"/>
      <w:r w:rsidR="002E6B10" w:rsidRPr="00072BA7">
        <w:rPr>
          <w:rFonts w:ascii="Times New Roman" w:hAnsi="Times New Roman" w:cs="Times New Roman"/>
          <w:i/>
          <w:sz w:val="24"/>
        </w:rPr>
        <w:t xml:space="preserve"> v. Boston Ret</w:t>
      </w:r>
      <w:r w:rsidR="00B84E4A">
        <w:rPr>
          <w:rFonts w:ascii="Times New Roman" w:hAnsi="Times New Roman" w:cs="Times New Roman"/>
          <w:i/>
          <w:sz w:val="24"/>
        </w:rPr>
        <w:t>.</w:t>
      </w:r>
      <w:r w:rsidR="002E6B10" w:rsidRPr="00072BA7">
        <w:rPr>
          <w:rFonts w:ascii="Times New Roman" w:hAnsi="Times New Roman" w:cs="Times New Roman"/>
          <w:i/>
          <w:sz w:val="24"/>
        </w:rPr>
        <w:t xml:space="preserve"> Bd</w:t>
      </w:r>
      <w:r w:rsidR="00B84E4A">
        <w:rPr>
          <w:rFonts w:ascii="Times New Roman" w:hAnsi="Times New Roman" w:cs="Times New Roman"/>
          <w:i/>
          <w:sz w:val="24"/>
        </w:rPr>
        <w:t>.</w:t>
      </w:r>
      <w:r w:rsidR="002E6B10">
        <w:rPr>
          <w:rFonts w:ascii="Times New Roman" w:hAnsi="Times New Roman" w:cs="Times New Roman"/>
          <w:sz w:val="24"/>
        </w:rPr>
        <w:t>,   90 Mass. App. Ct. 501, 511 n. 15</w:t>
      </w:r>
      <w:r w:rsidR="000B00FD">
        <w:rPr>
          <w:rFonts w:ascii="Times New Roman" w:hAnsi="Times New Roman" w:cs="Times New Roman"/>
          <w:sz w:val="24"/>
        </w:rPr>
        <w:t>, 61 N.E.3d 455, 466 n. 15</w:t>
      </w:r>
      <w:r w:rsidR="00E57CC0">
        <w:rPr>
          <w:rFonts w:ascii="Times New Roman" w:hAnsi="Times New Roman" w:cs="Times New Roman"/>
          <w:sz w:val="24"/>
        </w:rPr>
        <w:t xml:space="preserve"> (2016).</w:t>
      </w:r>
    </w:p>
    <w:p w:rsidR="00E92959" w:rsidRPr="00FB3CE2" w:rsidRDefault="00E92959" w:rsidP="00FB3CE2">
      <w:pPr>
        <w:jc w:val="center"/>
        <w:rPr>
          <w:rFonts w:ascii="Times New Roman" w:hAnsi="Times New Roman" w:cs="Times New Roman"/>
          <w:b/>
          <w:color w:val="333333"/>
          <w:sz w:val="24"/>
          <w:szCs w:val="24"/>
          <w:lang w:val="en"/>
        </w:rPr>
      </w:pPr>
      <w:r w:rsidRPr="00FB3CE2">
        <w:rPr>
          <w:rFonts w:ascii="Times New Roman" w:hAnsi="Times New Roman" w:cs="Times New Roman"/>
          <w:b/>
          <w:sz w:val="24"/>
        </w:rPr>
        <w:t>CONCLUSION and ORDER</w:t>
      </w:r>
    </w:p>
    <w:p w:rsidR="00CD593D" w:rsidRDefault="00DF4C94" w:rsidP="00FB3CE2">
      <w:pPr>
        <w:ind w:firstLine="720"/>
        <w:rPr>
          <w:rFonts w:ascii="Times New Roman" w:hAnsi="Times New Roman" w:cs="Times New Roman"/>
          <w:sz w:val="24"/>
        </w:rPr>
      </w:pPr>
      <w:r>
        <w:rPr>
          <w:rFonts w:ascii="Times New Roman" w:hAnsi="Times New Roman" w:cs="Times New Roman"/>
          <w:sz w:val="24"/>
        </w:rPr>
        <w:t>I conclude that t</w:t>
      </w:r>
      <w:r w:rsidR="003A57C9">
        <w:rPr>
          <w:rFonts w:ascii="Times New Roman" w:hAnsi="Times New Roman" w:cs="Times New Roman"/>
          <w:sz w:val="24"/>
        </w:rPr>
        <w:t xml:space="preserve">he </w:t>
      </w:r>
      <w:r w:rsidR="009F4231">
        <w:rPr>
          <w:rFonts w:ascii="Times New Roman" w:hAnsi="Times New Roman" w:cs="Times New Roman"/>
          <w:sz w:val="24"/>
        </w:rPr>
        <w:t>Petitioner</w:t>
      </w:r>
      <w:r w:rsidR="00AB2254">
        <w:rPr>
          <w:rFonts w:ascii="Times New Roman" w:hAnsi="Times New Roman" w:cs="Times New Roman"/>
          <w:sz w:val="24"/>
        </w:rPr>
        <w:t xml:space="preserve"> </w:t>
      </w:r>
      <w:r>
        <w:rPr>
          <w:rFonts w:ascii="Times New Roman" w:hAnsi="Times New Roman" w:cs="Times New Roman"/>
          <w:sz w:val="24"/>
        </w:rPr>
        <w:t>prove</w:t>
      </w:r>
      <w:r w:rsidR="00264E4B">
        <w:rPr>
          <w:rFonts w:ascii="Times New Roman" w:hAnsi="Times New Roman" w:cs="Times New Roman"/>
          <w:sz w:val="24"/>
        </w:rPr>
        <w:t>d</w:t>
      </w:r>
      <w:r w:rsidR="00641AEE">
        <w:rPr>
          <w:rFonts w:ascii="Times New Roman" w:hAnsi="Times New Roman" w:cs="Times New Roman"/>
          <w:sz w:val="24"/>
        </w:rPr>
        <w:t>, by a preponderance of the evidence,</w:t>
      </w:r>
      <w:r>
        <w:rPr>
          <w:rFonts w:ascii="Times New Roman" w:hAnsi="Times New Roman" w:cs="Times New Roman"/>
          <w:sz w:val="24"/>
        </w:rPr>
        <w:t xml:space="preserve"> that the incident at issue caused her disability and, therefore, </w:t>
      </w:r>
      <w:r w:rsidR="00AB2254">
        <w:rPr>
          <w:rFonts w:ascii="Times New Roman" w:hAnsi="Times New Roman" w:cs="Times New Roman"/>
          <w:sz w:val="24"/>
        </w:rPr>
        <w:t>I</w:t>
      </w:r>
      <w:r>
        <w:rPr>
          <w:rFonts w:ascii="Times New Roman" w:hAnsi="Times New Roman" w:cs="Times New Roman"/>
          <w:sz w:val="24"/>
        </w:rPr>
        <w:t xml:space="preserve"> </w:t>
      </w:r>
      <w:r w:rsidR="00264E4B">
        <w:rPr>
          <w:rFonts w:ascii="Times New Roman" w:hAnsi="Times New Roman" w:cs="Times New Roman"/>
          <w:sz w:val="24"/>
        </w:rPr>
        <w:t xml:space="preserve">reverse </w:t>
      </w:r>
      <w:r w:rsidR="003A57C9">
        <w:rPr>
          <w:rFonts w:ascii="Times New Roman" w:hAnsi="Times New Roman" w:cs="Times New Roman"/>
          <w:sz w:val="24"/>
        </w:rPr>
        <w:t xml:space="preserve">the decision of the </w:t>
      </w:r>
      <w:r w:rsidR="009F4231">
        <w:rPr>
          <w:rFonts w:ascii="Times New Roman" w:hAnsi="Times New Roman" w:cs="Times New Roman"/>
          <w:sz w:val="24"/>
        </w:rPr>
        <w:t>Respondent</w:t>
      </w:r>
      <w:r>
        <w:rPr>
          <w:rFonts w:ascii="Times New Roman" w:hAnsi="Times New Roman" w:cs="Times New Roman"/>
          <w:sz w:val="24"/>
        </w:rPr>
        <w:t xml:space="preserve"> </w:t>
      </w:r>
      <w:r w:rsidR="003A57C9">
        <w:rPr>
          <w:rFonts w:ascii="Times New Roman" w:hAnsi="Times New Roman" w:cs="Times New Roman"/>
          <w:sz w:val="24"/>
        </w:rPr>
        <w:t xml:space="preserve">to </w:t>
      </w:r>
      <w:r>
        <w:rPr>
          <w:rFonts w:ascii="Times New Roman" w:hAnsi="Times New Roman" w:cs="Times New Roman"/>
          <w:sz w:val="24"/>
        </w:rPr>
        <w:t xml:space="preserve">deny </w:t>
      </w:r>
      <w:r w:rsidR="003A57C9">
        <w:rPr>
          <w:rFonts w:ascii="Times New Roman" w:hAnsi="Times New Roman" w:cs="Times New Roman"/>
          <w:sz w:val="24"/>
        </w:rPr>
        <w:t>the Petitioner</w:t>
      </w:r>
      <w:r>
        <w:rPr>
          <w:rFonts w:ascii="Times New Roman" w:hAnsi="Times New Roman" w:cs="Times New Roman"/>
          <w:sz w:val="24"/>
        </w:rPr>
        <w:t>’s Application for Accidental Disability</w:t>
      </w:r>
      <w:r w:rsidR="00603040">
        <w:rPr>
          <w:rFonts w:ascii="Times New Roman" w:hAnsi="Times New Roman" w:cs="Times New Roman"/>
          <w:sz w:val="24"/>
        </w:rPr>
        <w:t xml:space="preserve"> and direct it to award the Petitioner Accidental Disability Retirement Benefits</w:t>
      </w:r>
      <w:r w:rsidR="00AB2254">
        <w:rPr>
          <w:rFonts w:ascii="Times New Roman" w:hAnsi="Times New Roman" w:cs="Times New Roman"/>
          <w:sz w:val="24"/>
        </w:rPr>
        <w:t xml:space="preserve">. </w:t>
      </w:r>
    </w:p>
    <w:p w:rsidR="00D709C6" w:rsidRPr="00995948" w:rsidRDefault="00CD593D" w:rsidP="00072BA7">
      <w:pPr>
        <w:rPr>
          <w:rFonts w:ascii="Times New Roman" w:hAnsi="Times New Roman" w:cs="Times New Roman"/>
          <w:sz w:val="24"/>
          <w:szCs w:val="24"/>
        </w:rPr>
      </w:pPr>
      <w:proofErr w:type="gramStart"/>
      <w:r w:rsidRPr="00995948">
        <w:rPr>
          <w:rFonts w:ascii="Times New Roman" w:hAnsi="Times New Roman" w:cs="Times New Roman"/>
          <w:sz w:val="24"/>
        </w:rPr>
        <w:t>SO ORDERED.</w:t>
      </w:r>
      <w:proofErr w:type="gramEnd"/>
    </w:p>
    <w:p w:rsidR="00AF7D7D" w:rsidRDefault="00AF7D7D" w:rsidP="00785FEA">
      <w:pPr>
        <w:spacing w:line="240" w:lineRule="auto"/>
        <w:jc w:val="both"/>
        <w:rPr>
          <w:rFonts w:ascii="Times New Roman" w:hAnsi="Times New Roman" w:cs="Times New Roman"/>
          <w:sz w:val="24"/>
          <w:szCs w:val="24"/>
        </w:rPr>
      </w:pPr>
      <w:r>
        <w:rPr>
          <w:rFonts w:ascii="Times New Roman" w:hAnsi="Times New Roman" w:cs="Times New Roman"/>
          <w:sz w:val="24"/>
          <w:szCs w:val="24"/>
        </w:rPr>
        <w:t>DIVISON OF ADMINISTRATIVE LAW APPEALS</w:t>
      </w:r>
    </w:p>
    <w:p w:rsidR="00AF7D7D" w:rsidRDefault="00AF7D7D" w:rsidP="00AF7D7D">
      <w:pPr>
        <w:spacing w:line="240" w:lineRule="auto"/>
        <w:rPr>
          <w:rFonts w:ascii="Times New Roman" w:hAnsi="Times New Roman" w:cs="Times New Roman"/>
          <w:sz w:val="24"/>
          <w:szCs w:val="24"/>
        </w:rPr>
      </w:pPr>
    </w:p>
    <w:p w:rsidR="00B033EB" w:rsidRDefault="00B033EB" w:rsidP="00AF7D7D">
      <w:pPr>
        <w:spacing w:line="240" w:lineRule="auto"/>
        <w:rPr>
          <w:rFonts w:ascii="Times New Roman" w:hAnsi="Times New Roman" w:cs="Times New Roman"/>
          <w:sz w:val="24"/>
          <w:szCs w:val="24"/>
        </w:rPr>
      </w:pPr>
    </w:p>
    <w:p w:rsidR="00785FEA" w:rsidRDefault="00AF7D7D" w:rsidP="00AF7D7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785FEA" w:rsidRDefault="003A57C9" w:rsidP="00AF7D7D">
      <w:pPr>
        <w:spacing w:line="240" w:lineRule="auto"/>
        <w:rPr>
          <w:rFonts w:ascii="Times New Roman" w:hAnsi="Times New Roman" w:cs="Times New Roman"/>
          <w:sz w:val="24"/>
          <w:szCs w:val="24"/>
        </w:rPr>
      </w:pPr>
      <w:r>
        <w:rPr>
          <w:rFonts w:ascii="Times New Roman" w:hAnsi="Times New Roman" w:cs="Times New Roman"/>
          <w:sz w:val="24"/>
          <w:szCs w:val="24"/>
        </w:rPr>
        <w:t>Edward B. McGrath</w:t>
      </w:r>
      <w:r w:rsidR="00DD36A6">
        <w:rPr>
          <w:rFonts w:ascii="Times New Roman" w:hAnsi="Times New Roman" w:cs="Times New Roman"/>
          <w:sz w:val="24"/>
          <w:szCs w:val="24"/>
        </w:rPr>
        <w:t>, Esq.</w:t>
      </w:r>
    </w:p>
    <w:p w:rsidR="00AF7D7D" w:rsidRDefault="003A57C9" w:rsidP="00B033EB">
      <w:pPr>
        <w:spacing w:line="240" w:lineRule="auto"/>
        <w:rPr>
          <w:rFonts w:ascii="Times New Roman" w:hAnsi="Times New Roman" w:cs="Times New Roman"/>
          <w:sz w:val="24"/>
          <w:szCs w:val="24"/>
        </w:rPr>
      </w:pPr>
      <w:r>
        <w:rPr>
          <w:rFonts w:ascii="Times New Roman" w:hAnsi="Times New Roman" w:cs="Times New Roman"/>
          <w:sz w:val="24"/>
          <w:szCs w:val="24"/>
        </w:rPr>
        <w:t xml:space="preserve">Chief </w:t>
      </w:r>
      <w:r w:rsidR="00AF7D7D">
        <w:rPr>
          <w:rFonts w:ascii="Times New Roman" w:hAnsi="Times New Roman" w:cs="Times New Roman"/>
          <w:sz w:val="24"/>
          <w:szCs w:val="24"/>
        </w:rPr>
        <w:t>Administrative Magistrate</w:t>
      </w:r>
    </w:p>
    <w:p w:rsidR="00AF7D7D" w:rsidRPr="007B12D5" w:rsidRDefault="00AF7D7D" w:rsidP="00C873C9">
      <w:pPr>
        <w:rPr>
          <w:rFonts w:ascii="Times New Roman" w:hAnsi="Times New Roman" w:cs="Times New Roman"/>
          <w:sz w:val="24"/>
          <w:szCs w:val="24"/>
        </w:rPr>
      </w:pPr>
      <w:r>
        <w:rPr>
          <w:rFonts w:ascii="Times New Roman" w:hAnsi="Times New Roman" w:cs="Times New Roman"/>
          <w:sz w:val="24"/>
          <w:szCs w:val="24"/>
        </w:rPr>
        <w:t xml:space="preserve">Dated: </w:t>
      </w:r>
      <w:r w:rsidR="0060431A">
        <w:rPr>
          <w:rFonts w:ascii="Times New Roman" w:hAnsi="Times New Roman" w:cs="Times New Roman"/>
          <w:sz w:val="24"/>
          <w:szCs w:val="24"/>
        </w:rPr>
        <w:t xml:space="preserve">February </w:t>
      </w:r>
      <w:r w:rsidR="00B01A83">
        <w:rPr>
          <w:rFonts w:ascii="Times New Roman" w:hAnsi="Times New Roman" w:cs="Times New Roman"/>
          <w:sz w:val="24"/>
          <w:szCs w:val="24"/>
        </w:rPr>
        <w:t>3</w:t>
      </w:r>
      <w:r w:rsidR="00005D4D">
        <w:rPr>
          <w:rFonts w:ascii="Times New Roman" w:hAnsi="Times New Roman" w:cs="Times New Roman"/>
          <w:sz w:val="24"/>
          <w:szCs w:val="24"/>
        </w:rPr>
        <w:t>, 201</w:t>
      </w:r>
      <w:r w:rsidR="0060431A">
        <w:rPr>
          <w:rFonts w:ascii="Times New Roman" w:hAnsi="Times New Roman" w:cs="Times New Roman"/>
          <w:sz w:val="24"/>
          <w:szCs w:val="24"/>
        </w:rPr>
        <w:t>7</w:t>
      </w:r>
    </w:p>
    <w:sectPr w:rsidR="00AF7D7D" w:rsidRPr="007B12D5" w:rsidSect="004F607E">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9BE" w:rsidRDefault="00F009BE" w:rsidP="00F56C28">
      <w:pPr>
        <w:spacing w:line="240" w:lineRule="auto"/>
      </w:pPr>
      <w:r>
        <w:separator/>
      </w:r>
    </w:p>
  </w:endnote>
  <w:endnote w:type="continuationSeparator" w:id="0">
    <w:p w:rsidR="00F009BE" w:rsidRDefault="00F009BE" w:rsidP="00F56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24972829"/>
      <w:docPartObj>
        <w:docPartGallery w:val="Page Numbers (Bottom of Page)"/>
        <w:docPartUnique/>
      </w:docPartObj>
    </w:sdtPr>
    <w:sdtEndPr>
      <w:rPr>
        <w:noProof/>
      </w:rPr>
    </w:sdtEndPr>
    <w:sdtContent>
      <w:p w:rsidR="00EF2BAF" w:rsidRPr="00BF590B" w:rsidRDefault="00EF2BAF">
        <w:pPr>
          <w:pStyle w:val="Footer"/>
          <w:jc w:val="center"/>
          <w:rPr>
            <w:rFonts w:ascii="Times New Roman" w:hAnsi="Times New Roman" w:cs="Times New Roman"/>
            <w:sz w:val="24"/>
          </w:rPr>
        </w:pPr>
        <w:r w:rsidRPr="00BF590B">
          <w:rPr>
            <w:rFonts w:ascii="Times New Roman" w:hAnsi="Times New Roman" w:cs="Times New Roman"/>
            <w:sz w:val="24"/>
          </w:rPr>
          <w:fldChar w:fldCharType="begin"/>
        </w:r>
        <w:r w:rsidRPr="00BF590B">
          <w:rPr>
            <w:rFonts w:ascii="Times New Roman" w:hAnsi="Times New Roman" w:cs="Times New Roman"/>
            <w:sz w:val="24"/>
          </w:rPr>
          <w:instrText xml:space="preserve"> PAGE   \* MERGEFORMAT </w:instrText>
        </w:r>
        <w:r w:rsidRPr="00BF590B">
          <w:rPr>
            <w:rFonts w:ascii="Times New Roman" w:hAnsi="Times New Roman" w:cs="Times New Roman"/>
            <w:sz w:val="24"/>
          </w:rPr>
          <w:fldChar w:fldCharType="separate"/>
        </w:r>
        <w:r w:rsidR="005B18B7">
          <w:rPr>
            <w:rFonts w:ascii="Times New Roman" w:hAnsi="Times New Roman" w:cs="Times New Roman"/>
            <w:noProof/>
            <w:sz w:val="24"/>
          </w:rPr>
          <w:t>2</w:t>
        </w:r>
        <w:r w:rsidRPr="00BF590B">
          <w:rPr>
            <w:rFonts w:ascii="Times New Roman" w:hAnsi="Times New Roman" w:cs="Times New Roman"/>
            <w:noProof/>
            <w:sz w:val="24"/>
          </w:rPr>
          <w:fldChar w:fldCharType="end"/>
        </w:r>
      </w:p>
    </w:sdtContent>
  </w:sdt>
  <w:p w:rsidR="00EF2BAF" w:rsidRDefault="00EF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9BE" w:rsidRDefault="00F009BE" w:rsidP="00F56C28">
      <w:pPr>
        <w:spacing w:line="240" w:lineRule="auto"/>
      </w:pPr>
      <w:r>
        <w:separator/>
      </w:r>
    </w:p>
  </w:footnote>
  <w:footnote w:type="continuationSeparator" w:id="0">
    <w:p w:rsidR="00F009BE" w:rsidRDefault="00F009BE" w:rsidP="00F56C28">
      <w:pPr>
        <w:spacing w:line="240" w:lineRule="auto"/>
      </w:pPr>
      <w:r>
        <w:continuationSeparator/>
      </w:r>
    </w:p>
  </w:footnote>
  <w:footnote w:id="1">
    <w:p w:rsidR="006204FD" w:rsidRPr="00DB718B" w:rsidRDefault="006204FD">
      <w:pPr>
        <w:pStyle w:val="FootnoteText"/>
        <w:rPr>
          <w:rFonts w:ascii="Times New Roman" w:hAnsi="Times New Roman" w:cs="Times New Roman"/>
        </w:rPr>
      </w:pPr>
      <w:r w:rsidRPr="00DB718B">
        <w:rPr>
          <w:rStyle w:val="FootnoteReference"/>
          <w:rFonts w:ascii="Times New Roman" w:hAnsi="Times New Roman" w:cs="Times New Roman"/>
        </w:rPr>
        <w:footnoteRef/>
      </w:r>
      <w:r w:rsidRPr="00DB718B">
        <w:rPr>
          <w:rFonts w:ascii="Times New Roman" w:hAnsi="Times New Roman" w:cs="Times New Roman"/>
        </w:rPr>
        <w:t xml:space="preserve"> I note that G.L. c. 32 §</w:t>
      </w:r>
      <w:r w:rsidR="00DB718B" w:rsidRPr="00DB718B">
        <w:rPr>
          <w:rFonts w:ascii="Times New Roman" w:hAnsi="Times New Roman" w:cs="Times New Roman"/>
        </w:rPr>
        <w:t xml:space="preserve"> 7 (3</w:t>
      </w:r>
      <w:r w:rsidRPr="00DB718B">
        <w:rPr>
          <w:rFonts w:ascii="Times New Roman" w:hAnsi="Times New Roman" w:cs="Times New Roman"/>
        </w:rPr>
        <w:t xml:space="preserve">) </w:t>
      </w:r>
      <w:r w:rsidR="00DB718B" w:rsidRPr="00DB718B">
        <w:rPr>
          <w:rFonts w:ascii="Times New Roman" w:hAnsi="Times New Roman" w:cs="Times New Roman"/>
        </w:rPr>
        <w:t xml:space="preserve">(a) provides </w:t>
      </w:r>
      <w:r w:rsidRPr="00DB718B">
        <w:rPr>
          <w:rFonts w:ascii="Times New Roman" w:hAnsi="Times New Roman" w:cs="Times New Roman"/>
        </w:rPr>
        <w:t xml:space="preserve"> that </w:t>
      </w:r>
      <w:r w:rsidR="00DB718B" w:rsidRPr="00DB718B">
        <w:rPr>
          <w:rFonts w:ascii="Times New Roman" w:hAnsi="Times New Roman" w:cs="Times New Roman"/>
          <w:color w:val="333333"/>
          <w:lang w:val="en"/>
        </w:rPr>
        <w:t xml:space="preserve">an applicant may avoid having her </w:t>
      </w:r>
      <w:bookmarkStart w:id="1" w:name="hit204"/>
      <w:bookmarkEnd w:id="1"/>
      <w:r w:rsidR="00DB718B" w:rsidRPr="00DB718B">
        <w:rPr>
          <w:rFonts w:ascii="Times New Roman" w:hAnsi="Times New Roman" w:cs="Times New Roman"/>
          <w:color w:val="333333"/>
          <w:lang w:val="en"/>
        </w:rPr>
        <w:t xml:space="preserve">claim for accidental disability barred by a failure to file her claim </w:t>
      </w:r>
      <w:r w:rsidR="00DB718B">
        <w:rPr>
          <w:rFonts w:ascii="Times New Roman" w:hAnsi="Times New Roman" w:cs="Times New Roman"/>
          <w:color w:val="333333"/>
          <w:lang w:val="en"/>
        </w:rPr>
        <w:t xml:space="preserve">within two years </w:t>
      </w:r>
      <w:r w:rsidR="00DB718B" w:rsidRPr="00DB718B">
        <w:rPr>
          <w:rFonts w:ascii="Times New Roman" w:hAnsi="Times New Roman" w:cs="Times New Roman"/>
          <w:color w:val="333333"/>
          <w:lang w:val="en"/>
        </w:rPr>
        <w:t>of the injury sustained or the hazard undergone if she received workers' compensation benefits for the injury.</w:t>
      </w:r>
      <w:r w:rsidR="00DB718B">
        <w:rPr>
          <w:rFonts w:ascii="Times New Roman" w:hAnsi="Times New Roman" w:cs="Times New Roman"/>
          <w:color w:val="333333"/>
          <w:lang w:val="en"/>
        </w:rPr>
        <w:t xml:space="preserve">  </w:t>
      </w:r>
      <w:r w:rsidR="00DB718B" w:rsidRPr="00E43FE5">
        <w:rPr>
          <w:rFonts w:ascii="Times New Roman" w:hAnsi="Times New Roman" w:cs="Times New Roman"/>
          <w:i/>
          <w:color w:val="333333"/>
          <w:lang w:val="en"/>
        </w:rPr>
        <w:t xml:space="preserve">See </w:t>
      </w:r>
      <w:proofErr w:type="spellStart"/>
      <w:r w:rsidR="00DB718B" w:rsidRPr="00E43FE5">
        <w:rPr>
          <w:rFonts w:ascii="Times New Roman" w:hAnsi="Times New Roman" w:cs="Times New Roman"/>
          <w:i/>
          <w:color w:val="333333"/>
          <w:lang w:val="en"/>
        </w:rPr>
        <w:t>Sirisavath</w:t>
      </w:r>
      <w:proofErr w:type="spellEnd"/>
      <w:r w:rsidR="00DB718B" w:rsidRPr="00E43FE5">
        <w:rPr>
          <w:rFonts w:ascii="Times New Roman" w:hAnsi="Times New Roman" w:cs="Times New Roman"/>
          <w:i/>
          <w:color w:val="333333"/>
          <w:lang w:val="en"/>
        </w:rPr>
        <w:t xml:space="preserve"> v. Boston Retirement Bd.</w:t>
      </w:r>
      <w:r w:rsidR="00DB718B">
        <w:rPr>
          <w:rFonts w:ascii="Times New Roman" w:hAnsi="Times New Roman" w:cs="Times New Roman"/>
          <w:i/>
          <w:color w:val="333333"/>
          <w:lang w:val="en"/>
        </w:rPr>
        <w:t xml:space="preserve">, </w:t>
      </w:r>
      <w:r w:rsidR="00DB718B" w:rsidRPr="00E43FE5">
        <w:rPr>
          <w:rFonts w:ascii="Times New Roman" w:hAnsi="Times New Roman" w:cs="Times New Roman"/>
          <w:color w:val="333333"/>
          <w:lang w:val="en"/>
        </w:rPr>
        <w:t>CR-14-123 * 15 (DALA 5/6/2016)</w:t>
      </w:r>
      <w:r w:rsidR="00DB718B">
        <w:rPr>
          <w:rFonts w:ascii="Times New Roman" w:hAnsi="Times New Roman" w:cs="Times New Roman"/>
          <w:color w:val="333333"/>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5B" w:rsidRDefault="002C203C">
    <w:pPr>
      <w:pStyle w:val="Header"/>
    </w:pPr>
    <w:r w:rsidRPr="002C203C">
      <w:rPr>
        <w:i/>
      </w:rPr>
      <w:t xml:space="preserve">Corinne Cobb v. State Board of Retirement,                                                                                         </w:t>
    </w:r>
    <w:r>
      <w:t>CR-14-367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85pt;height:.85pt;visibility:visible;mso-wrap-style:square" o:bullet="t">
        <v:imagedata r:id="rId1" o:title="1x1"/>
      </v:shape>
    </w:pict>
  </w:numPicBullet>
  <w:abstractNum w:abstractNumId="0">
    <w:nsid w:val="006B4930"/>
    <w:multiLevelType w:val="hybridMultilevel"/>
    <w:tmpl w:val="EF8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6EA"/>
    <w:multiLevelType w:val="hybridMultilevel"/>
    <w:tmpl w:val="8A60E7AE"/>
    <w:lvl w:ilvl="0" w:tplc="112C3128">
      <w:start w:val="1"/>
      <w:numFmt w:val="upperLetter"/>
      <w:lvlText w:val="%1."/>
      <w:lvlJc w:val="left"/>
      <w:pPr>
        <w:ind w:left="1080" w:hanging="360"/>
      </w:pPr>
      <w:rPr>
        <w:rFonts w:hint="default"/>
      </w:rPr>
    </w:lvl>
    <w:lvl w:ilvl="1" w:tplc="8D326090">
      <w:start w:val="1"/>
      <w:numFmt w:val="decimal"/>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27A9C"/>
    <w:multiLevelType w:val="hybridMultilevel"/>
    <w:tmpl w:val="198A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5050"/>
    <w:multiLevelType w:val="hybridMultilevel"/>
    <w:tmpl w:val="CD9C5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B93D32"/>
    <w:multiLevelType w:val="hybridMultilevel"/>
    <w:tmpl w:val="D6C2491C"/>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07FE7"/>
    <w:multiLevelType w:val="hybridMultilevel"/>
    <w:tmpl w:val="3332545E"/>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171CC"/>
    <w:multiLevelType w:val="hybridMultilevel"/>
    <w:tmpl w:val="EDA21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23725"/>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90319A"/>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7E5168"/>
    <w:multiLevelType w:val="hybridMultilevel"/>
    <w:tmpl w:val="99888316"/>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B1C16"/>
    <w:multiLevelType w:val="hybridMultilevel"/>
    <w:tmpl w:val="6128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873D4"/>
    <w:multiLevelType w:val="hybridMultilevel"/>
    <w:tmpl w:val="AD7C1082"/>
    <w:lvl w:ilvl="0" w:tplc="8D326090">
      <w:start w:val="1"/>
      <w:numFmt w:val="decimal"/>
      <w:lvlText w:val="%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56AC9"/>
    <w:multiLevelType w:val="hybridMultilevel"/>
    <w:tmpl w:val="D0E2F98C"/>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484098"/>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5617B9"/>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CD05C4"/>
    <w:multiLevelType w:val="hybridMultilevel"/>
    <w:tmpl w:val="DAD82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6815B5"/>
    <w:multiLevelType w:val="hybridMultilevel"/>
    <w:tmpl w:val="0F269DDC"/>
    <w:lvl w:ilvl="0" w:tplc="89CE412C">
      <w:start w:val="1"/>
      <w:numFmt w:val="bullet"/>
      <w:lvlText w:val=""/>
      <w:lvlPicBulletId w:val="0"/>
      <w:lvlJc w:val="left"/>
      <w:pPr>
        <w:tabs>
          <w:tab w:val="num" w:pos="360"/>
        </w:tabs>
        <w:ind w:left="360" w:hanging="360"/>
      </w:pPr>
      <w:rPr>
        <w:rFonts w:ascii="Symbol" w:hAnsi="Symbol" w:hint="default"/>
      </w:rPr>
    </w:lvl>
    <w:lvl w:ilvl="1" w:tplc="C2DACB66" w:tentative="1">
      <w:start w:val="1"/>
      <w:numFmt w:val="bullet"/>
      <w:lvlText w:val=""/>
      <w:lvlJc w:val="left"/>
      <w:pPr>
        <w:tabs>
          <w:tab w:val="num" w:pos="1080"/>
        </w:tabs>
        <w:ind w:left="1080" w:hanging="360"/>
      </w:pPr>
      <w:rPr>
        <w:rFonts w:ascii="Symbol" w:hAnsi="Symbol" w:hint="default"/>
      </w:rPr>
    </w:lvl>
    <w:lvl w:ilvl="2" w:tplc="B1F6D95C" w:tentative="1">
      <w:start w:val="1"/>
      <w:numFmt w:val="bullet"/>
      <w:lvlText w:val=""/>
      <w:lvlJc w:val="left"/>
      <w:pPr>
        <w:tabs>
          <w:tab w:val="num" w:pos="1800"/>
        </w:tabs>
        <w:ind w:left="1800" w:hanging="360"/>
      </w:pPr>
      <w:rPr>
        <w:rFonts w:ascii="Symbol" w:hAnsi="Symbol" w:hint="default"/>
      </w:rPr>
    </w:lvl>
    <w:lvl w:ilvl="3" w:tplc="44E44772" w:tentative="1">
      <w:start w:val="1"/>
      <w:numFmt w:val="bullet"/>
      <w:lvlText w:val=""/>
      <w:lvlJc w:val="left"/>
      <w:pPr>
        <w:tabs>
          <w:tab w:val="num" w:pos="2520"/>
        </w:tabs>
        <w:ind w:left="2520" w:hanging="360"/>
      </w:pPr>
      <w:rPr>
        <w:rFonts w:ascii="Symbol" w:hAnsi="Symbol" w:hint="default"/>
      </w:rPr>
    </w:lvl>
    <w:lvl w:ilvl="4" w:tplc="75560920" w:tentative="1">
      <w:start w:val="1"/>
      <w:numFmt w:val="bullet"/>
      <w:lvlText w:val=""/>
      <w:lvlJc w:val="left"/>
      <w:pPr>
        <w:tabs>
          <w:tab w:val="num" w:pos="3240"/>
        </w:tabs>
        <w:ind w:left="3240" w:hanging="360"/>
      </w:pPr>
      <w:rPr>
        <w:rFonts w:ascii="Symbol" w:hAnsi="Symbol" w:hint="default"/>
      </w:rPr>
    </w:lvl>
    <w:lvl w:ilvl="5" w:tplc="7408D830" w:tentative="1">
      <w:start w:val="1"/>
      <w:numFmt w:val="bullet"/>
      <w:lvlText w:val=""/>
      <w:lvlJc w:val="left"/>
      <w:pPr>
        <w:tabs>
          <w:tab w:val="num" w:pos="3960"/>
        </w:tabs>
        <w:ind w:left="3960" w:hanging="360"/>
      </w:pPr>
      <w:rPr>
        <w:rFonts w:ascii="Symbol" w:hAnsi="Symbol" w:hint="default"/>
      </w:rPr>
    </w:lvl>
    <w:lvl w:ilvl="6" w:tplc="5298EF56" w:tentative="1">
      <w:start w:val="1"/>
      <w:numFmt w:val="bullet"/>
      <w:lvlText w:val=""/>
      <w:lvlJc w:val="left"/>
      <w:pPr>
        <w:tabs>
          <w:tab w:val="num" w:pos="4680"/>
        </w:tabs>
        <w:ind w:left="4680" w:hanging="360"/>
      </w:pPr>
      <w:rPr>
        <w:rFonts w:ascii="Symbol" w:hAnsi="Symbol" w:hint="default"/>
      </w:rPr>
    </w:lvl>
    <w:lvl w:ilvl="7" w:tplc="5442FC38" w:tentative="1">
      <w:start w:val="1"/>
      <w:numFmt w:val="bullet"/>
      <w:lvlText w:val=""/>
      <w:lvlJc w:val="left"/>
      <w:pPr>
        <w:tabs>
          <w:tab w:val="num" w:pos="5400"/>
        </w:tabs>
        <w:ind w:left="5400" w:hanging="360"/>
      </w:pPr>
      <w:rPr>
        <w:rFonts w:ascii="Symbol" w:hAnsi="Symbol" w:hint="default"/>
      </w:rPr>
    </w:lvl>
    <w:lvl w:ilvl="8" w:tplc="7F28877A" w:tentative="1">
      <w:start w:val="1"/>
      <w:numFmt w:val="bullet"/>
      <w:lvlText w:val=""/>
      <w:lvlJc w:val="left"/>
      <w:pPr>
        <w:tabs>
          <w:tab w:val="num" w:pos="6120"/>
        </w:tabs>
        <w:ind w:left="6120" w:hanging="360"/>
      </w:pPr>
      <w:rPr>
        <w:rFonts w:ascii="Symbol" w:hAnsi="Symbol" w:hint="default"/>
      </w:rPr>
    </w:lvl>
  </w:abstractNum>
  <w:abstractNum w:abstractNumId="17">
    <w:nsid w:val="40DA3618"/>
    <w:multiLevelType w:val="hybridMultilevel"/>
    <w:tmpl w:val="F1C4A96E"/>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C423D"/>
    <w:multiLevelType w:val="hybridMultilevel"/>
    <w:tmpl w:val="9BF8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A43D6"/>
    <w:multiLevelType w:val="hybridMultilevel"/>
    <w:tmpl w:val="515ED1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63075C"/>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A9607C"/>
    <w:multiLevelType w:val="hybridMultilevel"/>
    <w:tmpl w:val="903A8EAC"/>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A7064"/>
    <w:multiLevelType w:val="hybridMultilevel"/>
    <w:tmpl w:val="11C64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E91D64"/>
    <w:multiLevelType w:val="hybridMultilevel"/>
    <w:tmpl w:val="5A18D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E242B0"/>
    <w:multiLevelType w:val="hybridMultilevel"/>
    <w:tmpl w:val="2C98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414C8"/>
    <w:multiLevelType w:val="hybridMultilevel"/>
    <w:tmpl w:val="260E4D10"/>
    <w:lvl w:ilvl="0" w:tplc="8D326090">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E3D57"/>
    <w:multiLevelType w:val="hybridMultilevel"/>
    <w:tmpl w:val="ED324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DB0DDA"/>
    <w:multiLevelType w:val="hybridMultilevel"/>
    <w:tmpl w:val="3654C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DC4436"/>
    <w:multiLevelType w:val="hybridMultilevel"/>
    <w:tmpl w:val="E446CC96"/>
    <w:lvl w:ilvl="0" w:tplc="7A3CB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F33DAC"/>
    <w:multiLevelType w:val="hybridMultilevel"/>
    <w:tmpl w:val="756E62AA"/>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322D53"/>
    <w:multiLevelType w:val="hybridMultilevel"/>
    <w:tmpl w:val="E132B5E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8B3599"/>
    <w:multiLevelType w:val="hybridMultilevel"/>
    <w:tmpl w:val="BADC31A4"/>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F16F8A"/>
    <w:multiLevelType w:val="hybridMultilevel"/>
    <w:tmpl w:val="4164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D45975"/>
    <w:multiLevelType w:val="hybridMultilevel"/>
    <w:tmpl w:val="CB0AF916"/>
    <w:lvl w:ilvl="0" w:tplc="DF3C8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0"/>
  </w:num>
  <w:num w:numId="4">
    <w:abstractNumId w:val="17"/>
  </w:num>
  <w:num w:numId="5">
    <w:abstractNumId w:val="30"/>
  </w:num>
  <w:num w:numId="6">
    <w:abstractNumId w:val="11"/>
  </w:num>
  <w:num w:numId="7">
    <w:abstractNumId w:val="33"/>
  </w:num>
  <w:num w:numId="8">
    <w:abstractNumId w:val="28"/>
  </w:num>
  <w:num w:numId="9">
    <w:abstractNumId w:val="25"/>
  </w:num>
  <w:num w:numId="10">
    <w:abstractNumId w:val="5"/>
  </w:num>
  <w:num w:numId="11">
    <w:abstractNumId w:val="26"/>
  </w:num>
  <w:num w:numId="12">
    <w:abstractNumId w:val="31"/>
  </w:num>
  <w:num w:numId="13">
    <w:abstractNumId w:val="10"/>
  </w:num>
  <w:num w:numId="14">
    <w:abstractNumId w:val="9"/>
  </w:num>
  <w:num w:numId="15">
    <w:abstractNumId w:val="29"/>
  </w:num>
  <w:num w:numId="16">
    <w:abstractNumId w:val="21"/>
  </w:num>
  <w:num w:numId="17">
    <w:abstractNumId w:val="3"/>
  </w:num>
  <w:num w:numId="18">
    <w:abstractNumId w:val="4"/>
  </w:num>
  <w:num w:numId="19">
    <w:abstractNumId w:val="24"/>
  </w:num>
  <w:num w:numId="20">
    <w:abstractNumId w:val="23"/>
  </w:num>
  <w:num w:numId="21">
    <w:abstractNumId w:val="13"/>
  </w:num>
  <w:num w:numId="22">
    <w:abstractNumId w:val="8"/>
  </w:num>
  <w:num w:numId="23">
    <w:abstractNumId w:val="20"/>
  </w:num>
  <w:num w:numId="24">
    <w:abstractNumId w:val="6"/>
  </w:num>
  <w:num w:numId="25">
    <w:abstractNumId w:val="15"/>
  </w:num>
  <w:num w:numId="26">
    <w:abstractNumId w:val="2"/>
  </w:num>
  <w:num w:numId="27">
    <w:abstractNumId w:val="7"/>
  </w:num>
  <w:num w:numId="28">
    <w:abstractNumId w:val="14"/>
  </w:num>
  <w:num w:numId="29">
    <w:abstractNumId w:val="32"/>
  </w:num>
  <w:num w:numId="30">
    <w:abstractNumId w:val="18"/>
  </w:num>
  <w:num w:numId="31">
    <w:abstractNumId w:val="27"/>
  </w:num>
  <w:num w:numId="32">
    <w:abstractNumId w:val="22"/>
  </w:num>
  <w:num w:numId="33">
    <w:abstractNumId w:val="1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C6"/>
    <w:rsid w:val="00005D4D"/>
    <w:rsid w:val="00015155"/>
    <w:rsid w:val="00017D9B"/>
    <w:rsid w:val="00020C0D"/>
    <w:rsid w:val="000265D1"/>
    <w:rsid w:val="00026945"/>
    <w:rsid w:val="000350ED"/>
    <w:rsid w:val="0005093E"/>
    <w:rsid w:val="00057638"/>
    <w:rsid w:val="00063F8F"/>
    <w:rsid w:val="00070CA5"/>
    <w:rsid w:val="00072BA7"/>
    <w:rsid w:val="00076564"/>
    <w:rsid w:val="00080035"/>
    <w:rsid w:val="00080DD6"/>
    <w:rsid w:val="00086A36"/>
    <w:rsid w:val="00094893"/>
    <w:rsid w:val="000B00FD"/>
    <w:rsid w:val="000B0675"/>
    <w:rsid w:val="000B3C0C"/>
    <w:rsid w:val="000B488E"/>
    <w:rsid w:val="000D09E2"/>
    <w:rsid w:val="000D3F42"/>
    <w:rsid w:val="000D6E8A"/>
    <w:rsid w:val="000D7647"/>
    <w:rsid w:val="000D7C61"/>
    <w:rsid w:val="000E237D"/>
    <w:rsid w:val="000E2690"/>
    <w:rsid w:val="000E503A"/>
    <w:rsid w:val="00101E02"/>
    <w:rsid w:val="00117A24"/>
    <w:rsid w:val="00127348"/>
    <w:rsid w:val="00127CC3"/>
    <w:rsid w:val="00140F15"/>
    <w:rsid w:val="00151384"/>
    <w:rsid w:val="00152D38"/>
    <w:rsid w:val="0015737D"/>
    <w:rsid w:val="0015764C"/>
    <w:rsid w:val="001609AB"/>
    <w:rsid w:val="001656E3"/>
    <w:rsid w:val="00170833"/>
    <w:rsid w:val="00181952"/>
    <w:rsid w:val="00183374"/>
    <w:rsid w:val="00197474"/>
    <w:rsid w:val="001A1615"/>
    <w:rsid w:val="001A44D4"/>
    <w:rsid w:val="001A7408"/>
    <w:rsid w:val="001B5965"/>
    <w:rsid w:val="001B5CE5"/>
    <w:rsid w:val="001C449C"/>
    <w:rsid w:val="001C75AA"/>
    <w:rsid w:val="001D7DCC"/>
    <w:rsid w:val="001E441D"/>
    <w:rsid w:val="001E65F2"/>
    <w:rsid w:val="001F3A7A"/>
    <w:rsid w:val="001F5A82"/>
    <w:rsid w:val="00204320"/>
    <w:rsid w:val="002135AD"/>
    <w:rsid w:val="00216B5B"/>
    <w:rsid w:val="00235A57"/>
    <w:rsid w:val="00243FAA"/>
    <w:rsid w:val="00263306"/>
    <w:rsid w:val="00264E4B"/>
    <w:rsid w:val="00270E4C"/>
    <w:rsid w:val="002A55E3"/>
    <w:rsid w:val="002A691E"/>
    <w:rsid w:val="002B0C61"/>
    <w:rsid w:val="002B47CC"/>
    <w:rsid w:val="002C203C"/>
    <w:rsid w:val="002C3906"/>
    <w:rsid w:val="002C4D02"/>
    <w:rsid w:val="002C58B0"/>
    <w:rsid w:val="002C6A80"/>
    <w:rsid w:val="002D02EE"/>
    <w:rsid w:val="002D27AD"/>
    <w:rsid w:val="002D593A"/>
    <w:rsid w:val="002E6B10"/>
    <w:rsid w:val="002E771C"/>
    <w:rsid w:val="002F0047"/>
    <w:rsid w:val="002F4D00"/>
    <w:rsid w:val="0030196C"/>
    <w:rsid w:val="0030239E"/>
    <w:rsid w:val="003068CC"/>
    <w:rsid w:val="003115AC"/>
    <w:rsid w:val="00311664"/>
    <w:rsid w:val="003146A8"/>
    <w:rsid w:val="00314CDC"/>
    <w:rsid w:val="003267CD"/>
    <w:rsid w:val="00327ABF"/>
    <w:rsid w:val="00333185"/>
    <w:rsid w:val="00340691"/>
    <w:rsid w:val="00351FF2"/>
    <w:rsid w:val="00353A95"/>
    <w:rsid w:val="00356895"/>
    <w:rsid w:val="00365248"/>
    <w:rsid w:val="003709F8"/>
    <w:rsid w:val="0037161D"/>
    <w:rsid w:val="00371CB3"/>
    <w:rsid w:val="003720E8"/>
    <w:rsid w:val="00373E83"/>
    <w:rsid w:val="00383C2E"/>
    <w:rsid w:val="00384DBA"/>
    <w:rsid w:val="00386EAB"/>
    <w:rsid w:val="003A430C"/>
    <w:rsid w:val="003A57C9"/>
    <w:rsid w:val="003E1E30"/>
    <w:rsid w:val="003E204F"/>
    <w:rsid w:val="003E5B27"/>
    <w:rsid w:val="00411718"/>
    <w:rsid w:val="0041254B"/>
    <w:rsid w:val="004231B5"/>
    <w:rsid w:val="004472B4"/>
    <w:rsid w:val="00461838"/>
    <w:rsid w:val="00472DEE"/>
    <w:rsid w:val="00473CB3"/>
    <w:rsid w:val="0047492F"/>
    <w:rsid w:val="00477601"/>
    <w:rsid w:val="004819B4"/>
    <w:rsid w:val="004944B9"/>
    <w:rsid w:val="00497133"/>
    <w:rsid w:val="00497A89"/>
    <w:rsid w:val="004A0C58"/>
    <w:rsid w:val="004A1B66"/>
    <w:rsid w:val="004B7019"/>
    <w:rsid w:val="004C1062"/>
    <w:rsid w:val="004C7296"/>
    <w:rsid w:val="004D66A1"/>
    <w:rsid w:val="004E07FA"/>
    <w:rsid w:val="004F1F39"/>
    <w:rsid w:val="004F607E"/>
    <w:rsid w:val="004F63B7"/>
    <w:rsid w:val="00502CD1"/>
    <w:rsid w:val="005038F2"/>
    <w:rsid w:val="0051451C"/>
    <w:rsid w:val="00541CCF"/>
    <w:rsid w:val="00542968"/>
    <w:rsid w:val="005430D1"/>
    <w:rsid w:val="00552C70"/>
    <w:rsid w:val="00555C6C"/>
    <w:rsid w:val="00557782"/>
    <w:rsid w:val="00572D9C"/>
    <w:rsid w:val="005909A7"/>
    <w:rsid w:val="0059150F"/>
    <w:rsid w:val="00591C58"/>
    <w:rsid w:val="00591E72"/>
    <w:rsid w:val="005B18B7"/>
    <w:rsid w:val="005B2660"/>
    <w:rsid w:val="005D080A"/>
    <w:rsid w:val="005E085E"/>
    <w:rsid w:val="005E1747"/>
    <w:rsid w:val="005E542A"/>
    <w:rsid w:val="005F0AE2"/>
    <w:rsid w:val="005F1EC8"/>
    <w:rsid w:val="00603040"/>
    <w:rsid w:val="006035AF"/>
    <w:rsid w:val="0060431A"/>
    <w:rsid w:val="00610262"/>
    <w:rsid w:val="00615F3C"/>
    <w:rsid w:val="006204FD"/>
    <w:rsid w:val="00624FD6"/>
    <w:rsid w:val="00625752"/>
    <w:rsid w:val="00641AEE"/>
    <w:rsid w:val="006537FF"/>
    <w:rsid w:val="0065465E"/>
    <w:rsid w:val="00654CA1"/>
    <w:rsid w:val="00675691"/>
    <w:rsid w:val="00680A2D"/>
    <w:rsid w:val="006918FB"/>
    <w:rsid w:val="00696B5C"/>
    <w:rsid w:val="006A4C6E"/>
    <w:rsid w:val="006B7B18"/>
    <w:rsid w:val="006C223F"/>
    <w:rsid w:val="006C6948"/>
    <w:rsid w:val="006D0A90"/>
    <w:rsid w:val="006E0641"/>
    <w:rsid w:val="006E559F"/>
    <w:rsid w:val="006E7125"/>
    <w:rsid w:val="00710258"/>
    <w:rsid w:val="00710742"/>
    <w:rsid w:val="00743307"/>
    <w:rsid w:val="007452E5"/>
    <w:rsid w:val="0075321D"/>
    <w:rsid w:val="007546FD"/>
    <w:rsid w:val="00757694"/>
    <w:rsid w:val="00770672"/>
    <w:rsid w:val="00776D07"/>
    <w:rsid w:val="00777A1D"/>
    <w:rsid w:val="00785FEA"/>
    <w:rsid w:val="007A1BD0"/>
    <w:rsid w:val="007A1C56"/>
    <w:rsid w:val="007B12D5"/>
    <w:rsid w:val="007B3EB5"/>
    <w:rsid w:val="007B72C6"/>
    <w:rsid w:val="007B7E68"/>
    <w:rsid w:val="007C4469"/>
    <w:rsid w:val="007D3E20"/>
    <w:rsid w:val="007E726F"/>
    <w:rsid w:val="007F5B4D"/>
    <w:rsid w:val="007F76A2"/>
    <w:rsid w:val="0080071B"/>
    <w:rsid w:val="00802ABB"/>
    <w:rsid w:val="00811BBF"/>
    <w:rsid w:val="00832C36"/>
    <w:rsid w:val="008336AF"/>
    <w:rsid w:val="00840253"/>
    <w:rsid w:val="00843205"/>
    <w:rsid w:val="008445CB"/>
    <w:rsid w:val="008624C0"/>
    <w:rsid w:val="00893706"/>
    <w:rsid w:val="008A0105"/>
    <w:rsid w:val="008E64CD"/>
    <w:rsid w:val="0091084A"/>
    <w:rsid w:val="00912F29"/>
    <w:rsid w:val="009203BB"/>
    <w:rsid w:val="00925451"/>
    <w:rsid w:val="009472F7"/>
    <w:rsid w:val="00953E07"/>
    <w:rsid w:val="00955B59"/>
    <w:rsid w:val="009732ED"/>
    <w:rsid w:val="009861D7"/>
    <w:rsid w:val="00992F09"/>
    <w:rsid w:val="00995948"/>
    <w:rsid w:val="009A4F0D"/>
    <w:rsid w:val="009B2E68"/>
    <w:rsid w:val="009C063D"/>
    <w:rsid w:val="009C3766"/>
    <w:rsid w:val="009C4687"/>
    <w:rsid w:val="009D4673"/>
    <w:rsid w:val="009D6BC3"/>
    <w:rsid w:val="009E2AE6"/>
    <w:rsid w:val="009E6C79"/>
    <w:rsid w:val="009F05AA"/>
    <w:rsid w:val="009F4231"/>
    <w:rsid w:val="009F7F6B"/>
    <w:rsid w:val="00A01374"/>
    <w:rsid w:val="00A20150"/>
    <w:rsid w:val="00A2123A"/>
    <w:rsid w:val="00A256D9"/>
    <w:rsid w:val="00A27A87"/>
    <w:rsid w:val="00A30A09"/>
    <w:rsid w:val="00A36F65"/>
    <w:rsid w:val="00A4502F"/>
    <w:rsid w:val="00A55626"/>
    <w:rsid w:val="00A567C6"/>
    <w:rsid w:val="00A572BC"/>
    <w:rsid w:val="00A74AB1"/>
    <w:rsid w:val="00A819CE"/>
    <w:rsid w:val="00A82A9D"/>
    <w:rsid w:val="00A87A9A"/>
    <w:rsid w:val="00A91037"/>
    <w:rsid w:val="00A91308"/>
    <w:rsid w:val="00A9284F"/>
    <w:rsid w:val="00AA272E"/>
    <w:rsid w:val="00AA372F"/>
    <w:rsid w:val="00AA601D"/>
    <w:rsid w:val="00AB2254"/>
    <w:rsid w:val="00AC37C9"/>
    <w:rsid w:val="00AD1F1D"/>
    <w:rsid w:val="00AF1633"/>
    <w:rsid w:val="00AF3D11"/>
    <w:rsid w:val="00AF7D7D"/>
    <w:rsid w:val="00B01A83"/>
    <w:rsid w:val="00B033EB"/>
    <w:rsid w:val="00B06E1B"/>
    <w:rsid w:val="00B24331"/>
    <w:rsid w:val="00B27805"/>
    <w:rsid w:val="00B27A97"/>
    <w:rsid w:val="00B359D0"/>
    <w:rsid w:val="00B42355"/>
    <w:rsid w:val="00B50279"/>
    <w:rsid w:val="00B5276F"/>
    <w:rsid w:val="00B5623C"/>
    <w:rsid w:val="00B63434"/>
    <w:rsid w:val="00B64463"/>
    <w:rsid w:val="00B66045"/>
    <w:rsid w:val="00B7094B"/>
    <w:rsid w:val="00B82578"/>
    <w:rsid w:val="00B8481C"/>
    <w:rsid w:val="00B84E4A"/>
    <w:rsid w:val="00B86EF6"/>
    <w:rsid w:val="00B95FD3"/>
    <w:rsid w:val="00BB5505"/>
    <w:rsid w:val="00BC0FAA"/>
    <w:rsid w:val="00BC610E"/>
    <w:rsid w:val="00BE1A14"/>
    <w:rsid w:val="00BE5837"/>
    <w:rsid w:val="00BF424B"/>
    <w:rsid w:val="00BF590B"/>
    <w:rsid w:val="00BF5F1D"/>
    <w:rsid w:val="00C01D27"/>
    <w:rsid w:val="00C210B7"/>
    <w:rsid w:val="00C2242C"/>
    <w:rsid w:val="00C2716A"/>
    <w:rsid w:val="00C369AC"/>
    <w:rsid w:val="00C369F0"/>
    <w:rsid w:val="00C43404"/>
    <w:rsid w:val="00C51AA8"/>
    <w:rsid w:val="00C61278"/>
    <w:rsid w:val="00C61F45"/>
    <w:rsid w:val="00C806C8"/>
    <w:rsid w:val="00C8576A"/>
    <w:rsid w:val="00C873C9"/>
    <w:rsid w:val="00C97D4C"/>
    <w:rsid w:val="00CA3E58"/>
    <w:rsid w:val="00CB4AC2"/>
    <w:rsid w:val="00CD497B"/>
    <w:rsid w:val="00CD593D"/>
    <w:rsid w:val="00CE4D23"/>
    <w:rsid w:val="00CE660F"/>
    <w:rsid w:val="00CF5B6C"/>
    <w:rsid w:val="00D239A7"/>
    <w:rsid w:val="00D24B29"/>
    <w:rsid w:val="00D33C4D"/>
    <w:rsid w:val="00D40ADC"/>
    <w:rsid w:val="00D47DA2"/>
    <w:rsid w:val="00D548A4"/>
    <w:rsid w:val="00D56968"/>
    <w:rsid w:val="00D64B20"/>
    <w:rsid w:val="00D70456"/>
    <w:rsid w:val="00D709C6"/>
    <w:rsid w:val="00D7219F"/>
    <w:rsid w:val="00D87B4E"/>
    <w:rsid w:val="00D97A1E"/>
    <w:rsid w:val="00DA1263"/>
    <w:rsid w:val="00DA6D94"/>
    <w:rsid w:val="00DA7D4F"/>
    <w:rsid w:val="00DB718B"/>
    <w:rsid w:val="00DC1588"/>
    <w:rsid w:val="00DC73F5"/>
    <w:rsid w:val="00DD0243"/>
    <w:rsid w:val="00DD0E7B"/>
    <w:rsid w:val="00DD1020"/>
    <w:rsid w:val="00DD36A6"/>
    <w:rsid w:val="00DE44DB"/>
    <w:rsid w:val="00DF4C94"/>
    <w:rsid w:val="00DF7CB2"/>
    <w:rsid w:val="00E04A85"/>
    <w:rsid w:val="00E11294"/>
    <w:rsid w:val="00E2188E"/>
    <w:rsid w:val="00E26139"/>
    <w:rsid w:val="00E272F3"/>
    <w:rsid w:val="00E2739D"/>
    <w:rsid w:val="00E3018A"/>
    <w:rsid w:val="00E41628"/>
    <w:rsid w:val="00E43FE5"/>
    <w:rsid w:val="00E50995"/>
    <w:rsid w:val="00E54E2D"/>
    <w:rsid w:val="00E57CC0"/>
    <w:rsid w:val="00E63562"/>
    <w:rsid w:val="00E644CF"/>
    <w:rsid w:val="00E657AD"/>
    <w:rsid w:val="00E731E1"/>
    <w:rsid w:val="00E80B19"/>
    <w:rsid w:val="00E92959"/>
    <w:rsid w:val="00EA1073"/>
    <w:rsid w:val="00ED2B15"/>
    <w:rsid w:val="00ED3BD3"/>
    <w:rsid w:val="00ED5FB3"/>
    <w:rsid w:val="00ED66E6"/>
    <w:rsid w:val="00EE769D"/>
    <w:rsid w:val="00EF2BAF"/>
    <w:rsid w:val="00F009BE"/>
    <w:rsid w:val="00F03376"/>
    <w:rsid w:val="00F06360"/>
    <w:rsid w:val="00F0721B"/>
    <w:rsid w:val="00F15B2B"/>
    <w:rsid w:val="00F17B53"/>
    <w:rsid w:val="00F4546A"/>
    <w:rsid w:val="00F47CB7"/>
    <w:rsid w:val="00F562B6"/>
    <w:rsid w:val="00F56C28"/>
    <w:rsid w:val="00F609D7"/>
    <w:rsid w:val="00F67874"/>
    <w:rsid w:val="00F72BEC"/>
    <w:rsid w:val="00F75E22"/>
    <w:rsid w:val="00F7691C"/>
    <w:rsid w:val="00F87C3D"/>
    <w:rsid w:val="00F92D35"/>
    <w:rsid w:val="00F931EE"/>
    <w:rsid w:val="00F9353F"/>
    <w:rsid w:val="00F94009"/>
    <w:rsid w:val="00F97E97"/>
    <w:rsid w:val="00FA2B1B"/>
    <w:rsid w:val="00FA4297"/>
    <w:rsid w:val="00FA5D13"/>
    <w:rsid w:val="00FB3CE2"/>
    <w:rsid w:val="00FB4209"/>
    <w:rsid w:val="00FC02DF"/>
    <w:rsid w:val="00FC6308"/>
    <w:rsid w:val="00FF3307"/>
    <w:rsid w:val="00FF57A7"/>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4819B4"/>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4819B4"/>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9763">
      <w:bodyDiv w:val="1"/>
      <w:marLeft w:val="0"/>
      <w:marRight w:val="0"/>
      <w:marTop w:val="0"/>
      <w:marBottom w:val="0"/>
      <w:divBdr>
        <w:top w:val="none" w:sz="0" w:space="0" w:color="auto"/>
        <w:left w:val="none" w:sz="0" w:space="0" w:color="auto"/>
        <w:bottom w:val="none" w:sz="0" w:space="0" w:color="auto"/>
        <w:right w:val="none" w:sz="0" w:space="0" w:color="auto"/>
      </w:divBdr>
      <w:divsChild>
        <w:div w:id="934291854">
          <w:marLeft w:val="0"/>
          <w:marRight w:val="0"/>
          <w:marTop w:val="0"/>
          <w:marBottom w:val="0"/>
          <w:divBdr>
            <w:top w:val="none" w:sz="0" w:space="0" w:color="auto"/>
            <w:left w:val="none" w:sz="0" w:space="0" w:color="auto"/>
            <w:bottom w:val="none" w:sz="0" w:space="0" w:color="auto"/>
            <w:right w:val="none" w:sz="0" w:space="0" w:color="auto"/>
          </w:divBdr>
          <w:divsChild>
            <w:div w:id="608586302">
              <w:marLeft w:val="0"/>
              <w:marRight w:val="0"/>
              <w:marTop w:val="0"/>
              <w:marBottom w:val="0"/>
              <w:divBdr>
                <w:top w:val="none" w:sz="0" w:space="0" w:color="auto"/>
                <w:left w:val="none" w:sz="0" w:space="0" w:color="auto"/>
                <w:bottom w:val="none" w:sz="0" w:space="0" w:color="auto"/>
                <w:right w:val="none" w:sz="0" w:space="0" w:color="auto"/>
              </w:divBdr>
              <w:divsChild>
                <w:div w:id="1716731275">
                  <w:marLeft w:val="0"/>
                  <w:marRight w:val="0"/>
                  <w:marTop w:val="450"/>
                  <w:marBottom w:val="0"/>
                  <w:divBdr>
                    <w:top w:val="none" w:sz="0" w:space="0" w:color="auto"/>
                    <w:left w:val="none" w:sz="0" w:space="0" w:color="auto"/>
                    <w:bottom w:val="none" w:sz="0" w:space="0" w:color="auto"/>
                    <w:right w:val="none" w:sz="0" w:space="0" w:color="auto"/>
                  </w:divBdr>
                  <w:divsChild>
                    <w:div w:id="429155775">
                      <w:marLeft w:val="0"/>
                      <w:marRight w:val="0"/>
                      <w:marTop w:val="0"/>
                      <w:marBottom w:val="0"/>
                      <w:divBdr>
                        <w:top w:val="none" w:sz="0" w:space="0" w:color="auto"/>
                        <w:left w:val="none" w:sz="0" w:space="0" w:color="auto"/>
                        <w:bottom w:val="none" w:sz="0" w:space="0" w:color="auto"/>
                        <w:right w:val="none" w:sz="0" w:space="0" w:color="auto"/>
                      </w:divBdr>
                      <w:divsChild>
                        <w:div w:id="1978874534">
                          <w:marLeft w:val="0"/>
                          <w:marRight w:val="0"/>
                          <w:marTop w:val="0"/>
                          <w:marBottom w:val="0"/>
                          <w:divBdr>
                            <w:top w:val="none" w:sz="0" w:space="0" w:color="auto"/>
                            <w:left w:val="none" w:sz="0" w:space="0" w:color="auto"/>
                            <w:bottom w:val="none" w:sz="0" w:space="0" w:color="auto"/>
                            <w:right w:val="none" w:sz="0" w:space="0" w:color="auto"/>
                          </w:divBdr>
                          <w:divsChild>
                            <w:div w:id="1887058047">
                              <w:marLeft w:val="0"/>
                              <w:marRight w:val="0"/>
                              <w:marTop w:val="0"/>
                              <w:marBottom w:val="0"/>
                              <w:divBdr>
                                <w:top w:val="none" w:sz="0" w:space="0" w:color="auto"/>
                                <w:left w:val="none" w:sz="0" w:space="0" w:color="auto"/>
                                <w:bottom w:val="none" w:sz="0" w:space="0" w:color="auto"/>
                                <w:right w:val="none" w:sz="0" w:space="0" w:color="auto"/>
                              </w:divBdr>
                              <w:divsChild>
                                <w:div w:id="785779822">
                                  <w:marLeft w:val="0"/>
                                  <w:marRight w:val="0"/>
                                  <w:marTop w:val="0"/>
                                  <w:marBottom w:val="0"/>
                                  <w:divBdr>
                                    <w:top w:val="none" w:sz="0" w:space="0" w:color="auto"/>
                                    <w:left w:val="none" w:sz="0" w:space="0" w:color="auto"/>
                                    <w:bottom w:val="none" w:sz="0" w:space="0" w:color="auto"/>
                                    <w:right w:val="none" w:sz="0" w:space="0" w:color="auto"/>
                                  </w:divBdr>
                                  <w:divsChild>
                                    <w:div w:id="1944848322">
                                      <w:marLeft w:val="0"/>
                                      <w:marRight w:val="0"/>
                                      <w:marTop w:val="0"/>
                                      <w:marBottom w:val="0"/>
                                      <w:divBdr>
                                        <w:top w:val="none" w:sz="0" w:space="0" w:color="auto"/>
                                        <w:left w:val="none" w:sz="0" w:space="0" w:color="auto"/>
                                        <w:bottom w:val="none" w:sz="0" w:space="0" w:color="auto"/>
                                        <w:right w:val="none" w:sz="0" w:space="0" w:color="auto"/>
                                      </w:divBdr>
                                      <w:divsChild>
                                        <w:div w:id="239144026">
                                          <w:marLeft w:val="0"/>
                                          <w:marRight w:val="0"/>
                                          <w:marTop w:val="0"/>
                                          <w:marBottom w:val="0"/>
                                          <w:divBdr>
                                            <w:top w:val="none" w:sz="0" w:space="0" w:color="auto"/>
                                            <w:left w:val="none" w:sz="0" w:space="0" w:color="auto"/>
                                            <w:bottom w:val="none" w:sz="0" w:space="0" w:color="auto"/>
                                            <w:right w:val="none" w:sz="0" w:space="0" w:color="auto"/>
                                          </w:divBdr>
                                        </w:div>
                                        <w:div w:id="16690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sChild>
        <w:div w:id="1589078556">
          <w:marLeft w:val="0"/>
          <w:marRight w:val="0"/>
          <w:marTop w:val="0"/>
          <w:marBottom w:val="0"/>
          <w:divBdr>
            <w:top w:val="none" w:sz="0" w:space="0" w:color="auto"/>
            <w:left w:val="none" w:sz="0" w:space="0" w:color="auto"/>
            <w:bottom w:val="none" w:sz="0" w:space="0" w:color="auto"/>
            <w:right w:val="none" w:sz="0" w:space="0" w:color="auto"/>
          </w:divBdr>
          <w:divsChild>
            <w:div w:id="224343043">
              <w:marLeft w:val="0"/>
              <w:marRight w:val="0"/>
              <w:marTop w:val="0"/>
              <w:marBottom w:val="0"/>
              <w:divBdr>
                <w:top w:val="none" w:sz="0" w:space="0" w:color="auto"/>
                <w:left w:val="none" w:sz="0" w:space="0" w:color="auto"/>
                <w:bottom w:val="none" w:sz="0" w:space="0" w:color="auto"/>
                <w:right w:val="none" w:sz="0" w:space="0" w:color="auto"/>
              </w:divBdr>
              <w:divsChild>
                <w:div w:id="770586014">
                  <w:marLeft w:val="0"/>
                  <w:marRight w:val="0"/>
                  <w:marTop w:val="450"/>
                  <w:marBottom w:val="0"/>
                  <w:divBdr>
                    <w:top w:val="none" w:sz="0" w:space="0" w:color="auto"/>
                    <w:left w:val="none" w:sz="0" w:space="0" w:color="auto"/>
                    <w:bottom w:val="none" w:sz="0" w:space="0" w:color="auto"/>
                    <w:right w:val="none" w:sz="0" w:space="0" w:color="auto"/>
                  </w:divBdr>
                  <w:divsChild>
                    <w:div w:id="1024941164">
                      <w:marLeft w:val="0"/>
                      <w:marRight w:val="0"/>
                      <w:marTop w:val="0"/>
                      <w:marBottom w:val="0"/>
                      <w:divBdr>
                        <w:top w:val="none" w:sz="0" w:space="0" w:color="auto"/>
                        <w:left w:val="none" w:sz="0" w:space="0" w:color="auto"/>
                        <w:bottom w:val="none" w:sz="0" w:space="0" w:color="auto"/>
                        <w:right w:val="none" w:sz="0" w:space="0" w:color="auto"/>
                      </w:divBdr>
                      <w:divsChild>
                        <w:div w:id="1022171720">
                          <w:marLeft w:val="0"/>
                          <w:marRight w:val="0"/>
                          <w:marTop w:val="0"/>
                          <w:marBottom w:val="0"/>
                          <w:divBdr>
                            <w:top w:val="none" w:sz="0" w:space="0" w:color="auto"/>
                            <w:left w:val="none" w:sz="0" w:space="0" w:color="auto"/>
                            <w:bottom w:val="none" w:sz="0" w:space="0" w:color="auto"/>
                            <w:right w:val="none" w:sz="0" w:space="0" w:color="auto"/>
                          </w:divBdr>
                          <w:divsChild>
                            <w:div w:id="26948490">
                              <w:marLeft w:val="0"/>
                              <w:marRight w:val="0"/>
                              <w:marTop w:val="0"/>
                              <w:marBottom w:val="0"/>
                              <w:divBdr>
                                <w:top w:val="none" w:sz="0" w:space="0" w:color="auto"/>
                                <w:left w:val="none" w:sz="0" w:space="0" w:color="auto"/>
                                <w:bottom w:val="none" w:sz="0" w:space="0" w:color="auto"/>
                                <w:right w:val="none" w:sz="0" w:space="0" w:color="auto"/>
                              </w:divBdr>
                              <w:divsChild>
                                <w:div w:id="75442706">
                                  <w:marLeft w:val="0"/>
                                  <w:marRight w:val="0"/>
                                  <w:marTop w:val="0"/>
                                  <w:marBottom w:val="0"/>
                                  <w:divBdr>
                                    <w:top w:val="none" w:sz="0" w:space="0" w:color="auto"/>
                                    <w:left w:val="none" w:sz="0" w:space="0" w:color="auto"/>
                                    <w:bottom w:val="none" w:sz="0" w:space="0" w:color="auto"/>
                                    <w:right w:val="none" w:sz="0" w:space="0" w:color="auto"/>
                                  </w:divBdr>
                                  <w:divsChild>
                                    <w:div w:id="1700931213">
                                      <w:marLeft w:val="0"/>
                                      <w:marRight w:val="0"/>
                                      <w:marTop w:val="0"/>
                                      <w:marBottom w:val="0"/>
                                      <w:divBdr>
                                        <w:top w:val="none" w:sz="0" w:space="0" w:color="auto"/>
                                        <w:left w:val="none" w:sz="0" w:space="0" w:color="auto"/>
                                        <w:bottom w:val="none" w:sz="0" w:space="0" w:color="auto"/>
                                        <w:right w:val="none" w:sz="0" w:space="0" w:color="auto"/>
                                      </w:divBdr>
                                      <w:divsChild>
                                        <w:div w:id="1948536834">
                                          <w:marLeft w:val="0"/>
                                          <w:marRight w:val="0"/>
                                          <w:marTop w:val="0"/>
                                          <w:marBottom w:val="0"/>
                                          <w:divBdr>
                                            <w:top w:val="none" w:sz="0" w:space="0" w:color="auto"/>
                                            <w:left w:val="none" w:sz="0" w:space="0" w:color="auto"/>
                                            <w:bottom w:val="none" w:sz="0" w:space="0" w:color="auto"/>
                                            <w:right w:val="none" w:sz="0" w:space="0" w:color="auto"/>
                                          </w:divBdr>
                                        </w:div>
                                        <w:div w:id="1867401896">
                                          <w:marLeft w:val="0"/>
                                          <w:marRight w:val="0"/>
                                          <w:marTop w:val="0"/>
                                          <w:marBottom w:val="0"/>
                                          <w:divBdr>
                                            <w:top w:val="none" w:sz="0" w:space="0" w:color="auto"/>
                                            <w:left w:val="none" w:sz="0" w:space="0" w:color="auto"/>
                                            <w:bottom w:val="none" w:sz="0" w:space="0" w:color="auto"/>
                                            <w:right w:val="none" w:sz="0" w:space="0" w:color="auto"/>
                                          </w:divBdr>
                                        </w:div>
                                        <w:div w:id="1063138267">
                                          <w:marLeft w:val="0"/>
                                          <w:marRight w:val="0"/>
                                          <w:marTop w:val="0"/>
                                          <w:marBottom w:val="0"/>
                                          <w:divBdr>
                                            <w:top w:val="none" w:sz="0" w:space="0" w:color="auto"/>
                                            <w:left w:val="none" w:sz="0" w:space="0" w:color="auto"/>
                                            <w:bottom w:val="none" w:sz="0" w:space="0" w:color="auto"/>
                                            <w:right w:val="none" w:sz="0" w:space="0" w:color="auto"/>
                                          </w:divBdr>
                                        </w:div>
                                        <w:div w:id="2094083341">
                                          <w:marLeft w:val="0"/>
                                          <w:marRight w:val="0"/>
                                          <w:marTop w:val="0"/>
                                          <w:marBottom w:val="0"/>
                                          <w:divBdr>
                                            <w:top w:val="none" w:sz="0" w:space="0" w:color="auto"/>
                                            <w:left w:val="none" w:sz="0" w:space="0" w:color="auto"/>
                                            <w:bottom w:val="none" w:sz="0" w:space="0" w:color="auto"/>
                                            <w:right w:val="none" w:sz="0" w:space="0" w:color="auto"/>
                                          </w:divBdr>
                                        </w:div>
                                        <w:div w:id="1627078344">
                                          <w:marLeft w:val="720"/>
                                          <w:marRight w:val="0"/>
                                          <w:marTop w:val="0"/>
                                          <w:marBottom w:val="0"/>
                                          <w:divBdr>
                                            <w:top w:val="none" w:sz="0" w:space="0" w:color="auto"/>
                                            <w:left w:val="none" w:sz="0" w:space="0" w:color="auto"/>
                                            <w:bottom w:val="none" w:sz="0" w:space="0" w:color="auto"/>
                                            <w:right w:val="none" w:sz="0" w:space="0" w:color="auto"/>
                                          </w:divBdr>
                                        </w:div>
                                        <w:div w:id="450363697">
                                          <w:marLeft w:val="0"/>
                                          <w:marRight w:val="0"/>
                                          <w:marTop w:val="0"/>
                                          <w:marBottom w:val="0"/>
                                          <w:divBdr>
                                            <w:top w:val="none" w:sz="0" w:space="0" w:color="auto"/>
                                            <w:left w:val="none" w:sz="0" w:space="0" w:color="auto"/>
                                            <w:bottom w:val="none" w:sz="0" w:space="0" w:color="auto"/>
                                            <w:right w:val="none" w:sz="0" w:space="0" w:color="auto"/>
                                          </w:divBdr>
                                        </w:div>
                                        <w:div w:id="1097141564">
                                          <w:marLeft w:val="0"/>
                                          <w:marRight w:val="0"/>
                                          <w:marTop w:val="0"/>
                                          <w:marBottom w:val="0"/>
                                          <w:divBdr>
                                            <w:top w:val="none" w:sz="0" w:space="0" w:color="auto"/>
                                            <w:left w:val="none" w:sz="0" w:space="0" w:color="auto"/>
                                            <w:bottom w:val="none" w:sz="0" w:space="0" w:color="auto"/>
                                            <w:right w:val="none" w:sz="0" w:space="0" w:color="auto"/>
                                          </w:divBdr>
                                        </w:div>
                                        <w:div w:id="8903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237429">
      <w:marLeft w:val="0"/>
      <w:marRight w:val="0"/>
      <w:marTop w:val="0"/>
      <w:marBottom w:val="0"/>
      <w:divBdr>
        <w:top w:val="none" w:sz="0" w:space="0" w:color="auto"/>
        <w:left w:val="none" w:sz="0" w:space="0" w:color="auto"/>
        <w:bottom w:val="none" w:sz="0" w:space="0" w:color="auto"/>
        <w:right w:val="none" w:sz="0" w:space="0" w:color="auto"/>
      </w:divBdr>
      <w:divsChild>
        <w:div w:id="900092610">
          <w:marLeft w:val="0"/>
          <w:marRight w:val="0"/>
          <w:marTop w:val="0"/>
          <w:marBottom w:val="0"/>
          <w:divBdr>
            <w:top w:val="none" w:sz="0" w:space="0" w:color="auto"/>
            <w:left w:val="none" w:sz="0" w:space="0" w:color="auto"/>
            <w:bottom w:val="none" w:sz="0" w:space="0" w:color="auto"/>
            <w:right w:val="none" w:sz="0" w:space="0" w:color="auto"/>
          </w:divBdr>
          <w:divsChild>
            <w:div w:id="1874148447">
              <w:marLeft w:val="0"/>
              <w:marRight w:val="0"/>
              <w:marTop w:val="450"/>
              <w:marBottom w:val="0"/>
              <w:divBdr>
                <w:top w:val="none" w:sz="0" w:space="0" w:color="auto"/>
                <w:left w:val="none" w:sz="0" w:space="0" w:color="auto"/>
                <w:bottom w:val="none" w:sz="0" w:space="0" w:color="auto"/>
                <w:right w:val="none" w:sz="0" w:space="0" w:color="auto"/>
              </w:divBdr>
              <w:divsChild>
                <w:div w:id="10306594">
                  <w:marLeft w:val="0"/>
                  <w:marRight w:val="0"/>
                  <w:marTop w:val="0"/>
                  <w:marBottom w:val="0"/>
                  <w:divBdr>
                    <w:top w:val="none" w:sz="0" w:space="0" w:color="auto"/>
                    <w:left w:val="none" w:sz="0" w:space="0" w:color="auto"/>
                    <w:bottom w:val="none" w:sz="0" w:space="0" w:color="auto"/>
                    <w:right w:val="none" w:sz="0" w:space="0" w:color="auto"/>
                  </w:divBdr>
                  <w:divsChild>
                    <w:div w:id="1768887834">
                      <w:marLeft w:val="0"/>
                      <w:marRight w:val="0"/>
                      <w:marTop w:val="0"/>
                      <w:marBottom w:val="0"/>
                      <w:divBdr>
                        <w:top w:val="none" w:sz="0" w:space="0" w:color="auto"/>
                        <w:left w:val="none" w:sz="0" w:space="0" w:color="auto"/>
                        <w:bottom w:val="none" w:sz="0" w:space="0" w:color="auto"/>
                        <w:right w:val="none" w:sz="0" w:space="0" w:color="auto"/>
                      </w:divBdr>
                      <w:divsChild>
                        <w:div w:id="791486382">
                          <w:marLeft w:val="0"/>
                          <w:marRight w:val="0"/>
                          <w:marTop w:val="0"/>
                          <w:marBottom w:val="0"/>
                          <w:divBdr>
                            <w:top w:val="none" w:sz="0" w:space="0" w:color="auto"/>
                            <w:left w:val="none" w:sz="0" w:space="0" w:color="auto"/>
                            <w:bottom w:val="none" w:sz="0" w:space="0" w:color="auto"/>
                            <w:right w:val="none" w:sz="0" w:space="0" w:color="auto"/>
                          </w:divBdr>
                          <w:divsChild>
                            <w:div w:id="1557664223">
                              <w:marLeft w:val="0"/>
                              <w:marRight w:val="0"/>
                              <w:marTop w:val="0"/>
                              <w:marBottom w:val="0"/>
                              <w:divBdr>
                                <w:top w:val="none" w:sz="0" w:space="0" w:color="auto"/>
                                <w:left w:val="none" w:sz="0" w:space="0" w:color="auto"/>
                                <w:bottom w:val="none" w:sz="0" w:space="0" w:color="auto"/>
                                <w:right w:val="none" w:sz="0" w:space="0" w:color="auto"/>
                              </w:divBdr>
                              <w:divsChild>
                                <w:div w:id="585116567">
                                  <w:marLeft w:val="0"/>
                                  <w:marRight w:val="0"/>
                                  <w:marTop w:val="0"/>
                                  <w:marBottom w:val="0"/>
                                  <w:divBdr>
                                    <w:top w:val="none" w:sz="0" w:space="0" w:color="auto"/>
                                    <w:left w:val="none" w:sz="0" w:space="0" w:color="auto"/>
                                    <w:bottom w:val="none" w:sz="0" w:space="0" w:color="auto"/>
                                    <w:right w:val="none" w:sz="0" w:space="0" w:color="auto"/>
                                  </w:divBdr>
                                  <w:divsChild>
                                    <w:div w:id="1621642589">
                                      <w:marLeft w:val="0"/>
                                      <w:marRight w:val="0"/>
                                      <w:marTop w:val="0"/>
                                      <w:marBottom w:val="0"/>
                                      <w:divBdr>
                                        <w:top w:val="none" w:sz="0" w:space="0" w:color="auto"/>
                                        <w:left w:val="none" w:sz="0" w:space="0" w:color="auto"/>
                                        <w:bottom w:val="none" w:sz="0" w:space="0" w:color="auto"/>
                                        <w:right w:val="none" w:sz="0" w:space="0" w:color="auto"/>
                                      </w:divBdr>
                                    </w:div>
                                    <w:div w:id="93745282">
                                      <w:marLeft w:val="0"/>
                                      <w:marRight w:val="0"/>
                                      <w:marTop w:val="0"/>
                                      <w:marBottom w:val="0"/>
                                      <w:divBdr>
                                        <w:top w:val="none" w:sz="0" w:space="0" w:color="auto"/>
                                        <w:left w:val="none" w:sz="0" w:space="0" w:color="auto"/>
                                        <w:bottom w:val="none" w:sz="0" w:space="0" w:color="auto"/>
                                        <w:right w:val="none" w:sz="0" w:space="0" w:color="auto"/>
                                      </w:divBdr>
                                    </w:div>
                                    <w:div w:id="16093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93697">
      <w:bodyDiv w:val="1"/>
      <w:marLeft w:val="0"/>
      <w:marRight w:val="0"/>
      <w:marTop w:val="0"/>
      <w:marBottom w:val="0"/>
      <w:divBdr>
        <w:top w:val="none" w:sz="0" w:space="0" w:color="auto"/>
        <w:left w:val="none" w:sz="0" w:space="0" w:color="auto"/>
        <w:bottom w:val="none" w:sz="0" w:space="0" w:color="auto"/>
        <w:right w:val="none" w:sz="0" w:space="0" w:color="auto"/>
      </w:divBdr>
      <w:divsChild>
        <w:div w:id="1299991987">
          <w:marLeft w:val="0"/>
          <w:marRight w:val="0"/>
          <w:marTop w:val="0"/>
          <w:marBottom w:val="0"/>
          <w:divBdr>
            <w:top w:val="none" w:sz="0" w:space="0" w:color="auto"/>
            <w:left w:val="none" w:sz="0" w:space="0" w:color="auto"/>
            <w:bottom w:val="none" w:sz="0" w:space="0" w:color="auto"/>
            <w:right w:val="none" w:sz="0" w:space="0" w:color="auto"/>
          </w:divBdr>
          <w:divsChild>
            <w:div w:id="1772042940">
              <w:marLeft w:val="0"/>
              <w:marRight w:val="0"/>
              <w:marTop w:val="0"/>
              <w:marBottom w:val="0"/>
              <w:divBdr>
                <w:top w:val="none" w:sz="0" w:space="0" w:color="auto"/>
                <w:left w:val="none" w:sz="0" w:space="0" w:color="auto"/>
                <w:bottom w:val="none" w:sz="0" w:space="0" w:color="auto"/>
                <w:right w:val="none" w:sz="0" w:space="0" w:color="auto"/>
              </w:divBdr>
              <w:divsChild>
                <w:div w:id="2051296357">
                  <w:marLeft w:val="0"/>
                  <w:marRight w:val="0"/>
                  <w:marTop w:val="450"/>
                  <w:marBottom w:val="0"/>
                  <w:divBdr>
                    <w:top w:val="none" w:sz="0" w:space="0" w:color="auto"/>
                    <w:left w:val="none" w:sz="0" w:space="0" w:color="auto"/>
                    <w:bottom w:val="none" w:sz="0" w:space="0" w:color="auto"/>
                    <w:right w:val="none" w:sz="0" w:space="0" w:color="auto"/>
                  </w:divBdr>
                  <w:divsChild>
                    <w:div w:id="494079524">
                      <w:marLeft w:val="0"/>
                      <w:marRight w:val="0"/>
                      <w:marTop w:val="0"/>
                      <w:marBottom w:val="0"/>
                      <w:divBdr>
                        <w:top w:val="none" w:sz="0" w:space="0" w:color="auto"/>
                        <w:left w:val="none" w:sz="0" w:space="0" w:color="auto"/>
                        <w:bottom w:val="none" w:sz="0" w:space="0" w:color="auto"/>
                        <w:right w:val="none" w:sz="0" w:space="0" w:color="auto"/>
                      </w:divBdr>
                      <w:divsChild>
                        <w:div w:id="1109853659">
                          <w:marLeft w:val="0"/>
                          <w:marRight w:val="0"/>
                          <w:marTop w:val="0"/>
                          <w:marBottom w:val="0"/>
                          <w:divBdr>
                            <w:top w:val="none" w:sz="0" w:space="0" w:color="auto"/>
                            <w:left w:val="none" w:sz="0" w:space="0" w:color="auto"/>
                            <w:bottom w:val="none" w:sz="0" w:space="0" w:color="auto"/>
                            <w:right w:val="none" w:sz="0" w:space="0" w:color="auto"/>
                          </w:divBdr>
                          <w:divsChild>
                            <w:div w:id="675377809">
                              <w:marLeft w:val="0"/>
                              <w:marRight w:val="0"/>
                              <w:marTop w:val="0"/>
                              <w:marBottom w:val="0"/>
                              <w:divBdr>
                                <w:top w:val="none" w:sz="0" w:space="0" w:color="auto"/>
                                <w:left w:val="none" w:sz="0" w:space="0" w:color="auto"/>
                                <w:bottom w:val="none" w:sz="0" w:space="0" w:color="auto"/>
                                <w:right w:val="none" w:sz="0" w:space="0" w:color="auto"/>
                              </w:divBdr>
                              <w:divsChild>
                                <w:div w:id="1414159437">
                                  <w:marLeft w:val="0"/>
                                  <w:marRight w:val="0"/>
                                  <w:marTop w:val="0"/>
                                  <w:marBottom w:val="0"/>
                                  <w:divBdr>
                                    <w:top w:val="none" w:sz="0" w:space="0" w:color="auto"/>
                                    <w:left w:val="none" w:sz="0" w:space="0" w:color="auto"/>
                                    <w:bottom w:val="none" w:sz="0" w:space="0" w:color="auto"/>
                                    <w:right w:val="none" w:sz="0" w:space="0" w:color="auto"/>
                                  </w:divBdr>
                                  <w:divsChild>
                                    <w:div w:id="1895117950">
                                      <w:marLeft w:val="0"/>
                                      <w:marRight w:val="0"/>
                                      <w:marTop w:val="0"/>
                                      <w:marBottom w:val="0"/>
                                      <w:divBdr>
                                        <w:top w:val="none" w:sz="0" w:space="0" w:color="auto"/>
                                        <w:left w:val="none" w:sz="0" w:space="0" w:color="auto"/>
                                        <w:bottom w:val="none" w:sz="0" w:space="0" w:color="auto"/>
                                        <w:right w:val="none" w:sz="0" w:space="0" w:color="auto"/>
                                      </w:divBdr>
                                      <w:divsChild>
                                        <w:div w:id="921336674">
                                          <w:marLeft w:val="0"/>
                                          <w:marRight w:val="0"/>
                                          <w:marTop w:val="0"/>
                                          <w:marBottom w:val="0"/>
                                          <w:divBdr>
                                            <w:top w:val="none" w:sz="0" w:space="0" w:color="auto"/>
                                            <w:left w:val="none" w:sz="0" w:space="0" w:color="auto"/>
                                            <w:bottom w:val="none" w:sz="0" w:space="0" w:color="auto"/>
                                            <w:right w:val="none" w:sz="0" w:space="0" w:color="auto"/>
                                          </w:divBdr>
                                        </w:div>
                                        <w:div w:id="2097437100">
                                          <w:marLeft w:val="0"/>
                                          <w:marRight w:val="0"/>
                                          <w:marTop w:val="0"/>
                                          <w:marBottom w:val="0"/>
                                          <w:divBdr>
                                            <w:top w:val="none" w:sz="0" w:space="0" w:color="auto"/>
                                            <w:left w:val="none" w:sz="0" w:space="0" w:color="auto"/>
                                            <w:bottom w:val="none" w:sz="0" w:space="0" w:color="auto"/>
                                            <w:right w:val="none" w:sz="0" w:space="0" w:color="auto"/>
                                          </w:divBdr>
                                        </w:div>
                                        <w:div w:id="1364669499">
                                          <w:marLeft w:val="0"/>
                                          <w:marRight w:val="0"/>
                                          <w:marTop w:val="0"/>
                                          <w:marBottom w:val="0"/>
                                          <w:divBdr>
                                            <w:top w:val="none" w:sz="0" w:space="0" w:color="auto"/>
                                            <w:left w:val="none" w:sz="0" w:space="0" w:color="auto"/>
                                            <w:bottom w:val="none" w:sz="0" w:space="0" w:color="auto"/>
                                            <w:right w:val="none" w:sz="0" w:space="0" w:color="auto"/>
                                          </w:divBdr>
                                        </w:div>
                                        <w:div w:id="1307708229">
                                          <w:marLeft w:val="720"/>
                                          <w:marRight w:val="0"/>
                                          <w:marTop w:val="0"/>
                                          <w:marBottom w:val="0"/>
                                          <w:divBdr>
                                            <w:top w:val="none" w:sz="0" w:space="0" w:color="auto"/>
                                            <w:left w:val="none" w:sz="0" w:space="0" w:color="auto"/>
                                            <w:bottom w:val="none" w:sz="0" w:space="0" w:color="auto"/>
                                            <w:right w:val="none" w:sz="0" w:space="0" w:color="auto"/>
                                          </w:divBdr>
                                        </w:div>
                                        <w:div w:id="1627733460">
                                          <w:marLeft w:val="0"/>
                                          <w:marRight w:val="0"/>
                                          <w:marTop w:val="0"/>
                                          <w:marBottom w:val="0"/>
                                          <w:divBdr>
                                            <w:top w:val="none" w:sz="0" w:space="0" w:color="auto"/>
                                            <w:left w:val="none" w:sz="0" w:space="0" w:color="auto"/>
                                            <w:bottom w:val="none" w:sz="0" w:space="0" w:color="auto"/>
                                            <w:right w:val="none" w:sz="0" w:space="0" w:color="auto"/>
                                          </w:divBdr>
                                        </w:div>
                                        <w:div w:id="2126847830">
                                          <w:marLeft w:val="0"/>
                                          <w:marRight w:val="0"/>
                                          <w:marTop w:val="0"/>
                                          <w:marBottom w:val="0"/>
                                          <w:divBdr>
                                            <w:top w:val="none" w:sz="0" w:space="0" w:color="auto"/>
                                            <w:left w:val="none" w:sz="0" w:space="0" w:color="auto"/>
                                            <w:bottom w:val="none" w:sz="0" w:space="0" w:color="auto"/>
                                            <w:right w:val="none" w:sz="0" w:space="0" w:color="auto"/>
                                          </w:divBdr>
                                        </w:div>
                                        <w:div w:id="7959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sjcapp:335_mass_610"/>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sjcapp:41_mass_app_ct_191"/>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B9BF5-7B11-462E-90D9-417F35BA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2017-02-09T00:22:00Z</dcterms:created>
  <dc:creator>ANF</dc:creator>
  <lastModifiedBy>ANF</lastModifiedBy>
  <lastPrinted>2017-02-02T14:58:00Z</lastPrinted>
  <dcterms:modified xsi:type="dcterms:W3CDTF">2017-02-09T00:22:00Z</dcterms:modified>
  <revision>2</revision>
</coreProperties>
</file>