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9609" w14:textId="77777777" w:rsidR="001367F6" w:rsidRDefault="001367F6" w:rsidP="008C33BE">
      <w:pPr>
        <w:pStyle w:val="Heading1"/>
        <w:rPr>
          <w:rFonts w:eastAsia="Times New Roman"/>
        </w:rPr>
      </w:pPr>
      <w:r>
        <w:rPr>
          <w:rFonts w:eastAsia="Times New Roman"/>
        </w:rPr>
        <w:t>Overview</w:t>
      </w:r>
    </w:p>
    <w:p w14:paraId="4CB4CCAF" w14:textId="77777777" w:rsidR="001367F6" w:rsidRPr="00A0659D" w:rsidRDefault="001367F6" w:rsidP="001367F6">
      <w:pPr>
        <w:rPr>
          <w:rFonts w:asciiTheme="majorHAnsi" w:hAnsiTheme="majorHAnsi"/>
          <w:color w:val="000000"/>
        </w:rPr>
      </w:pPr>
      <w:r w:rsidRPr="00840698">
        <w:rPr>
          <w:rFonts w:asciiTheme="majorHAnsi" w:hAnsiTheme="majorHAnsi"/>
          <w:color w:val="000000"/>
        </w:rPr>
        <w:t>The EOTSS Interoperable Communications Bureau (ICB) is responsible for the modernization of the Commonwealth of Massachusetts Interoperable Radio System (</w:t>
      </w:r>
      <w:proofErr w:type="spellStart"/>
      <w:r w:rsidRPr="00840698">
        <w:rPr>
          <w:rFonts w:asciiTheme="majorHAnsi" w:hAnsiTheme="majorHAnsi"/>
          <w:color w:val="000000"/>
        </w:rPr>
        <w:t>CoMIRS</w:t>
      </w:r>
      <w:proofErr w:type="spellEnd"/>
      <w:r w:rsidRPr="00840698">
        <w:rPr>
          <w:rFonts w:asciiTheme="majorHAnsi" w:hAnsiTheme="majorHAnsi"/>
          <w:color w:val="000000"/>
        </w:rPr>
        <w:t xml:space="preserve">). </w:t>
      </w:r>
      <w:proofErr w:type="spellStart"/>
      <w:r w:rsidRPr="00840698">
        <w:rPr>
          <w:rFonts w:asciiTheme="majorHAnsi" w:hAnsiTheme="majorHAnsi"/>
          <w:color w:val="000000"/>
        </w:rPr>
        <w:t>CoMIRS</w:t>
      </w:r>
      <w:proofErr w:type="spellEnd"/>
      <w:r w:rsidRPr="00840698">
        <w:rPr>
          <w:rFonts w:asciiTheme="majorHAnsi" w:hAnsiTheme="majorHAnsi"/>
          <w:color w:val="000000"/>
        </w:rPr>
        <w:t xml:space="preserve"> is the interoperable backbone for public safety radio communications in the Commonwealth</w:t>
      </w:r>
      <w:r>
        <w:rPr>
          <w:rFonts w:asciiTheme="majorHAnsi" w:hAnsiTheme="majorHAnsi"/>
          <w:color w:val="000000"/>
        </w:rPr>
        <w:t xml:space="preserve">.  The Commonwealth of Massachusetts is the </w:t>
      </w:r>
      <w:r w:rsidR="00ED7159">
        <w:rPr>
          <w:rFonts w:asciiTheme="majorHAnsi" w:hAnsiTheme="majorHAnsi"/>
          <w:color w:val="000000"/>
        </w:rPr>
        <w:t>Federal Communications Commission (</w:t>
      </w:r>
      <w:r>
        <w:rPr>
          <w:rFonts w:asciiTheme="majorHAnsi" w:hAnsiTheme="majorHAnsi"/>
          <w:color w:val="000000"/>
        </w:rPr>
        <w:t>F</w:t>
      </w:r>
      <w:r w:rsidR="00ED7159">
        <w:rPr>
          <w:rFonts w:asciiTheme="majorHAnsi" w:hAnsiTheme="majorHAnsi"/>
          <w:color w:val="000000"/>
        </w:rPr>
        <w:t>.</w:t>
      </w:r>
      <w:r>
        <w:rPr>
          <w:rFonts w:asciiTheme="majorHAnsi" w:hAnsiTheme="majorHAnsi"/>
          <w:color w:val="000000"/>
        </w:rPr>
        <w:t>C</w:t>
      </w:r>
      <w:r w:rsidR="00ED7159">
        <w:rPr>
          <w:rFonts w:asciiTheme="majorHAnsi" w:hAnsiTheme="majorHAnsi"/>
          <w:color w:val="000000"/>
        </w:rPr>
        <w:t>.</w:t>
      </w:r>
      <w:r>
        <w:rPr>
          <w:rFonts w:asciiTheme="majorHAnsi" w:hAnsiTheme="majorHAnsi"/>
          <w:color w:val="000000"/>
        </w:rPr>
        <w:t>C</w:t>
      </w:r>
      <w:r w:rsidR="00ED7159">
        <w:rPr>
          <w:rFonts w:asciiTheme="majorHAnsi" w:hAnsiTheme="majorHAnsi"/>
          <w:color w:val="000000"/>
        </w:rPr>
        <w:t>).</w:t>
      </w:r>
      <w:r>
        <w:rPr>
          <w:rFonts w:asciiTheme="majorHAnsi" w:hAnsiTheme="majorHAnsi"/>
          <w:color w:val="000000"/>
        </w:rPr>
        <w:t xml:space="preserve"> licensee for </w:t>
      </w:r>
      <w:proofErr w:type="spellStart"/>
      <w:r>
        <w:rPr>
          <w:rFonts w:asciiTheme="majorHAnsi" w:hAnsiTheme="majorHAnsi"/>
          <w:color w:val="000000"/>
        </w:rPr>
        <w:t>CoMIRS</w:t>
      </w:r>
      <w:proofErr w:type="spellEnd"/>
      <w:r>
        <w:rPr>
          <w:rFonts w:asciiTheme="majorHAnsi" w:hAnsiTheme="majorHAnsi"/>
          <w:color w:val="000000"/>
        </w:rPr>
        <w:t xml:space="preserve"> systems.</w:t>
      </w:r>
    </w:p>
    <w:p w14:paraId="4F1D2153" w14:textId="1F563656" w:rsidR="001367F6" w:rsidRPr="001367F6" w:rsidRDefault="001367F6" w:rsidP="001367F6">
      <w:pPr>
        <w:rPr>
          <w:rFonts w:asciiTheme="majorHAnsi" w:eastAsia="Times New Roman" w:hAnsiTheme="majorHAnsi" w:cs="Helvetica"/>
          <w:color w:val="1D2B3E"/>
        </w:rPr>
      </w:pPr>
      <w:r w:rsidRPr="001367F6">
        <w:rPr>
          <w:rFonts w:asciiTheme="majorHAnsi" w:eastAsia="Times New Roman" w:hAnsiTheme="majorHAnsi" w:cs="Helvetica"/>
          <w:color w:val="1D2B3E"/>
        </w:rPr>
        <w:t xml:space="preserve"> </w:t>
      </w:r>
      <w:r>
        <w:rPr>
          <w:rFonts w:asciiTheme="majorHAnsi" w:eastAsia="Times New Roman" w:hAnsiTheme="majorHAnsi" w:cs="Helvetica"/>
          <w:color w:val="1D2B3E"/>
        </w:rPr>
        <w:t xml:space="preserve">The </w:t>
      </w:r>
      <w:r w:rsidR="0093493C">
        <w:rPr>
          <w:rFonts w:asciiTheme="majorHAnsi" w:eastAsia="Times New Roman" w:hAnsiTheme="majorHAnsi" w:cs="Helvetica"/>
          <w:color w:val="1D2B3E"/>
        </w:rPr>
        <w:t xml:space="preserve">Agency Having Jurisdiction (AHJ) </w:t>
      </w:r>
      <w:r>
        <w:rPr>
          <w:rFonts w:asciiTheme="majorHAnsi" w:eastAsia="Times New Roman" w:hAnsiTheme="majorHAnsi" w:cs="Helvetica"/>
          <w:color w:val="1D2B3E"/>
        </w:rPr>
        <w:t xml:space="preserve">is a </w:t>
      </w:r>
      <w:proofErr w:type="spellStart"/>
      <w:r w:rsidR="00226A40">
        <w:rPr>
          <w:rFonts w:asciiTheme="majorHAnsi" w:eastAsia="Times New Roman" w:hAnsiTheme="majorHAnsi" w:cs="Helvetica"/>
          <w:color w:val="1D2B3E"/>
        </w:rPr>
        <w:t>CoMIRS</w:t>
      </w:r>
      <w:proofErr w:type="spellEnd"/>
      <w:r w:rsidR="00226A40">
        <w:rPr>
          <w:rFonts w:asciiTheme="majorHAnsi" w:eastAsia="Times New Roman" w:hAnsiTheme="majorHAnsi" w:cs="Helvetica"/>
          <w:color w:val="1D2B3E"/>
        </w:rPr>
        <w:t xml:space="preserve"> user </w:t>
      </w:r>
      <w:r w:rsidR="0093493C">
        <w:rPr>
          <w:rFonts w:asciiTheme="majorHAnsi" w:eastAsia="Times New Roman" w:hAnsiTheme="majorHAnsi" w:cs="Helvetica"/>
          <w:color w:val="1D2B3E"/>
        </w:rPr>
        <w:t>requiring the installation of</w:t>
      </w:r>
      <w:r>
        <w:rPr>
          <w:rFonts w:asciiTheme="majorHAnsi" w:eastAsia="Times New Roman" w:hAnsiTheme="majorHAnsi" w:cs="Helvetica"/>
          <w:color w:val="1D2B3E"/>
        </w:rPr>
        <w:t xml:space="preserve"> a signal booster system to improve </w:t>
      </w:r>
      <w:proofErr w:type="spellStart"/>
      <w:r>
        <w:rPr>
          <w:rFonts w:asciiTheme="majorHAnsi" w:eastAsia="Times New Roman" w:hAnsiTheme="majorHAnsi" w:cs="Helvetica"/>
          <w:color w:val="1D2B3E"/>
        </w:rPr>
        <w:t>CoMIRS</w:t>
      </w:r>
      <w:proofErr w:type="spellEnd"/>
      <w:r>
        <w:rPr>
          <w:rFonts w:asciiTheme="majorHAnsi" w:eastAsia="Times New Roman" w:hAnsiTheme="majorHAnsi" w:cs="Helvetica"/>
          <w:color w:val="1D2B3E"/>
        </w:rPr>
        <w:t xml:space="preserve"> radio coverage benefiting the </w:t>
      </w:r>
      <w:r w:rsidR="0093493C">
        <w:rPr>
          <w:rFonts w:asciiTheme="majorHAnsi" w:eastAsia="Times New Roman" w:hAnsiTheme="majorHAnsi" w:cs="Helvetica"/>
          <w:color w:val="1D2B3E"/>
        </w:rPr>
        <w:t>AHJ</w:t>
      </w:r>
      <w:r>
        <w:rPr>
          <w:rFonts w:asciiTheme="majorHAnsi" w:eastAsia="Times New Roman" w:hAnsiTheme="majorHAnsi" w:cs="Helvetica"/>
          <w:color w:val="1D2B3E"/>
        </w:rPr>
        <w:t xml:space="preserve">. </w:t>
      </w:r>
    </w:p>
    <w:p w14:paraId="2B945F7F" w14:textId="77777777" w:rsidR="008C33BE" w:rsidRDefault="008C33BE" w:rsidP="008C33BE">
      <w:pPr>
        <w:pStyle w:val="Heading1"/>
        <w:rPr>
          <w:rFonts w:eastAsia="Times New Roman"/>
        </w:rPr>
      </w:pPr>
      <w:r>
        <w:rPr>
          <w:rFonts w:eastAsia="Times New Roman"/>
        </w:rPr>
        <w:t xml:space="preserve">Signal Boosters </w:t>
      </w:r>
    </w:p>
    <w:p w14:paraId="762045A7" w14:textId="77777777" w:rsidR="00C90AEF" w:rsidRPr="00E042B4" w:rsidRDefault="001C1CF8" w:rsidP="00A0659D">
      <w:pPr>
        <w:rPr>
          <w:rFonts w:asciiTheme="majorHAnsi" w:eastAsia="Times New Roman" w:hAnsiTheme="majorHAnsi" w:cs="Helvetica"/>
          <w:b/>
          <w:color w:val="1D2B3E"/>
        </w:rPr>
      </w:pPr>
      <w:r w:rsidRPr="00A0659D">
        <w:rPr>
          <w:rFonts w:asciiTheme="majorHAnsi" w:eastAsia="Times New Roman" w:hAnsiTheme="majorHAnsi" w:cs="Helvetica"/>
          <w:color w:val="1D2B3E"/>
        </w:rPr>
        <w:t>Part 90 Signal Boosters are a ty</w:t>
      </w:r>
      <w:r w:rsidR="00A03D4E">
        <w:rPr>
          <w:rFonts w:asciiTheme="majorHAnsi" w:eastAsia="Times New Roman" w:hAnsiTheme="majorHAnsi" w:cs="Helvetica"/>
          <w:color w:val="1D2B3E"/>
        </w:rPr>
        <w:t>pe of Industrial Signal Booster</w:t>
      </w:r>
      <w:r w:rsidR="00C90AEF">
        <w:rPr>
          <w:rFonts w:asciiTheme="majorHAnsi" w:eastAsia="Times New Roman" w:hAnsiTheme="majorHAnsi" w:cs="Helvetica"/>
          <w:color w:val="1D2B3E"/>
        </w:rPr>
        <w:t xml:space="preserve"> defined by the Federal Communications Commission (FCC) as a system </w:t>
      </w:r>
      <w:r w:rsidR="00C90AEF" w:rsidRPr="00C90AEF">
        <w:rPr>
          <w:rFonts w:asciiTheme="majorHAnsi" w:eastAsia="Times New Roman" w:hAnsiTheme="majorHAnsi" w:cs="Helvetica"/>
          <w:color w:val="1D2B3E"/>
        </w:rPr>
        <w:t xml:space="preserve">that automatically receives, amplifies, and retransmits signals from wireless stations into and out of building interiors, tunnels, shielded outdoor areas and other locations where these signals would otherwise be too weak for reliable communications. </w:t>
      </w:r>
      <w:r w:rsidR="00A66A77">
        <w:rPr>
          <w:rFonts w:asciiTheme="majorHAnsi" w:eastAsia="Times New Roman" w:hAnsiTheme="majorHAnsi" w:cs="Helvetica"/>
          <w:color w:val="1D2B3E"/>
        </w:rPr>
        <w:t xml:space="preserve"> </w:t>
      </w:r>
      <w:r w:rsidR="00A66A77" w:rsidRPr="00E042B4">
        <w:rPr>
          <w:rFonts w:asciiTheme="majorHAnsi" w:eastAsia="Times New Roman" w:hAnsiTheme="majorHAnsi" w:cs="Helvetica"/>
          <w:b/>
          <w:color w:val="1D2B3E"/>
        </w:rPr>
        <w:t>Signal Booster</w:t>
      </w:r>
      <w:r w:rsidR="00E042B4" w:rsidRPr="00E042B4">
        <w:rPr>
          <w:rFonts w:asciiTheme="majorHAnsi" w:eastAsia="Times New Roman" w:hAnsiTheme="majorHAnsi" w:cs="Helvetica"/>
          <w:b/>
          <w:color w:val="1D2B3E"/>
        </w:rPr>
        <w:t>s</w:t>
      </w:r>
      <w:r w:rsidR="00A66A77" w:rsidRPr="00E042B4">
        <w:rPr>
          <w:rFonts w:asciiTheme="majorHAnsi" w:eastAsia="Times New Roman" w:hAnsiTheme="majorHAnsi" w:cs="Helvetica"/>
          <w:b/>
          <w:color w:val="1D2B3E"/>
        </w:rPr>
        <w:t xml:space="preserve"> </w:t>
      </w:r>
      <w:r w:rsidR="00E042B4" w:rsidRPr="00E042B4">
        <w:rPr>
          <w:rFonts w:asciiTheme="majorHAnsi" w:eastAsia="Times New Roman" w:hAnsiTheme="majorHAnsi" w:cs="Helvetica"/>
          <w:b/>
          <w:color w:val="1D2B3E"/>
        </w:rPr>
        <w:t>are commonly</w:t>
      </w:r>
      <w:r w:rsidR="00A66A77" w:rsidRPr="00E042B4">
        <w:rPr>
          <w:rFonts w:asciiTheme="majorHAnsi" w:eastAsia="Times New Roman" w:hAnsiTheme="majorHAnsi" w:cs="Helvetica"/>
          <w:b/>
          <w:color w:val="1D2B3E"/>
        </w:rPr>
        <w:t xml:space="preserve"> referred</w:t>
      </w:r>
      <w:r w:rsidR="00E042B4" w:rsidRPr="00E042B4">
        <w:rPr>
          <w:rFonts w:asciiTheme="majorHAnsi" w:eastAsia="Times New Roman" w:hAnsiTheme="majorHAnsi" w:cs="Helvetica"/>
          <w:b/>
          <w:color w:val="1D2B3E"/>
        </w:rPr>
        <w:t xml:space="preserve"> to as Bi-Directional Amplifiers</w:t>
      </w:r>
      <w:r w:rsidR="00A66A77" w:rsidRPr="00E042B4">
        <w:rPr>
          <w:rFonts w:asciiTheme="majorHAnsi" w:eastAsia="Times New Roman" w:hAnsiTheme="majorHAnsi" w:cs="Helvetica"/>
          <w:b/>
          <w:color w:val="1D2B3E"/>
        </w:rPr>
        <w:t xml:space="preserve"> (BDA) </w:t>
      </w:r>
      <w:r w:rsidR="00E042B4" w:rsidRPr="00E042B4">
        <w:rPr>
          <w:rFonts w:asciiTheme="majorHAnsi" w:eastAsia="Times New Roman" w:hAnsiTheme="majorHAnsi" w:cs="Helvetica"/>
          <w:b/>
          <w:color w:val="1D2B3E"/>
        </w:rPr>
        <w:t>and</w:t>
      </w:r>
      <w:r w:rsidR="00A66A77" w:rsidRPr="00E042B4">
        <w:rPr>
          <w:rFonts w:asciiTheme="majorHAnsi" w:eastAsia="Times New Roman" w:hAnsiTheme="majorHAnsi" w:cs="Helvetica"/>
          <w:b/>
          <w:color w:val="1D2B3E"/>
        </w:rPr>
        <w:t xml:space="preserve"> Distributed Antenna </w:t>
      </w:r>
      <w:r w:rsidR="00E042B4" w:rsidRPr="00E042B4">
        <w:rPr>
          <w:rFonts w:asciiTheme="majorHAnsi" w:eastAsia="Times New Roman" w:hAnsiTheme="majorHAnsi" w:cs="Helvetica"/>
          <w:b/>
          <w:color w:val="1D2B3E"/>
        </w:rPr>
        <w:t>Systems (DAS).</w:t>
      </w:r>
    </w:p>
    <w:p w14:paraId="4F1D128D" w14:textId="77777777" w:rsidR="00C90AEF" w:rsidRDefault="00C90AEF" w:rsidP="00A0659D">
      <w:pPr>
        <w:rPr>
          <w:rFonts w:asciiTheme="majorHAnsi" w:eastAsia="Times New Roman" w:hAnsiTheme="majorHAnsi" w:cs="Helvetica"/>
          <w:color w:val="1D2B3E"/>
        </w:rPr>
      </w:pPr>
      <w:r w:rsidRPr="00C90AEF">
        <w:rPr>
          <w:rFonts w:asciiTheme="majorHAnsi" w:eastAsia="Times New Roman" w:hAnsiTheme="majorHAnsi" w:cs="Helvetica"/>
          <w:color w:val="1D2B3E"/>
        </w:rPr>
        <w:t>Signal booster systems may contain both Class A and Class B signal boosters as components.</w:t>
      </w:r>
      <w:r w:rsidRPr="00A0659D">
        <w:rPr>
          <w:rFonts w:asciiTheme="majorHAnsi" w:eastAsia="Times New Roman" w:hAnsiTheme="majorHAnsi" w:cs="Helvetica"/>
          <w:color w:val="1D2B3E"/>
        </w:rPr>
        <w:t xml:space="preserve"> </w:t>
      </w:r>
    </w:p>
    <w:p w14:paraId="295D80DE" w14:textId="77777777" w:rsidR="00C90AEF" w:rsidRPr="00A0659D" w:rsidRDefault="00C90AEF" w:rsidP="00C90AEF">
      <w:pPr>
        <w:pStyle w:val="ListParagraph"/>
        <w:numPr>
          <w:ilvl w:val="0"/>
          <w:numId w:val="2"/>
        </w:numPr>
        <w:rPr>
          <w:rFonts w:asciiTheme="majorHAnsi" w:hAnsiTheme="majorHAnsi"/>
          <w:color w:val="000000"/>
        </w:rPr>
      </w:pPr>
      <w:r w:rsidRPr="00A0659D">
        <w:rPr>
          <w:rFonts w:asciiTheme="majorHAnsi" w:hAnsiTheme="majorHAnsi"/>
          <w:color w:val="000000"/>
        </w:rPr>
        <w:t>Class A signal booster. A signal booster designed to retransmit signals on one or more specific channels. A signal booster is deemed to be a Class A signal booster if none of its passbands exceed 75 kHz.</w:t>
      </w:r>
      <w:r w:rsidR="00ED7159">
        <w:rPr>
          <w:rFonts w:asciiTheme="majorHAnsi" w:hAnsiTheme="majorHAnsi"/>
          <w:color w:val="000000"/>
        </w:rPr>
        <w:t xml:space="preserve"> (Sometimes </w:t>
      </w:r>
      <w:r w:rsidR="00E91D5D">
        <w:rPr>
          <w:rFonts w:asciiTheme="majorHAnsi" w:hAnsiTheme="majorHAnsi"/>
          <w:color w:val="000000"/>
        </w:rPr>
        <w:t>referred</w:t>
      </w:r>
      <w:r w:rsidR="00ED7159">
        <w:rPr>
          <w:rFonts w:asciiTheme="majorHAnsi" w:hAnsiTheme="majorHAnsi"/>
          <w:color w:val="000000"/>
        </w:rPr>
        <w:t xml:space="preserve"> to as channelized)</w:t>
      </w:r>
    </w:p>
    <w:p w14:paraId="03258FBB" w14:textId="77777777" w:rsidR="00C90AEF" w:rsidRPr="00A0659D" w:rsidRDefault="00C90AEF" w:rsidP="00C90AEF">
      <w:pPr>
        <w:pStyle w:val="ListParagraph"/>
        <w:numPr>
          <w:ilvl w:val="0"/>
          <w:numId w:val="2"/>
        </w:numPr>
        <w:rPr>
          <w:rFonts w:asciiTheme="majorHAnsi" w:hAnsiTheme="majorHAnsi"/>
          <w:color w:val="000000"/>
        </w:rPr>
      </w:pPr>
      <w:r w:rsidRPr="00A0659D">
        <w:rPr>
          <w:rFonts w:asciiTheme="majorHAnsi" w:hAnsiTheme="majorHAnsi"/>
          <w:color w:val="000000"/>
        </w:rPr>
        <w:t>Class B signal booster. A signal booster designed to retransmit any signals within a wide frequency band. A signal booster is deemed to be a Class B signal booster if it has a passband that exceeds 75 kHz.</w:t>
      </w:r>
      <w:r w:rsidR="00ED7159">
        <w:rPr>
          <w:rFonts w:asciiTheme="majorHAnsi" w:hAnsiTheme="majorHAnsi"/>
          <w:color w:val="000000"/>
        </w:rPr>
        <w:t xml:space="preserve"> (Sometimes </w:t>
      </w:r>
      <w:r w:rsidR="00E91D5D">
        <w:rPr>
          <w:rFonts w:asciiTheme="majorHAnsi" w:hAnsiTheme="majorHAnsi"/>
          <w:color w:val="000000"/>
        </w:rPr>
        <w:t>referred</w:t>
      </w:r>
      <w:r w:rsidR="00ED7159">
        <w:rPr>
          <w:rFonts w:asciiTheme="majorHAnsi" w:hAnsiTheme="majorHAnsi"/>
          <w:color w:val="000000"/>
        </w:rPr>
        <w:t xml:space="preserve"> to as broadband)</w:t>
      </w:r>
    </w:p>
    <w:p w14:paraId="5307AC8F" w14:textId="77777777" w:rsidR="00A03D4E" w:rsidRPr="00C90AEF" w:rsidRDefault="00ED7159" w:rsidP="00A0659D">
      <w:pPr>
        <w:rPr>
          <w:rFonts w:asciiTheme="majorHAnsi" w:eastAsia="Times New Roman" w:hAnsiTheme="majorHAnsi" w:cs="Helvetica"/>
          <w:color w:val="1D2B3E"/>
        </w:rPr>
      </w:pPr>
      <w:r>
        <w:rPr>
          <w:rFonts w:asciiTheme="majorHAnsi" w:eastAsia="Times New Roman" w:hAnsiTheme="majorHAnsi" w:cs="Helvetica"/>
          <w:color w:val="1D2B3E"/>
        </w:rPr>
        <w:t xml:space="preserve">All </w:t>
      </w:r>
      <w:r w:rsidR="001C1CF8" w:rsidRPr="00A0659D">
        <w:rPr>
          <w:rFonts w:asciiTheme="majorHAnsi" w:eastAsia="Times New Roman" w:hAnsiTheme="majorHAnsi" w:cs="Helvetica"/>
          <w:color w:val="1D2B3E"/>
        </w:rPr>
        <w:t xml:space="preserve">Part 90 Signal Boosters sold and </w:t>
      </w:r>
      <w:r w:rsidR="001C1CF8" w:rsidRPr="00C90AEF">
        <w:rPr>
          <w:rFonts w:asciiTheme="majorHAnsi" w:eastAsia="Times New Roman" w:hAnsiTheme="majorHAnsi" w:cs="Helvetica"/>
          <w:color w:val="1D2B3E"/>
        </w:rPr>
        <w:t xml:space="preserve">marketed starting on March 1, 2014 must meet </w:t>
      </w:r>
      <w:r w:rsidR="00C90AEF">
        <w:rPr>
          <w:rFonts w:asciiTheme="majorHAnsi" w:eastAsia="Times New Roman" w:hAnsiTheme="majorHAnsi" w:cs="Helvetica"/>
          <w:color w:val="1D2B3E"/>
        </w:rPr>
        <w:t>FCC</w:t>
      </w:r>
      <w:r w:rsidR="001C1CF8" w:rsidRPr="00C90AEF">
        <w:rPr>
          <w:rFonts w:asciiTheme="majorHAnsi" w:eastAsia="Times New Roman" w:hAnsiTheme="majorHAnsi" w:cs="Helvetica"/>
          <w:color w:val="1D2B3E"/>
        </w:rPr>
        <w:t xml:space="preserve"> </w:t>
      </w:r>
      <w:r w:rsidR="00C90AEF">
        <w:rPr>
          <w:rFonts w:asciiTheme="majorHAnsi" w:eastAsia="Times New Roman" w:hAnsiTheme="majorHAnsi" w:cs="Helvetica"/>
          <w:color w:val="1D2B3E"/>
        </w:rPr>
        <w:t xml:space="preserve">Part 90.219 </w:t>
      </w:r>
      <w:r w:rsidR="001C1CF8" w:rsidRPr="00C90AEF">
        <w:rPr>
          <w:rFonts w:asciiTheme="majorHAnsi" w:eastAsia="Times New Roman" w:hAnsiTheme="majorHAnsi" w:cs="Helvetica"/>
          <w:color w:val="1D2B3E"/>
        </w:rPr>
        <w:t xml:space="preserve">requirements. </w:t>
      </w:r>
      <w:r w:rsidR="00B35D05">
        <w:rPr>
          <w:rFonts w:asciiTheme="majorHAnsi" w:eastAsia="Times New Roman" w:hAnsiTheme="majorHAnsi" w:cs="Helvetica"/>
          <w:color w:val="1D2B3E"/>
        </w:rPr>
        <w:t>These requirements include:</w:t>
      </w:r>
    </w:p>
    <w:p w14:paraId="6873C98F" w14:textId="77777777" w:rsidR="00B35D05" w:rsidRPr="00B35D05" w:rsidRDefault="00C90AEF" w:rsidP="00B35D05">
      <w:pPr>
        <w:pStyle w:val="ListParagraph"/>
        <w:numPr>
          <w:ilvl w:val="0"/>
          <w:numId w:val="3"/>
        </w:numPr>
        <w:rPr>
          <w:rFonts w:asciiTheme="majorHAnsi" w:hAnsiTheme="majorHAnsi"/>
          <w:color w:val="000000"/>
        </w:rPr>
      </w:pPr>
      <w:r w:rsidRPr="00B35D05">
        <w:rPr>
          <w:rFonts w:asciiTheme="majorHAnsi" w:hAnsiTheme="majorHAnsi"/>
          <w:color w:val="000000"/>
        </w:rPr>
        <w:t>A</w:t>
      </w:r>
      <w:r w:rsidR="00A0659D" w:rsidRPr="00B35D05">
        <w:rPr>
          <w:rFonts w:asciiTheme="majorHAnsi" w:hAnsiTheme="majorHAnsi"/>
          <w:color w:val="000000"/>
        </w:rPr>
        <w:t xml:space="preserve"> non-licensee operator</w:t>
      </w:r>
      <w:r w:rsidR="00BE2E39">
        <w:rPr>
          <w:rFonts w:asciiTheme="majorHAnsi" w:hAnsiTheme="majorHAnsi"/>
          <w:color w:val="000000"/>
        </w:rPr>
        <w:t xml:space="preserve"> of Class A or Class B signal boosters</w:t>
      </w:r>
      <w:r w:rsidR="00A0659D" w:rsidRPr="00B35D05">
        <w:rPr>
          <w:rFonts w:asciiTheme="majorHAnsi" w:hAnsiTheme="majorHAnsi"/>
          <w:color w:val="000000"/>
        </w:rPr>
        <w:t xml:space="preserve"> </w:t>
      </w:r>
      <w:r w:rsidRPr="00B35D05">
        <w:rPr>
          <w:rFonts w:asciiTheme="majorHAnsi" w:hAnsiTheme="majorHAnsi"/>
          <w:color w:val="000000"/>
        </w:rPr>
        <w:t xml:space="preserve">(applicant) </w:t>
      </w:r>
      <w:r w:rsidR="00A0659D" w:rsidRPr="00B35D05">
        <w:rPr>
          <w:rFonts w:asciiTheme="majorHAnsi" w:hAnsiTheme="majorHAnsi"/>
          <w:color w:val="000000"/>
        </w:rPr>
        <w:t xml:space="preserve">must obtain </w:t>
      </w:r>
      <w:r w:rsidR="00BE2E39" w:rsidRPr="003E13F4">
        <w:rPr>
          <w:rFonts w:asciiTheme="majorHAnsi" w:hAnsiTheme="majorHAnsi"/>
          <w:color w:val="000000"/>
        </w:rPr>
        <w:t xml:space="preserve">the express consent of the </w:t>
      </w:r>
      <w:r w:rsidR="00ED7159">
        <w:rPr>
          <w:rFonts w:asciiTheme="majorHAnsi" w:hAnsiTheme="majorHAnsi"/>
          <w:color w:val="000000"/>
        </w:rPr>
        <w:t xml:space="preserve">F.C.C. </w:t>
      </w:r>
      <w:r w:rsidR="00BE2E39" w:rsidRPr="003E13F4">
        <w:rPr>
          <w:rFonts w:asciiTheme="majorHAnsi" w:hAnsiTheme="majorHAnsi"/>
          <w:color w:val="000000"/>
        </w:rPr>
        <w:t>licensee (Commonwealth) of the frequencies for which the device or system is intended to amplify.</w:t>
      </w:r>
    </w:p>
    <w:p w14:paraId="3D085B1A" w14:textId="59A2EC17" w:rsidR="001C1CF8" w:rsidRPr="00ED7159" w:rsidRDefault="00ED7159" w:rsidP="00ED7159">
      <w:pPr>
        <w:pStyle w:val="ListParagraph"/>
        <w:numPr>
          <w:ilvl w:val="0"/>
          <w:numId w:val="3"/>
        </w:numPr>
        <w:rPr>
          <w:rFonts w:asciiTheme="majorHAnsi" w:hAnsiTheme="majorHAnsi"/>
          <w:color w:val="000000"/>
        </w:rPr>
      </w:pPr>
      <w:r w:rsidRPr="00ED7159">
        <w:rPr>
          <w:rFonts w:asciiTheme="majorHAnsi" w:hAnsiTheme="majorHAnsi"/>
          <w:color w:val="000000"/>
        </w:rPr>
        <w:t xml:space="preserve">In addition to the requirement for express consent from the F.C.C. licensee, </w:t>
      </w:r>
      <w:r w:rsidR="001C1CF8" w:rsidRPr="00ED7159">
        <w:rPr>
          <w:rFonts w:asciiTheme="majorHAnsi" w:hAnsiTheme="majorHAnsi"/>
          <w:color w:val="000000"/>
        </w:rPr>
        <w:t>Class B Signal Boosters must be registered directly with the FCC before being used.</w:t>
      </w:r>
      <w:r>
        <w:rPr>
          <w:rFonts w:asciiTheme="majorHAnsi" w:hAnsiTheme="majorHAnsi"/>
          <w:color w:val="000000"/>
        </w:rPr>
        <w:t xml:space="preserve">  Registration is a joint responsibility of the </w:t>
      </w:r>
      <w:r w:rsidR="00226A40">
        <w:rPr>
          <w:rFonts w:asciiTheme="majorHAnsi" w:hAnsiTheme="majorHAnsi"/>
          <w:color w:val="000000"/>
        </w:rPr>
        <w:t>Owner/Operator</w:t>
      </w:r>
      <w:r>
        <w:rPr>
          <w:rFonts w:asciiTheme="majorHAnsi" w:hAnsiTheme="majorHAnsi"/>
          <w:color w:val="000000"/>
        </w:rPr>
        <w:t xml:space="preserve"> and the Commonwealth.</w:t>
      </w:r>
    </w:p>
    <w:p w14:paraId="049BBA5B" w14:textId="77777777" w:rsidR="00876C3F" w:rsidRPr="008C33BE" w:rsidRDefault="00A0659D" w:rsidP="008C33BE">
      <w:pPr>
        <w:pStyle w:val="Heading1"/>
      </w:pPr>
      <w:r>
        <w:t xml:space="preserve">Obtaining </w:t>
      </w:r>
      <w:r w:rsidR="00ED7159">
        <w:t xml:space="preserve">express </w:t>
      </w:r>
      <w:r>
        <w:t>c</w:t>
      </w:r>
      <w:r w:rsidR="00876C3F" w:rsidRPr="008C33BE">
        <w:t>onsent to operate</w:t>
      </w:r>
      <w:r w:rsidR="008C33BE" w:rsidRPr="008C33BE">
        <w:t xml:space="preserve"> </w:t>
      </w:r>
      <w:r>
        <w:t xml:space="preserve">signal booster on </w:t>
      </w:r>
      <w:proofErr w:type="spellStart"/>
      <w:r>
        <w:t>CoMIRS</w:t>
      </w:r>
      <w:proofErr w:type="spellEnd"/>
    </w:p>
    <w:p w14:paraId="6548FA97" w14:textId="0C0C2A79" w:rsidR="00DA44E6" w:rsidRPr="007841BD" w:rsidRDefault="001C1CF8">
      <w:pPr>
        <w:rPr>
          <w:rFonts w:asciiTheme="majorHAnsi" w:hAnsiTheme="majorHAnsi"/>
          <w:color w:val="000000"/>
        </w:rPr>
      </w:pPr>
      <w:r w:rsidRPr="007841BD">
        <w:rPr>
          <w:rFonts w:asciiTheme="majorHAnsi" w:eastAsia="Times New Roman" w:hAnsiTheme="majorHAnsi" w:cs="Helvetica"/>
          <w:color w:val="1D2B3E"/>
        </w:rPr>
        <w:t>Clarification of FCC rules to make it clear that non-licensees who seek to operate signal boosters must obtain</w:t>
      </w:r>
      <w:r w:rsidR="003052F9" w:rsidRPr="007841BD">
        <w:rPr>
          <w:rFonts w:asciiTheme="majorHAnsi" w:eastAsia="Times New Roman" w:hAnsiTheme="majorHAnsi" w:cs="Helvetica"/>
          <w:color w:val="1D2B3E"/>
        </w:rPr>
        <w:t xml:space="preserve"> the consent of the </w:t>
      </w:r>
      <w:r w:rsidR="008C33BE">
        <w:rPr>
          <w:rFonts w:asciiTheme="majorHAnsi" w:eastAsia="Times New Roman" w:hAnsiTheme="majorHAnsi" w:cs="Helvetica"/>
          <w:color w:val="1D2B3E"/>
        </w:rPr>
        <w:t xml:space="preserve">FCC </w:t>
      </w:r>
      <w:r w:rsidR="003052F9" w:rsidRPr="007841BD">
        <w:rPr>
          <w:rFonts w:asciiTheme="majorHAnsi" w:eastAsia="Times New Roman" w:hAnsiTheme="majorHAnsi" w:cs="Helvetica"/>
          <w:color w:val="1D2B3E"/>
        </w:rPr>
        <w:t xml:space="preserve">licensee </w:t>
      </w:r>
      <w:r w:rsidRPr="007841BD">
        <w:rPr>
          <w:rFonts w:asciiTheme="majorHAnsi" w:eastAsia="Times New Roman" w:hAnsiTheme="majorHAnsi" w:cs="Helvetica"/>
          <w:color w:val="1D2B3E"/>
        </w:rPr>
        <w:t>whose signals they intend to amplify</w:t>
      </w:r>
      <w:r w:rsidR="00A03D4E">
        <w:rPr>
          <w:rFonts w:asciiTheme="majorHAnsi" w:eastAsia="Times New Roman" w:hAnsiTheme="majorHAnsi" w:cs="Helvetica"/>
          <w:color w:val="1D2B3E"/>
        </w:rPr>
        <w:t>.</w:t>
      </w:r>
      <w:r w:rsidR="00B35D05">
        <w:rPr>
          <w:rFonts w:asciiTheme="majorHAnsi" w:eastAsia="Times New Roman" w:hAnsiTheme="majorHAnsi" w:cs="Helvetica"/>
          <w:color w:val="1D2B3E"/>
        </w:rPr>
        <w:t xml:space="preserve"> (See 90.219(b)</w:t>
      </w:r>
      <w:r w:rsidR="002770B7">
        <w:rPr>
          <w:rFonts w:asciiTheme="majorHAnsi" w:eastAsia="Times New Roman" w:hAnsiTheme="majorHAnsi" w:cs="Helvetica"/>
          <w:color w:val="1D2B3E"/>
        </w:rPr>
        <w:t>(1)(</w:t>
      </w:r>
      <w:proofErr w:type="spellStart"/>
      <w:r w:rsidR="002770B7">
        <w:rPr>
          <w:rFonts w:asciiTheme="majorHAnsi" w:eastAsia="Times New Roman" w:hAnsiTheme="majorHAnsi" w:cs="Helvetica"/>
          <w:color w:val="1D2B3E"/>
        </w:rPr>
        <w:t>i</w:t>
      </w:r>
      <w:proofErr w:type="spellEnd"/>
      <w:r w:rsidR="002770B7">
        <w:rPr>
          <w:rFonts w:asciiTheme="majorHAnsi" w:eastAsia="Times New Roman" w:hAnsiTheme="majorHAnsi" w:cs="Helvetica"/>
          <w:color w:val="1D2B3E"/>
        </w:rPr>
        <w:t>)</w:t>
      </w:r>
      <w:r w:rsidR="00E569BD">
        <w:rPr>
          <w:rFonts w:asciiTheme="majorHAnsi" w:eastAsia="Times New Roman" w:hAnsiTheme="majorHAnsi" w:cs="Helvetica"/>
          <w:color w:val="1D2B3E"/>
        </w:rPr>
        <w:t xml:space="preserve"> </w:t>
      </w:r>
      <w:r w:rsidR="002770B7">
        <w:rPr>
          <w:rFonts w:asciiTheme="majorHAnsi" w:eastAsia="Times New Roman" w:hAnsiTheme="majorHAnsi" w:cs="Helvetica"/>
          <w:color w:val="1D2B3E"/>
        </w:rPr>
        <w:t>of the FCC rules)</w:t>
      </w:r>
    </w:p>
    <w:p w14:paraId="3BC26246" w14:textId="17104FAB" w:rsidR="003052F9" w:rsidRDefault="003052F9">
      <w:pPr>
        <w:rPr>
          <w:rFonts w:asciiTheme="majorHAnsi" w:hAnsiTheme="majorHAnsi"/>
          <w:color w:val="000000"/>
        </w:rPr>
      </w:pPr>
      <w:r w:rsidRPr="007841BD">
        <w:rPr>
          <w:rFonts w:asciiTheme="majorHAnsi" w:hAnsiTheme="majorHAnsi"/>
          <w:color w:val="000000"/>
        </w:rPr>
        <w:lastRenderedPageBreak/>
        <w:t xml:space="preserve">The </w:t>
      </w:r>
      <w:r w:rsidR="00414D12">
        <w:rPr>
          <w:rFonts w:asciiTheme="majorHAnsi" w:hAnsiTheme="majorHAnsi"/>
          <w:color w:val="000000"/>
        </w:rPr>
        <w:t>application</w:t>
      </w:r>
      <w:r w:rsidRPr="007841BD">
        <w:rPr>
          <w:rFonts w:asciiTheme="majorHAnsi" w:hAnsiTheme="majorHAnsi"/>
          <w:color w:val="000000"/>
        </w:rPr>
        <w:t xml:space="preserve"> must </w:t>
      </w:r>
      <w:r w:rsidR="00414D12">
        <w:rPr>
          <w:rFonts w:asciiTheme="majorHAnsi" w:hAnsiTheme="majorHAnsi"/>
          <w:color w:val="000000"/>
        </w:rPr>
        <w:t>include</w:t>
      </w:r>
      <w:r w:rsidR="00355BD1">
        <w:rPr>
          <w:rFonts w:asciiTheme="majorHAnsi" w:hAnsiTheme="majorHAnsi"/>
          <w:color w:val="000000"/>
        </w:rPr>
        <w:t xml:space="preserve"> AHJ, </w:t>
      </w:r>
      <w:r w:rsidR="00DA44E6" w:rsidRPr="007841BD">
        <w:rPr>
          <w:rFonts w:asciiTheme="majorHAnsi" w:hAnsiTheme="majorHAnsi"/>
          <w:color w:val="000000"/>
        </w:rPr>
        <w:t>administrative and technical contact</w:t>
      </w:r>
      <w:r w:rsidR="00355BD1">
        <w:rPr>
          <w:rFonts w:asciiTheme="majorHAnsi" w:hAnsiTheme="majorHAnsi"/>
          <w:color w:val="000000"/>
        </w:rPr>
        <w:t>s</w:t>
      </w:r>
      <w:r w:rsidR="00DA44E6" w:rsidRPr="007841BD">
        <w:rPr>
          <w:rFonts w:asciiTheme="majorHAnsi" w:hAnsiTheme="majorHAnsi"/>
          <w:color w:val="000000"/>
        </w:rPr>
        <w:t xml:space="preserve"> for the </w:t>
      </w:r>
      <w:r w:rsidRPr="007841BD">
        <w:rPr>
          <w:rFonts w:asciiTheme="majorHAnsi" w:hAnsiTheme="majorHAnsi"/>
          <w:color w:val="000000"/>
        </w:rPr>
        <w:t>proposed signal booster</w:t>
      </w:r>
      <w:r w:rsidR="00DA44E6" w:rsidRPr="007841BD">
        <w:rPr>
          <w:rFonts w:asciiTheme="majorHAnsi" w:hAnsiTheme="majorHAnsi"/>
          <w:color w:val="000000"/>
        </w:rPr>
        <w:t xml:space="preserve"> </w:t>
      </w:r>
      <w:proofErr w:type="gramStart"/>
      <w:r w:rsidR="00DA44E6" w:rsidRPr="007841BD">
        <w:rPr>
          <w:rFonts w:asciiTheme="majorHAnsi" w:hAnsiTheme="majorHAnsi"/>
          <w:color w:val="000000"/>
        </w:rPr>
        <w:t>system, and</w:t>
      </w:r>
      <w:proofErr w:type="gramEnd"/>
      <w:r w:rsidR="00DA44E6" w:rsidRPr="007841BD">
        <w:rPr>
          <w:rFonts w:asciiTheme="majorHAnsi" w:hAnsiTheme="majorHAnsi"/>
          <w:color w:val="000000"/>
        </w:rPr>
        <w:t xml:space="preserve"> list the intended </w:t>
      </w:r>
      <w:r w:rsidR="00ED7159">
        <w:rPr>
          <w:rFonts w:asciiTheme="majorHAnsi" w:hAnsiTheme="majorHAnsi"/>
          <w:color w:val="000000"/>
        </w:rPr>
        <w:t xml:space="preserve">primary </w:t>
      </w:r>
      <w:proofErr w:type="spellStart"/>
      <w:r w:rsidR="00A0659D">
        <w:rPr>
          <w:rFonts w:asciiTheme="majorHAnsi" w:hAnsiTheme="majorHAnsi"/>
          <w:color w:val="000000"/>
        </w:rPr>
        <w:t>CoMIRS</w:t>
      </w:r>
      <w:proofErr w:type="spellEnd"/>
      <w:r w:rsidR="00A0659D">
        <w:rPr>
          <w:rFonts w:asciiTheme="majorHAnsi" w:hAnsiTheme="majorHAnsi"/>
          <w:color w:val="000000"/>
        </w:rPr>
        <w:t xml:space="preserve"> </w:t>
      </w:r>
      <w:r w:rsidR="00DA44E6" w:rsidRPr="007841BD">
        <w:rPr>
          <w:rFonts w:asciiTheme="majorHAnsi" w:hAnsiTheme="majorHAnsi"/>
          <w:color w:val="000000"/>
        </w:rPr>
        <w:t xml:space="preserve">users </w:t>
      </w:r>
      <w:r w:rsidR="004739E9">
        <w:rPr>
          <w:rFonts w:asciiTheme="majorHAnsi" w:hAnsiTheme="majorHAnsi"/>
          <w:color w:val="000000"/>
        </w:rPr>
        <w:t>(</w:t>
      </w:r>
      <w:r w:rsidR="00A0659D">
        <w:rPr>
          <w:rFonts w:asciiTheme="majorHAnsi" w:hAnsiTheme="majorHAnsi"/>
          <w:color w:val="000000"/>
        </w:rPr>
        <w:t>i.e. Anytown Fire Department</w:t>
      </w:r>
      <w:r w:rsidR="004739E9">
        <w:rPr>
          <w:rFonts w:asciiTheme="majorHAnsi" w:hAnsiTheme="majorHAnsi"/>
          <w:color w:val="000000"/>
        </w:rPr>
        <w:t>).</w:t>
      </w:r>
    </w:p>
    <w:p w14:paraId="2B40F517" w14:textId="30C87F6D" w:rsidR="00B35D05" w:rsidRDefault="00840698">
      <w:pPr>
        <w:rPr>
          <w:rFonts w:asciiTheme="majorHAnsi" w:hAnsiTheme="majorHAnsi"/>
          <w:color w:val="000000"/>
        </w:rPr>
      </w:pPr>
      <w:r>
        <w:rPr>
          <w:rFonts w:asciiTheme="majorHAnsi" w:hAnsiTheme="majorHAnsi"/>
          <w:color w:val="000000"/>
        </w:rPr>
        <w:t xml:space="preserve">The ICB </w:t>
      </w:r>
      <w:r w:rsidR="003B1A5C">
        <w:rPr>
          <w:rFonts w:asciiTheme="majorHAnsi" w:hAnsiTheme="majorHAnsi"/>
          <w:color w:val="000000"/>
        </w:rPr>
        <w:t xml:space="preserve">will provide the </w:t>
      </w:r>
      <w:r w:rsidR="0093273D">
        <w:rPr>
          <w:rFonts w:asciiTheme="majorHAnsi" w:hAnsiTheme="majorHAnsi"/>
          <w:color w:val="000000"/>
        </w:rPr>
        <w:t>applicant</w:t>
      </w:r>
      <w:r w:rsidR="003B1A5C">
        <w:rPr>
          <w:rFonts w:asciiTheme="majorHAnsi" w:hAnsiTheme="majorHAnsi"/>
          <w:color w:val="000000"/>
        </w:rPr>
        <w:t xml:space="preserve"> </w:t>
      </w:r>
      <w:r w:rsidR="00B35D05">
        <w:rPr>
          <w:rFonts w:asciiTheme="majorHAnsi" w:hAnsiTheme="majorHAnsi"/>
          <w:color w:val="000000"/>
        </w:rPr>
        <w:t xml:space="preserve">with </w:t>
      </w:r>
      <w:r w:rsidR="003B1A5C">
        <w:rPr>
          <w:rFonts w:asciiTheme="majorHAnsi" w:hAnsiTheme="majorHAnsi"/>
          <w:color w:val="000000"/>
        </w:rPr>
        <w:t xml:space="preserve">recommended donor site </w:t>
      </w:r>
      <w:r w:rsidR="00B35D05">
        <w:rPr>
          <w:rFonts w:asciiTheme="majorHAnsi" w:hAnsiTheme="majorHAnsi"/>
          <w:color w:val="000000"/>
        </w:rPr>
        <w:t>information</w:t>
      </w:r>
      <w:r w:rsidR="00ED7159">
        <w:rPr>
          <w:rFonts w:asciiTheme="majorHAnsi" w:hAnsiTheme="majorHAnsi"/>
          <w:color w:val="000000"/>
        </w:rPr>
        <w:t xml:space="preserve">, based on </w:t>
      </w:r>
      <w:proofErr w:type="spellStart"/>
      <w:r w:rsidR="00ED7159">
        <w:rPr>
          <w:rFonts w:asciiTheme="majorHAnsi" w:hAnsiTheme="majorHAnsi"/>
          <w:color w:val="000000"/>
        </w:rPr>
        <w:t>CoMIRS</w:t>
      </w:r>
      <w:proofErr w:type="spellEnd"/>
      <w:r w:rsidR="00ED7159">
        <w:rPr>
          <w:rFonts w:asciiTheme="majorHAnsi" w:hAnsiTheme="majorHAnsi"/>
          <w:color w:val="000000"/>
        </w:rPr>
        <w:t xml:space="preserve"> site </w:t>
      </w:r>
      <w:r w:rsidR="00CE15CE">
        <w:rPr>
          <w:rFonts w:asciiTheme="majorHAnsi" w:hAnsiTheme="majorHAnsi"/>
          <w:color w:val="000000"/>
        </w:rPr>
        <w:t>configuration.</w:t>
      </w:r>
    </w:p>
    <w:p w14:paraId="76074F24" w14:textId="642A48C5" w:rsidR="00876C3F" w:rsidRPr="007841BD" w:rsidRDefault="003052F9">
      <w:pPr>
        <w:rPr>
          <w:rFonts w:asciiTheme="majorHAnsi" w:hAnsiTheme="majorHAnsi"/>
          <w:color w:val="000000"/>
        </w:rPr>
      </w:pPr>
      <w:r w:rsidRPr="007841BD">
        <w:rPr>
          <w:rFonts w:asciiTheme="majorHAnsi" w:hAnsiTheme="majorHAnsi"/>
          <w:color w:val="000000"/>
        </w:rPr>
        <w:t xml:space="preserve">The </w:t>
      </w:r>
      <w:r w:rsidR="00226A40">
        <w:rPr>
          <w:rFonts w:asciiTheme="majorHAnsi" w:hAnsiTheme="majorHAnsi"/>
          <w:color w:val="000000"/>
        </w:rPr>
        <w:t>integrator/technical contact</w:t>
      </w:r>
      <w:r w:rsidR="00DA44E6" w:rsidRPr="007841BD">
        <w:rPr>
          <w:rFonts w:asciiTheme="majorHAnsi" w:hAnsiTheme="majorHAnsi"/>
          <w:color w:val="000000"/>
        </w:rPr>
        <w:t xml:space="preserve"> must provide </w:t>
      </w:r>
      <w:r w:rsidR="004739E9">
        <w:rPr>
          <w:rFonts w:asciiTheme="majorHAnsi" w:hAnsiTheme="majorHAnsi"/>
          <w:color w:val="000000"/>
        </w:rPr>
        <w:t xml:space="preserve">the </w:t>
      </w:r>
      <w:r w:rsidR="003B1A5C">
        <w:rPr>
          <w:rFonts w:asciiTheme="majorHAnsi" w:hAnsiTheme="majorHAnsi"/>
          <w:color w:val="000000"/>
        </w:rPr>
        <w:t xml:space="preserve">ICB </w:t>
      </w:r>
      <w:r w:rsidR="00DA44E6" w:rsidRPr="007841BD">
        <w:rPr>
          <w:rFonts w:asciiTheme="majorHAnsi" w:hAnsiTheme="majorHAnsi"/>
          <w:color w:val="000000"/>
        </w:rPr>
        <w:t xml:space="preserve">a copy of the design and engineering documents, including the manufacturer of the amplifier, overall gain, raw UL transmit power level and whether it is </w:t>
      </w:r>
      <w:r w:rsidR="00876C3F" w:rsidRPr="007841BD">
        <w:rPr>
          <w:rFonts w:asciiTheme="majorHAnsi" w:hAnsiTheme="majorHAnsi"/>
          <w:color w:val="000000"/>
        </w:rPr>
        <w:t xml:space="preserve">channelized (Class A) </w:t>
      </w:r>
      <w:r w:rsidR="00DA44E6" w:rsidRPr="007841BD">
        <w:rPr>
          <w:rFonts w:asciiTheme="majorHAnsi" w:hAnsiTheme="majorHAnsi"/>
          <w:color w:val="000000"/>
        </w:rPr>
        <w:t xml:space="preserve">broadband </w:t>
      </w:r>
      <w:r w:rsidR="00876C3F" w:rsidRPr="007841BD">
        <w:rPr>
          <w:rFonts w:asciiTheme="majorHAnsi" w:hAnsiTheme="majorHAnsi"/>
          <w:color w:val="000000"/>
        </w:rPr>
        <w:t>(Class B)</w:t>
      </w:r>
      <w:r w:rsidR="00DA44E6" w:rsidRPr="007841BD">
        <w:rPr>
          <w:rFonts w:asciiTheme="majorHAnsi" w:hAnsiTheme="majorHAnsi"/>
          <w:color w:val="000000"/>
        </w:rPr>
        <w:t xml:space="preserve">. </w:t>
      </w:r>
    </w:p>
    <w:p w14:paraId="1174057A" w14:textId="0A2E9150" w:rsidR="00DA44E6" w:rsidRPr="007841BD" w:rsidRDefault="00DA44E6">
      <w:pPr>
        <w:rPr>
          <w:rFonts w:asciiTheme="majorHAnsi" w:hAnsiTheme="majorHAnsi"/>
          <w:color w:val="000000"/>
        </w:rPr>
      </w:pPr>
      <w:r w:rsidRPr="007841BD">
        <w:rPr>
          <w:rFonts w:asciiTheme="majorHAnsi" w:hAnsiTheme="majorHAnsi"/>
          <w:color w:val="000000"/>
        </w:rPr>
        <w:t>After installation</w:t>
      </w:r>
      <w:r w:rsidR="003052F9" w:rsidRPr="007841BD">
        <w:rPr>
          <w:rFonts w:asciiTheme="majorHAnsi" w:hAnsiTheme="majorHAnsi"/>
          <w:color w:val="000000"/>
        </w:rPr>
        <w:t xml:space="preserve"> and before unattended operation</w:t>
      </w:r>
      <w:r w:rsidRPr="007841BD">
        <w:rPr>
          <w:rFonts w:asciiTheme="majorHAnsi" w:hAnsiTheme="majorHAnsi"/>
          <w:color w:val="000000"/>
        </w:rPr>
        <w:t xml:space="preserve">, </w:t>
      </w:r>
      <w:r w:rsidR="003052F9" w:rsidRPr="007841BD">
        <w:rPr>
          <w:rFonts w:asciiTheme="majorHAnsi" w:hAnsiTheme="majorHAnsi"/>
          <w:color w:val="000000"/>
        </w:rPr>
        <w:t xml:space="preserve">the integrator/installer </w:t>
      </w:r>
      <w:r w:rsidRPr="007841BD">
        <w:rPr>
          <w:rFonts w:asciiTheme="majorHAnsi" w:hAnsiTheme="majorHAnsi"/>
          <w:color w:val="000000"/>
        </w:rPr>
        <w:t>must perform an isolation test by generating a signal into the donor antenna at a preset level (i.e. 0 dBm) and measure the signal received by the indoor antenna system (i.e. -95 dBm). There must be isolation between the two antenna systems of at least the gain of the amplifier (i.e. 80 dB) + a 15 dB protection window. In this example, you pass the test with 0 dBm in, 80 dB gain, 15 dB protection, received strength by the inside antennas should be -95 dBm or less.</w:t>
      </w:r>
      <w:r w:rsidR="005F7E9E">
        <w:rPr>
          <w:rFonts w:asciiTheme="majorHAnsi" w:hAnsiTheme="majorHAnsi"/>
          <w:color w:val="000000"/>
        </w:rPr>
        <w:t xml:space="preserve"> Test results should be sent electronically to </w:t>
      </w:r>
      <w:hyperlink r:id="rId7" w:history="1">
        <w:r w:rsidR="005F7E9E" w:rsidRPr="00262D44">
          <w:rPr>
            <w:rStyle w:val="Hyperlink"/>
            <w:rFonts w:asciiTheme="majorHAnsi" w:hAnsiTheme="majorHAnsi"/>
          </w:rPr>
          <w:t>CoMIRS@mass.gov</w:t>
        </w:r>
      </w:hyperlink>
      <w:r w:rsidR="005F7E9E">
        <w:rPr>
          <w:rFonts w:asciiTheme="majorHAnsi" w:hAnsiTheme="majorHAnsi"/>
          <w:color w:val="000000"/>
        </w:rPr>
        <w:t xml:space="preserve"> </w:t>
      </w:r>
    </w:p>
    <w:p w14:paraId="2B02D44A" w14:textId="62F48CF7" w:rsidR="00876C3F" w:rsidRDefault="00DA44E6">
      <w:pPr>
        <w:rPr>
          <w:rFonts w:asciiTheme="majorHAnsi" w:hAnsiTheme="majorHAnsi"/>
          <w:color w:val="000000"/>
        </w:rPr>
      </w:pPr>
      <w:r w:rsidRPr="007841BD">
        <w:rPr>
          <w:rFonts w:asciiTheme="majorHAnsi" w:hAnsiTheme="majorHAnsi"/>
          <w:color w:val="000000"/>
        </w:rPr>
        <w:t xml:space="preserve">Upon receipt of </w:t>
      </w:r>
      <w:r w:rsidR="0038365C">
        <w:rPr>
          <w:rFonts w:asciiTheme="majorHAnsi" w:hAnsiTheme="majorHAnsi"/>
          <w:color w:val="000000"/>
        </w:rPr>
        <w:t>the test</w:t>
      </w:r>
      <w:r w:rsidRPr="007841BD">
        <w:rPr>
          <w:rFonts w:asciiTheme="majorHAnsi" w:hAnsiTheme="majorHAnsi"/>
          <w:color w:val="000000"/>
        </w:rPr>
        <w:t xml:space="preserve"> </w:t>
      </w:r>
      <w:r w:rsidR="00C6690A">
        <w:rPr>
          <w:rFonts w:asciiTheme="majorHAnsi" w:hAnsiTheme="majorHAnsi"/>
          <w:color w:val="000000"/>
        </w:rPr>
        <w:t xml:space="preserve">result </w:t>
      </w:r>
      <w:r w:rsidRPr="007841BD">
        <w:rPr>
          <w:rFonts w:asciiTheme="majorHAnsi" w:hAnsiTheme="majorHAnsi"/>
          <w:color w:val="000000"/>
        </w:rPr>
        <w:t>info</w:t>
      </w:r>
      <w:r w:rsidR="0038365C">
        <w:rPr>
          <w:rFonts w:asciiTheme="majorHAnsi" w:hAnsiTheme="majorHAnsi"/>
          <w:color w:val="000000"/>
        </w:rPr>
        <w:t>rmation</w:t>
      </w:r>
      <w:r w:rsidRPr="007841BD">
        <w:rPr>
          <w:rFonts w:asciiTheme="majorHAnsi" w:hAnsiTheme="majorHAnsi"/>
          <w:color w:val="000000"/>
        </w:rPr>
        <w:t xml:space="preserve">, </w:t>
      </w:r>
      <w:r w:rsidR="003052F9" w:rsidRPr="007841BD">
        <w:rPr>
          <w:rFonts w:asciiTheme="majorHAnsi" w:hAnsiTheme="majorHAnsi"/>
          <w:color w:val="000000"/>
        </w:rPr>
        <w:t>the (I</w:t>
      </w:r>
      <w:r w:rsidR="00D95AE8">
        <w:rPr>
          <w:rFonts w:asciiTheme="majorHAnsi" w:hAnsiTheme="majorHAnsi"/>
          <w:color w:val="000000"/>
        </w:rPr>
        <w:t>C</w:t>
      </w:r>
      <w:r w:rsidR="003052F9" w:rsidRPr="007841BD">
        <w:rPr>
          <w:rFonts w:asciiTheme="majorHAnsi" w:hAnsiTheme="majorHAnsi"/>
          <w:color w:val="000000"/>
        </w:rPr>
        <w:t>B)</w:t>
      </w:r>
      <w:r w:rsidRPr="007841BD">
        <w:rPr>
          <w:rFonts w:asciiTheme="majorHAnsi" w:hAnsiTheme="majorHAnsi"/>
          <w:color w:val="000000"/>
        </w:rPr>
        <w:t xml:space="preserve"> will generate a letter acknowledging the installation of the </w:t>
      </w:r>
      <w:r w:rsidR="00876C3F" w:rsidRPr="007841BD">
        <w:rPr>
          <w:rFonts w:asciiTheme="majorHAnsi" w:hAnsiTheme="majorHAnsi"/>
          <w:color w:val="000000"/>
        </w:rPr>
        <w:t>signal booster</w:t>
      </w:r>
      <w:r w:rsidRPr="007841BD">
        <w:rPr>
          <w:rFonts w:asciiTheme="majorHAnsi" w:hAnsiTheme="majorHAnsi"/>
          <w:color w:val="000000"/>
        </w:rPr>
        <w:t xml:space="preserve"> and granting </w:t>
      </w:r>
      <w:r w:rsidR="00876C3F" w:rsidRPr="007841BD">
        <w:rPr>
          <w:rFonts w:asciiTheme="majorHAnsi" w:hAnsiTheme="majorHAnsi"/>
          <w:color w:val="000000"/>
        </w:rPr>
        <w:t>consent</w:t>
      </w:r>
      <w:r w:rsidRPr="007841BD">
        <w:rPr>
          <w:rFonts w:asciiTheme="majorHAnsi" w:hAnsiTheme="majorHAnsi"/>
          <w:color w:val="000000"/>
        </w:rPr>
        <w:t xml:space="preserve"> to use the </w:t>
      </w:r>
      <w:r w:rsidR="00876C3F" w:rsidRPr="007841BD">
        <w:rPr>
          <w:rFonts w:asciiTheme="majorHAnsi" w:hAnsiTheme="majorHAnsi"/>
          <w:color w:val="000000"/>
        </w:rPr>
        <w:t>signal booster</w:t>
      </w:r>
      <w:r w:rsidRPr="007841BD">
        <w:rPr>
          <w:rFonts w:asciiTheme="majorHAnsi" w:hAnsiTheme="majorHAnsi"/>
          <w:color w:val="000000"/>
        </w:rPr>
        <w:t xml:space="preserve"> to repeat frequencies licensed </w:t>
      </w:r>
      <w:r w:rsidR="00876C3F" w:rsidRPr="007841BD">
        <w:rPr>
          <w:rFonts w:asciiTheme="majorHAnsi" w:hAnsiTheme="majorHAnsi"/>
          <w:color w:val="000000"/>
        </w:rPr>
        <w:t xml:space="preserve">to the Commonwealth </w:t>
      </w:r>
      <w:r w:rsidRPr="007841BD">
        <w:rPr>
          <w:rFonts w:asciiTheme="majorHAnsi" w:hAnsiTheme="majorHAnsi"/>
          <w:color w:val="000000"/>
        </w:rPr>
        <w:t xml:space="preserve">under </w:t>
      </w:r>
      <w:r w:rsidR="008C33BE">
        <w:rPr>
          <w:rFonts w:asciiTheme="majorHAnsi" w:hAnsiTheme="majorHAnsi"/>
          <w:color w:val="000000"/>
        </w:rPr>
        <w:t xml:space="preserve">FCC </w:t>
      </w:r>
      <w:r w:rsidRPr="007841BD">
        <w:rPr>
          <w:rFonts w:asciiTheme="majorHAnsi" w:hAnsiTheme="majorHAnsi"/>
          <w:color w:val="000000"/>
        </w:rPr>
        <w:t>Part 90</w:t>
      </w:r>
      <w:r w:rsidR="007841BD">
        <w:rPr>
          <w:rFonts w:asciiTheme="majorHAnsi" w:hAnsiTheme="majorHAnsi"/>
          <w:color w:val="000000"/>
        </w:rPr>
        <w:t xml:space="preserve"> rules</w:t>
      </w:r>
      <w:r w:rsidR="00876C3F" w:rsidRPr="007841BD">
        <w:rPr>
          <w:rFonts w:asciiTheme="majorHAnsi" w:hAnsiTheme="majorHAnsi"/>
          <w:color w:val="000000"/>
        </w:rPr>
        <w:t>.</w:t>
      </w:r>
    </w:p>
    <w:p w14:paraId="2696F2DA" w14:textId="77777777" w:rsidR="00840698" w:rsidRPr="00840698" w:rsidRDefault="00840698" w:rsidP="00840698">
      <w:pPr>
        <w:pStyle w:val="Heading1"/>
      </w:pPr>
      <w:r w:rsidRPr="00840698">
        <w:t>Maintenance and support</w:t>
      </w:r>
    </w:p>
    <w:p w14:paraId="07EF521E" w14:textId="6646AFC5" w:rsidR="00840698" w:rsidRPr="007841BD" w:rsidRDefault="00840698">
      <w:pPr>
        <w:rPr>
          <w:rFonts w:asciiTheme="majorHAnsi" w:hAnsiTheme="majorHAnsi"/>
          <w:color w:val="000000"/>
        </w:rPr>
      </w:pPr>
      <w:r>
        <w:rPr>
          <w:rFonts w:asciiTheme="majorHAnsi" w:hAnsiTheme="majorHAnsi"/>
          <w:color w:val="000000"/>
        </w:rPr>
        <w:t xml:space="preserve">Signal boosters are active electronic devices that require </w:t>
      </w:r>
      <w:r w:rsidR="009E58B3">
        <w:rPr>
          <w:rFonts w:asciiTheme="majorHAnsi" w:hAnsiTheme="majorHAnsi"/>
          <w:color w:val="000000"/>
        </w:rPr>
        <w:t xml:space="preserve">periodic </w:t>
      </w:r>
      <w:r>
        <w:rPr>
          <w:rFonts w:asciiTheme="majorHAnsi" w:hAnsiTheme="majorHAnsi"/>
          <w:color w:val="000000"/>
        </w:rPr>
        <w:t xml:space="preserve">maintenance and support to ensure proper operation, compliance with FCC rules and prevention of harmful interference with other systems. </w:t>
      </w:r>
      <w:r w:rsidR="009E58B3">
        <w:rPr>
          <w:rFonts w:asciiTheme="majorHAnsi" w:hAnsiTheme="majorHAnsi"/>
          <w:color w:val="000000"/>
        </w:rPr>
        <w:t xml:space="preserve">  Maintenance and support of an installed signal booster system is the responsibility of the </w:t>
      </w:r>
      <w:r w:rsidR="00355BD1">
        <w:rPr>
          <w:rFonts w:asciiTheme="majorHAnsi" w:hAnsiTheme="majorHAnsi"/>
          <w:color w:val="000000"/>
        </w:rPr>
        <w:t>owner</w:t>
      </w:r>
      <w:r w:rsidR="00226A40">
        <w:rPr>
          <w:rFonts w:asciiTheme="majorHAnsi" w:hAnsiTheme="majorHAnsi"/>
          <w:color w:val="000000"/>
        </w:rPr>
        <w:t>/operator.</w:t>
      </w:r>
      <w:r w:rsidR="009E58B3">
        <w:rPr>
          <w:rFonts w:asciiTheme="majorHAnsi" w:hAnsiTheme="majorHAnsi"/>
          <w:color w:val="000000"/>
        </w:rPr>
        <w:t xml:space="preserve">  As the licensee, the Commonwealth of Massachusetts </w:t>
      </w:r>
      <w:r w:rsidR="005D3F34">
        <w:rPr>
          <w:rFonts w:asciiTheme="majorHAnsi" w:hAnsiTheme="majorHAnsi"/>
          <w:color w:val="000000"/>
        </w:rPr>
        <w:t>may require documentation of maintenance and support activities.</w:t>
      </w:r>
    </w:p>
    <w:p w14:paraId="032DEFDD" w14:textId="77777777" w:rsidR="008C33BE" w:rsidRDefault="008C33BE" w:rsidP="008C33BE">
      <w:pPr>
        <w:pStyle w:val="Heading1"/>
      </w:pPr>
      <w:r>
        <w:t>FCC Registration of signal booster system</w:t>
      </w:r>
    </w:p>
    <w:p w14:paraId="1457B626" w14:textId="01F0F3ED" w:rsidR="00DA44E6" w:rsidRPr="007841BD" w:rsidRDefault="00DA44E6">
      <w:pPr>
        <w:rPr>
          <w:rFonts w:asciiTheme="majorHAnsi" w:hAnsiTheme="majorHAnsi"/>
          <w:color w:val="000000"/>
        </w:rPr>
      </w:pPr>
      <w:r w:rsidRPr="007841BD">
        <w:rPr>
          <w:rFonts w:asciiTheme="majorHAnsi" w:hAnsiTheme="majorHAnsi"/>
          <w:color w:val="000000"/>
        </w:rPr>
        <w:t xml:space="preserve">All Part 90 licensees and signal booster operators must register existing Part 90 Class B signal boosters with the Commission by November 1, 2014. In addition, any new Class B signal booster installed after November 1, </w:t>
      </w:r>
      <w:r w:rsidR="00CE15CE" w:rsidRPr="007841BD">
        <w:rPr>
          <w:rFonts w:asciiTheme="majorHAnsi" w:hAnsiTheme="majorHAnsi"/>
          <w:color w:val="000000"/>
        </w:rPr>
        <w:t>2014,</w:t>
      </w:r>
      <w:r w:rsidRPr="007841BD">
        <w:rPr>
          <w:rFonts w:asciiTheme="majorHAnsi" w:hAnsiTheme="majorHAnsi"/>
          <w:color w:val="000000"/>
        </w:rPr>
        <w:t xml:space="preserve"> must be registered prior to operation. (See 90.219(d)(5)1 of the </w:t>
      </w:r>
      <w:r w:rsidR="00125C93">
        <w:rPr>
          <w:rFonts w:asciiTheme="majorHAnsi" w:hAnsiTheme="majorHAnsi"/>
          <w:color w:val="000000"/>
        </w:rPr>
        <w:t>FCC</w:t>
      </w:r>
      <w:r w:rsidRPr="007841BD">
        <w:rPr>
          <w:rFonts w:asciiTheme="majorHAnsi" w:hAnsiTheme="majorHAnsi"/>
          <w:color w:val="000000"/>
        </w:rPr>
        <w:t xml:space="preserve">'s rules). </w:t>
      </w:r>
    </w:p>
    <w:p w14:paraId="03F38084" w14:textId="28BA8626" w:rsidR="00DA44E6" w:rsidRPr="007841BD" w:rsidRDefault="00876C3F">
      <w:pPr>
        <w:rPr>
          <w:rFonts w:asciiTheme="majorHAnsi" w:hAnsiTheme="majorHAnsi"/>
          <w:color w:val="000000"/>
        </w:rPr>
      </w:pPr>
      <w:r w:rsidRPr="007841BD">
        <w:rPr>
          <w:rFonts w:asciiTheme="majorHAnsi" w:hAnsiTheme="majorHAnsi"/>
          <w:color w:val="000000"/>
        </w:rPr>
        <w:t>Signal booster</w:t>
      </w:r>
      <w:r w:rsidR="00DA44E6" w:rsidRPr="007841BD">
        <w:rPr>
          <w:rFonts w:asciiTheme="majorHAnsi" w:hAnsiTheme="majorHAnsi"/>
          <w:color w:val="000000"/>
        </w:rPr>
        <w:t xml:space="preserve"> registration is the joint responsibility of the licensee </w:t>
      </w:r>
      <w:r w:rsidRPr="007841BD">
        <w:rPr>
          <w:rFonts w:asciiTheme="majorHAnsi" w:hAnsiTheme="majorHAnsi"/>
          <w:color w:val="000000"/>
        </w:rPr>
        <w:t xml:space="preserve">and the </w:t>
      </w:r>
      <w:r w:rsidR="00355BD1">
        <w:rPr>
          <w:rFonts w:asciiTheme="majorHAnsi" w:hAnsiTheme="majorHAnsi"/>
          <w:color w:val="000000"/>
        </w:rPr>
        <w:t>AHJ</w:t>
      </w:r>
      <w:r w:rsidRPr="007841BD">
        <w:rPr>
          <w:rFonts w:asciiTheme="majorHAnsi" w:hAnsiTheme="majorHAnsi"/>
          <w:color w:val="000000"/>
        </w:rPr>
        <w:t xml:space="preserve">. </w:t>
      </w:r>
      <w:r w:rsidR="009A4DDE" w:rsidRPr="007841BD">
        <w:rPr>
          <w:rFonts w:asciiTheme="majorHAnsi" w:hAnsiTheme="majorHAnsi"/>
          <w:color w:val="000000"/>
        </w:rPr>
        <w:t xml:space="preserve">The Commonwealth of Massachusetts </w:t>
      </w:r>
      <w:r w:rsidR="005A0A95">
        <w:rPr>
          <w:rFonts w:asciiTheme="majorHAnsi" w:hAnsiTheme="majorHAnsi"/>
          <w:color w:val="000000"/>
        </w:rPr>
        <w:t xml:space="preserve">(licensee) </w:t>
      </w:r>
      <w:r w:rsidR="009A4DDE" w:rsidRPr="007841BD">
        <w:rPr>
          <w:rFonts w:asciiTheme="majorHAnsi" w:hAnsiTheme="majorHAnsi"/>
          <w:color w:val="000000"/>
        </w:rPr>
        <w:t xml:space="preserve">will register </w:t>
      </w:r>
      <w:r w:rsidR="00CE15CE">
        <w:rPr>
          <w:rFonts w:asciiTheme="majorHAnsi" w:hAnsiTheme="majorHAnsi"/>
          <w:color w:val="000000"/>
        </w:rPr>
        <w:t>any Class B</w:t>
      </w:r>
      <w:r w:rsidR="009A4DDE" w:rsidRPr="007841BD">
        <w:rPr>
          <w:rFonts w:asciiTheme="majorHAnsi" w:hAnsiTheme="majorHAnsi"/>
          <w:color w:val="000000"/>
        </w:rPr>
        <w:t xml:space="preserve"> signal booster system with the FCC.  The </w:t>
      </w:r>
      <w:r w:rsidR="00226A40">
        <w:rPr>
          <w:rFonts w:asciiTheme="majorHAnsi" w:hAnsiTheme="majorHAnsi"/>
          <w:color w:val="000000"/>
        </w:rPr>
        <w:t>technical contact</w:t>
      </w:r>
      <w:r w:rsidR="00355BD1">
        <w:rPr>
          <w:rFonts w:asciiTheme="majorHAnsi" w:hAnsiTheme="majorHAnsi"/>
          <w:color w:val="000000"/>
        </w:rPr>
        <w:t xml:space="preserve"> </w:t>
      </w:r>
      <w:r w:rsidR="009A4DDE" w:rsidRPr="007841BD">
        <w:rPr>
          <w:rFonts w:asciiTheme="majorHAnsi" w:hAnsiTheme="majorHAnsi"/>
          <w:color w:val="000000"/>
        </w:rPr>
        <w:t xml:space="preserve">must provide the </w:t>
      </w:r>
      <w:r w:rsidR="008C33BE">
        <w:rPr>
          <w:rFonts w:asciiTheme="majorHAnsi" w:hAnsiTheme="majorHAnsi"/>
          <w:color w:val="000000"/>
        </w:rPr>
        <w:t xml:space="preserve">relevant information required for registration in the space provided below. </w:t>
      </w:r>
    </w:p>
    <w:p w14:paraId="2F95EE9E" w14:textId="77777777" w:rsidR="00197E97" w:rsidRDefault="00197E97">
      <w:pPr>
        <w:rPr>
          <w:rFonts w:asciiTheme="majorHAnsi" w:eastAsiaTheme="majorEastAsia" w:hAnsiTheme="majorHAnsi" w:cstheme="majorBidi"/>
          <w:b/>
          <w:bCs/>
          <w:color w:val="4F81BD" w:themeColor="accent1"/>
          <w:sz w:val="26"/>
          <w:szCs w:val="26"/>
        </w:rPr>
      </w:pPr>
      <w:r>
        <w:br w:type="page"/>
      </w:r>
    </w:p>
    <w:p w14:paraId="25EFF2C0" w14:textId="77777777" w:rsidR="00197E97" w:rsidRDefault="00197E97" w:rsidP="008C33BE">
      <w:pPr>
        <w:pStyle w:val="Heading2"/>
      </w:pPr>
    </w:p>
    <w:p w14:paraId="014070F1" w14:textId="78158D06" w:rsidR="00876C3F" w:rsidRPr="007841BD" w:rsidRDefault="0093493C" w:rsidP="008C33BE">
      <w:pPr>
        <w:pStyle w:val="Heading2"/>
      </w:pPr>
      <w:bookmarkStart w:id="0" w:name="_Hlk151026306"/>
      <w:r>
        <w:t>Agency Having Jurisdiction (AHJ)</w:t>
      </w:r>
    </w:p>
    <w:tbl>
      <w:tblPr>
        <w:tblStyle w:val="TableGrid"/>
        <w:tblW w:w="0" w:type="auto"/>
        <w:tblInd w:w="72" w:type="dxa"/>
        <w:tblLook w:val="04A0" w:firstRow="1" w:lastRow="0" w:firstColumn="1" w:lastColumn="0" w:noHBand="0" w:noVBand="1"/>
      </w:tblPr>
      <w:tblGrid>
        <w:gridCol w:w="2868"/>
        <w:gridCol w:w="6410"/>
      </w:tblGrid>
      <w:tr w:rsidR="007841BD" w:rsidRPr="007841BD" w14:paraId="064FDC58" w14:textId="77777777" w:rsidTr="00286008">
        <w:tc>
          <w:tcPr>
            <w:tcW w:w="2916" w:type="dxa"/>
            <w:shd w:val="clear" w:color="auto" w:fill="auto"/>
          </w:tcPr>
          <w:p w14:paraId="20398214" w14:textId="48BCAECD" w:rsidR="007841BD" w:rsidRPr="007841BD" w:rsidRDefault="007841BD" w:rsidP="00286008">
            <w:pPr>
              <w:rPr>
                <w:rFonts w:asciiTheme="majorHAnsi" w:hAnsiTheme="majorHAnsi"/>
              </w:rPr>
            </w:pPr>
            <w:r w:rsidRPr="007841BD">
              <w:rPr>
                <w:rFonts w:asciiTheme="majorHAnsi" w:hAnsiTheme="majorHAnsi"/>
              </w:rPr>
              <w:t xml:space="preserve">Agency </w:t>
            </w:r>
          </w:p>
        </w:tc>
        <w:tc>
          <w:tcPr>
            <w:tcW w:w="6588" w:type="dxa"/>
          </w:tcPr>
          <w:p w14:paraId="593FF967" w14:textId="77777777" w:rsidR="007841BD" w:rsidRPr="007841BD" w:rsidRDefault="007841BD" w:rsidP="00286008">
            <w:pPr>
              <w:rPr>
                <w:rFonts w:asciiTheme="majorHAnsi" w:hAnsiTheme="majorHAnsi"/>
              </w:rPr>
            </w:pPr>
          </w:p>
        </w:tc>
      </w:tr>
      <w:tr w:rsidR="007841BD" w:rsidRPr="007841BD" w14:paraId="4E18813F" w14:textId="77777777" w:rsidTr="00286008">
        <w:tc>
          <w:tcPr>
            <w:tcW w:w="2916" w:type="dxa"/>
            <w:shd w:val="clear" w:color="auto" w:fill="auto"/>
          </w:tcPr>
          <w:p w14:paraId="40C4D7C3" w14:textId="77777777" w:rsidR="007841BD" w:rsidRPr="007841BD" w:rsidRDefault="007841BD" w:rsidP="00286008">
            <w:pPr>
              <w:rPr>
                <w:rFonts w:asciiTheme="majorHAnsi" w:hAnsiTheme="majorHAnsi"/>
              </w:rPr>
            </w:pPr>
            <w:r w:rsidRPr="007841BD">
              <w:rPr>
                <w:rFonts w:asciiTheme="majorHAnsi" w:hAnsiTheme="majorHAnsi"/>
              </w:rPr>
              <w:t>Point of Contact Name</w:t>
            </w:r>
          </w:p>
        </w:tc>
        <w:tc>
          <w:tcPr>
            <w:tcW w:w="6588" w:type="dxa"/>
          </w:tcPr>
          <w:p w14:paraId="5A962BBB" w14:textId="77777777" w:rsidR="007841BD" w:rsidRPr="007841BD" w:rsidRDefault="007841BD" w:rsidP="00286008">
            <w:pPr>
              <w:rPr>
                <w:rFonts w:asciiTheme="majorHAnsi" w:hAnsiTheme="majorHAnsi"/>
              </w:rPr>
            </w:pPr>
          </w:p>
        </w:tc>
      </w:tr>
      <w:tr w:rsidR="007841BD" w:rsidRPr="007841BD" w14:paraId="31BABC29" w14:textId="77777777" w:rsidTr="00286008">
        <w:tc>
          <w:tcPr>
            <w:tcW w:w="2916" w:type="dxa"/>
            <w:shd w:val="clear" w:color="auto" w:fill="auto"/>
          </w:tcPr>
          <w:p w14:paraId="1D231F56" w14:textId="77777777" w:rsidR="007841BD" w:rsidRPr="007841BD" w:rsidRDefault="007841BD" w:rsidP="00286008">
            <w:pPr>
              <w:rPr>
                <w:rFonts w:asciiTheme="majorHAnsi" w:hAnsiTheme="majorHAnsi"/>
              </w:rPr>
            </w:pPr>
            <w:r w:rsidRPr="007841BD">
              <w:rPr>
                <w:rFonts w:asciiTheme="majorHAnsi" w:hAnsiTheme="majorHAnsi"/>
              </w:rPr>
              <w:t>Address</w:t>
            </w:r>
          </w:p>
        </w:tc>
        <w:tc>
          <w:tcPr>
            <w:tcW w:w="6588" w:type="dxa"/>
          </w:tcPr>
          <w:p w14:paraId="6775EAB9" w14:textId="77777777" w:rsidR="007841BD" w:rsidRPr="007841BD" w:rsidRDefault="007841BD" w:rsidP="00286008">
            <w:pPr>
              <w:rPr>
                <w:rFonts w:asciiTheme="majorHAnsi" w:hAnsiTheme="majorHAnsi"/>
              </w:rPr>
            </w:pPr>
          </w:p>
        </w:tc>
      </w:tr>
      <w:tr w:rsidR="007841BD" w:rsidRPr="007841BD" w14:paraId="35C30EAE" w14:textId="77777777" w:rsidTr="00286008">
        <w:tc>
          <w:tcPr>
            <w:tcW w:w="2916" w:type="dxa"/>
            <w:shd w:val="clear" w:color="auto" w:fill="auto"/>
          </w:tcPr>
          <w:p w14:paraId="63D13B85" w14:textId="77777777" w:rsidR="007841BD" w:rsidRPr="007841BD" w:rsidRDefault="007841BD" w:rsidP="00286008">
            <w:pPr>
              <w:rPr>
                <w:rFonts w:asciiTheme="majorHAnsi" w:hAnsiTheme="majorHAnsi"/>
              </w:rPr>
            </w:pPr>
            <w:r w:rsidRPr="007841BD">
              <w:rPr>
                <w:rFonts w:asciiTheme="majorHAnsi" w:hAnsiTheme="majorHAnsi"/>
              </w:rPr>
              <w:t>City, State, Zip</w:t>
            </w:r>
          </w:p>
        </w:tc>
        <w:tc>
          <w:tcPr>
            <w:tcW w:w="6588" w:type="dxa"/>
          </w:tcPr>
          <w:p w14:paraId="6CE55A38" w14:textId="77777777" w:rsidR="007841BD" w:rsidRPr="007841BD" w:rsidRDefault="007841BD" w:rsidP="00286008">
            <w:pPr>
              <w:rPr>
                <w:rFonts w:asciiTheme="majorHAnsi" w:hAnsiTheme="majorHAnsi"/>
              </w:rPr>
            </w:pPr>
          </w:p>
        </w:tc>
      </w:tr>
      <w:tr w:rsidR="007841BD" w:rsidRPr="007841BD" w14:paraId="743DFAD3" w14:textId="77777777" w:rsidTr="00286008">
        <w:tc>
          <w:tcPr>
            <w:tcW w:w="2916" w:type="dxa"/>
            <w:shd w:val="clear" w:color="auto" w:fill="auto"/>
          </w:tcPr>
          <w:p w14:paraId="1716F843" w14:textId="77777777" w:rsidR="007841BD" w:rsidRPr="007841BD" w:rsidRDefault="007841BD" w:rsidP="00286008">
            <w:pPr>
              <w:rPr>
                <w:rFonts w:asciiTheme="majorHAnsi" w:hAnsiTheme="majorHAnsi"/>
              </w:rPr>
            </w:pPr>
            <w:r w:rsidRPr="007841BD">
              <w:rPr>
                <w:rFonts w:asciiTheme="majorHAnsi" w:hAnsiTheme="majorHAnsi"/>
              </w:rPr>
              <w:t>Telephone</w:t>
            </w:r>
          </w:p>
        </w:tc>
        <w:tc>
          <w:tcPr>
            <w:tcW w:w="6588" w:type="dxa"/>
          </w:tcPr>
          <w:p w14:paraId="673EEE04" w14:textId="77777777" w:rsidR="007841BD" w:rsidRPr="007841BD" w:rsidRDefault="007841BD" w:rsidP="00286008">
            <w:pPr>
              <w:rPr>
                <w:rFonts w:asciiTheme="majorHAnsi" w:hAnsiTheme="majorHAnsi"/>
              </w:rPr>
            </w:pPr>
          </w:p>
        </w:tc>
      </w:tr>
      <w:tr w:rsidR="007841BD" w:rsidRPr="007841BD" w14:paraId="4A37B183" w14:textId="77777777" w:rsidTr="00286008">
        <w:tc>
          <w:tcPr>
            <w:tcW w:w="2916" w:type="dxa"/>
            <w:shd w:val="clear" w:color="auto" w:fill="auto"/>
          </w:tcPr>
          <w:p w14:paraId="08CC55A9" w14:textId="77777777" w:rsidR="007841BD" w:rsidRPr="007841BD" w:rsidRDefault="007841BD" w:rsidP="00286008">
            <w:pPr>
              <w:rPr>
                <w:rFonts w:asciiTheme="majorHAnsi" w:hAnsiTheme="majorHAnsi"/>
              </w:rPr>
            </w:pPr>
            <w:r w:rsidRPr="007841BD">
              <w:rPr>
                <w:rFonts w:asciiTheme="majorHAnsi" w:hAnsiTheme="majorHAnsi"/>
              </w:rPr>
              <w:t>Email</w:t>
            </w:r>
          </w:p>
        </w:tc>
        <w:tc>
          <w:tcPr>
            <w:tcW w:w="6588" w:type="dxa"/>
          </w:tcPr>
          <w:p w14:paraId="21FEE22E" w14:textId="77777777" w:rsidR="007841BD" w:rsidRPr="007841BD" w:rsidRDefault="007841BD" w:rsidP="00286008">
            <w:pPr>
              <w:rPr>
                <w:rFonts w:asciiTheme="majorHAnsi" w:hAnsiTheme="majorHAnsi"/>
              </w:rPr>
            </w:pPr>
          </w:p>
        </w:tc>
      </w:tr>
      <w:tr w:rsidR="007841BD" w:rsidRPr="007841BD" w14:paraId="4C5A64B6" w14:textId="77777777" w:rsidTr="00286008">
        <w:tc>
          <w:tcPr>
            <w:tcW w:w="2916" w:type="dxa"/>
            <w:shd w:val="clear" w:color="auto" w:fill="auto"/>
          </w:tcPr>
          <w:p w14:paraId="55A1CE46" w14:textId="77777777" w:rsidR="007841BD" w:rsidRPr="007841BD" w:rsidRDefault="007841BD" w:rsidP="00286008">
            <w:pPr>
              <w:rPr>
                <w:rFonts w:asciiTheme="majorHAnsi" w:hAnsiTheme="majorHAnsi"/>
              </w:rPr>
            </w:pPr>
            <w:r>
              <w:rPr>
                <w:rFonts w:asciiTheme="majorHAnsi" w:hAnsiTheme="majorHAnsi"/>
              </w:rPr>
              <w:t>FAX:</w:t>
            </w:r>
          </w:p>
        </w:tc>
        <w:tc>
          <w:tcPr>
            <w:tcW w:w="6588" w:type="dxa"/>
          </w:tcPr>
          <w:p w14:paraId="3B732B8C" w14:textId="77777777" w:rsidR="007841BD" w:rsidRPr="007841BD" w:rsidRDefault="007841BD" w:rsidP="00286008">
            <w:pPr>
              <w:rPr>
                <w:rFonts w:asciiTheme="majorHAnsi" w:hAnsiTheme="majorHAnsi"/>
              </w:rPr>
            </w:pPr>
          </w:p>
        </w:tc>
      </w:tr>
      <w:bookmarkEnd w:id="0"/>
    </w:tbl>
    <w:p w14:paraId="42D68591" w14:textId="77777777" w:rsidR="00876C3F" w:rsidRDefault="00876C3F">
      <w:pPr>
        <w:rPr>
          <w:rFonts w:asciiTheme="majorHAnsi" w:hAnsiTheme="majorHAnsi"/>
          <w:color w:val="000000"/>
        </w:rPr>
      </w:pPr>
    </w:p>
    <w:p w14:paraId="7FD503E6" w14:textId="2E96E20A" w:rsidR="0093493C" w:rsidRPr="0093493C" w:rsidRDefault="0093493C" w:rsidP="0093493C">
      <w:pPr>
        <w:keepNext/>
        <w:keepLines/>
        <w:spacing w:before="200" w:after="0"/>
        <w:outlineLvl w:val="1"/>
        <w:rPr>
          <w:rFonts w:asciiTheme="majorHAnsi" w:eastAsiaTheme="majorEastAsia" w:hAnsiTheme="majorHAnsi" w:cstheme="majorBidi"/>
          <w:b/>
          <w:bCs/>
          <w:color w:val="4F81BD" w:themeColor="accent1"/>
          <w:sz w:val="26"/>
          <w:szCs w:val="26"/>
        </w:rPr>
      </w:pPr>
      <w:r w:rsidRPr="0093493C">
        <w:rPr>
          <w:rFonts w:asciiTheme="majorHAnsi" w:eastAsiaTheme="majorEastAsia" w:hAnsiTheme="majorHAnsi" w:cstheme="majorBidi"/>
          <w:b/>
          <w:bCs/>
          <w:color w:val="4F81BD" w:themeColor="accent1"/>
          <w:sz w:val="26"/>
          <w:szCs w:val="26"/>
        </w:rPr>
        <w:t>Administrative Contact (</w:t>
      </w:r>
      <w:r>
        <w:rPr>
          <w:rFonts w:asciiTheme="majorHAnsi" w:eastAsiaTheme="majorEastAsia" w:hAnsiTheme="majorHAnsi" w:cstheme="majorBidi"/>
          <w:b/>
          <w:bCs/>
          <w:color w:val="4F81BD" w:themeColor="accent1"/>
          <w:sz w:val="26"/>
          <w:szCs w:val="26"/>
        </w:rPr>
        <w:t>Owner</w:t>
      </w:r>
      <w:r w:rsidR="00226A40">
        <w:rPr>
          <w:rFonts w:asciiTheme="majorHAnsi" w:eastAsiaTheme="majorEastAsia" w:hAnsiTheme="majorHAnsi" w:cstheme="majorBidi"/>
          <w:b/>
          <w:bCs/>
          <w:color w:val="4F81BD" w:themeColor="accent1"/>
          <w:sz w:val="26"/>
          <w:szCs w:val="26"/>
        </w:rPr>
        <w:t>/Operator</w:t>
      </w:r>
      <w:r w:rsidRPr="0093493C">
        <w:rPr>
          <w:rFonts w:asciiTheme="majorHAnsi" w:eastAsiaTheme="majorEastAsia" w:hAnsiTheme="majorHAnsi" w:cstheme="majorBidi"/>
          <w:b/>
          <w:bCs/>
          <w:color w:val="4F81BD" w:themeColor="accent1"/>
          <w:sz w:val="26"/>
          <w:szCs w:val="26"/>
        </w:rPr>
        <w:t>)</w:t>
      </w:r>
      <w:r w:rsidR="00CE15CE">
        <w:rPr>
          <w:rFonts w:asciiTheme="majorHAnsi" w:eastAsiaTheme="majorEastAsia" w:hAnsiTheme="majorHAnsi" w:cstheme="majorBidi"/>
          <w:b/>
          <w:bCs/>
          <w:color w:val="4F81BD" w:themeColor="accent1"/>
          <w:sz w:val="26"/>
          <w:szCs w:val="26"/>
        </w:rPr>
        <w:t>-Applicant</w:t>
      </w:r>
    </w:p>
    <w:tbl>
      <w:tblPr>
        <w:tblStyle w:val="TableGrid"/>
        <w:tblW w:w="0" w:type="auto"/>
        <w:tblInd w:w="72" w:type="dxa"/>
        <w:tblLook w:val="04A0" w:firstRow="1" w:lastRow="0" w:firstColumn="1" w:lastColumn="0" w:noHBand="0" w:noVBand="1"/>
      </w:tblPr>
      <w:tblGrid>
        <w:gridCol w:w="2868"/>
        <w:gridCol w:w="6410"/>
      </w:tblGrid>
      <w:tr w:rsidR="0093493C" w:rsidRPr="0093493C" w14:paraId="7EB60DCB" w14:textId="77777777" w:rsidTr="008010A2">
        <w:tc>
          <w:tcPr>
            <w:tcW w:w="2916" w:type="dxa"/>
            <w:shd w:val="clear" w:color="auto" w:fill="auto"/>
          </w:tcPr>
          <w:p w14:paraId="2A039248" w14:textId="472E157B" w:rsidR="0093493C" w:rsidRPr="0093493C" w:rsidRDefault="00E569BD" w:rsidP="0093493C">
            <w:pPr>
              <w:rPr>
                <w:rFonts w:asciiTheme="majorHAnsi" w:hAnsiTheme="majorHAnsi"/>
              </w:rPr>
            </w:pPr>
            <w:r>
              <w:rPr>
                <w:rFonts w:asciiTheme="majorHAnsi" w:hAnsiTheme="majorHAnsi"/>
              </w:rPr>
              <w:t>Company or Agency</w:t>
            </w:r>
            <w:r w:rsidR="0093493C" w:rsidRPr="0093493C">
              <w:rPr>
                <w:rFonts w:asciiTheme="majorHAnsi" w:hAnsiTheme="majorHAnsi"/>
              </w:rPr>
              <w:t xml:space="preserve"> </w:t>
            </w:r>
          </w:p>
        </w:tc>
        <w:tc>
          <w:tcPr>
            <w:tcW w:w="6588" w:type="dxa"/>
          </w:tcPr>
          <w:p w14:paraId="660F9438" w14:textId="77777777" w:rsidR="0093493C" w:rsidRPr="0093493C" w:rsidRDefault="0093493C" w:rsidP="0093493C">
            <w:pPr>
              <w:rPr>
                <w:rFonts w:asciiTheme="majorHAnsi" w:hAnsiTheme="majorHAnsi"/>
              </w:rPr>
            </w:pPr>
          </w:p>
        </w:tc>
      </w:tr>
      <w:tr w:rsidR="0093493C" w:rsidRPr="0093493C" w14:paraId="01646DD2" w14:textId="77777777" w:rsidTr="008010A2">
        <w:tc>
          <w:tcPr>
            <w:tcW w:w="2916" w:type="dxa"/>
            <w:shd w:val="clear" w:color="auto" w:fill="auto"/>
          </w:tcPr>
          <w:p w14:paraId="293C22B4" w14:textId="77777777" w:rsidR="0093493C" w:rsidRPr="0093493C" w:rsidRDefault="0093493C" w:rsidP="0093493C">
            <w:pPr>
              <w:rPr>
                <w:rFonts w:asciiTheme="majorHAnsi" w:hAnsiTheme="majorHAnsi"/>
              </w:rPr>
            </w:pPr>
            <w:r w:rsidRPr="0093493C">
              <w:rPr>
                <w:rFonts w:asciiTheme="majorHAnsi" w:hAnsiTheme="majorHAnsi"/>
              </w:rPr>
              <w:t>Point of Contact Name</w:t>
            </w:r>
          </w:p>
        </w:tc>
        <w:tc>
          <w:tcPr>
            <w:tcW w:w="6588" w:type="dxa"/>
          </w:tcPr>
          <w:p w14:paraId="030C13E8" w14:textId="77777777" w:rsidR="0093493C" w:rsidRPr="0093493C" w:rsidRDefault="0093493C" w:rsidP="0093493C">
            <w:pPr>
              <w:rPr>
                <w:rFonts w:asciiTheme="majorHAnsi" w:hAnsiTheme="majorHAnsi"/>
              </w:rPr>
            </w:pPr>
          </w:p>
        </w:tc>
      </w:tr>
      <w:tr w:rsidR="0093493C" w:rsidRPr="0093493C" w14:paraId="136DDCF5" w14:textId="77777777" w:rsidTr="008010A2">
        <w:tc>
          <w:tcPr>
            <w:tcW w:w="2916" w:type="dxa"/>
            <w:shd w:val="clear" w:color="auto" w:fill="auto"/>
          </w:tcPr>
          <w:p w14:paraId="04D5D029" w14:textId="77777777" w:rsidR="0093493C" w:rsidRPr="0093493C" w:rsidRDefault="0093493C" w:rsidP="0093493C">
            <w:pPr>
              <w:rPr>
                <w:rFonts w:asciiTheme="majorHAnsi" w:hAnsiTheme="majorHAnsi"/>
              </w:rPr>
            </w:pPr>
            <w:r w:rsidRPr="0093493C">
              <w:rPr>
                <w:rFonts w:asciiTheme="majorHAnsi" w:hAnsiTheme="majorHAnsi"/>
              </w:rPr>
              <w:t>Address</w:t>
            </w:r>
          </w:p>
        </w:tc>
        <w:tc>
          <w:tcPr>
            <w:tcW w:w="6588" w:type="dxa"/>
          </w:tcPr>
          <w:p w14:paraId="199F6838" w14:textId="77777777" w:rsidR="0093493C" w:rsidRPr="0093493C" w:rsidRDefault="0093493C" w:rsidP="0093493C">
            <w:pPr>
              <w:rPr>
                <w:rFonts w:asciiTheme="majorHAnsi" w:hAnsiTheme="majorHAnsi"/>
              </w:rPr>
            </w:pPr>
          </w:p>
        </w:tc>
      </w:tr>
      <w:tr w:rsidR="0093493C" w:rsidRPr="0093493C" w14:paraId="421DAEF7" w14:textId="77777777" w:rsidTr="008010A2">
        <w:tc>
          <w:tcPr>
            <w:tcW w:w="2916" w:type="dxa"/>
            <w:shd w:val="clear" w:color="auto" w:fill="auto"/>
          </w:tcPr>
          <w:p w14:paraId="78C259E8" w14:textId="77777777" w:rsidR="0093493C" w:rsidRPr="0093493C" w:rsidRDefault="0093493C" w:rsidP="0093493C">
            <w:pPr>
              <w:rPr>
                <w:rFonts w:asciiTheme="majorHAnsi" w:hAnsiTheme="majorHAnsi"/>
              </w:rPr>
            </w:pPr>
            <w:r w:rsidRPr="0093493C">
              <w:rPr>
                <w:rFonts w:asciiTheme="majorHAnsi" w:hAnsiTheme="majorHAnsi"/>
              </w:rPr>
              <w:t>City, State, Zip</w:t>
            </w:r>
          </w:p>
        </w:tc>
        <w:tc>
          <w:tcPr>
            <w:tcW w:w="6588" w:type="dxa"/>
          </w:tcPr>
          <w:p w14:paraId="53000070" w14:textId="77777777" w:rsidR="0093493C" w:rsidRPr="0093493C" w:rsidRDefault="0093493C" w:rsidP="0093493C">
            <w:pPr>
              <w:rPr>
                <w:rFonts w:asciiTheme="majorHAnsi" w:hAnsiTheme="majorHAnsi"/>
              </w:rPr>
            </w:pPr>
          </w:p>
        </w:tc>
      </w:tr>
      <w:tr w:rsidR="0093493C" w:rsidRPr="0093493C" w14:paraId="347BE1E6" w14:textId="77777777" w:rsidTr="008010A2">
        <w:tc>
          <w:tcPr>
            <w:tcW w:w="2916" w:type="dxa"/>
            <w:shd w:val="clear" w:color="auto" w:fill="auto"/>
          </w:tcPr>
          <w:p w14:paraId="07CE1140" w14:textId="77777777" w:rsidR="0093493C" w:rsidRPr="0093493C" w:rsidRDefault="0093493C" w:rsidP="0093493C">
            <w:pPr>
              <w:rPr>
                <w:rFonts w:asciiTheme="majorHAnsi" w:hAnsiTheme="majorHAnsi"/>
              </w:rPr>
            </w:pPr>
            <w:r w:rsidRPr="0093493C">
              <w:rPr>
                <w:rFonts w:asciiTheme="majorHAnsi" w:hAnsiTheme="majorHAnsi"/>
              </w:rPr>
              <w:t>Telephone</w:t>
            </w:r>
          </w:p>
        </w:tc>
        <w:tc>
          <w:tcPr>
            <w:tcW w:w="6588" w:type="dxa"/>
          </w:tcPr>
          <w:p w14:paraId="07787DB9" w14:textId="77777777" w:rsidR="0093493C" w:rsidRPr="0093493C" w:rsidRDefault="0093493C" w:rsidP="0093493C">
            <w:pPr>
              <w:rPr>
                <w:rFonts w:asciiTheme="majorHAnsi" w:hAnsiTheme="majorHAnsi"/>
              </w:rPr>
            </w:pPr>
          </w:p>
        </w:tc>
      </w:tr>
      <w:tr w:rsidR="0093493C" w:rsidRPr="0093493C" w14:paraId="085D3113" w14:textId="77777777" w:rsidTr="008010A2">
        <w:tc>
          <w:tcPr>
            <w:tcW w:w="2916" w:type="dxa"/>
            <w:shd w:val="clear" w:color="auto" w:fill="auto"/>
          </w:tcPr>
          <w:p w14:paraId="0F95F72B" w14:textId="77777777" w:rsidR="0093493C" w:rsidRPr="0093493C" w:rsidRDefault="0093493C" w:rsidP="0093493C">
            <w:pPr>
              <w:rPr>
                <w:rFonts w:asciiTheme="majorHAnsi" w:hAnsiTheme="majorHAnsi"/>
              </w:rPr>
            </w:pPr>
            <w:r w:rsidRPr="0093493C">
              <w:rPr>
                <w:rFonts w:asciiTheme="majorHAnsi" w:hAnsiTheme="majorHAnsi"/>
              </w:rPr>
              <w:t>Email</w:t>
            </w:r>
          </w:p>
        </w:tc>
        <w:tc>
          <w:tcPr>
            <w:tcW w:w="6588" w:type="dxa"/>
          </w:tcPr>
          <w:p w14:paraId="0737F275" w14:textId="77777777" w:rsidR="0093493C" w:rsidRPr="0093493C" w:rsidRDefault="0093493C" w:rsidP="0093493C">
            <w:pPr>
              <w:rPr>
                <w:rFonts w:asciiTheme="majorHAnsi" w:hAnsiTheme="majorHAnsi"/>
              </w:rPr>
            </w:pPr>
          </w:p>
        </w:tc>
      </w:tr>
      <w:tr w:rsidR="0093493C" w:rsidRPr="0093493C" w14:paraId="3FAA6F96" w14:textId="77777777" w:rsidTr="008010A2">
        <w:tc>
          <w:tcPr>
            <w:tcW w:w="2916" w:type="dxa"/>
            <w:shd w:val="clear" w:color="auto" w:fill="auto"/>
          </w:tcPr>
          <w:p w14:paraId="7A304CB6" w14:textId="77777777" w:rsidR="0093493C" w:rsidRPr="0093493C" w:rsidRDefault="0093493C" w:rsidP="0093493C">
            <w:pPr>
              <w:rPr>
                <w:rFonts w:asciiTheme="majorHAnsi" w:hAnsiTheme="majorHAnsi"/>
              </w:rPr>
            </w:pPr>
            <w:r w:rsidRPr="0093493C">
              <w:rPr>
                <w:rFonts w:asciiTheme="majorHAnsi" w:hAnsiTheme="majorHAnsi"/>
              </w:rPr>
              <w:t>FAX:</w:t>
            </w:r>
          </w:p>
        </w:tc>
        <w:tc>
          <w:tcPr>
            <w:tcW w:w="6588" w:type="dxa"/>
          </w:tcPr>
          <w:p w14:paraId="29FBE5C5" w14:textId="77777777" w:rsidR="0093493C" w:rsidRPr="0093493C" w:rsidRDefault="0093493C" w:rsidP="0093493C">
            <w:pPr>
              <w:rPr>
                <w:rFonts w:asciiTheme="majorHAnsi" w:hAnsiTheme="majorHAnsi"/>
              </w:rPr>
            </w:pPr>
          </w:p>
        </w:tc>
      </w:tr>
    </w:tbl>
    <w:p w14:paraId="47859A78" w14:textId="77777777" w:rsidR="0093493C" w:rsidRDefault="0093493C">
      <w:pPr>
        <w:rPr>
          <w:rFonts w:asciiTheme="majorHAnsi" w:hAnsiTheme="majorHAnsi"/>
          <w:color w:val="000000"/>
        </w:rPr>
      </w:pPr>
    </w:p>
    <w:p w14:paraId="2B3FAD8B" w14:textId="77777777" w:rsidR="00876C3F" w:rsidRPr="00125C93" w:rsidRDefault="00876C3F" w:rsidP="008C33BE">
      <w:pPr>
        <w:pStyle w:val="Heading2"/>
      </w:pPr>
      <w:r w:rsidRPr="00125C93">
        <w:t>Technical Contact</w:t>
      </w:r>
      <w:r w:rsidR="007841BD">
        <w:t xml:space="preserve"> (Integrator/Installer)</w:t>
      </w:r>
    </w:p>
    <w:tbl>
      <w:tblPr>
        <w:tblStyle w:val="TableGrid"/>
        <w:tblW w:w="0" w:type="auto"/>
        <w:tblInd w:w="72" w:type="dxa"/>
        <w:tblLook w:val="04A0" w:firstRow="1" w:lastRow="0" w:firstColumn="1" w:lastColumn="0" w:noHBand="0" w:noVBand="1"/>
      </w:tblPr>
      <w:tblGrid>
        <w:gridCol w:w="2868"/>
        <w:gridCol w:w="6410"/>
      </w:tblGrid>
      <w:tr w:rsidR="007841BD" w:rsidRPr="007841BD" w14:paraId="3672A5D6" w14:textId="77777777" w:rsidTr="00B35D05">
        <w:trPr>
          <w:cantSplit/>
        </w:trPr>
        <w:tc>
          <w:tcPr>
            <w:tcW w:w="2916" w:type="dxa"/>
            <w:shd w:val="clear" w:color="auto" w:fill="auto"/>
          </w:tcPr>
          <w:p w14:paraId="44F18709" w14:textId="74697075" w:rsidR="007841BD" w:rsidRPr="007841BD" w:rsidRDefault="00E569BD" w:rsidP="00286008">
            <w:pPr>
              <w:rPr>
                <w:rFonts w:asciiTheme="majorHAnsi" w:hAnsiTheme="majorHAnsi"/>
              </w:rPr>
            </w:pPr>
            <w:r>
              <w:rPr>
                <w:rFonts w:asciiTheme="majorHAnsi" w:hAnsiTheme="majorHAnsi"/>
              </w:rPr>
              <w:t>Company</w:t>
            </w:r>
          </w:p>
        </w:tc>
        <w:tc>
          <w:tcPr>
            <w:tcW w:w="6588" w:type="dxa"/>
          </w:tcPr>
          <w:p w14:paraId="00D6406F" w14:textId="77777777" w:rsidR="007841BD" w:rsidRPr="007841BD" w:rsidRDefault="007841BD" w:rsidP="00286008">
            <w:pPr>
              <w:rPr>
                <w:rFonts w:asciiTheme="majorHAnsi" w:hAnsiTheme="majorHAnsi"/>
              </w:rPr>
            </w:pPr>
          </w:p>
        </w:tc>
      </w:tr>
      <w:tr w:rsidR="00E569BD" w:rsidRPr="007841BD" w14:paraId="599796CC" w14:textId="77777777" w:rsidTr="00B35D05">
        <w:trPr>
          <w:cantSplit/>
        </w:trPr>
        <w:tc>
          <w:tcPr>
            <w:tcW w:w="2916" w:type="dxa"/>
            <w:shd w:val="clear" w:color="auto" w:fill="auto"/>
          </w:tcPr>
          <w:p w14:paraId="32A12D78" w14:textId="2A1600AE" w:rsidR="00E569BD" w:rsidRPr="007841BD" w:rsidRDefault="00E569BD" w:rsidP="00286008">
            <w:pPr>
              <w:rPr>
                <w:rFonts w:asciiTheme="majorHAnsi" w:hAnsiTheme="majorHAnsi"/>
              </w:rPr>
            </w:pPr>
            <w:r w:rsidRPr="007841BD">
              <w:rPr>
                <w:rFonts w:asciiTheme="majorHAnsi" w:hAnsiTheme="majorHAnsi"/>
              </w:rPr>
              <w:t>Point of Contact Name</w:t>
            </w:r>
          </w:p>
        </w:tc>
        <w:tc>
          <w:tcPr>
            <w:tcW w:w="6588" w:type="dxa"/>
          </w:tcPr>
          <w:p w14:paraId="6C5A2703" w14:textId="77777777" w:rsidR="00E569BD" w:rsidRPr="007841BD" w:rsidRDefault="00E569BD" w:rsidP="00286008">
            <w:pPr>
              <w:rPr>
                <w:rFonts w:asciiTheme="majorHAnsi" w:hAnsiTheme="majorHAnsi"/>
              </w:rPr>
            </w:pPr>
          </w:p>
        </w:tc>
      </w:tr>
      <w:tr w:rsidR="007841BD" w:rsidRPr="007841BD" w14:paraId="42EC2836" w14:textId="77777777" w:rsidTr="00B35D05">
        <w:trPr>
          <w:cantSplit/>
        </w:trPr>
        <w:tc>
          <w:tcPr>
            <w:tcW w:w="2916" w:type="dxa"/>
            <w:shd w:val="clear" w:color="auto" w:fill="auto"/>
          </w:tcPr>
          <w:p w14:paraId="6750CF78" w14:textId="77777777" w:rsidR="007841BD" w:rsidRPr="007841BD" w:rsidRDefault="007841BD" w:rsidP="00286008">
            <w:pPr>
              <w:rPr>
                <w:rFonts w:asciiTheme="majorHAnsi" w:hAnsiTheme="majorHAnsi"/>
              </w:rPr>
            </w:pPr>
            <w:r w:rsidRPr="007841BD">
              <w:rPr>
                <w:rFonts w:asciiTheme="majorHAnsi" w:hAnsiTheme="majorHAnsi"/>
              </w:rPr>
              <w:t>Address</w:t>
            </w:r>
          </w:p>
        </w:tc>
        <w:tc>
          <w:tcPr>
            <w:tcW w:w="6588" w:type="dxa"/>
          </w:tcPr>
          <w:p w14:paraId="223413E6" w14:textId="77777777" w:rsidR="007841BD" w:rsidRPr="007841BD" w:rsidRDefault="007841BD" w:rsidP="00286008">
            <w:pPr>
              <w:rPr>
                <w:rFonts w:asciiTheme="majorHAnsi" w:hAnsiTheme="majorHAnsi"/>
              </w:rPr>
            </w:pPr>
          </w:p>
        </w:tc>
      </w:tr>
      <w:tr w:rsidR="007841BD" w:rsidRPr="007841BD" w14:paraId="1FB491DA" w14:textId="77777777" w:rsidTr="00B35D05">
        <w:trPr>
          <w:cantSplit/>
        </w:trPr>
        <w:tc>
          <w:tcPr>
            <w:tcW w:w="2916" w:type="dxa"/>
            <w:shd w:val="clear" w:color="auto" w:fill="auto"/>
          </w:tcPr>
          <w:p w14:paraId="78CF684B" w14:textId="77777777" w:rsidR="007841BD" w:rsidRPr="007841BD" w:rsidRDefault="007841BD" w:rsidP="00286008">
            <w:pPr>
              <w:rPr>
                <w:rFonts w:asciiTheme="majorHAnsi" w:hAnsiTheme="majorHAnsi"/>
              </w:rPr>
            </w:pPr>
            <w:r w:rsidRPr="007841BD">
              <w:rPr>
                <w:rFonts w:asciiTheme="majorHAnsi" w:hAnsiTheme="majorHAnsi"/>
              </w:rPr>
              <w:t>City, State, Zip</w:t>
            </w:r>
          </w:p>
        </w:tc>
        <w:tc>
          <w:tcPr>
            <w:tcW w:w="6588" w:type="dxa"/>
          </w:tcPr>
          <w:p w14:paraId="47E10CCB" w14:textId="77777777" w:rsidR="007841BD" w:rsidRPr="007841BD" w:rsidRDefault="007841BD" w:rsidP="00286008">
            <w:pPr>
              <w:rPr>
                <w:rFonts w:asciiTheme="majorHAnsi" w:hAnsiTheme="majorHAnsi"/>
              </w:rPr>
            </w:pPr>
          </w:p>
        </w:tc>
      </w:tr>
      <w:tr w:rsidR="007841BD" w:rsidRPr="007841BD" w14:paraId="14F9C907" w14:textId="77777777" w:rsidTr="00B35D05">
        <w:trPr>
          <w:cantSplit/>
        </w:trPr>
        <w:tc>
          <w:tcPr>
            <w:tcW w:w="2916" w:type="dxa"/>
            <w:shd w:val="clear" w:color="auto" w:fill="auto"/>
          </w:tcPr>
          <w:p w14:paraId="6D4C2452" w14:textId="77777777" w:rsidR="007841BD" w:rsidRPr="007841BD" w:rsidRDefault="007841BD" w:rsidP="00286008">
            <w:pPr>
              <w:rPr>
                <w:rFonts w:asciiTheme="majorHAnsi" w:hAnsiTheme="majorHAnsi"/>
              </w:rPr>
            </w:pPr>
            <w:r w:rsidRPr="007841BD">
              <w:rPr>
                <w:rFonts w:asciiTheme="majorHAnsi" w:hAnsiTheme="majorHAnsi"/>
              </w:rPr>
              <w:t>Telephone</w:t>
            </w:r>
          </w:p>
        </w:tc>
        <w:tc>
          <w:tcPr>
            <w:tcW w:w="6588" w:type="dxa"/>
          </w:tcPr>
          <w:p w14:paraId="1D1A4C9C" w14:textId="77777777" w:rsidR="007841BD" w:rsidRPr="007841BD" w:rsidRDefault="007841BD" w:rsidP="00286008">
            <w:pPr>
              <w:rPr>
                <w:rFonts w:asciiTheme="majorHAnsi" w:hAnsiTheme="majorHAnsi"/>
              </w:rPr>
            </w:pPr>
          </w:p>
        </w:tc>
      </w:tr>
      <w:tr w:rsidR="007841BD" w:rsidRPr="007841BD" w14:paraId="0EF55FAA" w14:textId="77777777" w:rsidTr="00B35D05">
        <w:trPr>
          <w:cantSplit/>
        </w:trPr>
        <w:tc>
          <w:tcPr>
            <w:tcW w:w="2916" w:type="dxa"/>
            <w:shd w:val="clear" w:color="auto" w:fill="auto"/>
          </w:tcPr>
          <w:p w14:paraId="4DA1C88A" w14:textId="77777777" w:rsidR="007841BD" w:rsidRPr="007841BD" w:rsidRDefault="007841BD" w:rsidP="00286008">
            <w:pPr>
              <w:rPr>
                <w:rFonts w:asciiTheme="majorHAnsi" w:hAnsiTheme="majorHAnsi"/>
              </w:rPr>
            </w:pPr>
            <w:r w:rsidRPr="007841BD">
              <w:rPr>
                <w:rFonts w:asciiTheme="majorHAnsi" w:hAnsiTheme="majorHAnsi"/>
              </w:rPr>
              <w:t>Email</w:t>
            </w:r>
          </w:p>
        </w:tc>
        <w:tc>
          <w:tcPr>
            <w:tcW w:w="6588" w:type="dxa"/>
          </w:tcPr>
          <w:p w14:paraId="52973C69" w14:textId="77777777" w:rsidR="007841BD" w:rsidRPr="007841BD" w:rsidRDefault="007841BD" w:rsidP="00286008">
            <w:pPr>
              <w:rPr>
                <w:rFonts w:asciiTheme="majorHAnsi" w:hAnsiTheme="majorHAnsi"/>
              </w:rPr>
            </w:pPr>
          </w:p>
        </w:tc>
      </w:tr>
      <w:tr w:rsidR="007841BD" w:rsidRPr="007841BD" w14:paraId="01FB4F64" w14:textId="77777777" w:rsidTr="00B35D05">
        <w:trPr>
          <w:cantSplit/>
        </w:trPr>
        <w:tc>
          <w:tcPr>
            <w:tcW w:w="2916" w:type="dxa"/>
            <w:shd w:val="clear" w:color="auto" w:fill="auto"/>
          </w:tcPr>
          <w:p w14:paraId="7663B63A" w14:textId="77777777" w:rsidR="007841BD" w:rsidRPr="007841BD" w:rsidRDefault="007841BD" w:rsidP="00286008">
            <w:pPr>
              <w:rPr>
                <w:rFonts w:asciiTheme="majorHAnsi" w:hAnsiTheme="majorHAnsi"/>
              </w:rPr>
            </w:pPr>
            <w:r>
              <w:rPr>
                <w:rFonts w:asciiTheme="majorHAnsi" w:hAnsiTheme="majorHAnsi"/>
              </w:rPr>
              <w:t>FAX:</w:t>
            </w:r>
          </w:p>
        </w:tc>
        <w:tc>
          <w:tcPr>
            <w:tcW w:w="6588" w:type="dxa"/>
          </w:tcPr>
          <w:p w14:paraId="6A52B51F" w14:textId="77777777" w:rsidR="007841BD" w:rsidRPr="007841BD" w:rsidRDefault="007841BD" w:rsidP="00286008">
            <w:pPr>
              <w:rPr>
                <w:rFonts w:asciiTheme="majorHAnsi" w:hAnsiTheme="majorHAnsi"/>
              </w:rPr>
            </w:pPr>
          </w:p>
        </w:tc>
      </w:tr>
    </w:tbl>
    <w:p w14:paraId="21215CBD" w14:textId="77777777" w:rsidR="00876C3F" w:rsidRPr="007841BD" w:rsidRDefault="00876C3F">
      <w:pPr>
        <w:rPr>
          <w:rFonts w:asciiTheme="majorHAnsi" w:hAnsiTheme="majorHAnsi"/>
          <w:color w:val="000000"/>
        </w:rPr>
      </w:pPr>
    </w:p>
    <w:p w14:paraId="17EF74FD" w14:textId="77777777" w:rsidR="00876C3F" w:rsidRDefault="007841BD" w:rsidP="008C33BE">
      <w:pPr>
        <w:pStyle w:val="Heading2"/>
      </w:pPr>
      <w:r>
        <w:t>Intended User Departments:</w:t>
      </w:r>
    </w:p>
    <w:tbl>
      <w:tblPr>
        <w:tblStyle w:val="TableGrid"/>
        <w:tblW w:w="0" w:type="auto"/>
        <w:tblInd w:w="72" w:type="dxa"/>
        <w:tblLook w:val="04A0" w:firstRow="1" w:lastRow="0" w:firstColumn="1" w:lastColumn="0" w:noHBand="0" w:noVBand="1"/>
      </w:tblPr>
      <w:tblGrid>
        <w:gridCol w:w="4713"/>
        <w:gridCol w:w="4565"/>
      </w:tblGrid>
      <w:tr w:rsidR="007841BD" w:rsidRPr="007841BD" w14:paraId="51A3B26C" w14:textId="77777777" w:rsidTr="007841BD">
        <w:tc>
          <w:tcPr>
            <w:tcW w:w="4806" w:type="dxa"/>
            <w:shd w:val="clear" w:color="auto" w:fill="auto"/>
          </w:tcPr>
          <w:p w14:paraId="5867CC79" w14:textId="5AE69543" w:rsidR="007841BD" w:rsidRPr="007841BD" w:rsidRDefault="00226A40" w:rsidP="00286008">
            <w:pPr>
              <w:rPr>
                <w:rFonts w:asciiTheme="majorHAnsi" w:hAnsiTheme="majorHAnsi"/>
              </w:rPr>
            </w:pPr>
            <w:r>
              <w:rPr>
                <w:rFonts w:asciiTheme="majorHAnsi" w:hAnsiTheme="majorHAnsi"/>
              </w:rPr>
              <w:t>Commonwealth of Massachusetts Interoperable Radio System (</w:t>
            </w:r>
            <w:proofErr w:type="spellStart"/>
            <w:r>
              <w:rPr>
                <w:rFonts w:asciiTheme="majorHAnsi" w:hAnsiTheme="majorHAnsi"/>
              </w:rPr>
              <w:t>CoMIRS</w:t>
            </w:r>
            <w:proofErr w:type="spellEnd"/>
            <w:r>
              <w:rPr>
                <w:rFonts w:asciiTheme="majorHAnsi" w:hAnsiTheme="majorHAnsi"/>
              </w:rPr>
              <w:t>) users</w:t>
            </w:r>
          </w:p>
        </w:tc>
        <w:tc>
          <w:tcPr>
            <w:tcW w:w="4698" w:type="dxa"/>
          </w:tcPr>
          <w:p w14:paraId="211C3180" w14:textId="77777777" w:rsidR="007841BD" w:rsidRPr="007841BD" w:rsidRDefault="007841BD" w:rsidP="00286008">
            <w:pPr>
              <w:rPr>
                <w:rFonts w:asciiTheme="majorHAnsi" w:hAnsiTheme="majorHAnsi"/>
              </w:rPr>
            </w:pPr>
          </w:p>
        </w:tc>
      </w:tr>
      <w:tr w:rsidR="007841BD" w:rsidRPr="007841BD" w14:paraId="56D75FCF" w14:textId="77777777" w:rsidTr="007841BD">
        <w:tc>
          <w:tcPr>
            <w:tcW w:w="4806" w:type="dxa"/>
            <w:shd w:val="clear" w:color="auto" w:fill="auto"/>
          </w:tcPr>
          <w:p w14:paraId="1000B88C" w14:textId="77777777" w:rsidR="007841BD" w:rsidRPr="007841BD" w:rsidRDefault="007841BD" w:rsidP="00286008">
            <w:pPr>
              <w:rPr>
                <w:rFonts w:asciiTheme="majorHAnsi" w:hAnsiTheme="majorHAnsi"/>
              </w:rPr>
            </w:pPr>
          </w:p>
        </w:tc>
        <w:tc>
          <w:tcPr>
            <w:tcW w:w="4698" w:type="dxa"/>
          </w:tcPr>
          <w:p w14:paraId="06B48823" w14:textId="77777777" w:rsidR="007841BD" w:rsidRPr="007841BD" w:rsidRDefault="007841BD" w:rsidP="00286008">
            <w:pPr>
              <w:rPr>
                <w:rFonts w:asciiTheme="majorHAnsi" w:hAnsiTheme="majorHAnsi"/>
              </w:rPr>
            </w:pPr>
          </w:p>
        </w:tc>
      </w:tr>
      <w:tr w:rsidR="007841BD" w:rsidRPr="007841BD" w14:paraId="6096C5C3" w14:textId="77777777" w:rsidTr="007841BD">
        <w:tc>
          <w:tcPr>
            <w:tcW w:w="4806" w:type="dxa"/>
            <w:shd w:val="clear" w:color="auto" w:fill="auto"/>
          </w:tcPr>
          <w:p w14:paraId="1F8371C7" w14:textId="77777777" w:rsidR="007841BD" w:rsidRPr="007841BD" w:rsidRDefault="007841BD" w:rsidP="00286008">
            <w:pPr>
              <w:rPr>
                <w:rFonts w:asciiTheme="majorHAnsi" w:hAnsiTheme="majorHAnsi"/>
              </w:rPr>
            </w:pPr>
          </w:p>
        </w:tc>
        <w:tc>
          <w:tcPr>
            <w:tcW w:w="4698" w:type="dxa"/>
          </w:tcPr>
          <w:p w14:paraId="10B09026" w14:textId="77777777" w:rsidR="007841BD" w:rsidRPr="007841BD" w:rsidRDefault="007841BD" w:rsidP="00286008">
            <w:pPr>
              <w:rPr>
                <w:rFonts w:asciiTheme="majorHAnsi" w:hAnsiTheme="majorHAnsi"/>
              </w:rPr>
            </w:pPr>
          </w:p>
        </w:tc>
      </w:tr>
      <w:tr w:rsidR="007841BD" w:rsidRPr="007841BD" w14:paraId="16ABF29E" w14:textId="77777777" w:rsidTr="007841BD">
        <w:tc>
          <w:tcPr>
            <w:tcW w:w="4806" w:type="dxa"/>
            <w:shd w:val="clear" w:color="auto" w:fill="auto"/>
          </w:tcPr>
          <w:p w14:paraId="132DC061" w14:textId="77777777" w:rsidR="007841BD" w:rsidRPr="007841BD" w:rsidRDefault="007841BD" w:rsidP="00286008">
            <w:pPr>
              <w:rPr>
                <w:rFonts w:asciiTheme="majorHAnsi" w:hAnsiTheme="majorHAnsi"/>
              </w:rPr>
            </w:pPr>
          </w:p>
        </w:tc>
        <w:tc>
          <w:tcPr>
            <w:tcW w:w="4698" w:type="dxa"/>
          </w:tcPr>
          <w:p w14:paraId="5D3A0A59" w14:textId="77777777" w:rsidR="007841BD" w:rsidRPr="007841BD" w:rsidRDefault="007841BD" w:rsidP="00286008">
            <w:pPr>
              <w:rPr>
                <w:rFonts w:asciiTheme="majorHAnsi" w:hAnsiTheme="majorHAnsi"/>
              </w:rPr>
            </w:pPr>
          </w:p>
        </w:tc>
      </w:tr>
    </w:tbl>
    <w:p w14:paraId="5D875BA8" w14:textId="77777777" w:rsidR="00BD6392" w:rsidRDefault="00BD6392">
      <w:pPr>
        <w:rPr>
          <w:rFonts w:asciiTheme="majorHAnsi" w:hAnsiTheme="majorHAnsi"/>
        </w:rPr>
      </w:pPr>
    </w:p>
    <w:p w14:paraId="2CD42814" w14:textId="77777777" w:rsidR="00BD6392" w:rsidRDefault="00BD6392">
      <w:pPr>
        <w:rPr>
          <w:rFonts w:asciiTheme="majorHAnsi" w:hAnsiTheme="majorHAnsi"/>
        </w:rPr>
      </w:pPr>
      <w:r>
        <w:rPr>
          <w:rFonts w:asciiTheme="majorHAnsi" w:hAnsiTheme="majorHAnsi"/>
        </w:rPr>
        <w:br w:type="page"/>
      </w:r>
    </w:p>
    <w:p w14:paraId="62125E41" w14:textId="77777777" w:rsidR="007841BD" w:rsidRDefault="007841BD">
      <w:pPr>
        <w:rPr>
          <w:rFonts w:asciiTheme="majorHAnsi" w:hAnsiTheme="majorHAnsi"/>
        </w:rPr>
      </w:pPr>
    </w:p>
    <w:p w14:paraId="75B6DF64" w14:textId="77777777" w:rsidR="008C33BE" w:rsidRDefault="008C33BE" w:rsidP="008C33BE">
      <w:pPr>
        <w:pStyle w:val="Heading2"/>
      </w:pPr>
      <w:r>
        <w:t>Signal booster information</w:t>
      </w:r>
    </w:p>
    <w:tbl>
      <w:tblPr>
        <w:tblStyle w:val="TableGrid"/>
        <w:tblW w:w="0" w:type="auto"/>
        <w:tblInd w:w="72" w:type="dxa"/>
        <w:tblLook w:val="04A0" w:firstRow="1" w:lastRow="0" w:firstColumn="1" w:lastColumn="0" w:noHBand="0" w:noVBand="1"/>
      </w:tblPr>
      <w:tblGrid>
        <w:gridCol w:w="3919"/>
        <w:gridCol w:w="5359"/>
      </w:tblGrid>
      <w:tr w:rsidR="005A0A95" w:rsidRPr="007841BD" w14:paraId="536A5A97" w14:textId="77777777" w:rsidTr="009E58B3">
        <w:tc>
          <w:tcPr>
            <w:tcW w:w="3996" w:type="dxa"/>
            <w:shd w:val="clear" w:color="auto" w:fill="auto"/>
          </w:tcPr>
          <w:p w14:paraId="03A5023B" w14:textId="77777777" w:rsidR="005A0A95" w:rsidRDefault="005A0A95" w:rsidP="00DB79D8">
            <w:pPr>
              <w:rPr>
                <w:rFonts w:asciiTheme="majorHAnsi" w:hAnsiTheme="majorHAnsi"/>
              </w:rPr>
            </w:pPr>
            <w:r>
              <w:rPr>
                <w:rFonts w:asciiTheme="majorHAnsi" w:hAnsiTheme="majorHAnsi"/>
              </w:rPr>
              <w:t xml:space="preserve">Class A or Class B </w:t>
            </w:r>
          </w:p>
        </w:tc>
        <w:tc>
          <w:tcPr>
            <w:tcW w:w="5508" w:type="dxa"/>
          </w:tcPr>
          <w:p w14:paraId="6C53517F" w14:textId="77777777" w:rsidR="005A0A95" w:rsidRPr="007841BD" w:rsidRDefault="005A0A95" w:rsidP="00286008">
            <w:pPr>
              <w:rPr>
                <w:rFonts w:asciiTheme="majorHAnsi" w:hAnsiTheme="majorHAnsi"/>
              </w:rPr>
            </w:pPr>
          </w:p>
        </w:tc>
      </w:tr>
      <w:tr w:rsidR="00B425AD" w:rsidRPr="007841BD" w14:paraId="30C379B2" w14:textId="77777777" w:rsidTr="009E58B3">
        <w:tc>
          <w:tcPr>
            <w:tcW w:w="3996" w:type="dxa"/>
            <w:shd w:val="clear" w:color="auto" w:fill="auto"/>
          </w:tcPr>
          <w:p w14:paraId="32222A99" w14:textId="77777777" w:rsidR="00B425AD" w:rsidRDefault="00B425AD" w:rsidP="00DB79D8">
            <w:pPr>
              <w:rPr>
                <w:rFonts w:asciiTheme="majorHAnsi" w:hAnsiTheme="majorHAnsi"/>
              </w:rPr>
            </w:pPr>
            <w:r>
              <w:rPr>
                <w:rFonts w:asciiTheme="majorHAnsi" w:hAnsiTheme="majorHAnsi"/>
              </w:rPr>
              <w:t>Manufacturer</w:t>
            </w:r>
          </w:p>
        </w:tc>
        <w:tc>
          <w:tcPr>
            <w:tcW w:w="5508" w:type="dxa"/>
          </w:tcPr>
          <w:p w14:paraId="63C8FDF5" w14:textId="77777777" w:rsidR="00B425AD" w:rsidRPr="007841BD" w:rsidRDefault="00B425AD" w:rsidP="00286008">
            <w:pPr>
              <w:rPr>
                <w:rFonts w:asciiTheme="majorHAnsi" w:hAnsiTheme="majorHAnsi"/>
              </w:rPr>
            </w:pPr>
          </w:p>
        </w:tc>
      </w:tr>
      <w:tr w:rsidR="00B425AD" w:rsidRPr="007841BD" w14:paraId="079EBC6B" w14:textId="77777777" w:rsidTr="009E58B3">
        <w:tc>
          <w:tcPr>
            <w:tcW w:w="3996" w:type="dxa"/>
            <w:shd w:val="clear" w:color="auto" w:fill="auto"/>
          </w:tcPr>
          <w:p w14:paraId="56206566" w14:textId="77777777" w:rsidR="00B425AD" w:rsidRDefault="00B425AD" w:rsidP="00DB79D8">
            <w:pPr>
              <w:rPr>
                <w:rFonts w:asciiTheme="majorHAnsi" w:hAnsiTheme="majorHAnsi"/>
              </w:rPr>
            </w:pPr>
            <w:r>
              <w:rPr>
                <w:rFonts w:asciiTheme="majorHAnsi" w:hAnsiTheme="majorHAnsi"/>
              </w:rPr>
              <w:t>Model Number</w:t>
            </w:r>
          </w:p>
        </w:tc>
        <w:tc>
          <w:tcPr>
            <w:tcW w:w="5508" w:type="dxa"/>
          </w:tcPr>
          <w:p w14:paraId="33DEDBB0" w14:textId="77777777" w:rsidR="00B425AD" w:rsidRPr="007841BD" w:rsidRDefault="00B425AD" w:rsidP="00286008">
            <w:pPr>
              <w:rPr>
                <w:rFonts w:asciiTheme="majorHAnsi" w:hAnsiTheme="majorHAnsi"/>
              </w:rPr>
            </w:pPr>
          </w:p>
        </w:tc>
      </w:tr>
      <w:tr w:rsidR="008C33BE" w:rsidRPr="007841BD" w14:paraId="38F7EE08" w14:textId="77777777" w:rsidTr="009E58B3">
        <w:tc>
          <w:tcPr>
            <w:tcW w:w="3996" w:type="dxa"/>
            <w:shd w:val="clear" w:color="auto" w:fill="auto"/>
          </w:tcPr>
          <w:p w14:paraId="6FAF014D" w14:textId="77777777" w:rsidR="008C33BE" w:rsidRPr="007841BD" w:rsidRDefault="00CB5150" w:rsidP="00DB79D8">
            <w:pPr>
              <w:rPr>
                <w:rFonts w:asciiTheme="majorHAnsi" w:hAnsiTheme="majorHAnsi"/>
              </w:rPr>
            </w:pPr>
            <w:r>
              <w:rPr>
                <w:rFonts w:asciiTheme="majorHAnsi" w:hAnsiTheme="majorHAnsi"/>
              </w:rPr>
              <w:t>Signal booster location</w:t>
            </w:r>
            <w:r w:rsidR="008C33BE" w:rsidRPr="007841BD">
              <w:rPr>
                <w:rFonts w:asciiTheme="majorHAnsi" w:hAnsiTheme="majorHAnsi"/>
              </w:rPr>
              <w:t xml:space="preserve"> </w:t>
            </w:r>
            <w:r w:rsidR="00466BC5">
              <w:rPr>
                <w:rFonts w:asciiTheme="majorHAnsi" w:hAnsiTheme="majorHAnsi"/>
              </w:rPr>
              <w:t>address</w:t>
            </w:r>
          </w:p>
        </w:tc>
        <w:tc>
          <w:tcPr>
            <w:tcW w:w="5508" w:type="dxa"/>
          </w:tcPr>
          <w:p w14:paraId="27D1DC2A" w14:textId="77777777" w:rsidR="008C33BE" w:rsidRPr="007841BD" w:rsidRDefault="008C33BE" w:rsidP="00286008">
            <w:pPr>
              <w:rPr>
                <w:rFonts w:asciiTheme="majorHAnsi" w:hAnsiTheme="majorHAnsi"/>
              </w:rPr>
            </w:pPr>
          </w:p>
        </w:tc>
      </w:tr>
      <w:tr w:rsidR="008C33BE" w:rsidRPr="007841BD" w14:paraId="7C797A31" w14:textId="77777777" w:rsidTr="009E58B3">
        <w:tc>
          <w:tcPr>
            <w:tcW w:w="3996" w:type="dxa"/>
            <w:shd w:val="clear" w:color="auto" w:fill="auto"/>
          </w:tcPr>
          <w:p w14:paraId="1A737A48" w14:textId="77777777" w:rsidR="008C33BE" w:rsidRPr="007841BD" w:rsidRDefault="001470B7" w:rsidP="00286008">
            <w:pPr>
              <w:rPr>
                <w:rFonts w:asciiTheme="majorHAnsi" w:hAnsiTheme="majorHAnsi"/>
              </w:rPr>
            </w:pPr>
            <w:r>
              <w:rPr>
                <w:rFonts w:asciiTheme="majorHAnsi" w:hAnsiTheme="majorHAnsi"/>
              </w:rPr>
              <w:t xml:space="preserve">Latitude (decimal degrees) </w:t>
            </w:r>
          </w:p>
        </w:tc>
        <w:tc>
          <w:tcPr>
            <w:tcW w:w="5508" w:type="dxa"/>
          </w:tcPr>
          <w:p w14:paraId="5B26D9AC" w14:textId="77777777" w:rsidR="008C33BE" w:rsidRPr="007841BD" w:rsidRDefault="008C33BE" w:rsidP="00286008">
            <w:pPr>
              <w:rPr>
                <w:rFonts w:asciiTheme="majorHAnsi" w:hAnsiTheme="majorHAnsi"/>
              </w:rPr>
            </w:pPr>
          </w:p>
        </w:tc>
      </w:tr>
      <w:tr w:rsidR="008C33BE" w:rsidRPr="007841BD" w14:paraId="16019B46" w14:textId="77777777" w:rsidTr="009E58B3">
        <w:tc>
          <w:tcPr>
            <w:tcW w:w="3996" w:type="dxa"/>
            <w:shd w:val="clear" w:color="auto" w:fill="auto"/>
          </w:tcPr>
          <w:p w14:paraId="5B519A6B" w14:textId="77777777" w:rsidR="008C33BE" w:rsidRPr="007841BD" w:rsidRDefault="001470B7" w:rsidP="00286008">
            <w:pPr>
              <w:rPr>
                <w:rFonts w:asciiTheme="majorHAnsi" w:hAnsiTheme="majorHAnsi"/>
              </w:rPr>
            </w:pPr>
            <w:r>
              <w:rPr>
                <w:rFonts w:asciiTheme="majorHAnsi" w:hAnsiTheme="majorHAnsi"/>
              </w:rPr>
              <w:t>Longitude (decimal degrees)</w:t>
            </w:r>
          </w:p>
        </w:tc>
        <w:tc>
          <w:tcPr>
            <w:tcW w:w="5508" w:type="dxa"/>
          </w:tcPr>
          <w:p w14:paraId="649DD502" w14:textId="77777777" w:rsidR="008C33BE" w:rsidRPr="007841BD" w:rsidRDefault="008C33BE" w:rsidP="00286008">
            <w:pPr>
              <w:rPr>
                <w:rFonts w:asciiTheme="majorHAnsi" w:hAnsiTheme="majorHAnsi"/>
              </w:rPr>
            </w:pPr>
          </w:p>
        </w:tc>
      </w:tr>
      <w:tr w:rsidR="008C33BE" w:rsidRPr="007841BD" w14:paraId="62078EC2" w14:textId="77777777" w:rsidTr="009E58B3">
        <w:tc>
          <w:tcPr>
            <w:tcW w:w="3996" w:type="dxa"/>
            <w:shd w:val="clear" w:color="auto" w:fill="auto"/>
          </w:tcPr>
          <w:p w14:paraId="56AE9555" w14:textId="77777777" w:rsidR="008C33BE" w:rsidRPr="007841BD" w:rsidRDefault="00DB79D8" w:rsidP="00D95AE8">
            <w:pPr>
              <w:rPr>
                <w:rFonts w:asciiTheme="majorHAnsi" w:hAnsiTheme="majorHAnsi"/>
              </w:rPr>
            </w:pPr>
            <w:r>
              <w:rPr>
                <w:rFonts w:asciiTheme="majorHAnsi" w:hAnsiTheme="majorHAnsi"/>
              </w:rPr>
              <w:t>Call Sign 1 (I</w:t>
            </w:r>
            <w:r w:rsidR="00D95AE8">
              <w:rPr>
                <w:rFonts w:asciiTheme="majorHAnsi" w:hAnsiTheme="majorHAnsi"/>
              </w:rPr>
              <w:t>C</w:t>
            </w:r>
            <w:r>
              <w:rPr>
                <w:rFonts w:asciiTheme="majorHAnsi" w:hAnsiTheme="majorHAnsi"/>
              </w:rPr>
              <w:t>B provided)</w:t>
            </w:r>
          </w:p>
        </w:tc>
        <w:tc>
          <w:tcPr>
            <w:tcW w:w="5508" w:type="dxa"/>
          </w:tcPr>
          <w:p w14:paraId="02A3D3F8" w14:textId="77777777" w:rsidR="008C33BE" w:rsidRPr="007841BD" w:rsidRDefault="008C33BE" w:rsidP="00286008">
            <w:pPr>
              <w:rPr>
                <w:rFonts w:asciiTheme="majorHAnsi" w:hAnsiTheme="majorHAnsi"/>
              </w:rPr>
            </w:pPr>
          </w:p>
        </w:tc>
      </w:tr>
      <w:tr w:rsidR="008C33BE" w:rsidRPr="007841BD" w14:paraId="0037F654" w14:textId="77777777" w:rsidTr="009E58B3">
        <w:tc>
          <w:tcPr>
            <w:tcW w:w="3996" w:type="dxa"/>
            <w:shd w:val="clear" w:color="auto" w:fill="auto"/>
          </w:tcPr>
          <w:p w14:paraId="56FC9520" w14:textId="77777777" w:rsidR="008C33BE" w:rsidRPr="007841BD" w:rsidRDefault="00DB79D8" w:rsidP="00D95AE8">
            <w:pPr>
              <w:rPr>
                <w:rFonts w:asciiTheme="majorHAnsi" w:hAnsiTheme="majorHAnsi"/>
              </w:rPr>
            </w:pPr>
            <w:r>
              <w:rPr>
                <w:rFonts w:asciiTheme="majorHAnsi" w:hAnsiTheme="majorHAnsi"/>
              </w:rPr>
              <w:t>Call Sign 2 (I</w:t>
            </w:r>
            <w:r w:rsidR="00D95AE8">
              <w:rPr>
                <w:rFonts w:asciiTheme="majorHAnsi" w:hAnsiTheme="majorHAnsi"/>
              </w:rPr>
              <w:t>C</w:t>
            </w:r>
            <w:r>
              <w:rPr>
                <w:rFonts w:asciiTheme="majorHAnsi" w:hAnsiTheme="majorHAnsi"/>
              </w:rPr>
              <w:t>B provided)</w:t>
            </w:r>
          </w:p>
        </w:tc>
        <w:tc>
          <w:tcPr>
            <w:tcW w:w="5508" w:type="dxa"/>
          </w:tcPr>
          <w:p w14:paraId="32F1C5A4" w14:textId="77777777" w:rsidR="008C33BE" w:rsidRPr="007841BD" w:rsidRDefault="008C33BE" w:rsidP="00286008">
            <w:pPr>
              <w:rPr>
                <w:rFonts w:asciiTheme="majorHAnsi" w:hAnsiTheme="majorHAnsi"/>
              </w:rPr>
            </w:pPr>
          </w:p>
        </w:tc>
      </w:tr>
      <w:tr w:rsidR="008C33BE" w:rsidRPr="007841BD" w14:paraId="68080440" w14:textId="77777777" w:rsidTr="009E58B3">
        <w:tc>
          <w:tcPr>
            <w:tcW w:w="3996" w:type="dxa"/>
            <w:shd w:val="clear" w:color="auto" w:fill="auto"/>
          </w:tcPr>
          <w:p w14:paraId="7DF1AE82" w14:textId="77777777" w:rsidR="008C33BE" w:rsidRPr="007841BD" w:rsidRDefault="00DB79D8" w:rsidP="00D95AE8">
            <w:pPr>
              <w:rPr>
                <w:rFonts w:asciiTheme="majorHAnsi" w:hAnsiTheme="majorHAnsi"/>
              </w:rPr>
            </w:pPr>
            <w:r>
              <w:rPr>
                <w:rFonts w:asciiTheme="majorHAnsi" w:hAnsiTheme="majorHAnsi"/>
              </w:rPr>
              <w:t>Call Sign 3 (I</w:t>
            </w:r>
            <w:r w:rsidR="00D95AE8">
              <w:rPr>
                <w:rFonts w:asciiTheme="majorHAnsi" w:hAnsiTheme="majorHAnsi"/>
              </w:rPr>
              <w:t>C</w:t>
            </w:r>
            <w:r>
              <w:rPr>
                <w:rFonts w:asciiTheme="majorHAnsi" w:hAnsiTheme="majorHAnsi"/>
              </w:rPr>
              <w:t>B Provided)</w:t>
            </w:r>
          </w:p>
        </w:tc>
        <w:tc>
          <w:tcPr>
            <w:tcW w:w="5508" w:type="dxa"/>
          </w:tcPr>
          <w:p w14:paraId="3BC0A1B2" w14:textId="77777777" w:rsidR="008C33BE" w:rsidRPr="007841BD" w:rsidRDefault="008C33BE" w:rsidP="00286008">
            <w:pPr>
              <w:rPr>
                <w:rFonts w:asciiTheme="majorHAnsi" w:hAnsiTheme="majorHAnsi"/>
              </w:rPr>
            </w:pPr>
          </w:p>
        </w:tc>
      </w:tr>
      <w:tr w:rsidR="008C33BE" w:rsidRPr="007841BD" w14:paraId="31603726" w14:textId="77777777" w:rsidTr="009E58B3">
        <w:tc>
          <w:tcPr>
            <w:tcW w:w="3996" w:type="dxa"/>
            <w:shd w:val="clear" w:color="auto" w:fill="auto"/>
          </w:tcPr>
          <w:p w14:paraId="1697FC3F" w14:textId="77777777" w:rsidR="008C33BE" w:rsidRPr="007841BD" w:rsidRDefault="008B7A8E" w:rsidP="00D95AE8">
            <w:pPr>
              <w:rPr>
                <w:rFonts w:asciiTheme="majorHAnsi" w:hAnsiTheme="majorHAnsi"/>
              </w:rPr>
            </w:pPr>
            <w:r>
              <w:rPr>
                <w:rFonts w:asciiTheme="majorHAnsi" w:hAnsiTheme="majorHAnsi"/>
              </w:rPr>
              <w:t xml:space="preserve">Frequencies </w:t>
            </w:r>
            <w:r w:rsidR="00125C93">
              <w:rPr>
                <w:rFonts w:asciiTheme="majorHAnsi" w:hAnsiTheme="majorHAnsi"/>
              </w:rPr>
              <w:t xml:space="preserve">repeated </w:t>
            </w:r>
            <w:r>
              <w:rPr>
                <w:rFonts w:asciiTheme="majorHAnsi" w:hAnsiTheme="majorHAnsi"/>
              </w:rPr>
              <w:t>(I</w:t>
            </w:r>
            <w:r w:rsidR="00D95AE8">
              <w:rPr>
                <w:rFonts w:asciiTheme="majorHAnsi" w:hAnsiTheme="majorHAnsi"/>
              </w:rPr>
              <w:t>C</w:t>
            </w:r>
            <w:r>
              <w:rPr>
                <w:rFonts w:asciiTheme="majorHAnsi" w:hAnsiTheme="majorHAnsi"/>
              </w:rPr>
              <w:t>B provided)</w:t>
            </w:r>
          </w:p>
        </w:tc>
        <w:tc>
          <w:tcPr>
            <w:tcW w:w="5508" w:type="dxa"/>
          </w:tcPr>
          <w:p w14:paraId="5FB4AD10" w14:textId="26A58F2C" w:rsidR="008C33BE" w:rsidRPr="007841BD" w:rsidRDefault="003F4568" w:rsidP="00286008">
            <w:pPr>
              <w:rPr>
                <w:rFonts w:asciiTheme="majorHAnsi" w:hAnsiTheme="majorHAnsi"/>
              </w:rPr>
            </w:pPr>
            <w:r>
              <w:rPr>
                <w:rFonts w:asciiTheme="majorHAnsi" w:hAnsiTheme="majorHAnsi"/>
              </w:rPr>
              <w:t>See Page 5</w:t>
            </w:r>
          </w:p>
        </w:tc>
      </w:tr>
      <w:tr w:rsidR="003B1A5C" w:rsidRPr="007841BD" w14:paraId="4448B163" w14:textId="77777777" w:rsidTr="009E58B3">
        <w:tc>
          <w:tcPr>
            <w:tcW w:w="3996" w:type="dxa"/>
            <w:shd w:val="clear" w:color="auto" w:fill="auto"/>
          </w:tcPr>
          <w:p w14:paraId="53307BB4" w14:textId="7BA4A978" w:rsidR="003B1A5C" w:rsidRDefault="003B1A5C" w:rsidP="003B1A5C">
            <w:pPr>
              <w:rPr>
                <w:rFonts w:asciiTheme="majorHAnsi" w:hAnsiTheme="majorHAnsi"/>
              </w:rPr>
            </w:pPr>
            <w:r>
              <w:rPr>
                <w:rFonts w:asciiTheme="majorHAnsi" w:hAnsiTheme="majorHAnsi"/>
              </w:rPr>
              <w:t xml:space="preserve">Donor site </w:t>
            </w:r>
            <w:r w:rsidR="00355BD1">
              <w:rPr>
                <w:rFonts w:asciiTheme="majorHAnsi" w:hAnsiTheme="majorHAnsi"/>
              </w:rPr>
              <w:t xml:space="preserve">1 </w:t>
            </w:r>
            <w:r>
              <w:rPr>
                <w:rFonts w:asciiTheme="majorHAnsi" w:hAnsiTheme="majorHAnsi"/>
              </w:rPr>
              <w:t>name (ICB provided)</w:t>
            </w:r>
          </w:p>
        </w:tc>
        <w:tc>
          <w:tcPr>
            <w:tcW w:w="5508" w:type="dxa"/>
          </w:tcPr>
          <w:p w14:paraId="06068C80" w14:textId="77777777" w:rsidR="003B1A5C" w:rsidRPr="007841BD" w:rsidRDefault="003B1A5C" w:rsidP="00286008">
            <w:pPr>
              <w:rPr>
                <w:rFonts w:asciiTheme="majorHAnsi" w:hAnsiTheme="majorHAnsi"/>
              </w:rPr>
            </w:pPr>
          </w:p>
        </w:tc>
      </w:tr>
      <w:tr w:rsidR="003B1A5C" w:rsidRPr="007841BD" w14:paraId="22FD9F6C" w14:textId="77777777" w:rsidTr="009E58B3">
        <w:tc>
          <w:tcPr>
            <w:tcW w:w="3996" w:type="dxa"/>
            <w:shd w:val="clear" w:color="auto" w:fill="auto"/>
          </w:tcPr>
          <w:p w14:paraId="33CA0738" w14:textId="780EAAE4" w:rsidR="003B1A5C" w:rsidRDefault="003B1A5C" w:rsidP="003B1A5C">
            <w:pPr>
              <w:rPr>
                <w:rFonts w:asciiTheme="majorHAnsi" w:hAnsiTheme="majorHAnsi"/>
              </w:rPr>
            </w:pPr>
            <w:r>
              <w:rPr>
                <w:rFonts w:asciiTheme="majorHAnsi" w:hAnsiTheme="majorHAnsi"/>
              </w:rPr>
              <w:t>Donor site Latitude (ICB provided)</w:t>
            </w:r>
          </w:p>
        </w:tc>
        <w:tc>
          <w:tcPr>
            <w:tcW w:w="5508" w:type="dxa"/>
          </w:tcPr>
          <w:p w14:paraId="6883CA88" w14:textId="77777777" w:rsidR="003B1A5C" w:rsidRPr="007841BD" w:rsidRDefault="003B1A5C" w:rsidP="00286008">
            <w:pPr>
              <w:rPr>
                <w:rFonts w:asciiTheme="majorHAnsi" w:hAnsiTheme="majorHAnsi"/>
              </w:rPr>
            </w:pPr>
          </w:p>
        </w:tc>
      </w:tr>
      <w:tr w:rsidR="003B1A5C" w:rsidRPr="007841BD" w14:paraId="168C9BDD" w14:textId="77777777" w:rsidTr="009E58B3">
        <w:tc>
          <w:tcPr>
            <w:tcW w:w="3996" w:type="dxa"/>
            <w:shd w:val="clear" w:color="auto" w:fill="auto"/>
          </w:tcPr>
          <w:p w14:paraId="76D9A7CE" w14:textId="215BE63E" w:rsidR="003B1A5C" w:rsidRDefault="003B1A5C" w:rsidP="003B1A5C">
            <w:pPr>
              <w:rPr>
                <w:rFonts w:asciiTheme="majorHAnsi" w:hAnsiTheme="majorHAnsi"/>
              </w:rPr>
            </w:pPr>
            <w:r>
              <w:rPr>
                <w:rFonts w:asciiTheme="majorHAnsi" w:hAnsiTheme="majorHAnsi"/>
              </w:rPr>
              <w:t>Donor site</w:t>
            </w:r>
            <w:r w:rsidR="00355BD1">
              <w:rPr>
                <w:rFonts w:asciiTheme="majorHAnsi" w:hAnsiTheme="majorHAnsi"/>
              </w:rPr>
              <w:t xml:space="preserve"> </w:t>
            </w:r>
            <w:r>
              <w:rPr>
                <w:rFonts w:asciiTheme="majorHAnsi" w:hAnsiTheme="majorHAnsi"/>
              </w:rPr>
              <w:t>Longitude (ICB provided)</w:t>
            </w:r>
          </w:p>
        </w:tc>
        <w:tc>
          <w:tcPr>
            <w:tcW w:w="5508" w:type="dxa"/>
          </w:tcPr>
          <w:p w14:paraId="1707852C" w14:textId="77777777" w:rsidR="003B1A5C" w:rsidRPr="007841BD" w:rsidRDefault="003B1A5C" w:rsidP="00286008">
            <w:pPr>
              <w:rPr>
                <w:rFonts w:asciiTheme="majorHAnsi" w:hAnsiTheme="majorHAnsi"/>
              </w:rPr>
            </w:pPr>
          </w:p>
        </w:tc>
      </w:tr>
      <w:tr w:rsidR="003B1A5C" w:rsidRPr="007841BD" w14:paraId="0407F849" w14:textId="77777777" w:rsidTr="009E58B3">
        <w:tc>
          <w:tcPr>
            <w:tcW w:w="3996" w:type="dxa"/>
            <w:shd w:val="clear" w:color="auto" w:fill="auto"/>
          </w:tcPr>
          <w:p w14:paraId="2B442D93" w14:textId="77777777" w:rsidR="003B1A5C" w:rsidRDefault="003B1A5C" w:rsidP="003B1A5C">
            <w:pPr>
              <w:rPr>
                <w:rFonts w:asciiTheme="majorHAnsi" w:hAnsiTheme="majorHAnsi"/>
              </w:rPr>
            </w:pPr>
            <w:r>
              <w:rPr>
                <w:rFonts w:asciiTheme="majorHAnsi" w:hAnsiTheme="majorHAnsi"/>
              </w:rPr>
              <w:t>Donor antenna azimuth</w:t>
            </w:r>
            <w:r w:rsidR="009E58B3">
              <w:rPr>
                <w:rFonts w:asciiTheme="majorHAnsi" w:hAnsiTheme="majorHAnsi"/>
              </w:rPr>
              <w:t xml:space="preserve"> (ICB provided)</w:t>
            </w:r>
          </w:p>
        </w:tc>
        <w:tc>
          <w:tcPr>
            <w:tcW w:w="5508" w:type="dxa"/>
          </w:tcPr>
          <w:p w14:paraId="71953465" w14:textId="77777777" w:rsidR="003B1A5C" w:rsidRPr="007841BD" w:rsidRDefault="003B1A5C" w:rsidP="00286008">
            <w:pPr>
              <w:rPr>
                <w:rFonts w:asciiTheme="majorHAnsi" w:hAnsiTheme="majorHAnsi"/>
              </w:rPr>
            </w:pPr>
          </w:p>
        </w:tc>
      </w:tr>
      <w:tr w:rsidR="00355BD1" w:rsidRPr="007841BD" w14:paraId="7D3A77C8" w14:textId="77777777" w:rsidTr="009E58B3">
        <w:tc>
          <w:tcPr>
            <w:tcW w:w="3996" w:type="dxa"/>
            <w:shd w:val="clear" w:color="auto" w:fill="auto"/>
          </w:tcPr>
          <w:p w14:paraId="137370A1" w14:textId="1F1948C9" w:rsidR="00355BD1" w:rsidRDefault="00355BD1" w:rsidP="003B1A5C">
            <w:pPr>
              <w:rPr>
                <w:rFonts w:asciiTheme="majorHAnsi" w:hAnsiTheme="majorHAnsi"/>
              </w:rPr>
            </w:pPr>
            <w:r>
              <w:rPr>
                <w:rFonts w:asciiTheme="majorHAnsi" w:hAnsiTheme="majorHAnsi"/>
              </w:rPr>
              <w:t>Predicted Signal level at BDA location (ICB provided)</w:t>
            </w:r>
          </w:p>
        </w:tc>
        <w:tc>
          <w:tcPr>
            <w:tcW w:w="5508" w:type="dxa"/>
          </w:tcPr>
          <w:p w14:paraId="4EB47D5F" w14:textId="77777777" w:rsidR="00355BD1" w:rsidRPr="007841BD" w:rsidRDefault="00355BD1" w:rsidP="00286008">
            <w:pPr>
              <w:rPr>
                <w:rFonts w:asciiTheme="majorHAnsi" w:hAnsiTheme="majorHAnsi"/>
              </w:rPr>
            </w:pPr>
          </w:p>
        </w:tc>
      </w:tr>
    </w:tbl>
    <w:p w14:paraId="40CCCA15" w14:textId="77777777" w:rsidR="008C33BE" w:rsidRDefault="008C33BE">
      <w:pPr>
        <w:rPr>
          <w:rFonts w:asciiTheme="majorHAnsi" w:hAnsiTheme="majorHAnsi"/>
        </w:rPr>
      </w:pPr>
    </w:p>
    <w:p w14:paraId="0B715F00" w14:textId="4C4A098C" w:rsidR="008C33BE" w:rsidRDefault="00DB79D8" w:rsidP="00125C93">
      <w:pPr>
        <w:pStyle w:val="Heading2"/>
      </w:pPr>
      <w:r>
        <w:t>Location description</w:t>
      </w:r>
      <w:r w:rsidR="00B01394">
        <w:rPr>
          <w:noProof/>
          <w:lang w:eastAsia="zh-TW"/>
        </w:rPr>
        <mc:AlternateContent>
          <mc:Choice Requires="wps">
            <w:drawing>
              <wp:anchor distT="0" distB="0" distL="114300" distR="114300" simplePos="0" relativeHeight="251660288" behindDoc="0" locked="0" layoutInCell="1" allowOverlap="1" wp14:anchorId="17562E89" wp14:editId="73B39AE4">
                <wp:simplePos x="0" y="0"/>
                <wp:positionH relativeFrom="column">
                  <wp:posOffset>-13970</wp:posOffset>
                </wp:positionH>
                <wp:positionV relativeFrom="paragraph">
                  <wp:posOffset>193675</wp:posOffset>
                </wp:positionV>
                <wp:extent cx="5667375" cy="971550"/>
                <wp:effectExtent l="5080" t="7620" r="13970" b="11430"/>
                <wp:wrapNone/>
                <wp:docPr id="58133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71550"/>
                        </a:xfrm>
                        <a:prstGeom prst="rect">
                          <a:avLst/>
                        </a:prstGeom>
                        <a:solidFill>
                          <a:srgbClr val="FFFFFF"/>
                        </a:solidFill>
                        <a:ln w="9525">
                          <a:solidFill>
                            <a:srgbClr val="000000"/>
                          </a:solidFill>
                          <a:miter lim="800000"/>
                          <a:headEnd/>
                          <a:tailEnd/>
                        </a:ln>
                      </wps:spPr>
                      <wps:txbx>
                        <w:txbxContent>
                          <w:p w14:paraId="29B2AB3B" w14:textId="77777777" w:rsidR="00DB79D8" w:rsidRPr="003E13F4" w:rsidRDefault="00B425AD">
                            <w:pPr>
                              <w:rPr>
                                <w:i/>
                              </w:rPr>
                            </w:pPr>
                            <w:r w:rsidRPr="003E13F4">
                              <w:rPr>
                                <w:i/>
                              </w:rPr>
                              <w:t xml:space="preserve">i.e. </w:t>
                            </w:r>
                            <w:r>
                              <w:rPr>
                                <w:i/>
                              </w:rPr>
                              <w:t xml:space="preserve">Anytown Library </w:t>
                            </w:r>
                            <w:r w:rsidRPr="003E13F4">
                              <w:rPr>
                                <w:i/>
                              </w:rPr>
                              <w:t>utility closet first floor.  Receptionist has access key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62E89" id="_x0000_t202" coordsize="21600,21600" o:spt="202" path="m,l,21600r21600,l21600,xe">
                <v:stroke joinstyle="miter"/>
                <v:path gradientshapeok="t" o:connecttype="rect"/>
              </v:shapetype>
              <v:shape id="Text Box 2" o:spid="_x0000_s1026" type="#_x0000_t202" style="position:absolute;margin-left:-1.1pt;margin-top:15.25pt;width:446.2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">
                <v:textbox>
                  <w:txbxContent>
                    <w:p w14:paraId="29B2AB3B" w14:textId="77777777" w:rsidR="00DB79D8" w:rsidRPr="003E13F4" w:rsidRDefault="00B425AD">
                      <w:pPr>
                        <w:rPr>
                          <w:i/>
                        </w:rPr>
                      </w:pPr>
                      <w:r w:rsidRPr="003E13F4">
                        <w:rPr>
                          <w:i/>
                        </w:rPr>
                        <w:t xml:space="preserve">i.e. </w:t>
                      </w:r>
                      <w:r>
                        <w:rPr>
                          <w:i/>
                        </w:rPr>
                        <w:t xml:space="preserve">Anytown Library </w:t>
                      </w:r>
                      <w:r w:rsidRPr="003E13F4">
                        <w:rPr>
                          <w:i/>
                        </w:rPr>
                        <w:t>utility closet first floor.  Receptionist has access key</w:t>
                      </w:r>
                    </w:p>
                  </w:txbxContent>
                </v:textbox>
              </v:shape>
            </w:pict>
          </mc:Fallback>
        </mc:AlternateContent>
      </w:r>
    </w:p>
    <w:p w14:paraId="237461BA" w14:textId="77777777" w:rsidR="00355BD1" w:rsidRPr="00355BD1" w:rsidRDefault="00355BD1" w:rsidP="00355BD1"/>
    <w:p w14:paraId="243898E1" w14:textId="77777777" w:rsidR="00355BD1" w:rsidRPr="00355BD1" w:rsidRDefault="00355BD1" w:rsidP="00355BD1"/>
    <w:p w14:paraId="044C6F2D" w14:textId="77777777" w:rsidR="00355BD1" w:rsidRDefault="00355BD1" w:rsidP="00355BD1">
      <w:pPr>
        <w:rPr>
          <w:rFonts w:asciiTheme="majorHAnsi" w:eastAsiaTheme="majorEastAsia" w:hAnsiTheme="majorHAnsi" w:cstheme="majorBidi"/>
          <w:b/>
          <w:bCs/>
          <w:color w:val="4F81BD" w:themeColor="accent1"/>
          <w:sz w:val="26"/>
          <w:szCs w:val="26"/>
        </w:rPr>
      </w:pPr>
    </w:p>
    <w:p w14:paraId="726BCAA9" w14:textId="77777777" w:rsidR="00355BD1" w:rsidRDefault="00355BD1" w:rsidP="00355BD1"/>
    <w:p w14:paraId="44D8A8DD" w14:textId="46D3030C" w:rsidR="00355BD1" w:rsidRDefault="00355BD1">
      <w:r>
        <w:br w:type="page"/>
      </w:r>
    </w:p>
    <w:p w14:paraId="06DC9ABA" w14:textId="77777777" w:rsidR="003F4568" w:rsidRDefault="003F4568" w:rsidP="00355BD1">
      <w:pPr>
        <w:rPr>
          <w:rFonts w:asciiTheme="majorHAnsi" w:eastAsiaTheme="majorEastAsia" w:hAnsiTheme="majorHAnsi" w:cstheme="majorBidi"/>
          <w:b/>
          <w:bCs/>
          <w:color w:val="4F81BD" w:themeColor="accent1"/>
          <w:sz w:val="26"/>
          <w:szCs w:val="26"/>
        </w:rPr>
      </w:pPr>
    </w:p>
    <w:p w14:paraId="2828B841" w14:textId="2F73C1BF" w:rsidR="00355BD1" w:rsidRPr="003F4568" w:rsidRDefault="00355BD1" w:rsidP="00355BD1">
      <w:pPr>
        <w:rPr>
          <w:rFonts w:asciiTheme="majorHAnsi" w:eastAsiaTheme="majorEastAsia" w:hAnsiTheme="majorHAnsi" w:cstheme="majorBidi"/>
          <w:b/>
          <w:bCs/>
          <w:color w:val="4F81BD" w:themeColor="accent1"/>
          <w:sz w:val="26"/>
          <w:szCs w:val="26"/>
        </w:rPr>
      </w:pPr>
      <w:r w:rsidRPr="003F4568">
        <w:rPr>
          <w:rFonts w:asciiTheme="majorHAnsi" w:eastAsiaTheme="majorEastAsia" w:hAnsiTheme="majorHAnsi" w:cstheme="majorBidi"/>
          <w:b/>
          <w:bCs/>
          <w:color w:val="4F81BD" w:themeColor="accent1"/>
          <w:sz w:val="26"/>
          <w:szCs w:val="26"/>
        </w:rPr>
        <w:t>Frequencies</w:t>
      </w:r>
      <w:r w:rsidR="003F4568">
        <w:rPr>
          <w:rFonts w:asciiTheme="majorHAnsi" w:eastAsiaTheme="majorEastAsia" w:hAnsiTheme="majorHAnsi" w:cstheme="majorBidi"/>
          <w:b/>
          <w:bCs/>
          <w:color w:val="4F81BD" w:themeColor="accent1"/>
          <w:sz w:val="26"/>
          <w:szCs w:val="26"/>
        </w:rPr>
        <w:t>:</w:t>
      </w:r>
    </w:p>
    <w:p w14:paraId="2B657422" w14:textId="77777777" w:rsidR="00355BD1" w:rsidRPr="00355BD1" w:rsidRDefault="00355BD1" w:rsidP="00355BD1"/>
    <w:sectPr w:rsidR="00355BD1" w:rsidRPr="00355BD1" w:rsidSect="00EC5A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851D" w14:textId="77777777" w:rsidR="00EC5AA2" w:rsidRDefault="00EC5AA2" w:rsidP="006C28F5">
      <w:pPr>
        <w:spacing w:after="0" w:line="240" w:lineRule="auto"/>
      </w:pPr>
      <w:r>
        <w:separator/>
      </w:r>
    </w:p>
  </w:endnote>
  <w:endnote w:type="continuationSeparator" w:id="0">
    <w:p w14:paraId="345F42B2" w14:textId="77777777" w:rsidR="00EC5AA2" w:rsidRDefault="00EC5AA2" w:rsidP="006C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F55A" w14:textId="77777777" w:rsidR="00BB443B" w:rsidRDefault="00E051E7">
    <w:pPr>
      <w:pStyle w:val="Footer"/>
    </w:pPr>
    <w:r>
      <w:t xml:space="preserve">Return completed form to the </w:t>
    </w:r>
    <w:r w:rsidR="006864D3">
      <w:t>ICB</w:t>
    </w:r>
    <w:r>
      <w:t xml:space="preserve"> at CoMIRS@mass.gov</w:t>
    </w:r>
    <w:r>
      <w:ptab w:relativeTo="margin" w:alignment="center" w:leader="none"/>
    </w:r>
    <w:r>
      <w:ptab w:relativeTo="margin" w:alignment="right" w:leader="none"/>
    </w:r>
    <w:r>
      <w:rPr>
        <w:color w:val="7F7F7F" w:themeColor="background1" w:themeShade="7F"/>
        <w:spacing w:val="60"/>
      </w:rPr>
      <w:t>Page</w:t>
    </w:r>
    <w:r>
      <w:t xml:space="preserve"> | </w:t>
    </w:r>
    <w:r w:rsidR="00C55849">
      <w:fldChar w:fldCharType="begin"/>
    </w:r>
    <w:r w:rsidR="00527287">
      <w:instrText xml:space="preserve"> PAGE   \* MERGEFORMAT </w:instrText>
    </w:r>
    <w:r w:rsidR="00C55849">
      <w:fldChar w:fldCharType="separate"/>
    </w:r>
    <w:r w:rsidR="00E042B4" w:rsidRPr="00E042B4">
      <w:rPr>
        <w:b/>
        <w:noProof/>
      </w:rPr>
      <w:t>4</w:t>
    </w:r>
    <w:r w:rsidR="00C55849">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FE3D" w14:textId="77777777" w:rsidR="00EC5AA2" w:rsidRDefault="00EC5AA2" w:rsidP="006C28F5">
      <w:pPr>
        <w:spacing w:after="0" w:line="240" w:lineRule="auto"/>
      </w:pPr>
      <w:r>
        <w:separator/>
      </w:r>
    </w:p>
  </w:footnote>
  <w:footnote w:type="continuationSeparator" w:id="0">
    <w:p w14:paraId="1CDF4DC0" w14:textId="77777777" w:rsidR="00EC5AA2" w:rsidRDefault="00EC5AA2" w:rsidP="006C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B3DA" w14:textId="77777777" w:rsidR="006C28F5" w:rsidRDefault="006C28F5" w:rsidP="006C28F5">
    <w:pPr>
      <w:pStyle w:val="Heading1"/>
    </w:pPr>
    <w:proofErr w:type="spellStart"/>
    <w:r>
      <w:t>CoMIRS</w:t>
    </w:r>
    <w:proofErr w:type="spellEnd"/>
    <w:r>
      <w:t xml:space="preserve"> Signal Booster</w:t>
    </w:r>
    <w:r w:rsidR="00D649AB">
      <w:t xml:space="preserve"> (BDA/DAS) </w:t>
    </w:r>
    <w:r w:rsidR="004F0496">
      <w:t xml:space="preserve">Installation </w:t>
    </w:r>
    <w:r>
      <w:t xml:space="preserve">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7CF4"/>
    <w:multiLevelType w:val="hybridMultilevel"/>
    <w:tmpl w:val="F63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024A0"/>
    <w:multiLevelType w:val="hybridMultilevel"/>
    <w:tmpl w:val="767A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32C65"/>
    <w:multiLevelType w:val="hybridMultilevel"/>
    <w:tmpl w:val="A43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781656">
    <w:abstractNumId w:val="2"/>
  </w:num>
  <w:num w:numId="2" w16cid:durableId="1612980173">
    <w:abstractNumId w:val="0"/>
  </w:num>
  <w:num w:numId="3" w16cid:durableId="103338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E6"/>
    <w:rsid w:val="00125C93"/>
    <w:rsid w:val="001367F6"/>
    <w:rsid w:val="001470B7"/>
    <w:rsid w:val="00197E97"/>
    <w:rsid w:val="001C1CF8"/>
    <w:rsid w:val="00210791"/>
    <w:rsid w:val="00226A40"/>
    <w:rsid w:val="002770B7"/>
    <w:rsid w:val="00277814"/>
    <w:rsid w:val="003052F9"/>
    <w:rsid w:val="003420F0"/>
    <w:rsid w:val="00355BD1"/>
    <w:rsid w:val="0038365C"/>
    <w:rsid w:val="003B1A5C"/>
    <w:rsid w:val="003E13F4"/>
    <w:rsid w:val="003F4568"/>
    <w:rsid w:val="00414D12"/>
    <w:rsid w:val="00430383"/>
    <w:rsid w:val="00430D54"/>
    <w:rsid w:val="00466BC5"/>
    <w:rsid w:val="004739E9"/>
    <w:rsid w:val="00474EA4"/>
    <w:rsid w:val="004F0496"/>
    <w:rsid w:val="00527287"/>
    <w:rsid w:val="00541FF3"/>
    <w:rsid w:val="005440DF"/>
    <w:rsid w:val="0054761C"/>
    <w:rsid w:val="005A0A95"/>
    <w:rsid w:val="005D2D34"/>
    <w:rsid w:val="005D3F34"/>
    <w:rsid w:val="005F7E9E"/>
    <w:rsid w:val="006864D3"/>
    <w:rsid w:val="006C28F5"/>
    <w:rsid w:val="007841BD"/>
    <w:rsid w:val="008374AB"/>
    <w:rsid w:val="00840377"/>
    <w:rsid w:val="00840698"/>
    <w:rsid w:val="00876C3F"/>
    <w:rsid w:val="008A26C3"/>
    <w:rsid w:val="008A4388"/>
    <w:rsid w:val="008B7A8E"/>
    <w:rsid w:val="008C33BE"/>
    <w:rsid w:val="0093273D"/>
    <w:rsid w:val="0093493C"/>
    <w:rsid w:val="00961B2F"/>
    <w:rsid w:val="009A4DDE"/>
    <w:rsid w:val="009E58B3"/>
    <w:rsid w:val="009F6223"/>
    <w:rsid w:val="00A03D4E"/>
    <w:rsid w:val="00A0659D"/>
    <w:rsid w:val="00A66A77"/>
    <w:rsid w:val="00AD4167"/>
    <w:rsid w:val="00B01394"/>
    <w:rsid w:val="00B35D05"/>
    <w:rsid w:val="00B425AD"/>
    <w:rsid w:val="00BB443B"/>
    <w:rsid w:val="00BD6392"/>
    <w:rsid w:val="00BE2E39"/>
    <w:rsid w:val="00C224D8"/>
    <w:rsid w:val="00C411C7"/>
    <w:rsid w:val="00C55849"/>
    <w:rsid w:val="00C6690A"/>
    <w:rsid w:val="00C74CAD"/>
    <w:rsid w:val="00C83E1D"/>
    <w:rsid w:val="00C90AEF"/>
    <w:rsid w:val="00CB5150"/>
    <w:rsid w:val="00CE15CE"/>
    <w:rsid w:val="00D56170"/>
    <w:rsid w:val="00D649AB"/>
    <w:rsid w:val="00D91339"/>
    <w:rsid w:val="00D95AE8"/>
    <w:rsid w:val="00DA44E6"/>
    <w:rsid w:val="00DB79D8"/>
    <w:rsid w:val="00E02C8E"/>
    <w:rsid w:val="00E042B4"/>
    <w:rsid w:val="00E051E7"/>
    <w:rsid w:val="00E569BD"/>
    <w:rsid w:val="00E91D5D"/>
    <w:rsid w:val="00EC5AA2"/>
    <w:rsid w:val="00ED7159"/>
    <w:rsid w:val="00F0519E"/>
    <w:rsid w:val="00F4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78297"/>
  <w15:docId w15:val="{F89E4F62-F387-4061-ABD5-C223C471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93C"/>
  </w:style>
  <w:style w:type="paragraph" w:styleId="Heading1">
    <w:name w:val="heading 1"/>
    <w:basedOn w:val="Normal"/>
    <w:next w:val="Normal"/>
    <w:link w:val="Heading1Char"/>
    <w:uiPriority w:val="9"/>
    <w:qFormat/>
    <w:rsid w:val="008C33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33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4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33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33B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0659D"/>
    <w:pPr>
      <w:ind w:left="720"/>
      <w:contextualSpacing/>
    </w:pPr>
  </w:style>
  <w:style w:type="paragraph" w:styleId="Header">
    <w:name w:val="header"/>
    <w:basedOn w:val="Normal"/>
    <w:link w:val="HeaderChar"/>
    <w:uiPriority w:val="99"/>
    <w:unhideWhenUsed/>
    <w:rsid w:val="006C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8F5"/>
  </w:style>
  <w:style w:type="paragraph" w:styleId="Footer">
    <w:name w:val="footer"/>
    <w:basedOn w:val="Normal"/>
    <w:link w:val="FooterChar"/>
    <w:uiPriority w:val="99"/>
    <w:unhideWhenUsed/>
    <w:rsid w:val="006C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8F5"/>
  </w:style>
  <w:style w:type="paragraph" w:styleId="BalloonText">
    <w:name w:val="Balloon Text"/>
    <w:basedOn w:val="Normal"/>
    <w:link w:val="BalloonTextChar"/>
    <w:uiPriority w:val="99"/>
    <w:semiHidden/>
    <w:unhideWhenUsed/>
    <w:rsid w:val="00DB7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9D8"/>
    <w:rPr>
      <w:rFonts w:ascii="Tahoma" w:hAnsi="Tahoma" w:cs="Tahoma"/>
      <w:sz w:val="16"/>
      <w:szCs w:val="16"/>
    </w:rPr>
  </w:style>
  <w:style w:type="character" w:styleId="Hyperlink">
    <w:name w:val="Hyperlink"/>
    <w:basedOn w:val="DefaultParagraphFont"/>
    <w:uiPriority w:val="99"/>
    <w:unhideWhenUsed/>
    <w:rsid w:val="005F7E9E"/>
    <w:rPr>
      <w:color w:val="0000FF" w:themeColor="hyperlink"/>
      <w:u w:val="single"/>
    </w:rPr>
  </w:style>
  <w:style w:type="character" w:styleId="UnresolvedMention">
    <w:name w:val="Unresolved Mention"/>
    <w:basedOn w:val="DefaultParagraphFont"/>
    <w:uiPriority w:val="99"/>
    <w:semiHidden/>
    <w:unhideWhenUsed/>
    <w:rsid w:val="005F7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IR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5249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Cruikshank</dc:creator>
  <cp:lastModifiedBy>Christine Bailey</cp:lastModifiedBy>
  <cp:revision>2</cp:revision>
  <dcterms:created xsi:type="dcterms:W3CDTF">2024-02-07T16:35:00Z</dcterms:created>
  <dcterms:modified xsi:type="dcterms:W3CDTF">2024-02-07T16:35:00Z</dcterms:modified>
</cp:coreProperties>
</file>