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9ECDFC" w14:textId="77777777" w:rsidR="00EA50B5" w:rsidRDefault="00EA50B5" w:rsidP="00EA50B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January 24, 2024</w:t>
      </w:r>
      <w:r>
        <w:rPr>
          <w:rStyle w:val="eop"/>
          <w:rFonts w:ascii="Calibri" w:hAnsi="Calibri" w:cs="Calibri"/>
          <w:sz w:val="22"/>
          <w:szCs w:val="22"/>
        </w:rPr>
        <w:t> </w:t>
      </w:r>
    </w:p>
    <w:p w14:paraId="555103E1" w14:textId="77777777" w:rsidR="00EA50B5" w:rsidRDefault="00EA50B5" w:rsidP="00EA50B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00EA595" w14:textId="77777777" w:rsidR="00EA50B5" w:rsidRDefault="00EA50B5" w:rsidP="00EA50B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Stephanie Cooper, Undersecretary for the Environment</w:t>
      </w:r>
      <w:r>
        <w:rPr>
          <w:rStyle w:val="eop"/>
          <w:rFonts w:ascii="Calibri" w:hAnsi="Calibri" w:cs="Calibri"/>
          <w:sz w:val="22"/>
          <w:szCs w:val="22"/>
        </w:rPr>
        <w:t> </w:t>
      </w:r>
    </w:p>
    <w:p w14:paraId="6CF30C9C" w14:textId="77777777" w:rsidR="00EA50B5" w:rsidRDefault="00EA50B5" w:rsidP="00EA50B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Executive Office of Energy and Environmental Affairs (EEA)</w:t>
      </w:r>
      <w:r>
        <w:rPr>
          <w:rStyle w:val="eop"/>
          <w:rFonts w:ascii="Calibri" w:hAnsi="Calibri" w:cs="Calibri"/>
          <w:sz w:val="22"/>
          <w:szCs w:val="22"/>
        </w:rPr>
        <w:t> </w:t>
      </w:r>
    </w:p>
    <w:p w14:paraId="4337A173" w14:textId="77777777" w:rsidR="00EA50B5" w:rsidRDefault="00EA50B5" w:rsidP="00EA50B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141414"/>
          <w:sz w:val="22"/>
          <w:szCs w:val="22"/>
        </w:rPr>
        <w:t>100 Cambridge Street, Suite 1020</w:t>
      </w:r>
      <w:r>
        <w:rPr>
          <w:rStyle w:val="scxw16591011"/>
          <w:rFonts w:ascii="Calibri" w:hAnsi="Calibri" w:cs="Calibri"/>
          <w:color w:val="141414"/>
          <w:sz w:val="22"/>
          <w:szCs w:val="22"/>
        </w:rPr>
        <w:t> </w:t>
      </w:r>
      <w:r>
        <w:rPr>
          <w:rFonts w:ascii="Calibri" w:hAnsi="Calibri" w:cs="Calibri"/>
          <w:color w:val="141414"/>
          <w:sz w:val="22"/>
          <w:szCs w:val="22"/>
        </w:rPr>
        <w:br/>
      </w:r>
      <w:r>
        <w:rPr>
          <w:rStyle w:val="normaltextrun"/>
          <w:rFonts w:ascii="Calibri" w:hAnsi="Calibri" w:cs="Calibri"/>
          <w:color w:val="141414"/>
          <w:sz w:val="22"/>
          <w:szCs w:val="22"/>
        </w:rPr>
        <w:t>Boston, MA 02114</w:t>
      </w:r>
      <w:r>
        <w:rPr>
          <w:rStyle w:val="eop"/>
          <w:rFonts w:ascii="Calibri" w:hAnsi="Calibri" w:cs="Calibri"/>
          <w:color w:val="141414"/>
          <w:sz w:val="22"/>
          <w:szCs w:val="22"/>
        </w:rPr>
        <w:t> </w:t>
      </w:r>
    </w:p>
    <w:p w14:paraId="48399E74" w14:textId="77777777" w:rsidR="00EA50B5" w:rsidRDefault="00EA50B5" w:rsidP="00EA50B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141414"/>
          <w:sz w:val="22"/>
          <w:szCs w:val="22"/>
        </w:rPr>
        <w:t> </w:t>
      </w:r>
    </w:p>
    <w:p w14:paraId="6580B4A3" w14:textId="77777777" w:rsidR="00EA50B5" w:rsidRDefault="00EA50B5" w:rsidP="00EA50B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141414"/>
          <w:sz w:val="22"/>
          <w:szCs w:val="22"/>
        </w:rPr>
        <w:t xml:space="preserve">VIA Email:  </w:t>
      </w:r>
      <w:hyperlink r:id="rId5" w:tgtFrame="_blank" w:history="1">
        <w:r>
          <w:rPr>
            <w:rStyle w:val="normaltextrun"/>
            <w:rFonts w:ascii="Calibri" w:hAnsi="Calibri" w:cs="Calibri"/>
            <w:color w:val="0563C1"/>
            <w:sz w:val="22"/>
            <w:szCs w:val="22"/>
            <w:u w:val="single"/>
            <w:shd w:val="clear" w:color="auto" w:fill="FFFFFF"/>
          </w:rPr>
          <w:t>guidelines@mass.gov</w:t>
        </w:r>
      </w:hyperlink>
      <w:r>
        <w:rPr>
          <w:rStyle w:val="eop"/>
          <w:rFonts w:ascii="Calibri" w:hAnsi="Calibri" w:cs="Calibri"/>
          <w:sz w:val="22"/>
          <w:szCs w:val="22"/>
        </w:rPr>
        <w:t> </w:t>
      </w:r>
    </w:p>
    <w:p w14:paraId="159EABA8" w14:textId="77777777" w:rsidR="00EA50B5" w:rsidRDefault="00EA50B5" w:rsidP="00EA50B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141414"/>
          <w:sz w:val="22"/>
          <w:szCs w:val="22"/>
        </w:rPr>
        <w:t> </w:t>
      </w:r>
    </w:p>
    <w:p w14:paraId="032C08BA" w14:textId="77777777" w:rsidR="00EA50B5" w:rsidRDefault="00EA50B5" w:rsidP="00EA50B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141414"/>
          <w:sz w:val="22"/>
          <w:szCs w:val="22"/>
        </w:rPr>
        <w:t>Re:</w:t>
      </w:r>
      <w:r w:rsidR="00B04F8C">
        <w:rPr>
          <w:rStyle w:val="tabchar"/>
          <w:rFonts w:ascii="Calibri" w:hAnsi="Calibri" w:cs="Calibri"/>
          <w:color w:val="141414"/>
          <w:sz w:val="22"/>
          <w:szCs w:val="22"/>
        </w:rPr>
        <w:t xml:space="preserve"> </w:t>
      </w:r>
      <w:r>
        <w:rPr>
          <w:rStyle w:val="normaltextrun"/>
          <w:rFonts w:ascii="Calibri" w:hAnsi="Calibri" w:cs="Calibri"/>
          <w:b/>
          <w:bCs/>
          <w:color w:val="141414"/>
          <w:sz w:val="22"/>
          <w:szCs w:val="22"/>
          <w:u w:val="single"/>
        </w:rPr>
        <w:t xml:space="preserve">Comments on </w:t>
      </w:r>
      <w:r w:rsidR="005A164A" w:rsidRPr="005A164A">
        <w:rPr>
          <w:rStyle w:val="normaltextrun"/>
          <w:rFonts w:ascii="Calibri" w:hAnsi="Calibri" w:cs="Calibri"/>
          <w:b/>
          <w:bCs/>
          <w:color w:val="141414"/>
          <w:sz w:val="22"/>
          <w:szCs w:val="22"/>
          <w:u w:val="single"/>
        </w:rPr>
        <w:t>Report of the Climate Forestry Committee</w:t>
      </w:r>
    </w:p>
    <w:p w14:paraId="4B577FFE" w14:textId="77777777" w:rsidR="00EA50B5" w:rsidRDefault="00EA50B5" w:rsidP="00EA50B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6D6047F" w14:textId="77777777" w:rsidR="00EA50B5" w:rsidRDefault="00EA50B5" w:rsidP="00EA50B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Dear Undersecretary Cooper and EEA staff:</w:t>
      </w:r>
      <w:r>
        <w:rPr>
          <w:rStyle w:val="eop"/>
          <w:rFonts w:ascii="Calibri" w:hAnsi="Calibri" w:cs="Calibri"/>
          <w:sz w:val="22"/>
          <w:szCs w:val="22"/>
        </w:rPr>
        <w:t> </w:t>
      </w:r>
    </w:p>
    <w:p w14:paraId="0B776916" w14:textId="77777777" w:rsidR="00861A63" w:rsidRDefault="00861A63" w:rsidP="001D5830">
      <w:pPr>
        <w:spacing w:after="0" w:line="240" w:lineRule="auto"/>
        <w:textAlignment w:val="center"/>
        <w:rPr>
          <w:rFonts w:ascii="Calibri" w:eastAsia="Times New Roman" w:hAnsi="Calibri" w:cs="Calibri"/>
          <w:kern w:val="0"/>
          <w14:ligatures w14:val="none"/>
        </w:rPr>
      </w:pPr>
    </w:p>
    <w:p w14:paraId="7F0728A9" w14:textId="77777777" w:rsidR="00861A63" w:rsidRDefault="00861A63" w:rsidP="001D5830">
      <w:pPr>
        <w:spacing w:after="0" w:line="240" w:lineRule="auto"/>
        <w:textAlignment w:val="center"/>
        <w:rPr>
          <w:rFonts w:ascii="Calibri" w:eastAsia="Times New Roman" w:hAnsi="Calibri" w:cs="Calibri"/>
          <w:kern w:val="0"/>
          <w14:ligatures w14:val="none"/>
        </w:rPr>
      </w:pPr>
    </w:p>
    <w:p w14:paraId="50AFDA06" w14:textId="1C67422A" w:rsidR="00A53DEC" w:rsidRPr="00C314B8" w:rsidRDefault="4972A158" w:rsidP="001D5830">
      <w:pPr>
        <w:spacing w:after="0" w:line="240" w:lineRule="auto"/>
        <w:textAlignment w:val="center"/>
        <w:rPr>
          <w:rFonts w:ascii="Calibri" w:eastAsia="Times New Roman" w:hAnsi="Calibri" w:cs="Calibri"/>
          <w:kern w:val="0"/>
          <w14:ligatures w14:val="none"/>
        </w:rPr>
      </w:pPr>
      <w:r>
        <w:rPr>
          <w:rFonts w:ascii="Calibri" w:eastAsia="Times New Roman" w:hAnsi="Calibri" w:cs="Calibri"/>
          <w:kern w:val="0"/>
          <w14:ligatures w14:val="none"/>
        </w:rPr>
        <w:t>The D</w:t>
      </w:r>
      <w:r w:rsidR="72EDBE12">
        <w:rPr>
          <w:rFonts w:ascii="Calibri" w:eastAsia="Times New Roman" w:hAnsi="Calibri" w:cs="Calibri"/>
          <w:kern w:val="0"/>
          <w14:ligatures w14:val="none"/>
        </w:rPr>
        <w:t xml:space="preserve">epartment of </w:t>
      </w:r>
      <w:r>
        <w:rPr>
          <w:rFonts w:ascii="Calibri" w:eastAsia="Times New Roman" w:hAnsi="Calibri" w:cs="Calibri"/>
          <w:kern w:val="0"/>
          <w14:ligatures w14:val="none"/>
        </w:rPr>
        <w:t>C</w:t>
      </w:r>
      <w:r w:rsidR="72EDBE12">
        <w:rPr>
          <w:rFonts w:ascii="Calibri" w:eastAsia="Times New Roman" w:hAnsi="Calibri" w:cs="Calibri"/>
          <w:kern w:val="0"/>
          <w14:ligatures w14:val="none"/>
        </w:rPr>
        <w:t xml:space="preserve">onservation and </w:t>
      </w:r>
      <w:r>
        <w:rPr>
          <w:rFonts w:ascii="Calibri" w:eastAsia="Times New Roman" w:hAnsi="Calibri" w:cs="Calibri"/>
          <w:kern w:val="0"/>
          <w14:ligatures w14:val="none"/>
        </w:rPr>
        <w:t>R</w:t>
      </w:r>
      <w:r w:rsidR="72EDBE12">
        <w:rPr>
          <w:rFonts w:ascii="Calibri" w:eastAsia="Times New Roman" w:hAnsi="Calibri" w:cs="Calibri"/>
          <w:kern w:val="0"/>
          <w14:ligatures w14:val="none"/>
        </w:rPr>
        <w:t>ecreation</w:t>
      </w:r>
      <w:r>
        <w:rPr>
          <w:rFonts w:ascii="Calibri" w:eastAsia="Times New Roman" w:hAnsi="Calibri" w:cs="Calibri"/>
          <w:kern w:val="0"/>
          <w14:ligatures w14:val="none"/>
        </w:rPr>
        <w:t xml:space="preserve"> Stewardship Council </w:t>
      </w:r>
      <w:r w:rsidR="1E9A3C4B">
        <w:rPr>
          <w:rFonts w:ascii="Calibri" w:eastAsia="Times New Roman" w:hAnsi="Calibri" w:cs="Calibri"/>
          <w:kern w:val="0"/>
          <w14:ligatures w14:val="none"/>
        </w:rPr>
        <w:t>supports</w:t>
      </w:r>
      <w:r w:rsidR="00A53DEC" w:rsidRPr="00A53DEC">
        <w:rPr>
          <w:rFonts w:ascii="Calibri" w:eastAsia="Times New Roman" w:hAnsi="Calibri" w:cs="Calibri"/>
          <w:kern w:val="0"/>
          <w14:ligatures w14:val="none"/>
        </w:rPr>
        <w:t xml:space="preserve"> the</w:t>
      </w:r>
      <w:r w:rsidR="72EDBE12" w:rsidRPr="00A53DEC">
        <w:rPr>
          <w:rFonts w:ascii="Calibri" w:eastAsia="Times New Roman" w:hAnsi="Calibri" w:cs="Calibri"/>
          <w:kern w:val="0"/>
          <w14:ligatures w14:val="none"/>
        </w:rPr>
        <w:t xml:space="preserve"> ambitious goals of the Forests as Climate Solutions Initiative </w:t>
      </w:r>
      <w:r w:rsidR="72EDBE12">
        <w:rPr>
          <w:rFonts w:ascii="Calibri" w:eastAsia="Times New Roman" w:hAnsi="Calibri" w:cs="Calibri"/>
          <w:kern w:val="0"/>
          <w14:ligatures w14:val="none"/>
        </w:rPr>
        <w:t xml:space="preserve">and appreciates the </w:t>
      </w:r>
      <w:r w:rsidR="00A53DEC" w:rsidRPr="00A53DEC">
        <w:rPr>
          <w:rFonts w:ascii="Calibri" w:eastAsia="Times New Roman" w:hAnsi="Calibri" w:cs="Calibri"/>
          <w:kern w:val="0"/>
          <w14:ligatures w14:val="none"/>
        </w:rPr>
        <w:t>work of the Climate Forest Committee</w:t>
      </w:r>
      <w:r w:rsidR="14AB4ADD" w:rsidRPr="138D1260">
        <w:rPr>
          <w:rFonts w:ascii="Calibri" w:eastAsia="Times New Roman" w:hAnsi="Calibri" w:cs="Calibri"/>
        </w:rPr>
        <w:t xml:space="preserve"> </w:t>
      </w:r>
      <w:r w:rsidR="002BD483" w:rsidRPr="138D1260">
        <w:rPr>
          <w:rFonts w:ascii="Calibri" w:eastAsia="Times New Roman" w:hAnsi="Calibri" w:cs="Calibri"/>
        </w:rPr>
        <w:t>to</w:t>
      </w:r>
      <w:r w:rsidR="14AB4ADD" w:rsidRPr="138D1260">
        <w:rPr>
          <w:rFonts w:ascii="Calibri" w:eastAsia="Times New Roman" w:hAnsi="Calibri" w:cs="Calibri"/>
        </w:rPr>
        <w:t xml:space="preserve"> </w:t>
      </w:r>
      <w:r w:rsidR="002BD483" w:rsidRPr="138D1260">
        <w:rPr>
          <w:rFonts w:ascii="Calibri" w:eastAsia="Times New Roman" w:hAnsi="Calibri" w:cs="Calibri"/>
        </w:rPr>
        <w:t xml:space="preserve">develop recommendations for </w:t>
      </w:r>
      <w:r w:rsidR="14AB4ADD">
        <w:t xml:space="preserve">climate-oriented forest management guidelines, based on the latest science, with the goals of increasing </w:t>
      </w:r>
      <w:r w:rsidR="384740C8">
        <w:t xml:space="preserve">forest </w:t>
      </w:r>
      <w:r w:rsidR="14AB4ADD">
        <w:t>carbon storage and resilience to climate change</w:t>
      </w:r>
      <w:r w:rsidR="00A53DEC" w:rsidRPr="00A53DEC">
        <w:rPr>
          <w:rFonts w:ascii="Calibri" w:eastAsia="Times New Roman" w:hAnsi="Calibri" w:cs="Calibri"/>
          <w:kern w:val="0"/>
          <w14:ligatures w14:val="none"/>
        </w:rPr>
        <w:t xml:space="preserve">. DCR is the largest </w:t>
      </w:r>
      <w:r w:rsidR="00A53DEC" w:rsidRPr="00C314B8">
        <w:rPr>
          <w:rFonts w:ascii="Calibri" w:eastAsia="Times New Roman" w:hAnsi="Calibri" w:cs="Calibri"/>
          <w:kern w:val="0"/>
          <w14:ligatures w14:val="none"/>
        </w:rPr>
        <w:t xml:space="preserve">owner of forest in the </w:t>
      </w:r>
      <w:r w:rsidR="000A7C0A">
        <w:rPr>
          <w:rFonts w:ascii="Calibri" w:eastAsia="Times New Roman" w:hAnsi="Calibri" w:cs="Calibri"/>
          <w:kern w:val="0"/>
          <w14:ligatures w14:val="none"/>
        </w:rPr>
        <w:t>C</w:t>
      </w:r>
      <w:r w:rsidR="00A53DEC" w:rsidRPr="00C314B8">
        <w:rPr>
          <w:rFonts w:ascii="Calibri" w:eastAsia="Times New Roman" w:hAnsi="Calibri" w:cs="Calibri"/>
          <w:kern w:val="0"/>
          <w14:ligatures w14:val="none"/>
        </w:rPr>
        <w:t>ommonwealth</w:t>
      </w:r>
      <w:r w:rsidR="0BA17B90" w:rsidRPr="00C314B8">
        <w:rPr>
          <w:rFonts w:ascii="Calibri" w:eastAsia="Times New Roman" w:hAnsi="Calibri" w:cs="Calibri"/>
          <w:kern w:val="0"/>
          <w14:ligatures w14:val="none"/>
        </w:rPr>
        <w:t xml:space="preserve"> and bears the </w:t>
      </w:r>
      <w:r w:rsidR="00084652" w:rsidRPr="00C314B8">
        <w:rPr>
          <w:rFonts w:ascii="Calibri" w:eastAsia="Times New Roman" w:hAnsi="Calibri" w:cs="Calibri"/>
          <w:kern w:val="0"/>
          <w14:ligatures w14:val="none"/>
        </w:rPr>
        <w:t>responsibility</w:t>
      </w:r>
      <w:r w:rsidR="0BA17B90" w:rsidRPr="00C314B8">
        <w:rPr>
          <w:rFonts w:ascii="Calibri" w:eastAsia="Times New Roman" w:hAnsi="Calibri" w:cs="Calibri"/>
          <w:kern w:val="0"/>
          <w14:ligatures w14:val="none"/>
        </w:rPr>
        <w:t xml:space="preserve"> </w:t>
      </w:r>
      <w:r w:rsidR="773B15EA" w:rsidRPr="00C314B8">
        <w:rPr>
          <w:rFonts w:ascii="Calibri" w:eastAsia="Times New Roman" w:hAnsi="Calibri" w:cs="Calibri"/>
          <w:kern w:val="0"/>
          <w14:ligatures w14:val="none"/>
        </w:rPr>
        <w:t>to steward the ecosystem and public benefits</w:t>
      </w:r>
      <w:r w:rsidR="2C6A5737" w:rsidRPr="00C314B8">
        <w:rPr>
          <w:rFonts w:ascii="Calibri" w:eastAsia="Times New Roman" w:hAnsi="Calibri" w:cs="Calibri"/>
          <w:kern w:val="0"/>
          <w14:ligatures w14:val="none"/>
        </w:rPr>
        <w:t xml:space="preserve"> including climate</w:t>
      </w:r>
      <w:r w:rsidR="61123B56" w:rsidRPr="00C314B8">
        <w:rPr>
          <w:rFonts w:ascii="Calibri" w:eastAsia="Times New Roman" w:hAnsi="Calibri" w:cs="Calibri"/>
          <w:kern w:val="0"/>
          <w14:ligatures w14:val="none"/>
        </w:rPr>
        <w:t xml:space="preserve"> that forests provide</w:t>
      </w:r>
      <w:r w:rsidR="00EF2FB1" w:rsidRPr="00C314B8">
        <w:rPr>
          <w:rFonts w:ascii="Calibri" w:eastAsia="Times New Roman" w:hAnsi="Calibri" w:cs="Calibri"/>
          <w:kern w:val="0"/>
          <w14:ligatures w14:val="none"/>
        </w:rPr>
        <w:t xml:space="preserve">. </w:t>
      </w:r>
      <w:r w:rsidR="717AF67A" w:rsidRPr="00C314B8">
        <w:rPr>
          <w:rFonts w:ascii="Calibri" w:eastAsia="Times New Roman" w:hAnsi="Calibri" w:cs="Calibri"/>
          <w:kern w:val="0"/>
          <w14:ligatures w14:val="none"/>
        </w:rPr>
        <w:t>F</w:t>
      </w:r>
      <w:r w:rsidR="1B6459A5" w:rsidRPr="00C314B8">
        <w:rPr>
          <w:rFonts w:ascii="Calibri" w:eastAsia="Times New Roman" w:hAnsi="Calibri" w:cs="Calibri"/>
          <w:kern w:val="0"/>
          <w14:ligatures w14:val="none"/>
        </w:rPr>
        <w:t xml:space="preserve">orest management is central to the mission of the agency. </w:t>
      </w:r>
      <w:r w:rsidR="01AD5AD4" w:rsidRPr="00C314B8">
        <w:rPr>
          <w:rFonts w:ascii="Calibri" w:eastAsia="Times New Roman" w:hAnsi="Calibri" w:cs="Calibri"/>
          <w:kern w:val="0"/>
          <w14:ligatures w14:val="none"/>
        </w:rPr>
        <w:t>With that in mind,</w:t>
      </w:r>
      <w:r w:rsidR="00A53DEC" w:rsidRPr="00C314B8">
        <w:rPr>
          <w:rFonts w:ascii="Calibri" w:eastAsia="Times New Roman" w:hAnsi="Calibri" w:cs="Calibri"/>
          <w:kern w:val="0"/>
          <w14:ligatures w14:val="none"/>
        </w:rPr>
        <w:t xml:space="preserve"> the Stewardship Council offers the following comments on the </w:t>
      </w:r>
      <w:r w:rsidR="00A53DEC" w:rsidRPr="00C314B8">
        <w:rPr>
          <w:rFonts w:ascii="Calibri" w:eastAsia="Times New Roman" w:hAnsi="Calibri" w:cs="Calibri"/>
          <w:i/>
          <w:iCs/>
          <w:kern w:val="0"/>
          <w14:ligatures w14:val="none"/>
        </w:rPr>
        <w:t>Report of the Climate Forestry Committee: Recommendations for Climate-Oriented Forest Management Guidelines</w:t>
      </w:r>
      <w:r w:rsidR="00A53DEC" w:rsidRPr="00C314B8">
        <w:rPr>
          <w:rFonts w:ascii="Calibri" w:eastAsia="Times New Roman" w:hAnsi="Calibri" w:cs="Calibri"/>
          <w:kern w:val="0"/>
          <w14:ligatures w14:val="none"/>
        </w:rPr>
        <w:t>.</w:t>
      </w:r>
    </w:p>
    <w:p w14:paraId="054BF120" w14:textId="77777777" w:rsidR="00C314B8" w:rsidRPr="00C314B8" w:rsidRDefault="00C314B8" w:rsidP="001D5830">
      <w:pPr>
        <w:spacing w:after="0" w:line="240" w:lineRule="auto"/>
        <w:textAlignment w:val="center"/>
        <w:rPr>
          <w:rFonts w:ascii="Calibri" w:eastAsia="Times New Roman" w:hAnsi="Calibri" w:cs="Calibri"/>
          <w:kern w:val="0"/>
          <w14:ligatures w14:val="none"/>
        </w:rPr>
      </w:pPr>
    </w:p>
    <w:p w14:paraId="4D6DFD0A" w14:textId="1166B144" w:rsidR="00F46C1F" w:rsidRPr="00A53DEC" w:rsidRDefault="005C5F2C" w:rsidP="002729A8">
      <w:pPr>
        <w:spacing w:after="0" w:line="240" w:lineRule="auto"/>
        <w:ind w:left="-20" w:right="-20"/>
        <w:textAlignment w:val="center"/>
        <w:rPr>
          <w:rFonts w:ascii="Calibri" w:eastAsia="Times New Roman" w:hAnsi="Calibri" w:cs="Calibri"/>
          <w:kern w:val="0"/>
          <w14:ligatures w14:val="none"/>
        </w:rPr>
      </w:pPr>
      <w:r w:rsidRPr="00C314B8">
        <w:rPr>
          <w:rFonts w:ascii="Calibri" w:eastAsia="Times New Roman" w:hAnsi="Calibri" w:cs="Calibri"/>
          <w:kern w:val="0"/>
          <w14:ligatures w14:val="none"/>
        </w:rPr>
        <w:t>We</w:t>
      </w:r>
      <w:r w:rsidR="5C07395D" w:rsidRPr="00C314B8">
        <w:rPr>
          <w:rFonts w:ascii="Calibri" w:eastAsia="Times New Roman" w:hAnsi="Calibri" w:cs="Calibri"/>
          <w:kern w:val="0"/>
          <w14:ligatures w14:val="none"/>
        </w:rPr>
        <w:t xml:space="preserve"> agree with</w:t>
      </w:r>
      <w:r w:rsidRPr="00C314B8">
        <w:rPr>
          <w:rFonts w:ascii="Calibri" w:eastAsia="Times New Roman" w:hAnsi="Calibri" w:cs="Calibri"/>
          <w:kern w:val="0"/>
          <w14:ligatures w14:val="none"/>
        </w:rPr>
        <w:t xml:space="preserve"> the committee's statement that "</w:t>
      </w:r>
      <w:r w:rsidR="000A7C0A">
        <w:rPr>
          <w:rFonts w:ascii="Calibri" w:eastAsia="Times New Roman" w:hAnsi="Calibri" w:cs="Calibri"/>
          <w:kern w:val="0"/>
          <w14:ligatures w14:val="none"/>
        </w:rPr>
        <w:t>[a]</w:t>
      </w:r>
      <w:r w:rsidRPr="00C314B8">
        <w:rPr>
          <w:rFonts w:ascii="Calibri" w:eastAsia="Times New Roman" w:hAnsi="Calibri" w:cs="Calibri"/>
          <w:kern w:val="0"/>
          <w14:ligatures w14:val="none"/>
        </w:rPr>
        <w:t xml:space="preserve">s shown in joint studies of The Intergovernmental Science-Policy Platform on Biodiversity </w:t>
      </w:r>
      <w:r w:rsidRPr="00A53DEC">
        <w:rPr>
          <w:rFonts w:ascii="Calibri" w:eastAsia="Times New Roman" w:hAnsi="Calibri" w:cs="Calibri"/>
          <w:kern w:val="0"/>
          <w14:ligatures w14:val="none"/>
        </w:rPr>
        <w:t>and Ecosystem Services (IPBES) and the Intergovernmental Panel on Climate Change (IPCC), the three crises of climate change, biodiversity loss, and declining human equity and well-being need to be addressed simultaneously to avoid unanticipated and inadvertent consequences."</w:t>
      </w:r>
      <w:r w:rsidR="00F46C1F">
        <w:rPr>
          <w:rFonts w:ascii="Calibri" w:eastAsia="Times New Roman" w:hAnsi="Calibri" w:cs="Calibri"/>
          <w:kern w:val="0"/>
          <w14:ligatures w14:val="none"/>
        </w:rPr>
        <w:t xml:space="preserve"> </w:t>
      </w:r>
      <w:r w:rsidR="00CE2018">
        <w:rPr>
          <w:rFonts w:ascii="Calibri" w:eastAsia="Times New Roman" w:hAnsi="Calibri" w:cs="Calibri"/>
        </w:rPr>
        <w:t>As</w:t>
      </w:r>
      <w:r w:rsidR="00892975" w:rsidRPr="4995A3E6">
        <w:rPr>
          <w:rFonts w:ascii="Calibri" w:eastAsia="Times New Roman" w:hAnsi="Calibri" w:cs="Calibri"/>
        </w:rPr>
        <w:t xml:space="preserve"> the largest forestland owner in the </w:t>
      </w:r>
      <w:r w:rsidR="000A7C0A">
        <w:rPr>
          <w:rFonts w:ascii="Calibri" w:eastAsia="Times New Roman" w:hAnsi="Calibri" w:cs="Calibri"/>
        </w:rPr>
        <w:t>C</w:t>
      </w:r>
      <w:r w:rsidR="00892975" w:rsidRPr="4995A3E6">
        <w:rPr>
          <w:rFonts w:ascii="Calibri" w:eastAsia="Times New Roman" w:hAnsi="Calibri" w:cs="Calibri"/>
        </w:rPr>
        <w:t>ommonwealth</w:t>
      </w:r>
      <w:r w:rsidR="00510742" w:rsidRPr="4995A3E6">
        <w:rPr>
          <w:rFonts w:ascii="Calibri" w:eastAsia="Times New Roman" w:hAnsi="Calibri" w:cs="Calibri"/>
        </w:rPr>
        <w:t xml:space="preserve">, DCR has a responsibility to focus on </w:t>
      </w:r>
      <w:r w:rsidR="00D25663" w:rsidRPr="4995A3E6">
        <w:rPr>
          <w:rFonts w:ascii="Calibri" w:eastAsia="Times New Roman" w:hAnsi="Calibri" w:cs="Calibri"/>
        </w:rPr>
        <w:t>addressing these crises</w:t>
      </w:r>
      <w:r w:rsidR="00845BA1" w:rsidRPr="4995A3E6">
        <w:rPr>
          <w:rFonts w:ascii="Calibri" w:eastAsia="Times New Roman" w:hAnsi="Calibri" w:cs="Calibri"/>
        </w:rPr>
        <w:t>.</w:t>
      </w:r>
      <w:r w:rsidR="002729A8">
        <w:rPr>
          <w:rFonts w:ascii="Calibri" w:eastAsia="Times New Roman" w:hAnsi="Calibri" w:cs="Calibri"/>
        </w:rPr>
        <w:t xml:space="preserve"> </w:t>
      </w:r>
      <w:r w:rsidR="00F46C1F">
        <w:rPr>
          <w:rFonts w:ascii="Calibri" w:eastAsia="Times New Roman" w:hAnsi="Calibri" w:cs="Calibri"/>
          <w:kern w:val="0"/>
          <w14:ligatures w14:val="none"/>
        </w:rPr>
        <w:t>In that context, w</w:t>
      </w:r>
      <w:r w:rsidR="00F46C1F" w:rsidRPr="00A53DEC">
        <w:rPr>
          <w:rFonts w:ascii="Calibri" w:eastAsia="Times New Roman" w:hAnsi="Calibri" w:cs="Calibri"/>
          <w:kern w:val="0"/>
          <w14:ligatures w14:val="none"/>
        </w:rPr>
        <w:t>e agree with the recommendation that DCR review its mission for consistency with Forests as Climate Solutions and other current policy issues, challenges, and opportunities, and ensure that agency goals and responsibilities include stewarding forests and other ecosystems, protecting and restoring biodiversity of all kinds, and assuring environmental equity and justice.</w:t>
      </w:r>
    </w:p>
    <w:p w14:paraId="0F914D1D" w14:textId="77777777" w:rsidR="00CF4B26" w:rsidRDefault="00CF4B26" w:rsidP="00CF4B26">
      <w:pPr>
        <w:spacing w:after="0" w:line="240" w:lineRule="auto"/>
        <w:textAlignment w:val="center"/>
        <w:rPr>
          <w:rFonts w:ascii="Calibri" w:eastAsia="Times New Roman" w:hAnsi="Calibri" w:cs="Calibri"/>
          <w:kern w:val="0"/>
          <w14:ligatures w14:val="none"/>
        </w:rPr>
      </w:pPr>
    </w:p>
    <w:p w14:paraId="54481B44" w14:textId="2F9606F0" w:rsidR="004B62DF" w:rsidRDefault="00A53DEC" w:rsidP="002729A8">
      <w:pPr>
        <w:spacing w:after="0" w:line="240" w:lineRule="auto"/>
        <w:textAlignment w:val="center"/>
        <w:rPr>
          <w:rFonts w:ascii="Calibri" w:eastAsia="Times New Roman" w:hAnsi="Calibri" w:cs="Calibri"/>
          <w:kern w:val="0"/>
          <w14:ligatures w14:val="none"/>
        </w:rPr>
      </w:pPr>
      <w:r w:rsidRPr="00A53DEC">
        <w:rPr>
          <w:rFonts w:ascii="Calibri" w:eastAsia="Times New Roman" w:hAnsi="Calibri" w:cs="Calibri"/>
          <w:kern w:val="0"/>
          <w14:ligatures w14:val="none"/>
        </w:rPr>
        <w:t>DCR's Division of State Parks and Recreation manages forests to support a range of ecosystem services including climate change mitigation, promotion of human health through improved air and water quality, forest health mitigation, conservation of biological diversity, quality forest recreation, and provision of local wood products. DCR’s Division of Water Supply Protection protects forests and drinking water resources in perpetuity for future generations. Given these central elements of the agency's mission, we appreciate the committee's acknowledgement that "to achieve the statutory missions of the agencies, including protection of forests and wildlife, provision of quality recreation, production of local wood and provision of clean water and wildlife habitat, while also meeting statutory obligations to reduce carbon emissions, will require flexibility in application of the guidelines."</w:t>
      </w:r>
      <w:r w:rsidR="002729A8">
        <w:rPr>
          <w:rFonts w:ascii="Calibri" w:eastAsia="Times New Roman" w:hAnsi="Calibri" w:cs="Calibri"/>
          <w:kern w:val="0"/>
          <w14:ligatures w14:val="none"/>
        </w:rPr>
        <w:t xml:space="preserve"> </w:t>
      </w:r>
    </w:p>
    <w:p w14:paraId="6D4ACF59" w14:textId="77777777" w:rsidR="004B62DF" w:rsidRDefault="004B62DF" w:rsidP="002729A8">
      <w:pPr>
        <w:spacing w:after="0" w:line="240" w:lineRule="auto"/>
        <w:textAlignment w:val="center"/>
        <w:rPr>
          <w:rFonts w:ascii="Calibri" w:eastAsia="Times New Roman" w:hAnsi="Calibri" w:cs="Calibri"/>
          <w:kern w:val="0"/>
          <w14:ligatures w14:val="none"/>
        </w:rPr>
      </w:pPr>
    </w:p>
    <w:p w14:paraId="6A018CC1" w14:textId="29D68188" w:rsidR="00874A45" w:rsidRDefault="002729A8" w:rsidP="009E2CF8">
      <w:pPr>
        <w:spacing w:after="0" w:line="240" w:lineRule="auto"/>
        <w:textAlignment w:val="center"/>
        <w:rPr>
          <w:rFonts w:ascii="Calibri" w:eastAsia="Times New Roman" w:hAnsi="Calibri" w:cs="Calibri"/>
        </w:rPr>
      </w:pPr>
      <w:r w:rsidRPr="00C314B8">
        <w:rPr>
          <w:rFonts w:eastAsia="Helvetica Neue"/>
        </w:rPr>
        <w:t xml:space="preserve">The Council understands “that the recommendations are intentionally general, to be considered and applied by state land managers as they utilize professional expertise to address specific circumstances” </w:t>
      </w:r>
      <w:r w:rsidRPr="00C314B8">
        <w:rPr>
          <w:rFonts w:eastAsia="Helvetica Neue"/>
        </w:rPr>
        <w:lastRenderedPageBreak/>
        <w:t>and that “Committee suggestions are not meant to be prescriptive, instead they are intended to allow managers to apply their knowledge and enable ongoing learning and adaptation.</w:t>
      </w:r>
      <w:r w:rsidRPr="00C314B8">
        <w:rPr>
          <w:rFonts w:ascii="Calibri" w:eastAsia="Times New Roman" w:hAnsi="Calibri" w:cs="Calibri"/>
        </w:rPr>
        <w:t>”</w:t>
      </w:r>
      <w:r w:rsidR="004B62DF">
        <w:rPr>
          <w:rFonts w:ascii="Calibri" w:eastAsia="Times New Roman" w:hAnsi="Calibri" w:cs="Calibri"/>
        </w:rPr>
        <w:t xml:space="preserve"> </w:t>
      </w:r>
    </w:p>
    <w:p w14:paraId="5881B907" w14:textId="77777777" w:rsidR="00874A45" w:rsidRDefault="00874A45" w:rsidP="009E2CF8">
      <w:pPr>
        <w:spacing w:after="0" w:line="240" w:lineRule="auto"/>
        <w:textAlignment w:val="center"/>
        <w:rPr>
          <w:rFonts w:ascii="Calibri" w:eastAsia="Times New Roman" w:hAnsi="Calibri" w:cs="Calibri"/>
        </w:rPr>
      </w:pPr>
    </w:p>
    <w:p w14:paraId="03A4377C" w14:textId="1642DE7D" w:rsidR="00A53DEC" w:rsidRPr="00A53DEC" w:rsidRDefault="00A53DEC" w:rsidP="009E2CF8">
      <w:pPr>
        <w:spacing w:after="0" w:line="240" w:lineRule="auto"/>
        <w:textAlignment w:val="center"/>
        <w:rPr>
          <w:rFonts w:ascii="Calibri" w:eastAsia="Times New Roman" w:hAnsi="Calibri" w:cs="Calibri"/>
          <w:kern w:val="0"/>
          <w14:ligatures w14:val="none"/>
        </w:rPr>
      </w:pPr>
      <w:r w:rsidRPr="00A53DEC">
        <w:rPr>
          <w:rFonts w:ascii="Calibri" w:eastAsia="Times New Roman" w:hAnsi="Calibri" w:cs="Calibri"/>
          <w:kern w:val="0"/>
          <w14:ligatures w14:val="none"/>
        </w:rPr>
        <w:t>W</w:t>
      </w:r>
      <w:r w:rsidR="00CE2018">
        <w:rPr>
          <w:rFonts w:ascii="Calibri" w:eastAsia="Times New Roman" w:hAnsi="Calibri" w:cs="Calibri"/>
          <w:kern w:val="0"/>
          <w14:ligatures w14:val="none"/>
        </w:rPr>
        <w:t>hile w</w:t>
      </w:r>
      <w:r w:rsidRPr="00A53DEC">
        <w:rPr>
          <w:rFonts w:ascii="Calibri" w:eastAsia="Times New Roman" w:hAnsi="Calibri" w:cs="Calibri"/>
          <w:kern w:val="0"/>
          <w14:ligatures w14:val="none"/>
        </w:rPr>
        <w:t>e agree with the recommendation that "agencies be more explicit and transparent regarding land management objectives [and] articulate habitat/land cover and other goals in their guiding plans, to acknowledge when those goals are taking precedence, to explain their choices to pursue specific forest management projects, and to articulate the rationale behind forestry prescriptions for individual projects within the context of their division’s mission</w:t>
      </w:r>
      <w:r w:rsidR="00CE2018">
        <w:rPr>
          <w:rFonts w:ascii="Calibri" w:eastAsia="Times New Roman" w:hAnsi="Calibri" w:cs="Calibri"/>
          <w:kern w:val="0"/>
          <w14:ligatures w14:val="none"/>
        </w:rPr>
        <w:t>,</w:t>
      </w:r>
      <w:r w:rsidRPr="00A53DEC">
        <w:rPr>
          <w:rFonts w:ascii="Calibri" w:eastAsia="Times New Roman" w:hAnsi="Calibri" w:cs="Calibri"/>
          <w:kern w:val="0"/>
          <w14:ligatures w14:val="none"/>
        </w:rPr>
        <w:t>"</w:t>
      </w:r>
      <w:r w:rsidR="009E2CF8">
        <w:rPr>
          <w:rFonts w:ascii="Calibri" w:eastAsia="Times New Roman" w:hAnsi="Calibri" w:cs="Calibri"/>
          <w:kern w:val="0"/>
          <w14:ligatures w14:val="none"/>
        </w:rPr>
        <w:t xml:space="preserve"> </w:t>
      </w:r>
      <w:r w:rsidR="00CE2018">
        <w:rPr>
          <w:rFonts w:ascii="Calibri" w:eastAsia="Times New Roman" w:hAnsi="Calibri" w:cs="Calibri"/>
          <w:kern w:val="0"/>
          <w14:ligatures w14:val="none"/>
        </w:rPr>
        <w:t>w</w:t>
      </w:r>
      <w:r w:rsidRPr="00A53DEC">
        <w:rPr>
          <w:rFonts w:ascii="Calibri" w:eastAsia="Times New Roman" w:hAnsi="Calibri" w:cs="Calibri"/>
          <w:kern w:val="0"/>
          <w14:ligatures w14:val="none"/>
        </w:rPr>
        <w:t>e</w:t>
      </w:r>
      <w:r w:rsidR="00DB4002">
        <w:rPr>
          <w:rFonts w:ascii="Calibri" w:eastAsia="Times New Roman" w:hAnsi="Calibri" w:cs="Calibri"/>
          <w:kern w:val="0"/>
          <w14:ligatures w14:val="none"/>
        </w:rPr>
        <w:t xml:space="preserve"> </w:t>
      </w:r>
      <w:r w:rsidR="00CE2018">
        <w:rPr>
          <w:rFonts w:ascii="Calibri" w:eastAsia="Times New Roman" w:hAnsi="Calibri" w:cs="Calibri"/>
          <w:kern w:val="0"/>
          <w14:ligatures w14:val="none"/>
        </w:rPr>
        <w:t>call attention to existing processes</w:t>
      </w:r>
      <w:r w:rsidR="00AE3077">
        <w:rPr>
          <w:rFonts w:ascii="Calibri" w:eastAsia="Times New Roman" w:hAnsi="Calibri" w:cs="Calibri"/>
          <w:kern w:val="0"/>
          <w14:ligatures w14:val="none"/>
        </w:rPr>
        <w:t xml:space="preserve">. </w:t>
      </w:r>
      <w:r w:rsidR="00DB4002">
        <w:rPr>
          <w:rFonts w:ascii="Calibri" w:eastAsia="Times New Roman" w:hAnsi="Calibri" w:cs="Calibri"/>
          <w:kern w:val="0"/>
          <w14:ligatures w14:val="none"/>
        </w:rPr>
        <w:t>DCR’s previous efforts in this area includ</w:t>
      </w:r>
      <w:r w:rsidR="00AE3077">
        <w:rPr>
          <w:rFonts w:ascii="Calibri" w:eastAsia="Times New Roman" w:hAnsi="Calibri" w:cs="Calibri"/>
          <w:kern w:val="0"/>
          <w14:ligatures w14:val="none"/>
        </w:rPr>
        <w:t>e</w:t>
      </w:r>
      <w:r w:rsidR="00EC68B4">
        <w:rPr>
          <w:rFonts w:ascii="Calibri" w:eastAsia="Times New Roman" w:hAnsi="Calibri" w:cs="Calibri"/>
          <w:kern w:val="0"/>
          <w14:ligatures w14:val="none"/>
        </w:rPr>
        <w:t xml:space="preserve"> Resource Management Plans, Forest Stewardship Plans,</w:t>
      </w:r>
      <w:r w:rsidRPr="00A53DEC">
        <w:rPr>
          <w:rFonts w:ascii="Calibri" w:eastAsia="Times New Roman" w:hAnsi="Calibri" w:cs="Calibri"/>
          <w:kern w:val="0"/>
          <w14:ligatures w14:val="none"/>
        </w:rPr>
        <w:t xml:space="preserve"> the work of the DWSP Scientific and Technical Advisory Committee</w:t>
      </w:r>
      <w:r w:rsidR="00A90D81">
        <w:rPr>
          <w:rFonts w:ascii="Calibri" w:eastAsia="Times New Roman" w:hAnsi="Calibri" w:cs="Calibri"/>
          <w:kern w:val="0"/>
          <w14:ligatures w14:val="none"/>
        </w:rPr>
        <w:t>,</w:t>
      </w:r>
      <w:r w:rsidR="00DB4002">
        <w:rPr>
          <w:rFonts w:ascii="Calibri" w:eastAsia="Times New Roman" w:hAnsi="Calibri" w:cs="Calibri"/>
          <w:kern w:val="0"/>
          <w14:ligatures w14:val="none"/>
        </w:rPr>
        <w:t xml:space="preserve"> the </w:t>
      </w:r>
      <w:r w:rsidR="00975BB3">
        <w:rPr>
          <w:rFonts w:ascii="Calibri" w:eastAsia="Times New Roman" w:hAnsi="Calibri" w:cs="Calibri"/>
          <w:kern w:val="0"/>
          <w14:ligatures w14:val="none"/>
        </w:rPr>
        <w:t>Landscape Designations process</w:t>
      </w:r>
      <w:r w:rsidR="00A90D81">
        <w:rPr>
          <w:rFonts w:ascii="Calibri" w:eastAsia="Times New Roman" w:hAnsi="Calibri" w:cs="Calibri"/>
          <w:kern w:val="0"/>
          <w14:ligatures w14:val="none"/>
        </w:rPr>
        <w:t>,</w:t>
      </w:r>
      <w:r w:rsidR="00973CC1">
        <w:rPr>
          <w:rFonts w:ascii="Calibri" w:eastAsia="Times New Roman" w:hAnsi="Calibri" w:cs="Calibri"/>
          <w:kern w:val="0"/>
          <w14:ligatures w14:val="none"/>
        </w:rPr>
        <w:t xml:space="preserve"> and the Forest Reserves Scientific Advisory </w:t>
      </w:r>
      <w:r w:rsidR="002B5396">
        <w:rPr>
          <w:rFonts w:ascii="Calibri" w:eastAsia="Times New Roman" w:hAnsi="Calibri" w:cs="Calibri"/>
          <w:kern w:val="0"/>
          <w14:ligatures w14:val="none"/>
        </w:rPr>
        <w:t xml:space="preserve">Committee. </w:t>
      </w:r>
      <w:r w:rsidR="00EC68B4">
        <w:rPr>
          <w:rFonts w:ascii="Calibri" w:eastAsia="Times New Roman" w:hAnsi="Calibri" w:cs="Calibri"/>
          <w:kern w:val="0"/>
          <w14:ligatures w14:val="none"/>
        </w:rPr>
        <w:t xml:space="preserve">We encourage refinement of these existing documents and processes rather than layering of additional processes to achieve these objectives. </w:t>
      </w:r>
    </w:p>
    <w:p w14:paraId="4DF13FC7" w14:textId="77777777" w:rsidR="005A60E5" w:rsidRPr="00A53DEC" w:rsidRDefault="005A60E5" w:rsidP="004B62DF">
      <w:pPr>
        <w:spacing w:after="0" w:line="240" w:lineRule="auto"/>
        <w:textAlignment w:val="center"/>
        <w:rPr>
          <w:rFonts w:ascii="Calibri" w:eastAsia="Times New Roman" w:hAnsi="Calibri" w:cs="Calibri"/>
          <w:kern w:val="0"/>
          <w14:ligatures w14:val="none"/>
        </w:rPr>
      </w:pPr>
    </w:p>
    <w:p w14:paraId="3B2883D2" w14:textId="56FD7951" w:rsidR="002F5F19" w:rsidRDefault="00A53DEC" w:rsidP="005A60E5">
      <w:pPr>
        <w:spacing w:after="0" w:line="240" w:lineRule="auto"/>
        <w:textAlignment w:val="center"/>
        <w:rPr>
          <w:rFonts w:ascii="Calibri" w:eastAsia="Times New Roman" w:hAnsi="Calibri" w:cs="Calibri"/>
          <w:kern w:val="0"/>
          <w14:ligatures w14:val="none"/>
        </w:rPr>
      </w:pPr>
      <w:r w:rsidRPr="00A53DEC">
        <w:rPr>
          <w:rFonts w:ascii="Calibri" w:eastAsia="Times New Roman" w:hAnsi="Calibri" w:cs="Calibri"/>
          <w:kern w:val="0"/>
          <w14:ligatures w14:val="none"/>
        </w:rPr>
        <w:t>Regarding Forest Management for Habitat and the committee's suggestion that "consideration be given to new goals that place less emphasis on early successional habitat</w:t>
      </w:r>
      <w:r w:rsidR="000A7C0A">
        <w:rPr>
          <w:rFonts w:ascii="Calibri" w:eastAsia="Times New Roman" w:hAnsi="Calibri" w:cs="Calibri"/>
          <w:kern w:val="0"/>
          <w14:ligatures w14:val="none"/>
        </w:rPr>
        <w:t>,</w:t>
      </w:r>
      <w:r w:rsidRPr="00A53DEC">
        <w:rPr>
          <w:rFonts w:ascii="Calibri" w:eastAsia="Times New Roman" w:hAnsi="Calibri" w:cs="Calibri"/>
          <w:kern w:val="0"/>
          <w14:ligatures w14:val="none"/>
        </w:rPr>
        <w:t xml:space="preserve">" we would like to call attention to </w:t>
      </w:r>
      <w:r w:rsidR="007B5A33">
        <w:rPr>
          <w:rFonts w:ascii="Calibri" w:eastAsia="Times New Roman" w:hAnsi="Calibri" w:cs="Calibri"/>
          <w:kern w:val="0"/>
          <w14:ligatures w14:val="none"/>
        </w:rPr>
        <w:t xml:space="preserve">the Massachusetts Endangered Species Act, </w:t>
      </w:r>
      <w:r w:rsidR="009118C0">
        <w:rPr>
          <w:rFonts w:ascii="Calibri" w:hAnsi="Calibri" w:cs="Calibri"/>
        </w:rPr>
        <w:t xml:space="preserve">which reads, in </w:t>
      </w:r>
      <w:r w:rsidR="009118C0" w:rsidRPr="005A61E2">
        <w:rPr>
          <w:rFonts w:ascii="Calibri" w:hAnsi="Calibri" w:cs="Calibri"/>
        </w:rPr>
        <w:t>part</w:t>
      </w:r>
      <w:r w:rsidR="00736C7F">
        <w:rPr>
          <w:rFonts w:ascii="Calibri" w:hAnsi="Calibri" w:cs="Calibri"/>
        </w:rPr>
        <w:t xml:space="preserve"> (MGL CH 131A Section 4)</w:t>
      </w:r>
      <w:r w:rsidR="009118C0" w:rsidRPr="005A61E2">
        <w:rPr>
          <w:rFonts w:ascii="Calibri" w:hAnsi="Calibri" w:cs="Calibri"/>
        </w:rPr>
        <w:t>, “All agencies, departments, boards, commissions and authorities shall utilize their authorities in furtherance of the purposes of this chapter and shall review, evaluate and determine the impact on endangered, threatened and special concern species of all works, projects or activities conducted by them and shall use all practicable means and measures to avoid or minimize damage to such species"</w:t>
      </w:r>
      <w:r w:rsidR="005A61E2" w:rsidRPr="005A61E2">
        <w:rPr>
          <w:rFonts w:ascii="Calibri" w:hAnsi="Calibri" w:cs="Calibri"/>
        </w:rPr>
        <w:t xml:space="preserve"> and </w:t>
      </w:r>
      <w:r w:rsidRPr="00A53DEC">
        <w:rPr>
          <w:rFonts w:ascii="Calibri" w:eastAsia="Times New Roman" w:hAnsi="Calibri" w:cs="Calibri"/>
          <w:kern w:val="0"/>
          <w14:ligatures w14:val="none"/>
        </w:rPr>
        <w:t xml:space="preserve">321 CMR 10.05 which states, "Unless specifically required otherwise by statute, localities on state owned lands that provide habitat for state listed species shall be managed for the benefit of such listed species. Said agencies shall give management priority to the protection, conservation, and restoration of Endangered, Threatened, and Special Concern species occurring on state owned lands." </w:t>
      </w:r>
      <w:r w:rsidR="00F45B85">
        <w:rPr>
          <w:rFonts w:ascii="Calibri" w:eastAsia="Times New Roman" w:hAnsi="Calibri" w:cs="Calibri"/>
          <w:kern w:val="0"/>
          <w14:ligatures w14:val="none"/>
        </w:rPr>
        <w:t>(</w:t>
      </w:r>
      <w:r w:rsidR="00E5561E">
        <w:rPr>
          <w:rFonts w:ascii="Calibri" w:eastAsia="Times New Roman" w:hAnsi="Calibri" w:cs="Calibri"/>
          <w:kern w:val="0"/>
          <w14:ligatures w14:val="none"/>
        </w:rPr>
        <w:t xml:space="preserve">MESA should be listed in Appendix </w:t>
      </w:r>
      <w:r w:rsidR="00EE6907">
        <w:rPr>
          <w:rFonts w:ascii="Calibri" w:eastAsia="Times New Roman" w:hAnsi="Calibri" w:cs="Calibri"/>
          <w:kern w:val="0"/>
          <w14:ligatures w14:val="none"/>
        </w:rPr>
        <w:t>D with other Relevant Statutory Citations.</w:t>
      </w:r>
      <w:r w:rsidR="00F45B85">
        <w:rPr>
          <w:rFonts w:ascii="Calibri" w:eastAsia="Times New Roman" w:hAnsi="Calibri" w:cs="Calibri"/>
          <w:kern w:val="0"/>
          <w14:ligatures w14:val="none"/>
        </w:rPr>
        <w:t>)</w:t>
      </w:r>
      <w:r w:rsidR="00EE6907">
        <w:rPr>
          <w:rFonts w:ascii="Calibri" w:eastAsia="Times New Roman" w:hAnsi="Calibri" w:cs="Calibri"/>
          <w:kern w:val="0"/>
          <w14:ligatures w14:val="none"/>
        </w:rPr>
        <w:t xml:space="preserve"> </w:t>
      </w:r>
    </w:p>
    <w:p w14:paraId="1C55D08E" w14:textId="77777777" w:rsidR="00855A27" w:rsidRDefault="00855A27" w:rsidP="005A60E5">
      <w:pPr>
        <w:spacing w:after="0" w:line="240" w:lineRule="auto"/>
        <w:textAlignment w:val="center"/>
        <w:rPr>
          <w:rFonts w:ascii="Calibri" w:eastAsia="Times New Roman" w:hAnsi="Calibri" w:cs="Calibri"/>
          <w:kern w:val="0"/>
          <w14:ligatures w14:val="none"/>
        </w:rPr>
      </w:pPr>
    </w:p>
    <w:p w14:paraId="232E9315" w14:textId="3CE14CC8" w:rsidR="00A53DEC" w:rsidRDefault="00A53DEC" w:rsidP="005A60E5">
      <w:pPr>
        <w:spacing w:after="0" w:line="240" w:lineRule="auto"/>
        <w:textAlignment w:val="center"/>
        <w:rPr>
          <w:rFonts w:ascii="Calibri" w:eastAsia="Times New Roman" w:hAnsi="Calibri" w:cs="Calibri"/>
          <w:kern w:val="0"/>
          <w14:ligatures w14:val="none"/>
        </w:rPr>
      </w:pPr>
      <w:r w:rsidRPr="00A53DEC">
        <w:rPr>
          <w:rFonts w:ascii="Calibri" w:eastAsia="Times New Roman" w:hAnsi="Calibri" w:cs="Calibri"/>
          <w:kern w:val="0"/>
          <w14:ligatures w14:val="none"/>
        </w:rPr>
        <w:t>Many state</w:t>
      </w:r>
      <w:r w:rsidR="00855A27">
        <w:rPr>
          <w:rFonts w:ascii="Calibri" w:eastAsia="Times New Roman" w:hAnsi="Calibri" w:cs="Calibri"/>
          <w:kern w:val="0"/>
          <w14:ligatures w14:val="none"/>
        </w:rPr>
        <w:t>-</w:t>
      </w:r>
      <w:r w:rsidRPr="00A53DEC">
        <w:rPr>
          <w:rFonts w:ascii="Calibri" w:eastAsia="Times New Roman" w:hAnsi="Calibri" w:cs="Calibri"/>
          <w:kern w:val="0"/>
          <w14:ligatures w14:val="none"/>
        </w:rPr>
        <w:t xml:space="preserve">listed species require early successional habitat. In fact, many of these species </w:t>
      </w:r>
      <w:proofErr w:type="gramStart"/>
      <w:r w:rsidRPr="00A53DEC">
        <w:rPr>
          <w:rFonts w:ascii="Calibri" w:eastAsia="Times New Roman" w:hAnsi="Calibri" w:cs="Calibri"/>
          <w:kern w:val="0"/>
          <w14:ligatures w14:val="none"/>
        </w:rPr>
        <w:t>are in need of</w:t>
      </w:r>
      <w:proofErr w:type="gramEnd"/>
      <w:r w:rsidRPr="00A53DEC">
        <w:rPr>
          <w:rFonts w:ascii="Calibri" w:eastAsia="Times New Roman" w:hAnsi="Calibri" w:cs="Calibri"/>
          <w:kern w:val="0"/>
          <w14:ligatures w14:val="none"/>
        </w:rPr>
        <w:t xml:space="preserve"> listing due to loss of this essential habitat. </w:t>
      </w:r>
      <w:r w:rsidR="00C20BFE">
        <w:rPr>
          <w:rFonts w:ascii="Calibri" w:eastAsia="Times New Roman" w:hAnsi="Calibri" w:cs="Calibri"/>
          <w:kern w:val="0"/>
          <w14:ligatures w14:val="none"/>
        </w:rPr>
        <w:t xml:space="preserve">As </w:t>
      </w:r>
      <w:r w:rsidR="00A40542">
        <w:rPr>
          <w:rFonts w:ascii="Calibri" w:eastAsia="Times New Roman" w:hAnsi="Calibri" w:cs="Calibri"/>
          <w:kern w:val="0"/>
          <w14:ligatures w14:val="none"/>
        </w:rPr>
        <w:t>less than 1% of DCR's forested land is actively managed each year</w:t>
      </w:r>
      <w:r w:rsidR="00481511">
        <w:rPr>
          <w:rFonts w:ascii="Calibri" w:eastAsia="Times New Roman" w:hAnsi="Calibri" w:cs="Calibri"/>
          <w:kern w:val="0"/>
          <w14:ligatures w14:val="none"/>
        </w:rPr>
        <w:t xml:space="preserve"> (Table 1</w:t>
      </w:r>
      <w:r w:rsidR="00AE3077">
        <w:rPr>
          <w:rFonts w:ascii="Calibri" w:eastAsia="Times New Roman" w:hAnsi="Calibri" w:cs="Calibri"/>
          <w:kern w:val="0"/>
          <w14:ligatures w14:val="none"/>
        </w:rPr>
        <w:t xml:space="preserve"> in the report</w:t>
      </w:r>
      <w:r w:rsidR="00481511">
        <w:rPr>
          <w:rFonts w:ascii="Calibri" w:eastAsia="Times New Roman" w:hAnsi="Calibri" w:cs="Calibri"/>
          <w:kern w:val="0"/>
          <w14:ligatures w14:val="none"/>
        </w:rPr>
        <w:t>), we</w:t>
      </w:r>
      <w:r w:rsidR="00F2651B">
        <w:rPr>
          <w:rFonts w:ascii="Calibri" w:eastAsia="Times New Roman" w:hAnsi="Calibri" w:cs="Calibri"/>
          <w:kern w:val="0"/>
          <w14:ligatures w14:val="none"/>
        </w:rPr>
        <w:t xml:space="preserve"> believe that carefully planned maintenance and creation of early successional habitat can be balanced with carbon storage goals</w:t>
      </w:r>
      <w:r w:rsidR="00A40542">
        <w:rPr>
          <w:rFonts w:ascii="Calibri" w:eastAsia="Times New Roman" w:hAnsi="Calibri" w:cs="Calibri"/>
          <w:kern w:val="0"/>
          <w14:ligatures w14:val="none"/>
        </w:rPr>
        <w:t xml:space="preserve">. </w:t>
      </w:r>
      <w:r w:rsidRPr="00A53DEC">
        <w:rPr>
          <w:rFonts w:ascii="Calibri" w:eastAsia="Times New Roman" w:hAnsi="Calibri" w:cs="Calibri"/>
          <w:kern w:val="0"/>
          <w14:ligatures w14:val="none"/>
        </w:rPr>
        <w:t xml:space="preserve">We urge that guidelines acknowledge the need to maintain the </w:t>
      </w:r>
      <w:r w:rsidR="00F025A9">
        <w:rPr>
          <w:rFonts w:ascii="Calibri" w:eastAsia="Times New Roman" w:hAnsi="Calibri" w:cs="Calibri"/>
          <w:kern w:val="0"/>
          <w14:ligatures w14:val="none"/>
        </w:rPr>
        <w:t>appropriate landscape-scale diversity</w:t>
      </w:r>
      <w:r w:rsidRPr="00A53DEC">
        <w:rPr>
          <w:rFonts w:ascii="Calibri" w:eastAsia="Times New Roman" w:hAnsi="Calibri" w:cs="Calibri"/>
          <w:kern w:val="0"/>
          <w14:ligatures w14:val="none"/>
        </w:rPr>
        <w:t xml:space="preserve"> of </w:t>
      </w:r>
      <w:r w:rsidR="00902722">
        <w:rPr>
          <w:rFonts w:ascii="Calibri" w:eastAsia="Times New Roman" w:hAnsi="Calibri" w:cs="Calibri"/>
          <w:kern w:val="0"/>
          <w14:ligatures w14:val="none"/>
        </w:rPr>
        <w:t xml:space="preserve">forested </w:t>
      </w:r>
      <w:r w:rsidRPr="00A53DEC">
        <w:rPr>
          <w:rFonts w:ascii="Calibri" w:eastAsia="Times New Roman" w:hAnsi="Calibri" w:cs="Calibri"/>
          <w:kern w:val="0"/>
          <w14:ligatures w14:val="none"/>
        </w:rPr>
        <w:t>natural communities</w:t>
      </w:r>
      <w:r w:rsidR="00446552">
        <w:rPr>
          <w:rFonts w:ascii="Calibri" w:eastAsia="Times New Roman" w:hAnsi="Calibri" w:cs="Calibri"/>
          <w:kern w:val="0"/>
          <w14:ligatures w14:val="none"/>
        </w:rPr>
        <w:t xml:space="preserve"> – </w:t>
      </w:r>
      <w:r w:rsidR="00902722">
        <w:rPr>
          <w:rFonts w:ascii="Calibri" w:eastAsia="Times New Roman" w:hAnsi="Calibri" w:cs="Calibri"/>
          <w:kern w:val="0"/>
          <w14:ligatures w14:val="none"/>
        </w:rPr>
        <w:t xml:space="preserve">including </w:t>
      </w:r>
      <w:r w:rsidR="00446552">
        <w:rPr>
          <w:rFonts w:ascii="Calibri" w:eastAsia="Times New Roman" w:hAnsi="Calibri" w:cs="Calibri"/>
          <w:kern w:val="0"/>
          <w14:ligatures w14:val="none"/>
        </w:rPr>
        <w:t>of varying</w:t>
      </w:r>
      <w:r w:rsidR="00902722">
        <w:rPr>
          <w:rFonts w:ascii="Calibri" w:eastAsia="Times New Roman" w:hAnsi="Calibri" w:cs="Calibri"/>
          <w:kern w:val="0"/>
          <w14:ligatures w14:val="none"/>
        </w:rPr>
        <w:t xml:space="preserve"> </w:t>
      </w:r>
      <w:r w:rsidR="00AE3077">
        <w:rPr>
          <w:rFonts w:ascii="Calibri" w:eastAsia="Times New Roman" w:hAnsi="Calibri" w:cs="Calibri"/>
          <w:kern w:val="0"/>
          <w14:ligatures w14:val="none"/>
        </w:rPr>
        <w:t xml:space="preserve">species diversity, </w:t>
      </w:r>
      <w:r w:rsidR="00902722">
        <w:rPr>
          <w:rFonts w:ascii="Calibri" w:eastAsia="Times New Roman" w:hAnsi="Calibri" w:cs="Calibri"/>
          <w:kern w:val="0"/>
          <w14:ligatures w14:val="none"/>
        </w:rPr>
        <w:t>tree density, canopy structure, and age classes</w:t>
      </w:r>
      <w:r w:rsidR="00446552">
        <w:rPr>
          <w:rFonts w:ascii="Calibri" w:eastAsia="Times New Roman" w:hAnsi="Calibri" w:cs="Calibri"/>
          <w:kern w:val="0"/>
          <w14:ligatures w14:val="none"/>
        </w:rPr>
        <w:t xml:space="preserve"> –</w:t>
      </w:r>
      <w:r w:rsidRPr="00A53DEC">
        <w:rPr>
          <w:rFonts w:ascii="Calibri" w:eastAsia="Times New Roman" w:hAnsi="Calibri" w:cs="Calibri"/>
          <w:kern w:val="0"/>
          <w14:ligatures w14:val="none"/>
        </w:rPr>
        <w:t xml:space="preserve"> to support biodiversity, especially our listed species. </w:t>
      </w:r>
    </w:p>
    <w:p w14:paraId="4CCD48A5" w14:textId="77777777" w:rsidR="00446552" w:rsidRPr="00A53DEC" w:rsidRDefault="00446552" w:rsidP="005A60E5">
      <w:pPr>
        <w:spacing w:after="0" w:line="240" w:lineRule="auto"/>
        <w:textAlignment w:val="center"/>
        <w:rPr>
          <w:rFonts w:ascii="Calibri" w:eastAsia="Times New Roman" w:hAnsi="Calibri" w:cs="Calibri"/>
          <w:kern w:val="0"/>
          <w14:ligatures w14:val="none"/>
        </w:rPr>
      </w:pPr>
    </w:p>
    <w:p w14:paraId="7A68CEBC" w14:textId="77777777" w:rsidR="00A53DEC" w:rsidRPr="00A53DEC" w:rsidRDefault="00A53DEC" w:rsidP="008B1A1F">
      <w:pPr>
        <w:spacing w:after="0" w:line="240" w:lineRule="auto"/>
        <w:textAlignment w:val="center"/>
        <w:rPr>
          <w:rFonts w:ascii="Calibri" w:eastAsia="Times New Roman" w:hAnsi="Calibri" w:cs="Calibri"/>
          <w:kern w:val="0"/>
          <w14:ligatures w14:val="none"/>
        </w:rPr>
      </w:pPr>
      <w:r w:rsidRPr="00A53DEC">
        <w:rPr>
          <w:rFonts w:ascii="Calibri" w:eastAsia="Times New Roman" w:hAnsi="Calibri" w:cs="Calibri"/>
          <w:kern w:val="0"/>
          <w14:ligatures w14:val="none"/>
        </w:rPr>
        <w:t>We agree with the recommendation that agencies develop metrics to evaluate their holdings for vulnerability to the effects of climate change, use the</w:t>
      </w:r>
      <w:r w:rsidR="0032312F">
        <w:rPr>
          <w:rFonts w:ascii="Calibri" w:eastAsia="Times New Roman" w:hAnsi="Calibri" w:cs="Calibri"/>
          <w:kern w:val="0"/>
          <w14:ligatures w14:val="none"/>
        </w:rPr>
        <w:t>se evaluations</w:t>
      </w:r>
      <w:r w:rsidRPr="00A53DEC">
        <w:rPr>
          <w:rFonts w:ascii="Calibri" w:eastAsia="Times New Roman" w:hAnsi="Calibri" w:cs="Calibri"/>
          <w:kern w:val="0"/>
          <w14:ligatures w14:val="none"/>
        </w:rPr>
        <w:t xml:space="preserve"> in the selection of sites and approaches for management, and assess the effectiveness of these approaches in addressing vulnerabilities.</w:t>
      </w:r>
    </w:p>
    <w:p w14:paraId="21CFF89C" w14:textId="77777777" w:rsidR="008B1A1F" w:rsidRDefault="008B1A1F" w:rsidP="008B1A1F">
      <w:pPr>
        <w:spacing w:after="0" w:line="240" w:lineRule="auto"/>
        <w:textAlignment w:val="center"/>
        <w:rPr>
          <w:rFonts w:ascii="Calibri" w:eastAsia="Times New Roman" w:hAnsi="Calibri" w:cs="Calibri"/>
          <w:kern w:val="0"/>
          <w14:ligatures w14:val="none"/>
        </w:rPr>
      </w:pPr>
    </w:p>
    <w:p w14:paraId="42814B51" w14:textId="77777777" w:rsidR="00A53DEC" w:rsidRPr="00A53DEC" w:rsidRDefault="00A53DEC" w:rsidP="008B1A1F">
      <w:pPr>
        <w:spacing w:after="0" w:line="240" w:lineRule="auto"/>
        <w:textAlignment w:val="center"/>
        <w:rPr>
          <w:rFonts w:ascii="Calibri" w:eastAsia="Times New Roman" w:hAnsi="Calibri" w:cs="Calibri"/>
          <w:kern w:val="0"/>
          <w14:ligatures w14:val="none"/>
        </w:rPr>
      </w:pPr>
      <w:r w:rsidRPr="00A53DEC">
        <w:rPr>
          <w:rFonts w:ascii="Calibri" w:eastAsia="Times New Roman" w:hAnsi="Calibri" w:cs="Calibri"/>
          <w:kern w:val="0"/>
          <w14:ligatures w14:val="none"/>
        </w:rPr>
        <w:t xml:space="preserve">We appreciated the committee's attention to the issue of excess deer browse and invasive species compromising forest regeneration. We urge attention and investment in efforts to </w:t>
      </w:r>
      <w:r w:rsidR="000A1C79">
        <w:rPr>
          <w:rFonts w:ascii="Calibri" w:eastAsia="Times New Roman" w:hAnsi="Calibri" w:cs="Calibri"/>
          <w:kern w:val="0"/>
          <w14:ligatures w14:val="none"/>
        </w:rPr>
        <w:t xml:space="preserve">comprehensively assess and strategically address </w:t>
      </w:r>
      <w:r w:rsidRPr="00A53DEC">
        <w:rPr>
          <w:rFonts w:ascii="Calibri" w:eastAsia="Times New Roman" w:hAnsi="Calibri" w:cs="Calibri"/>
          <w:kern w:val="0"/>
          <w14:ligatures w14:val="none"/>
        </w:rPr>
        <w:t xml:space="preserve">these two stresses on our forests. </w:t>
      </w:r>
      <w:r w:rsidR="00F35062">
        <w:rPr>
          <w:rFonts w:ascii="Calibri" w:eastAsia="Times New Roman" w:hAnsi="Calibri" w:cs="Calibri"/>
          <w:kern w:val="0"/>
          <w14:ligatures w14:val="none"/>
        </w:rPr>
        <w:t>However</w:t>
      </w:r>
      <w:r w:rsidR="003F280E">
        <w:rPr>
          <w:rFonts w:ascii="Calibri" w:eastAsia="Times New Roman" w:hAnsi="Calibri" w:cs="Calibri"/>
          <w:kern w:val="0"/>
          <w14:ligatures w14:val="none"/>
        </w:rPr>
        <w:t>,</w:t>
      </w:r>
      <w:r w:rsidR="00F35062">
        <w:rPr>
          <w:rFonts w:ascii="Calibri" w:eastAsia="Times New Roman" w:hAnsi="Calibri" w:cs="Calibri"/>
          <w:kern w:val="0"/>
          <w14:ligatures w14:val="none"/>
        </w:rPr>
        <w:t xml:space="preserve"> we noted that there w</w:t>
      </w:r>
      <w:r w:rsidR="00C6438D">
        <w:rPr>
          <w:rFonts w:ascii="Calibri" w:eastAsia="Times New Roman" w:hAnsi="Calibri" w:cs="Calibri"/>
          <w:kern w:val="0"/>
          <w14:ligatures w14:val="none"/>
        </w:rPr>
        <w:t>ere very few</w:t>
      </w:r>
      <w:r w:rsidR="00F35062">
        <w:rPr>
          <w:rFonts w:ascii="Calibri" w:eastAsia="Times New Roman" w:hAnsi="Calibri" w:cs="Calibri"/>
          <w:kern w:val="0"/>
          <w14:ligatures w14:val="none"/>
        </w:rPr>
        <w:t xml:space="preserve"> mention</w:t>
      </w:r>
      <w:r w:rsidR="00C6438D">
        <w:rPr>
          <w:rFonts w:ascii="Calibri" w:eastAsia="Times New Roman" w:hAnsi="Calibri" w:cs="Calibri"/>
          <w:kern w:val="0"/>
          <w14:ligatures w14:val="none"/>
        </w:rPr>
        <w:t>s</w:t>
      </w:r>
      <w:r w:rsidR="00F35062">
        <w:rPr>
          <w:rFonts w:ascii="Calibri" w:eastAsia="Times New Roman" w:hAnsi="Calibri" w:cs="Calibri"/>
          <w:kern w:val="0"/>
          <w14:ligatures w14:val="none"/>
        </w:rPr>
        <w:t xml:space="preserve"> of fire in the entire document. Increased risk of wildfire is a great concern, exacerbated by climate change, </w:t>
      </w:r>
      <w:r w:rsidR="003F280E">
        <w:rPr>
          <w:rFonts w:ascii="Calibri" w:eastAsia="Times New Roman" w:hAnsi="Calibri" w:cs="Calibri"/>
          <w:kern w:val="0"/>
          <w14:ligatures w14:val="none"/>
        </w:rPr>
        <w:t>th</w:t>
      </w:r>
      <w:r w:rsidR="00F35062">
        <w:rPr>
          <w:rFonts w:ascii="Calibri" w:eastAsia="Times New Roman" w:hAnsi="Calibri" w:cs="Calibri"/>
          <w:kern w:val="0"/>
          <w14:ligatures w14:val="none"/>
        </w:rPr>
        <w:t xml:space="preserve">at </w:t>
      </w:r>
      <w:r w:rsidR="000A1C79">
        <w:rPr>
          <w:rFonts w:ascii="Calibri" w:eastAsia="Times New Roman" w:hAnsi="Calibri" w:cs="Calibri"/>
          <w:kern w:val="0"/>
          <w14:ligatures w14:val="none"/>
        </w:rPr>
        <w:t xml:space="preserve">also </w:t>
      </w:r>
      <w:r w:rsidR="00F35062">
        <w:rPr>
          <w:rFonts w:ascii="Calibri" w:eastAsia="Times New Roman" w:hAnsi="Calibri" w:cs="Calibri"/>
          <w:kern w:val="0"/>
          <w14:ligatures w14:val="none"/>
        </w:rPr>
        <w:t xml:space="preserve">requires a strategic </w:t>
      </w:r>
      <w:r w:rsidR="003F280E">
        <w:rPr>
          <w:rFonts w:ascii="Calibri" w:eastAsia="Times New Roman" w:hAnsi="Calibri" w:cs="Calibri"/>
          <w:kern w:val="0"/>
          <w14:ligatures w14:val="none"/>
        </w:rPr>
        <w:t xml:space="preserve">assessment and response. </w:t>
      </w:r>
    </w:p>
    <w:p w14:paraId="753349AD" w14:textId="77777777" w:rsidR="008B1A1F" w:rsidRDefault="008B1A1F" w:rsidP="008B1A1F">
      <w:pPr>
        <w:spacing w:after="0" w:line="240" w:lineRule="auto"/>
        <w:textAlignment w:val="center"/>
        <w:rPr>
          <w:rFonts w:ascii="Calibri" w:eastAsia="Times New Roman" w:hAnsi="Calibri" w:cs="Calibri"/>
          <w:kern w:val="0"/>
          <w14:ligatures w14:val="none"/>
        </w:rPr>
      </w:pPr>
    </w:p>
    <w:p w14:paraId="4B9E573A" w14:textId="77777777" w:rsidR="00214CCD" w:rsidRPr="00A53DEC" w:rsidRDefault="00214CCD" w:rsidP="00214CCD">
      <w:pPr>
        <w:spacing w:after="0" w:line="240" w:lineRule="auto"/>
        <w:textAlignment w:val="center"/>
        <w:rPr>
          <w:rFonts w:ascii="Calibri" w:eastAsia="Times New Roman" w:hAnsi="Calibri" w:cs="Calibri"/>
          <w:kern w:val="0"/>
          <w14:ligatures w14:val="none"/>
        </w:rPr>
      </w:pPr>
      <w:r w:rsidRPr="00A53DEC">
        <w:rPr>
          <w:rFonts w:ascii="Calibri" w:eastAsia="Times New Roman" w:hAnsi="Calibri" w:cs="Calibri"/>
          <w:kern w:val="0"/>
          <w14:ligatures w14:val="none"/>
        </w:rPr>
        <w:t>We strongly agree with the committee's support for efforts to reduce the rate of forest conversion to other uses, increase permanent conservation of forested land, and to enlarge forest reserves.</w:t>
      </w:r>
    </w:p>
    <w:p w14:paraId="14851CC5" w14:textId="0C05D631" w:rsidR="008C1CBF" w:rsidRDefault="00A53DEC" w:rsidP="00E5561E">
      <w:pPr>
        <w:spacing w:after="0" w:line="240" w:lineRule="auto"/>
        <w:textAlignment w:val="center"/>
        <w:rPr>
          <w:rFonts w:ascii="Calibri" w:eastAsia="Times New Roman" w:hAnsi="Calibri" w:cs="Calibri"/>
        </w:rPr>
      </w:pPr>
      <w:r w:rsidRPr="00A53DEC">
        <w:rPr>
          <w:rFonts w:ascii="Calibri" w:eastAsia="Times New Roman" w:hAnsi="Calibri" w:cs="Calibri"/>
          <w:kern w:val="0"/>
          <w14:ligatures w14:val="none"/>
        </w:rPr>
        <w:lastRenderedPageBreak/>
        <w:t xml:space="preserve">We </w:t>
      </w:r>
      <w:r w:rsidR="00F455DD">
        <w:rPr>
          <w:rFonts w:ascii="Calibri" w:eastAsia="Times New Roman" w:hAnsi="Calibri" w:cs="Calibri"/>
          <w:kern w:val="0"/>
          <w14:ligatures w14:val="none"/>
        </w:rPr>
        <w:t xml:space="preserve">also </w:t>
      </w:r>
      <w:r w:rsidRPr="00A53DEC">
        <w:rPr>
          <w:rFonts w:ascii="Calibri" w:eastAsia="Times New Roman" w:hAnsi="Calibri" w:cs="Calibri"/>
          <w:kern w:val="0"/>
          <w14:ligatures w14:val="none"/>
        </w:rPr>
        <w:t>support recommendations for greater data collection</w:t>
      </w:r>
      <w:r w:rsidR="00F455DD">
        <w:rPr>
          <w:rFonts w:ascii="Calibri" w:eastAsia="Times New Roman" w:hAnsi="Calibri" w:cs="Calibri"/>
          <w:kern w:val="0"/>
          <w14:ligatures w14:val="none"/>
        </w:rPr>
        <w:t xml:space="preserve"> to measure progress towards goals and to monitor the effectiveness of planned forest management activities. </w:t>
      </w:r>
      <w:r w:rsidR="0095080B" w:rsidRPr="4995A3E6">
        <w:rPr>
          <w:rFonts w:ascii="Calibri" w:eastAsia="Times New Roman" w:hAnsi="Calibri" w:cs="Calibri"/>
        </w:rPr>
        <w:t xml:space="preserve">The frequent lack of </w:t>
      </w:r>
      <w:r w:rsidR="008C1CBF" w:rsidRPr="4995A3E6">
        <w:rPr>
          <w:rFonts w:ascii="Calibri" w:eastAsia="Times New Roman" w:hAnsi="Calibri" w:cs="Calibri"/>
        </w:rPr>
        <w:t>consensus among committee members on specific management actions</w:t>
      </w:r>
      <w:r w:rsidR="00C90F36" w:rsidRPr="4995A3E6">
        <w:rPr>
          <w:rFonts w:ascii="Calibri" w:eastAsia="Times New Roman" w:hAnsi="Calibri" w:cs="Calibri"/>
        </w:rPr>
        <w:t xml:space="preserve"> points to the need to</w:t>
      </w:r>
      <w:r w:rsidR="008C1CBF" w:rsidRPr="4995A3E6">
        <w:rPr>
          <w:rFonts w:ascii="Calibri" w:eastAsia="Times New Roman" w:hAnsi="Calibri" w:cs="Calibri"/>
        </w:rPr>
        <w:t xml:space="preserve"> expand </w:t>
      </w:r>
      <w:r w:rsidR="00BA376A" w:rsidRPr="4995A3E6">
        <w:rPr>
          <w:rFonts w:ascii="Calibri" w:eastAsia="Times New Roman" w:hAnsi="Calibri" w:cs="Calibri"/>
        </w:rPr>
        <w:t xml:space="preserve">research capacity among </w:t>
      </w:r>
      <w:r w:rsidR="008C1CBF" w:rsidRPr="4995A3E6">
        <w:rPr>
          <w:rFonts w:ascii="Calibri" w:eastAsia="Times New Roman" w:hAnsi="Calibri" w:cs="Calibri"/>
        </w:rPr>
        <w:t>the agencies</w:t>
      </w:r>
      <w:r w:rsidR="00BA376A" w:rsidRPr="4995A3E6">
        <w:rPr>
          <w:rFonts w:ascii="Calibri" w:eastAsia="Times New Roman" w:hAnsi="Calibri" w:cs="Calibri"/>
        </w:rPr>
        <w:t xml:space="preserve"> to </w:t>
      </w:r>
      <w:r w:rsidR="008C1CBF" w:rsidRPr="4995A3E6">
        <w:rPr>
          <w:rFonts w:ascii="Calibri" w:eastAsia="Times New Roman" w:hAnsi="Calibri" w:cs="Calibri"/>
        </w:rPr>
        <w:t>guide management decisions.</w:t>
      </w:r>
      <w:r w:rsidR="72932D68" w:rsidRPr="4995A3E6">
        <w:rPr>
          <w:rFonts w:ascii="Calibri" w:eastAsia="Times New Roman" w:hAnsi="Calibri" w:cs="Calibri"/>
        </w:rPr>
        <w:t xml:space="preserve"> </w:t>
      </w:r>
      <w:r w:rsidR="00AE3077">
        <w:rPr>
          <w:rFonts w:ascii="Calibri" w:eastAsia="Times New Roman" w:hAnsi="Calibri" w:cs="Calibri"/>
        </w:rPr>
        <w:t>DCR’s recent investment in a director of research will support a centralized research effort.</w:t>
      </w:r>
    </w:p>
    <w:p w14:paraId="51AD7D18" w14:textId="77777777" w:rsidR="00874A45" w:rsidRDefault="00874A45" w:rsidP="00E5561E">
      <w:pPr>
        <w:spacing w:after="0" w:line="240" w:lineRule="auto"/>
        <w:textAlignment w:val="center"/>
        <w:rPr>
          <w:rFonts w:ascii="Calibri" w:eastAsia="Times New Roman" w:hAnsi="Calibri" w:cs="Calibri"/>
          <w:kern w:val="0"/>
          <w14:ligatures w14:val="none"/>
        </w:rPr>
      </w:pPr>
    </w:p>
    <w:p w14:paraId="07A4DF28" w14:textId="02911F89" w:rsidR="00AF25A2" w:rsidRDefault="00B423F9" w:rsidP="00E5561E">
      <w:pPr>
        <w:spacing w:after="0" w:line="240" w:lineRule="auto"/>
        <w:textAlignment w:val="center"/>
        <w:rPr>
          <w:rFonts w:ascii="Calibri" w:eastAsia="Times New Roman" w:hAnsi="Calibri" w:cs="Calibri"/>
          <w:kern w:val="0"/>
          <w14:ligatures w14:val="none"/>
        </w:rPr>
      </w:pPr>
      <w:r>
        <w:rPr>
          <w:rFonts w:ascii="Calibri" w:eastAsia="Times New Roman" w:hAnsi="Calibri" w:cs="Calibri"/>
          <w:kern w:val="0"/>
          <w14:ligatures w14:val="none"/>
        </w:rPr>
        <w:t xml:space="preserve">While the committee’s scope may not have extended to </w:t>
      </w:r>
      <w:r w:rsidR="00AF25A2">
        <w:rPr>
          <w:rFonts w:ascii="Calibri" w:eastAsia="Times New Roman" w:hAnsi="Calibri" w:cs="Calibri"/>
          <w:kern w:val="0"/>
          <w14:ligatures w14:val="none"/>
        </w:rPr>
        <w:t>urban and community forests</w:t>
      </w:r>
      <w:r w:rsidR="008A166D">
        <w:rPr>
          <w:rFonts w:ascii="Calibri" w:eastAsia="Times New Roman" w:hAnsi="Calibri" w:cs="Calibri"/>
          <w:kern w:val="0"/>
          <w14:ligatures w14:val="none"/>
        </w:rPr>
        <w:t xml:space="preserve">, </w:t>
      </w:r>
      <w:r w:rsidR="00B55765">
        <w:rPr>
          <w:rFonts w:ascii="Calibri" w:eastAsia="Times New Roman" w:hAnsi="Calibri" w:cs="Calibri"/>
          <w:kern w:val="0"/>
          <w14:ligatures w14:val="none"/>
        </w:rPr>
        <w:t xml:space="preserve">support for these forests is a key recommendation of the Climate Smart </w:t>
      </w:r>
      <w:r w:rsidR="007128AC">
        <w:rPr>
          <w:rFonts w:ascii="Calibri" w:eastAsia="Times New Roman" w:hAnsi="Calibri" w:cs="Calibri"/>
          <w:kern w:val="0"/>
          <w14:ligatures w14:val="none"/>
        </w:rPr>
        <w:t>Practices List in Appendix A</w:t>
      </w:r>
      <w:r w:rsidR="00AE3077">
        <w:rPr>
          <w:rFonts w:ascii="Calibri" w:eastAsia="Times New Roman" w:hAnsi="Calibri" w:cs="Calibri"/>
          <w:kern w:val="0"/>
          <w14:ligatures w14:val="none"/>
        </w:rPr>
        <w:t xml:space="preserve"> of the report</w:t>
      </w:r>
      <w:r w:rsidR="00797958">
        <w:rPr>
          <w:rFonts w:ascii="Calibri" w:eastAsia="Times New Roman" w:hAnsi="Calibri" w:cs="Calibri"/>
          <w:kern w:val="0"/>
          <w14:ligatures w14:val="none"/>
        </w:rPr>
        <w:t xml:space="preserve"> – “</w:t>
      </w:r>
      <w:r w:rsidR="00797958" w:rsidRPr="00797958">
        <w:rPr>
          <w:rFonts w:ascii="Calibri" w:eastAsia="Times New Roman" w:hAnsi="Calibri" w:cs="Calibri"/>
          <w:kern w:val="0"/>
          <w14:ligatures w14:val="none"/>
        </w:rPr>
        <w:t>Plant trees in urban and residential areas to add carbon stock as trees grow, and provide many local benefits to air quality, stormwater management, and human health and well-being.</w:t>
      </w:r>
      <w:r w:rsidR="00797958">
        <w:rPr>
          <w:rFonts w:ascii="Calibri" w:eastAsia="Times New Roman" w:hAnsi="Calibri" w:cs="Calibri"/>
          <w:kern w:val="0"/>
          <w14:ligatures w14:val="none"/>
        </w:rPr>
        <w:t>” W</w:t>
      </w:r>
      <w:r w:rsidR="008A166D">
        <w:rPr>
          <w:rFonts w:ascii="Calibri" w:eastAsia="Times New Roman" w:hAnsi="Calibri" w:cs="Calibri"/>
          <w:kern w:val="0"/>
          <w14:ligatures w14:val="none"/>
        </w:rPr>
        <w:t xml:space="preserve">e strongly support efforts and investments </w:t>
      </w:r>
      <w:r w:rsidR="00943390">
        <w:rPr>
          <w:rFonts w:ascii="Calibri" w:eastAsia="Times New Roman" w:hAnsi="Calibri" w:cs="Calibri"/>
          <w:kern w:val="0"/>
          <w14:ligatures w14:val="none"/>
        </w:rPr>
        <w:t>to</w:t>
      </w:r>
      <w:r w:rsidR="008A166D">
        <w:rPr>
          <w:rFonts w:ascii="Calibri" w:eastAsia="Times New Roman" w:hAnsi="Calibri" w:cs="Calibri"/>
          <w:kern w:val="0"/>
          <w14:ligatures w14:val="none"/>
        </w:rPr>
        <w:t xml:space="preserve"> increas</w:t>
      </w:r>
      <w:r w:rsidR="00943390">
        <w:rPr>
          <w:rFonts w:ascii="Calibri" w:eastAsia="Times New Roman" w:hAnsi="Calibri" w:cs="Calibri"/>
          <w:kern w:val="0"/>
          <w14:ligatures w14:val="none"/>
        </w:rPr>
        <w:t>e</w:t>
      </w:r>
      <w:r w:rsidR="008A166D">
        <w:rPr>
          <w:rFonts w:ascii="Calibri" w:eastAsia="Times New Roman" w:hAnsi="Calibri" w:cs="Calibri"/>
          <w:kern w:val="0"/>
          <w14:ligatures w14:val="none"/>
        </w:rPr>
        <w:t xml:space="preserve"> the extent and resilience of </w:t>
      </w:r>
      <w:r w:rsidR="00BC2907">
        <w:rPr>
          <w:rFonts w:ascii="Calibri" w:eastAsia="Times New Roman" w:hAnsi="Calibri" w:cs="Calibri"/>
          <w:kern w:val="0"/>
          <w14:ligatures w14:val="none"/>
        </w:rPr>
        <w:t xml:space="preserve">urban and community forests to sequester carbon and benefit all communities, particularly Environmental Justice and underinvested communities. </w:t>
      </w:r>
    </w:p>
    <w:p w14:paraId="5B11C869" w14:textId="77777777" w:rsidR="008C1CBF" w:rsidRDefault="008C1CBF" w:rsidP="00E5561E">
      <w:pPr>
        <w:spacing w:after="0" w:line="240" w:lineRule="auto"/>
        <w:textAlignment w:val="center"/>
        <w:rPr>
          <w:rFonts w:ascii="Calibri" w:eastAsia="Times New Roman" w:hAnsi="Calibri" w:cs="Calibri"/>
          <w:kern w:val="0"/>
          <w14:ligatures w14:val="none"/>
        </w:rPr>
      </w:pPr>
    </w:p>
    <w:p w14:paraId="54425DE7" w14:textId="3786F7F5" w:rsidR="00A53DEC" w:rsidRPr="00A53DEC" w:rsidRDefault="00C8601D" w:rsidP="00E5561E">
      <w:pPr>
        <w:spacing w:after="0" w:line="240" w:lineRule="auto"/>
        <w:textAlignment w:val="center"/>
        <w:rPr>
          <w:rFonts w:ascii="Calibri" w:eastAsia="Times New Roman" w:hAnsi="Calibri" w:cs="Calibri"/>
          <w:kern w:val="0"/>
          <w14:ligatures w14:val="none"/>
        </w:rPr>
      </w:pPr>
      <w:r>
        <w:rPr>
          <w:rFonts w:ascii="Calibri" w:eastAsia="Times New Roman" w:hAnsi="Calibri" w:cs="Calibri"/>
          <w:kern w:val="0"/>
          <w14:ligatures w14:val="none"/>
        </w:rPr>
        <w:t>Carrying out this highly impactful</w:t>
      </w:r>
      <w:r w:rsidR="00A53DEC" w:rsidRPr="00A53DEC">
        <w:rPr>
          <w:rFonts w:ascii="Calibri" w:eastAsia="Times New Roman" w:hAnsi="Calibri" w:cs="Calibri"/>
          <w:kern w:val="0"/>
          <w14:ligatures w14:val="none"/>
        </w:rPr>
        <w:t xml:space="preserve"> increas</w:t>
      </w:r>
      <w:r>
        <w:rPr>
          <w:rFonts w:ascii="Calibri" w:eastAsia="Times New Roman" w:hAnsi="Calibri" w:cs="Calibri"/>
          <w:kern w:val="0"/>
          <w14:ligatures w14:val="none"/>
        </w:rPr>
        <w:t>e in</w:t>
      </w:r>
      <w:r w:rsidR="00A53DEC" w:rsidRPr="00A53DEC">
        <w:rPr>
          <w:rFonts w:ascii="Calibri" w:eastAsia="Times New Roman" w:hAnsi="Calibri" w:cs="Calibri"/>
          <w:kern w:val="0"/>
          <w14:ligatures w14:val="none"/>
        </w:rPr>
        <w:t xml:space="preserve"> the pace of land conservation, </w:t>
      </w:r>
      <w:r w:rsidR="00943390">
        <w:rPr>
          <w:rFonts w:ascii="Calibri" w:eastAsia="Times New Roman" w:hAnsi="Calibri" w:cs="Calibri"/>
          <w:kern w:val="0"/>
          <w14:ligatures w14:val="none"/>
        </w:rPr>
        <w:t xml:space="preserve">forest management, </w:t>
      </w:r>
      <w:r w:rsidRPr="00A53DEC">
        <w:rPr>
          <w:rFonts w:ascii="Calibri" w:eastAsia="Times New Roman" w:hAnsi="Calibri" w:cs="Calibri"/>
          <w:kern w:val="0"/>
          <w14:ligatures w14:val="none"/>
        </w:rPr>
        <w:t>data collection</w:t>
      </w:r>
      <w:r>
        <w:rPr>
          <w:rFonts w:ascii="Calibri" w:eastAsia="Times New Roman" w:hAnsi="Calibri" w:cs="Calibri"/>
          <w:kern w:val="0"/>
          <w14:ligatures w14:val="none"/>
        </w:rPr>
        <w:t xml:space="preserve">, </w:t>
      </w:r>
      <w:r w:rsidR="00AE3077">
        <w:rPr>
          <w:rFonts w:ascii="Calibri" w:eastAsia="Times New Roman" w:hAnsi="Calibri" w:cs="Calibri"/>
          <w:kern w:val="0"/>
          <w14:ligatures w14:val="none"/>
        </w:rPr>
        <w:t xml:space="preserve">research, </w:t>
      </w:r>
      <w:r>
        <w:rPr>
          <w:rFonts w:ascii="Calibri" w:eastAsia="Times New Roman" w:hAnsi="Calibri" w:cs="Calibri"/>
          <w:kern w:val="0"/>
          <w14:ligatures w14:val="none"/>
        </w:rPr>
        <w:t>and</w:t>
      </w:r>
      <w:r w:rsidRPr="00A53DEC">
        <w:rPr>
          <w:rFonts w:ascii="Calibri" w:eastAsia="Times New Roman" w:hAnsi="Calibri" w:cs="Calibri"/>
          <w:kern w:val="0"/>
          <w14:ligatures w14:val="none"/>
        </w:rPr>
        <w:t xml:space="preserve"> </w:t>
      </w:r>
      <w:r w:rsidR="00A53DEC" w:rsidRPr="00A53DEC">
        <w:rPr>
          <w:rFonts w:ascii="Calibri" w:eastAsia="Times New Roman" w:hAnsi="Calibri" w:cs="Calibri"/>
          <w:kern w:val="0"/>
          <w14:ligatures w14:val="none"/>
        </w:rPr>
        <w:t>reporting will require increased</w:t>
      </w:r>
      <w:r w:rsidR="00932F88">
        <w:rPr>
          <w:rFonts w:ascii="Calibri" w:eastAsia="Times New Roman" w:hAnsi="Calibri" w:cs="Calibri"/>
          <w:kern w:val="0"/>
          <w14:ligatures w14:val="none"/>
        </w:rPr>
        <w:t xml:space="preserve"> agency</w:t>
      </w:r>
      <w:r w:rsidR="00A53DEC" w:rsidRPr="00A53DEC">
        <w:rPr>
          <w:rFonts w:ascii="Calibri" w:eastAsia="Times New Roman" w:hAnsi="Calibri" w:cs="Calibri"/>
          <w:kern w:val="0"/>
          <w14:ligatures w14:val="none"/>
        </w:rPr>
        <w:t xml:space="preserve"> capacity. We strongly encourage strategic</w:t>
      </w:r>
      <w:r w:rsidR="00AE3077">
        <w:rPr>
          <w:rFonts w:ascii="Calibri" w:eastAsia="Times New Roman" w:hAnsi="Calibri" w:cs="Calibri"/>
          <w:kern w:val="0"/>
          <w14:ligatures w14:val="none"/>
        </w:rPr>
        <w:t xml:space="preserve"> increased</w:t>
      </w:r>
      <w:r w:rsidR="00A53DEC" w:rsidRPr="00A53DEC">
        <w:rPr>
          <w:rFonts w:ascii="Calibri" w:eastAsia="Times New Roman" w:hAnsi="Calibri" w:cs="Calibri"/>
          <w:kern w:val="0"/>
          <w14:ligatures w14:val="none"/>
        </w:rPr>
        <w:t xml:space="preserve"> investment in staffing, training, </w:t>
      </w:r>
      <w:r w:rsidR="00364C68">
        <w:rPr>
          <w:rFonts w:ascii="Calibri" w:eastAsia="Times New Roman" w:hAnsi="Calibri" w:cs="Calibri"/>
          <w:kern w:val="0"/>
          <w14:ligatures w14:val="none"/>
        </w:rPr>
        <w:t xml:space="preserve">technology, </w:t>
      </w:r>
      <w:r w:rsidR="00A53DEC" w:rsidRPr="00A53DEC">
        <w:rPr>
          <w:rFonts w:ascii="Calibri" w:eastAsia="Times New Roman" w:hAnsi="Calibri" w:cs="Calibri"/>
          <w:kern w:val="0"/>
          <w14:ligatures w14:val="none"/>
        </w:rPr>
        <w:t xml:space="preserve">and peer exchange to enable DCR and other state agencies to deliver on these ambitious and critically important goals. </w:t>
      </w:r>
    </w:p>
    <w:p w14:paraId="11194721" w14:textId="77777777" w:rsidR="1715C77A" w:rsidRDefault="1715C77A" w:rsidP="1715C77A">
      <w:pPr>
        <w:spacing w:after="0" w:line="240" w:lineRule="auto"/>
        <w:rPr>
          <w:rFonts w:ascii="Calibri" w:eastAsia="Times New Roman" w:hAnsi="Calibri" w:cs="Calibri"/>
        </w:rPr>
      </w:pPr>
    </w:p>
    <w:p w14:paraId="11CA7929" w14:textId="77777777" w:rsidR="004B574E" w:rsidRDefault="004B574E" w:rsidP="1715C77A">
      <w:pPr>
        <w:spacing w:after="0" w:line="240" w:lineRule="auto"/>
        <w:rPr>
          <w:rFonts w:ascii="Calibri" w:eastAsia="Times New Roman" w:hAnsi="Calibri" w:cs="Calibri"/>
          <w:kern w:val="0"/>
          <w14:ligatures w14:val="none"/>
        </w:rPr>
      </w:pPr>
      <w:r w:rsidRPr="4995A3E6">
        <w:rPr>
          <w:rFonts w:ascii="Calibri" w:eastAsia="Times New Roman" w:hAnsi="Calibri" w:cs="Calibri"/>
        </w:rPr>
        <w:t xml:space="preserve">Finally, we recognize the professionalism, expertise, and care with which DCR and MassWildlife staff manage our common wealth </w:t>
      </w:r>
      <w:r w:rsidR="00AC11A2" w:rsidRPr="4995A3E6">
        <w:rPr>
          <w:rFonts w:ascii="Calibri" w:eastAsia="Times New Roman" w:hAnsi="Calibri" w:cs="Calibri"/>
        </w:rPr>
        <w:t>of forests</w:t>
      </w:r>
      <w:r w:rsidRPr="4995A3E6">
        <w:rPr>
          <w:rFonts w:ascii="Calibri" w:eastAsia="Times New Roman" w:hAnsi="Calibri" w:cs="Calibri"/>
        </w:rPr>
        <w:t xml:space="preserve"> to benefit the people and environment of Massachusetts.</w:t>
      </w:r>
    </w:p>
    <w:p w14:paraId="1F96C7E7" w14:textId="77777777" w:rsidR="00FA54B0" w:rsidRDefault="00FA54B0" w:rsidP="1715C77A">
      <w:pPr>
        <w:spacing w:after="0" w:line="240" w:lineRule="auto"/>
        <w:rPr>
          <w:rFonts w:ascii="Calibri" w:eastAsia="Times New Roman" w:hAnsi="Calibri" w:cs="Calibri"/>
          <w:kern w:val="0"/>
          <w14:ligatures w14:val="none"/>
        </w:rPr>
      </w:pPr>
    </w:p>
    <w:p w14:paraId="767FB09F" w14:textId="74F7D30C" w:rsidR="00FA54B0" w:rsidRDefault="00E17276" w:rsidP="1715C77A">
      <w:pPr>
        <w:spacing w:after="0" w:line="240" w:lineRule="auto"/>
        <w:rPr>
          <w:rFonts w:ascii="Calibri" w:eastAsia="Times New Roman" w:hAnsi="Calibri" w:cs="Calibri"/>
        </w:rPr>
      </w:pPr>
      <w:r>
        <w:rPr>
          <w:rFonts w:ascii="Calibri" w:eastAsia="Times New Roman" w:hAnsi="Calibri" w:cs="Calibri"/>
        </w:rPr>
        <w:t>Sincerely,</w:t>
      </w:r>
    </w:p>
    <w:p w14:paraId="5D511F9C" w14:textId="77777777" w:rsidR="00E17276" w:rsidRDefault="00E17276" w:rsidP="1715C77A">
      <w:pPr>
        <w:spacing w:after="0" w:line="240" w:lineRule="auto"/>
        <w:rPr>
          <w:rFonts w:ascii="Calibri" w:eastAsia="Times New Roman" w:hAnsi="Calibri" w:cs="Calibri"/>
        </w:rPr>
      </w:pPr>
    </w:p>
    <w:p w14:paraId="2176FC65" w14:textId="77777777" w:rsidR="00E17276" w:rsidRDefault="00E17276" w:rsidP="1715C77A">
      <w:pPr>
        <w:spacing w:after="0" w:line="240" w:lineRule="auto"/>
        <w:rPr>
          <w:rFonts w:ascii="Calibri" w:eastAsia="Times New Roman" w:hAnsi="Calibri" w:cs="Calibri"/>
        </w:rPr>
      </w:pPr>
    </w:p>
    <w:p w14:paraId="38F8B6F5" w14:textId="77777777" w:rsidR="00E17276" w:rsidRDefault="00E17276" w:rsidP="1715C77A">
      <w:pPr>
        <w:spacing w:after="0" w:line="240" w:lineRule="auto"/>
        <w:rPr>
          <w:rFonts w:ascii="Calibri" w:eastAsia="Times New Roman" w:hAnsi="Calibri" w:cs="Calibri"/>
        </w:rPr>
      </w:pPr>
    </w:p>
    <w:p w14:paraId="79A0F83E" w14:textId="77777777" w:rsidR="00E17276" w:rsidRDefault="00E17276" w:rsidP="1715C77A">
      <w:pPr>
        <w:spacing w:after="0" w:line="240" w:lineRule="auto"/>
        <w:rPr>
          <w:rFonts w:ascii="Calibri" w:eastAsia="Times New Roman" w:hAnsi="Calibri" w:cs="Calibri"/>
        </w:rPr>
      </w:pPr>
    </w:p>
    <w:p w14:paraId="1FE08982" w14:textId="77777777" w:rsidR="00E17276" w:rsidRDefault="00E17276" w:rsidP="1715C77A">
      <w:pPr>
        <w:spacing w:after="0" w:line="240" w:lineRule="auto"/>
        <w:rPr>
          <w:rFonts w:ascii="Calibri" w:eastAsia="Times New Roman" w:hAnsi="Calibri" w:cs="Calibri"/>
        </w:rPr>
      </w:pPr>
    </w:p>
    <w:p w14:paraId="1BA7BD73" w14:textId="77777777" w:rsidR="001D1C42" w:rsidRDefault="001D1C42" w:rsidP="1715C77A">
      <w:pPr>
        <w:spacing w:after="0" w:line="240" w:lineRule="auto"/>
        <w:rPr>
          <w:rFonts w:ascii="Calibri" w:eastAsia="Times New Roman" w:hAnsi="Calibri" w:cs="Calibri"/>
        </w:rPr>
      </w:pPr>
    </w:p>
    <w:p w14:paraId="0D1B97A8" w14:textId="77777777" w:rsidR="001D1C42" w:rsidRDefault="001D1C42" w:rsidP="1715C77A">
      <w:pPr>
        <w:spacing w:after="0" w:line="240" w:lineRule="auto"/>
        <w:rPr>
          <w:rFonts w:ascii="Calibri" w:eastAsia="Times New Roman" w:hAnsi="Calibri" w:cs="Calibri"/>
        </w:rPr>
      </w:pPr>
    </w:p>
    <w:p w14:paraId="7695C851" w14:textId="77777777" w:rsidR="00973E16" w:rsidRDefault="00973E16"/>
    <w:sectPr w:rsidR="00973E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Sylfaen"/>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BD2183"/>
    <w:multiLevelType w:val="multilevel"/>
    <w:tmpl w:val="B7AA9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2084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56F"/>
    <w:rsid w:val="0001290F"/>
    <w:rsid w:val="00040104"/>
    <w:rsid w:val="000431BA"/>
    <w:rsid w:val="0004407E"/>
    <w:rsid w:val="0004606E"/>
    <w:rsid w:val="00050298"/>
    <w:rsid w:val="00084652"/>
    <w:rsid w:val="000963F4"/>
    <w:rsid w:val="000A1C79"/>
    <w:rsid w:val="000A55C2"/>
    <w:rsid w:val="000A7C0A"/>
    <w:rsid w:val="00132DBC"/>
    <w:rsid w:val="001363CB"/>
    <w:rsid w:val="001A5B55"/>
    <w:rsid w:val="001D1C42"/>
    <w:rsid w:val="001D5830"/>
    <w:rsid w:val="00214CCD"/>
    <w:rsid w:val="00221B89"/>
    <w:rsid w:val="002568E3"/>
    <w:rsid w:val="002729A8"/>
    <w:rsid w:val="002B5396"/>
    <w:rsid w:val="002B6F1F"/>
    <w:rsid w:val="002BD483"/>
    <w:rsid w:val="002E6025"/>
    <w:rsid w:val="002F5F19"/>
    <w:rsid w:val="00316235"/>
    <w:rsid w:val="0032312F"/>
    <w:rsid w:val="00364C68"/>
    <w:rsid w:val="00385612"/>
    <w:rsid w:val="003B0A2F"/>
    <w:rsid w:val="003F280E"/>
    <w:rsid w:val="00446552"/>
    <w:rsid w:val="00461268"/>
    <w:rsid w:val="00481511"/>
    <w:rsid w:val="004943EF"/>
    <w:rsid w:val="004B574E"/>
    <w:rsid w:val="004B62DF"/>
    <w:rsid w:val="00510742"/>
    <w:rsid w:val="0052231F"/>
    <w:rsid w:val="00564954"/>
    <w:rsid w:val="00565B26"/>
    <w:rsid w:val="0056731D"/>
    <w:rsid w:val="00572B82"/>
    <w:rsid w:val="005A164A"/>
    <w:rsid w:val="005A60E5"/>
    <w:rsid w:val="005A61E2"/>
    <w:rsid w:val="005C5F2C"/>
    <w:rsid w:val="00672F31"/>
    <w:rsid w:val="00686A25"/>
    <w:rsid w:val="006F0DF9"/>
    <w:rsid w:val="00706E93"/>
    <w:rsid w:val="007128AC"/>
    <w:rsid w:val="00736C7F"/>
    <w:rsid w:val="007511B9"/>
    <w:rsid w:val="0075382C"/>
    <w:rsid w:val="00797958"/>
    <w:rsid w:val="007B5A33"/>
    <w:rsid w:val="00834473"/>
    <w:rsid w:val="00845BA1"/>
    <w:rsid w:val="00855A27"/>
    <w:rsid w:val="00861A63"/>
    <w:rsid w:val="00874A45"/>
    <w:rsid w:val="00892975"/>
    <w:rsid w:val="008A166D"/>
    <w:rsid w:val="008B1A1F"/>
    <w:rsid w:val="008C1CBF"/>
    <w:rsid w:val="008F1393"/>
    <w:rsid w:val="00902722"/>
    <w:rsid w:val="009118C0"/>
    <w:rsid w:val="00912420"/>
    <w:rsid w:val="00914C31"/>
    <w:rsid w:val="00917E47"/>
    <w:rsid w:val="00921D55"/>
    <w:rsid w:val="00932F88"/>
    <w:rsid w:val="00943390"/>
    <w:rsid w:val="0095080B"/>
    <w:rsid w:val="00973CC1"/>
    <w:rsid w:val="00973E16"/>
    <w:rsid w:val="00975BB3"/>
    <w:rsid w:val="00994349"/>
    <w:rsid w:val="009E2CF8"/>
    <w:rsid w:val="00A13CE2"/>
    <w:rsid w:val="00A40542"/>
    <w:rsid w:val="00A47E07"/>
    <w:rsid w:val="00A53DEC"/>
    <w:rsid w:val="00A6441C"/>
    <w:rsid w:val="00A6738E"/>
    <w:rsid w:val="00A90D81"/>
    <w:rsid w:val="00AC11A2"/>
    <w:rsid w:val="00AE3077"/>
    <w:rsid w:val="00AF25A2"/>
    <w:rsid w:val="00B04157"/>
    <w:rsid w:val="00B04F8C"/>
    <w:rsid w:val="00B06CC4"/>
    <w:rsid w:val="00B423F9"/>
    <w:rsid w:val="00B55765"/>
    <w:rsid w:val="00B95BDF"/>
    <w:rsid w:val="00BA376A"/>
    <w:rsid w:val="00BB61AD"/>
    <w:rsid w:val="00BC03C3"/>
    <w:rsid w:val="00BC2907"/>
    <w:rsid w:val="00C07757"/>
    <w:rsid w:val="00C20BFE"/>
    <w:rsid w:val="00C314B8"/>
    <w:rsid w:val="00C44B90"/>
    <w:rsid w:val="00C6438D"/>
    <w:rsid w:val="00C777F2"/>
    <w:rsid w:val="00C8601D"/>
    <w:rsid w:val="00C90F36"/>
    <w:rsid w:val="00CB5647"/>
    <w:rsid w:val="00CC54EA"/>
    <w:rsid w:val="00CE2018"/>
    <w:rsid w:val="00CF4B26"/>
    <w:rsid w:val="00D25663"/>
    <w:rsid w:val="00D469A0"/>
    <w:rsid w:val="00DB4002"/>
    <w:rsid w:val="00DB6F8D"/>
    <w:rsid w:val="00DD7C0F"/>
    <w:rsid w:val="00E140F7"/>
    <w:rsid w:val="00E17276"/>
    <w:rsid w:val="00E4356D"/>
    <w:rsid w:val="00E5561E"/>
    <w:rsid w:val="00E65E2C"/>
    <w:rsid w:val="00E70708"/>
    <w:rsid w:val="00E9613C"/>
    <w:rsid w:val="00EA50B5"/>
    <w:rsid w:val="00EB64B2"/>
    <w:rsid w:val="00EC68B4"/>
    <w:rsid w:val="00ED3E87"/>
    <w:rsid w:val="00EE6907"/>
    <w:rsid w:val="00EF2FB1"/>
    <w:rsid w:val="00F025A9"/>
    <w:rsid w:val="00F2651B"/>
    <w:rsid w:val="00F35062"/>
    <w:rsid w:val="00F455DD"/>
    <w:rsid w:val="00F45B85"/>
    <w:rsid w:val="00F46C1F"/>
    <w:rsid w:val="00F509E9"/>
    <w:rsid w:val="00F51A2D"/>
    <w:rsid w:val="00F9756F"/>
    <w:rsid w:val="00FA1A6B"/>
    <w:rsid w:val="00FA54B0"/>
    <w:rsid w:val="00FE01DC"/>
    <w:rsid w:val="00FF5EFB"/>
    <w:rsid w:val="01AD5AD4"/>
    <w:rsid w:val="0271C8A1"/>
    <w:rsid w:val="02C3EB31"/>
    <w:rsid w:val="061EEC94"/>
    <w:rsid w:val="0695AAB1"/>
    <w:rsid w:val="06D607B0"/>
    <w:rsid w:val="072C1E26"/>
    <w:rsid w:val="0737B43F"/>
    <w:rsid w:val="093EA855"/>
    <w:rsid w:val="0A05AB2F"/>
    <w:rsid w:val="0BA17B90"/>
    <w:rsid w:val="0EE3955E"/>
    <w:rsid w:val="0F598E66"/>
    <w:rsid w:val="1282B9BF"/>
    <w:rsid w:val="138D1260"/>
    <w:rsid w:val="14AB4ADD"/>
    <w:rsid w:val="1683D944"/>
    <w:rsid w:val="1715C77A"/>
    <w:rsid w:val="1ABC6684"/>
    <w:rsid w:val="1AF2D227"/>
    <w:rsid w:val="1B6459A5"/>
    <w:rsid w:val="1CF31AC8"/>
    <w:rsid w:val="1E266C17"/>
    <w:rsid w:val="1E8C1E0A"/>
    <w:rsid w:val="1E9A3C4B"/>
    <w:rsid w:val="1EBF8013"/>
    <w:rsid w:val="20109A9B"/>
    <w:rsid w:val="20D2A9F4"/>
    <w:rsid w:val="21C3BECC"/>
    <w:rsid w:val="2324602C"/>
    <w:rsid w:val="2434A992"/>
    <w:rsid w:val="25F1EFA0"/>
    <w:rsid w:val="2609FC38"/>
    <w:rsid w:val="267E0792"/>
    <w:rsid w:val="2819D7F3"/>
    <w:rsid w:val="292A8C61"/>
    <w:rsid w:val="299828D1"/>
    <w:rsid w:val="2A93AEAA"/>
    <w:rsid w:val="2C6A5737"/>
    <w:rsid w:val="2CEC25B9"/>
    <w:rsid w:val="2F4CFD5D"/>
    <w:rsid w:val="30D5FD21"/>
    <w:rsid w:val="335C8A9A"/>
    <w:rsid w:val="33647820"/>
    <w:rsid w:val="33D65D64"/>
    <w:rsid w:val="34531AAC"/>
    <w:rsid w:val="35004881"/>
    <w:rsid w:val="356C7E4B"/>
    <w:rsid w:val="35E99E4B"/>
    <w:rsid w:val="384740C8"/>
    <w:rsid w:val="396D9D30"/>
    <w:rsid w:val="3C5442DA"/>
    <w:rsid w:val="3D5BF8C0"/>
    <w:rsid w:val="3D8D00AF"/>
    <w:rsid w:val="3E0924B0"/>
    <w:rsid w:val="3E5A2CD4"/>
    <w:rsid w:val="3E86E482"/>
    <w:rsid w:val="4439C96D"/>
    <w:rsid w:val="4761FD82"/>
    <w:rsid w:val="47A8CCBE"/>
    <w:rsid w:val="4972A158"/>
    <w:rsid w:val="4995A3E6"/>
    <w:rsid w:val="49E9DD6E"/>
    <w:rsid w:val="4F97E927"/>
    <w:rsid w:val="50B4A934"/>
    <w:rsid w:val="5133B988"/>
    <w:rsid w:val="515A6DD2"/>
    <w:rsid w:val="52CF89E9"/>
    <w:rsid w:val="54AFB92D"/>
    <w:rsid w:val="5C07395D"/>
    <w:rsid w:val="5EB2A591"/>
    <w:rsid w:val="6046B088"/>
    <w:rsid w:val="61123B56"/>
    <w:rsid w:val="6244AE4E"/>
    <w:rsid w:val="64231D51"/>
    <w:rsid w:val="64DC4DF9"/>
    <w:rsid w:val="6666FB9D"/>
    <w:rsid w:val="66B2FDAF"/>
    <w:rsid w:val="67138C16"/>
    <w:rsid w:val="67235256"/>
    <w:rsid w:val="6770770C"/>
    <w:rsid w:val="6801EBBF"/>
    <w:rsid w:val="6E3607F6"/>
    <w:rsid w:val="6E400A2F"/>
    <w:rsid w:val="6F00E36B"/>
    <w:rsid w:val="70A622AA"/>
    <w:rsid w:val="717AF67A"/>
    <w:rsid w:val="7186387F"/>
    <w:rsid w:val="71A1A532"/>
    <w:rsid w:val="72932D68"/>
    <w:rsid w:val="72EDBE12"/>
    <w:rsid w:val="75723C74"/>
    <w:rsid w:val="764A02AE"/>
    <w:rsid w:val="770E0CD5"/>
    <w:rsid w:val="773B15EA"/>
    <w:rsid w:val="77A8BC77"/>
    <w:rsid w:val="78A9DD36"/>
    <w:rsid w:val="78D6E64B"/>
    <w:rsid w:val="7BDD1469"/>
    <w:rsid w:val="7E73DE6B"/>
    <w:rsid w:val="7EEA39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7B419"/>
  <w15:chartTrackingRefBased/>
  <w15:docId w15:val="{8FB30B5E-3E12-4766-93D0-7C0B4C9AE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FF5EFB"/>
    <w:pPr>
      <w:spacing w:line="240" w:lineRule="auto"/>
    </w:pPr>
    <w:rPr>
      <w:sz w:val="20"/>
      <w:szCs w:val="20"/>
    </w:rPr>
  </w:style>
  <w:style w:type="character" w:customStyle="1" w:styleId="CommentTextChar">
    <w:name w:val="Comment Text Char"/>
    <w:basedOn w:val="DefaultParagraphFont"/>
    <w:link w:val="CommentText"/>
    <w:uiPriority w:val="99"/>
    <w:semiHidden/>
    <w:rsid w:val="00FF5EFB"/>
    <w:rPr>
      <w:sz w:val="20"/>
      <w:szCs w:val="20"/>
    </w:rPr>
  </w:style>
  <w:style w:type="character" w:styleId="CommentReference">
    <w:name w:val="annotation reference"/>
    <w:basedOn w:val="DefaultParagraphFont"/>
    <w:uiPriority w:val="99"/>
    <w:semiHidden/>
    <w:unhideWhenUsed/>
    <w:rsid w:val="00FF5EFB"/>
    <w:rPr>
      <w:sz w:val="16"/>
      <w:szCs w:val="16"/>
    </w:rPr>
  </w:style>
  <w:style w:type="paragraph" w:styleId="Revision">
    <w:name w:val="Revision"/>
    <w:hidden/>
    <w:uiPriority w:val="99"/>
    <w:semiHidden/>
    <w:rsid w:val="00845BA1"/>
    <w:pPr>
      <w:spacing w:after="0" w:line="240" w:lineRule="auto"/>
    </w:pPr>
  </w:style>
  <w:style w:type="paragraph" w:customStyle="1" w:styleId="paragraph">
    <w:name w:val="paragraph"/>
    <w:basedOn w:val="Normal"/>
    <w:rsid w:val="00EA50B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EA50B5"/>
  </w:style>
  <w:style w:type="character" w:customStyle="1" w:styleId="eop">
    <w:name w:val="eop"/>
    <w:basedOn w:val="DefaultParagraphFont"/>
    <w:rsid w:val="00EA50B5"/>
  </w:style>
  <w:style w:type="character" w:customStyle="1" w:styleId="scxw16591011">
    <w:name w:val="scxw16591011"/>
    <w:basedOn w:val="DefaultParagraphFont"/>
    <w:rsid w:val="00EA50B5"/>
  </w:style>
  <w:style w:type="character" w:customStyle="1" w:styleId="tabchar">
    <w:name w:val="tabchar"/>
    <w:basedOn w:val="DefaultParagraphFont"/>
    <w:rsid w:val="00EA50B5"/>
  </w:style>
  <w:style w:type="paragraph" w:styleId="BalloonText">
    <w:name w:val="Balloon Text"/>
    <w:basedOn w:val="Normal"/>
    <w:link w:val="BalloonTextChar"/>
    <w:uiPriority w:val="99"/>
    <w:semiHidden/>
    <w:unhideWhenUsed/>
    <w:rsid w:val="000A7C0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A7C0A"/>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0A7C0A"/>
    <w:rPr>
      <w:b/>
      <w:bCs/>
    </w:rPr>
  </w:style>
  <w:style w:type="character" w:customStyle="1" w:styleId="CommentSubjectChar">
    <w:name w:val="Comment Subject Char"/>
    <w:basedOn w:val="CommentTextChar"/>
    <w:link w:val="CommentSubject"/>
    <w:uiPriority w:val="99"/>
    <w:semiHidden/>
    <w:rsid w:val="000A7C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7274083">
      <w:bodyDiv w:val="1"/>
      <w:marLeft w:val="0"/>
      <w:marRight w:val="0"/>
      <w:marTop w:val="0"/>
      <w:marBottom w:val="0"/>
      <w:divBdr>
        <w:top w:val="none" w:sz="0" w:space="0" w:color="auto"/>
        <w:left w:val="none" w:sz="0" w:space="0" w:color="auto"/>
        <w:bottom w:val="none" w:sz="0" w:space="0" w:color="auto"/>
        <w:right w:val="none" w:sz="0" w:space="0" w:color="auto"/>
      </w:divBdr>
      <w:divsChild>
        <w:div w:id="54940886">
          <w:marLeft w:val="0"/>
          <w:marRight w:val="0"/>
          <w:marTop w:val="0"/>
          <w:marBottom w:val="0"/>
          <w:divBdr>
            <w:top w:val="none" w:sz="0" w:space="0" w:color="auto"/>
            <w:left w:val="none" w:sz="0" w:space="0" w:color="auto"/>
            <w:bottom w:val="none" w:sz="0" w:space="0" w:color="auto"/>
            <w:right w:val="none" w:sz="0" w:space="0" w:color="auto"/>
          </w:divBdr>
        </w:div>
        <w:div w:id="221062530">
          <w:marLeft w:val="0"/>
          <w:marRight w:val="0"/>
          <w:marTop w:val="0"/>
          <w:marBottom w:val="0"/>
          <w:divBdr>
            <w:top w:val="none" w:sz="0" w:space="0" w:color="auto"/>
            <w:left w:val="none" w:sz="0" w:space="0" w:color="auto"/>
            <w:bottom w:val="none" w:sz="0" w:space="0" w:color="auto"/>
            <w:right w:val="none" w:sz="0" w:space="0" w:color="auto"/>
          </w:divBdr>
        </w:div>
        <w:div w:id="359596680">
          <w:marLeft w:val="0"/>
          <w:marRight w:val="0"/>
          <w:marTop w:val="0"/>
          <w:marBottom w:val="0"/>
          <w:divBdr>
            <w:top w:val="none" w:sz="0" w:space="0" w:color="auto"/>
            <w:left w:val="none" w:sz="0" w:space="0" w:color="auto"/>
            <w:bottom w:val="none" w:sz="0" w:space="0" w:color="auto"/>
            <w:right w:val="none" w:sz="0" w:space="0" w:color="auto"/>
          </w:divBdr>
        </w:div>
        <w:div w:id="384254635">
          <w:marLeft w:val="0"/>
          <w:marRight w:val="0"/>
          <w:marTop w:val="0"/>
          <w:marBottom w:val="0"/>
          <w:divBdr>
            <w:top w:val="none" w:sz="0" w:space="0" w:color="auto"/>
            <w:left w:val="none" w:sz="0" w:space="0" w:color="auto"/>
            <w:bottom w:val="none" w:sz="0" w:space="0" w:color="auto"/>
            <w:right w:val="none" w:sz="0" w:space="0" w:color="auto"/>
          </w:divBdr>
        </w:div>
        <w:div w:id="588394896">
          <w:marLeft w:val="0"/>
          <w:marRight w:val="0"/>
          <w:marTop w:val="0"/>
          <w:marBottom w:val="0"/>
          <w:divBdr>
            <w:top w:val="none" w:sz="0" w:space="0" w:color="auto"/>
            <w:left w:val="none" w:sz="0" w:space="0" w:color="auto"/>
            <w:bottom w:val="none" w:sz="0" w:space="0" w:color="auto"/>
            <w:right w:val="none" w:sz="0" w:space="0" w:color="auto"/>
          </w:divBdr>
        </w:div>
        <w:div w:id="1109735681">
          <w:marLeft w:val="0"/>
          <w:marRight w:val="0"/>
          <w:marTop w:val="0"/>
          <w:marBottom w:val="0"/>
          <w:divBdr>
            <w:top w:val="none" w:sz="0" w:space="0" w:color="auto"/>
            <w:left w:val="none" w:sz="0" w:space="0" w:color="auto"/>
            <w:bottom w:val="none" w:sz="0" w:space="0" w:color="auto"/>
            <w:right w:val="none" w:sz="0" w:space="0" w:color="auto"/>
          </w:divBdr>
        </w:div>
        <w:div w:id="1159493561">
          <w:marLeft w:val="0"/>
          <w:marRight w:val="0"/>
          <w:marTop w:val="0"/>
          <w:marBottom w:val="0"/>
          <w:divBdr>
            <w:top w:val="none" w:sz="0" w:space="0" w:color="auto"/>
            <w:left w:val="none" w:sz="0" w:space="0" w:color="auto"/>
            <w:bottom w:val="none" w:sz="0" w:space="0" w:color="auto"/>
            <w:right w:val="none" w:sz="0" w:space="0" w:color="auto"/>
          </w:divBdr>
        </w:div>
        <w:div w:id="1718432328">
          <w:marLeft w:val="0"/>
          <w:marRight w:val="0"/>
          <w:marTop w:val="0"/>
          <w:marBottom w:val="0"/>
          <w:divBdr>
            <w:top w:val="none" w:sz="0" w:space="0" w:color="auto"/>
            <w:left w:val="none" w:sz="0" w:space="0" w:color="auto"/>
            <w:bottom w:val="none" w:sz="0" w:space="0" w:color="auto"/>
            <w:right w:val="none" w:sz="0" w:space="0" w:color="auto"/>
          </w:divBdr>
        </w:div>
        <w:div w:id="1836608265">
          <w:marLeft w:val="0"/>
          <w:marRight w:val="0"/>
          <w:marTop w:val="0"/>
          <w:marBottom w:val="0"/>
          <w:divBdr>
            <w:top w:val="none" w:sz="0" w:space="0" w:color="auto"/>
            <w:left w:val="none" w:sz="0" w:space="0" w:color="auto"/>
            <w:bottom w:val="none" w:sz="0" w:space="0" w:color="auto"/>
            <w:right w:val="none" w:sz="0" w:space="0" w:color="auto"/>
          </w:divBdr>
        </w:div>
        <w:div w:id="1892494970">
          <w:marLeft w:val="0"/>
          <w:marRight w:val="0"/>
          <w:marTop w:val="0"/>
          <w:marBottom w:val="0"/>
          <w:divBdr>
            <w:top w:val="none" w:sz="0" w:space="0" w:color="auto"/>
            <w:left w:val="none" w:sz="0" w:space="0" w:color="auto"/>
            <w:bottom w:val="none" w:sz="0" w:space="0" w:color="auto"/>
            <w:right w:val="none" w:sz="0" w:space="0" w:color="auto"/>
          </w:divBdr>
        </w:div>
        <w:div w:id="1976527035">
          <w:marLeft w:val="0"/>
          <w:marRight w:val="0"/>
          <w:marTop w:val="0"/>
          <w:marBottom w:val="0"/>
          <w:divBdr>
            <w:top w:val="none" w:sz="0" w:space="0" w:color="auto"/>
            <w:left w:val="none" w:sz="0" w:space="0" w:color="auto"/>
            <w:bottom w:val="none" w:sz="0" w:space="0" w:color="auto"/>
            <w:right w:val="none" w:sz="0" w:space="0" w:color="auto"/>
          </w:divBdr>
        </w:div>
      </w:divsChild>
    </w:div>
    <w:div w:id="1348024480">
      <w:bodyDiv w:val="1"/>
      <w:marLeft w:val="0"/>
      <w:marRight w:val="0"/>
      <w:marTop w:val="0"/>
      <w:marBottom w:val="0"/>
      <w:divBdr>
        <w:top w:val="none" w:sz="0" w:space="0" w:color="auto"/>
        <w:left w:val="none" w:sz="0" w:space="0" w:color="auto"/>
        <w:bottom w:val="none" w:sz="0" w:space="0" w:color="auto"/>
        <w:right w:val="none" w:sz="0" w:space="0" w:color="auto"/>
      </w:divBdr>
    </w:div>
    <w:div w:id="1976371551">
      <w:bodyDiv w:val="1"/>
      <w:marLeft w:val="0"/>
      <w:marRight w:val="0"/>
      <w:marTop w:val="0"/>
      <w:marBottom w:val="0"/>
      <w:divBdr>
        <w:top w:val="none" w:sz="0" w:space="0" w:color="auto"/>
        <w:left w:val="none" w:sz="0" w:space="0" w:color="auto"/>
        <w:bottom w:val="none" w:sz="0" w:space="0" w:color="auto"/>
        <w:right w:val="none" w:sz="0" w:space="0" w:color="auto"/>
      </w:divBdr>
      <w:divsChild>
        <w:div w:id="210002992">
          <w:marLeft w:val="0"/>
          <w:marRight w:val="0"/>
          <w:marTop w:val="0"/>
          <w:marBottom w:val="0"/>
          <w:divBdr>
            <w:top w:val="none" w:sz="0" w:space="0" w:color="auto"/>
            <w:left w:val="none" w:sz="0" w:space="0" w:color="auto"/>
            <w:bottom w:val="none" w:sz="0" w:space="0" w:color="auto"/>
            <w:right w:val="none" w:sz="0" w:space="0" w:color="auto"/>
          </w:divBdr>
        </w:div>
        <w:div w:id="447627384">
          <w:marLeft w:val="0"/>
          <w:marRight w:val="0"/>
          <w:marTop w:val="0"/>
          <w:marBottom w:val="0"/>
          <w:divBdr>
            <w:top w:val="none" w:sz="0" w:space="0" w:color="auto"/>
            <w:left w:val="none" w:sz="0" w:space="0" w:color="auto"/>
            <w:bottom w:val="none" w:sz="0" w:space="0" w:color="auto"/>
            <w:right w:val="none" w:sz="0" w:space="0" w:color="auto"/>
          </w:divBdr>
        </w:div>
        <w:div w:id="786655792">
          <w:marLeft w:val="0"/>
          <w:marRight w:val="0"/>
          <w:marTop w:val="0"/>
          <w:marBottom w:val="0"/>
          <w:divBdr>
            <w:top w:val="none" w:sz="0" w:space="0" w:color="auto"/>
            <w:left w:val="none" w:sz="0" w:space="0" w:color="auto"/>
            <w:bottom w:val="none" w:sz="0" w:space="0" w:color="auto"/>
            <w:right w:val="none" w:sz="0" w:space="0" w:color="auto"/>
          </w:divBdr>
        </w:div>
        <w:div w:id="854922141">
          <w:marLeft w:val="0"/>
          <w:marRight w:val="0"/>
          <w:marTop w:val="0"/>
          <w:marBottom w:val="0"/>
          <w:divBdr>
            <w:top w:val="none" w:sz="0" w:space="0" w:color="auto"/>
            <w:left w:val="none" w:sz="0" w:space="0" w:color="auto"/>
            <w:bottom w:val="none" w:sz="0" w:space="0" w:color="auto"/>
            <w:right w:val="none" w:sz="0" w:space="0" w:color="auto"/>
          </w:divBdr>
        </w:div>
        <w:div w:id="932669292">
          <w:marLeft w:val="0"/>
          <w:marRight w:val="0"/>
          <w:marTop w:val="0"/>
          <w:marBottom w:val="0"/>
          <w:divBdr>
            <w:top w:val="none" w:sz="0" w:space="0" w:color="auto"/>
            <w:left w:val="none" w:sz="0" w:space="0" w:color="auto"/>
            <w:bottom w:val="none" w:sz="0" w:space="0" w:color="auto"/>
            <w:right w:val="none" w:sz="0" w:space="0" w:color="auto"/>
          </w:divBdr>
        </w:div>
        <w:div w:id="1028456935">
          <w:marLeft w:val="0"/>
          <w:marRight w:val="0"/>
          <w:marTop w:val="0"/>
          <w:marBottom w:val="0"/>
          <w:divBdr>
            <w:top w:val="none" w:sz="0" w:space="0" w:color="auto"/>
            <w:left w:val="none" w:sz="0" w:space="0" w:color="auto"/>
            <w:bottom w:val="none" w:sz="0" w:space="0" w:color="auto"/>
            <w:right w:val="none" w:sz="0" w:space="0" w:color="auto"/>
          </w:divBdr>
        </w:div>
        <w:div w:id="1069883546">
          <w:marLeft w:val="0"/>
          <w:marRight w:val="0"/>
          <w:marTop w:val="0"/>
          <w:marBottom w:val="0"/>
          <w:divBdr>
            <w:top w:val="none" w:sz="0" w:space="0" w:color="auto"/>
            <w:left w:val="none" w:sz="0" w:space="0" w:color="auto"/>
            <w:bottom w:val="none" w:sz="0" w:space="0" w:color="auto"/>
            <w:right w:val="none" w:sz="0" w:space="0" w:color="auto"/>
          </w:divBdr>
        </w:div>
        <w:div w:id="1168864814">
          <w:marLeft w:val="0"/>
          <w:marRight w:val="0"/>
          <w:marTop w:val="0"/>
          <w:marBottom w:val="0"/>
          <w:divBdr>
            <w:top w:val="none" w:sz="0" w:space="0" w:color="auto"/>
            <w:left w:val="none" w:sz="0" w:space="0" w:color="auto"/>
            <w:bottom w:val="none" w:sz="0" w:space="0" w:color="auto"/>
            <w:right w:val="none" w:sz="0" w:space="0" w:color="auto"/>
          </w:divBdr>
        </w:div>
        <w:div w:id="1282689217">
          <w:marLeft w:val="0"/>
          <w:marRight w:val="0"/>
          <w:marTop w:val="0"/>
          <w:marBottom w:val="0"/>
          <w:divBdr>
            <w:top w:val="none" w:sz="0" w:space="0" w:color="auto"/>
            <w:left w:val="none" w:sz="0" w:space="0" w:color="auto"/>
            <w:bottom w:val="none" w:sz="0" w:space="0" w:color="auto"/>
            <w:right w:val="none" w:sz="0" w:space="0" w:color="auto"/>
          </w:divBdr>
        </w:div>
        <w:div w:id="1309165338">
          <w:marLeft w:val="0"/>
          <w:marRight w:val="0"/>
          <w:marTop w:val="0"/>
          <w:marBottom w:val="0"/>
          <w:divBdr>
            <w:top w:val="none" w:sz="0" w:space="0" w:color="auto"/>
            <w:left w:val="none" w:sz="0" w:space="0" w:color="auto"/>
            <w:bottom w:val="none" w:sz="0" w:space="0" w:color="auto"/>
            <w:right w:val="none" w:sz="0" w:space="0" w:color="auto"/>
          </w:divBdr>
        </w:div>
        <w:div w:id="19159663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uidelines@mas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1309</Words>
  <Characters>7462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Mass Audubon</Company>
  <LinksUpToDate>false</LinksUpToDate>
  <CharactersWithSpaces>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Collins</dc:creator>
  <cp:keywords/>
  <dc:description/>
  <cp:lastModifiedBy>Perry, Matthew S (DCR)</cp:lastModifiedBy>
  <cp:revision>2</cp:revision>
  <dcterms:created xsi:type="dcterms:W3CDTF">2024-09-30T16:29:00Z</dcterms:created>
  <dcterms:modified xsi:type="dcterms:W3CDTF">2024-09-30T16:29:00Z</dcterms:modified>
</cp:coreProperties>
</file>