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E7" w:rsidRDefault="00282BE7" w:rsidP="00282BE7">
      <w:r>
        <w:t>We applaud DOER’s efforts toward reconstituting the RPS and amending it to incentivize solar development in Massachusetts.  The $/</w:t>
      </w:r>
      <w:proofErr w:type="spellStart"/>
      <w:r>
        <w:t>MWh</w:t>
      </w:r>
      <w:proofErr w:type="spellEnd"/>
      <w:r>
        <w:t xml:space="preserve"> S-ACP rate is sufficiently high to spur investment, and will enable Massachusetts to attract solar development on highly favorable terms for the ratepayers and developers.  This $/</w:t>
      </w:r>
      <w:proofErr w:type="spellStart"/>
      <w:r>
        <w:t>MWh</w:t>
      </w:r>
      <w:proofErr w:type="spellEnd"/>
      <w:r>
        <w:t xml:space="preserve"> S-ACP rate will offer relative value over neighboring ISO-NE states (as well as PJM).  </w:t>
      </w:r>
      <w:proofErr w:type="spellStart"/>
      <w:proofErr w:type="gramStart"/>
      <w:r>
        <w:t>BrightPath</w:t>
      </w:r>
      <w:proofErr w:type="spellEnd"/>
      <w:r>
        <w:t xml:space="preserve"> Energy fully supports this straw proposal and would like to see these regulations promulgated into Q1 2010.</w:t>
      </w:r>
      <w:proofErr w:type="gramEnd"/>
    </w:p>
    <w:p w:rsidR="00282BE7" w:rsidRDefault="00282BE7" w:rsidP="00282BE7"/>
    <w:p w:rsidR="00282BE7" w:rsidRDefault="00282BE7" w:rsidP="00282BE7">
      <w:r>
        <w:t xml:space="preserve">We would like to communicate, however, hesitation with regard to DOER’s ideas for utility securitization (Page 15 of the Solar RPS Carve-Out Straw Proposal – Public Stakeholder Meeting presentation, August 26, 2009).  Central procurement for </w:t>
      </w:r>
      <w:proofErr w:type="gramStart"/>
      <w:r>
        <w:t>long term</w:t>
      </w:r>
      <w:proofErr w:type="gramEnd"/>
      <w:r>
        <w:t xml:space="preserve"> REC contracts has proven least optimal for securing long-term REC off-take agreements between Utilities and developers.  New York state offers central procurement under a similar model, and $/</w:t>
      </w:r>
      <w:proofErr w:type="spellStart"/>
      <w:r>
        <w:t>MWh</w:t>
      </w:r>
      <w:proofErr w:type="spellEnd"/>
      <w:r>
        <w:t xml:space="preserve"> S-ACP values aside, has proven ineffective at sourcing </w:t>
      </w:r>
      <w:proofErr w:type="gramStart"/>
      <w:r>
        <w:t>long term</w:t>
      </w:r>
      <w:proofErr w:type="gramEnd"/>
      <w:r>
        <w:t xml:space="preserve"> contracts.  Central procurement in New York has proven ineffective at spurring development because Utilities, via the central procurement agency, regardless of $/</w:t>
      </w:r>
      <w:proofErr w:type="spellStart"/>
      <w:r>
        <w:t>MWh</w:t>
      </w:r>
      <w:proofErr w:type="spellEnd"/>
      <w:r>
        <w:t xml:space="preserve"> value, tend to seek </w:t>
      </w:r>
      <w:proofErr w:type="gramStart"/>
      <w:r>
        <w:t>shorter term</w:t>
      </w:r>
      <w:proofErr w:type="gramEnd"/>
      <w:r>
        <w:t xml:space="preserve"> contracts.  To the extent Utilities rely on central procurement entities to source RECs Utilities will find limited value in </w:t>
      </w:r>
      <w:proofErr w:type="gramStart"/>
      <w:r>
        <w:t>long term</w:t>
      </w:r>
      <w:proofErr w:type="gramEnd"/>
      <w:r>
        <w:t xml:space="preserve"> over-the-counter contracts (where most of the long term agreements are sourced).  By enabling a central procurement </w:t>
      </w:r>
      <w:proofErr w:type="gramStart"/>
      <w:r>
        <w:t>entity</w:t>
      </w:r>
      <w:proofErr w:type="gramEnd"/>
      <w:r>
        <w:t xml:space="preserve"> we believe DOER will add a non-trivial barrier to securing long-term REC contracts.</w:t>
      </w:r>
    </w:p>
    <w:p w:rsidR="00282BE7" w:rsidRDefault="00282BE7" w:rsidP="00282BE7"/>
    <w:p w:rsidR="00282BE7" w:rsidRDefault="00282BE7" w:rsidP="00282BE7">
      <w:r>
        <w:t>Thank you for the opportunity to comment.</w:t>
      </w:r>
    </w:p>
    <w:p w:rsidR="00282BE7" w:rsidRDefault="00282BE7" w:rsidP="00282BE7"/>
    <w:p w:rsidR="00282BE7" w:rsidRDefault="00282BE7" w:rsidP="00282BE7">
      <w:r>
        <w:t>Regards,</w:t>
      </w:r>
    </w:p>
    <w:p w:rsidR="00282BE7" w:rsidRDefault="00282BE7" w:rsidP="00282BE7">
      <w:r>
        <w:br/>
        <w:t>Michael Huerta</w:t>
      </w:r>
    </w:p>
    <w:p w:rsidR="008003D0" w:rsidRDefault="008003D0"/>
    <w:sectPr w:rsidR="008003D0" w:rsidSect="00800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2BE7"/>
    <w:rsid w:val="00282BE7"/>
    <w:rsid w:val="0080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BE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Company>Commonwealth of Massachusetts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Howlett</dc:creator>
  <cp:keywords/>
  <dc:description/>
  <cp:lastModifiedBy>Natalie Howlett</cp:lastModifiedBy>
  <cp:revision>1</cp:revision>
  <dcterms:created xsi:type="dcterms:W3CDTF">2009-09-03T20:07:00Z</dcterms:created>
  <dcterms:modified xsi:type="dcterms:W3CDTF">2009-09-03T20:09:00Z</dcterms:modified>
</cp:coreProperties>
</file>