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3B5CFA13" w:rsidR="00BA4055" w:rsidRDefault="001816CA" w:rsidP="00BA4055">
      <w:pPr>
        <w:framePr w:w="1927" w:hSpace="180" w:wrap="auto" w:vAnchor="text" w:hAnchor="page" w:x="940" w:y="-951"/>
        <w:rPr>
          <w:rFonts w:ascii="LinePrinter" w:hAnsi="LinePrinter"/>
        </w:rPr>
      </w:pPr>
      <w:r>
        <w:rPr>
          <w:rFonts w:ascii="LinePrinter" w:hAnsi="LinePrinter"/>
          <w:noProof/>
        </w:rPr>
        <w:drawing>
          <wp:inline distT="0" distB="0" distL="0" distR="0" wp14:anchorId="78F27454" wp14:editId="28F286C7">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779BCA00" w:rsidR="009908FF" w:rsidRDefault="009908FF" w:rsidP="0072610D"/>
    <w:p w14:paraId="33866557" w14:textId="671399DA" w:rsidR="00FC6B42" w:rsidRDefault="00D94A23" w:rsidP="0072610D">
      <w:r>
        <w:rPr>
          <w:noProof/>
        </w:rPr>
        <mc:AlternateContent>
          <mc:Choice Requires="wps">
            <w:drawing>
              <wp:anchor distT="0" distB="0" distL="114300" distR="114300" simplePos="0" relativeHeight="251656192" behindDoc="0" locked="0" layoutInCell="1" allowOverlap="1" wp14:anchorId="5CC856F6" wp14:editId="6531D4FD">
                <wp:simplePos x="0" y="0"/>
                <wp:positionH relativeFrom="column">
                  <wp:posOffset>-604101</wp:posOffset>
                </wp:positionH>
                <wp:positionV relativeFrom="paragraph">
                  <wp:posOffset>182041</wp:posOffset>
                </wp:positionV>
                <wp:extent cx="1572895" cy="802005"/>
                <wp:effectExtent l="0" t="0" r="825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3" o:spid="_x0000_s1026" type="#_x0000_t202" style="position:absolute;margin-left:-47.55pt;margin-top:14.35pt;width:123.8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45EA865C" w14:textId="76022113" w:rsidR="00FC6B42" w:rsidRDefault="005775DF" w:rsidP="0072610D">
      <w:r>
        <w:rPr>
          <w:noProof/>
        </w:rPr>
        <mc:AlternateContent>
          <mc:Choice Requires="wps">
            <w:drawing>
              <wp:anchor distT="0" distB="0" distL="114300" distR="114300" simplePos="0" relativeHeight="251662336" behindDoc="0" locked="0" layoutInCell="1" allowOverlap="1" wp14:anchorId="593B8E20" wp14:editId="6FE69ECF">
                <wp:simplePos x="0" y="0"/>
                <wp:positionH relativeFrom="column">
                  <wp:posOffset>4972685</wp:posOffset>
                </wp:positionH>
                <wp:positionV relativeFrom="paragraph">
                  <wp:posOffset>5715</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Text Box 2" o:spid="_x0000_s1027" type="#_x0000_t202" style="position:absolute;margin-left:391.55pt;margin-top:.45pt;width:142.85pt;height:8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5BE84636" w14:textId="77777777" w:rsidR="00AE3C68" w:rsidRDefault="00AE3C68" w:rsidP="004C2A30">
      <w:pPr>
        <w:rPr>
          <w:szCs w:val="24"/>
        </w:rPr>
      </w:pPr>
    </w:p>
    <w:p w14:paraId="6CEE98C7" w14:textId="77777777" w:rsidR="00AE3C68" w:rsidRDefault="00AE3C68" w:rsidP="005775DF">
      <w:pPr>
        <w:jc w:val="center"/>
        <w:rPr>
          <w:szCs w:val="24"/>
        </w:rPr>
      </w:pPr>
    </w:p>
    <w:p w14:paraId="3A45E6B5" w14:textId="78DA6200" w:rsidR="004C2A30" w:rsidRPr="005F102A" w:rsidRDefault="004C2A30" w:rsidP="004C2A30">
      <w:pPr>
        <w:rPr>
          <w:szCs w:val="24"/>
        </w:rPr>
      </w:pPr>
      <w:r w:rsidRPr="005F102A">
        <w:rPr>
          <w:szCs w:val="24"/>
        </w:rPr>
        <w:t>Dear Licensee,</w:t>
      </w:r>
    </w:p>
    <w:p w14:paraId="1C4B8992" w14:textId="77777777" w:rsidR="004C2A30" w:rsidRPr="005F102A" w:rsidRDefault="004C2A30" w:rsidP="004C2A30">
      <w:pPr>
        <w:rPr>
          <w:szCs w:val="24"/>
        </w:rPr>
      </w:pPr>
    </w:p>
    <w:p w14:paraId="26B07A1C" w14:textId="6BF3BECD" w:rsidR="004C2A30" w:rsidRPr="005F102A" w:rsidRDefault="004C2A30" w:rsidP="004C2A30">
      <w:pPr>
        <w:rPr>
          <w:szCs w:val="24"/>
        </w:rPr>
      </w:pPr>
      <w:r w:rsidRPr="005F102A">
        <w:rPr>
          <w:szCs w:val="24"/>
        </w:rPr>
        <w:t xml:space="preserve">We are delighted to inform you of a new partnership that DPH has </w:t>
      </w:r>
      <w:proofErr w:type="gramStart"/>
      <w:r w:rsidRPr="005F102A">
        <w:rPr>
          <w:szCs w:val="24"/>
        </w:rPr>
        <w:t>entered into</w:t>
      </w:r>
      <w:proofErr w:type="gramEnd"/>
      <w:r w:rsidRPr="005F102A">
        <w:rPr>
          <w:szCs w:val="24"/>
        </w:rPr>
        <w:t xml:space="preserve"> with The Fenway Institute at Fenway Health to further improve the visibility, availability, and applicability of educational resources and </w:t>
      </w:r>
      <w:proofErr w:type="gramStart"/>
      <w:r w:rsidRPr="005F102A">
        <w:rPr>
          <w:szCs w:val="24"/>
        </w:rPr>
        <w:t>trainings</w:t>
      </w:r>
      <w:proofErr w:type="gramEnd"/>
      <w:r w:rsidRPr="005F102A">
        <w:rPr>
          <w:szCs w:val="24"/>
        </w:rPr>
        <w:t xml:space="preserve"> to improve care for the LGBTQIA+ community.</w:t>
      </w:r>
    </w:p>
    <w:p w14:paraId="67B40E83" w14:textId="77777777" w:rsidR="00D94A23" w:rsidRPr="005F102A" w:rsidRDefault="00D94A23" w:rsidP="004C2A30">
      <w:pPr>
        <w:rPr>
          <w:szCs w:val="24"/>
        </w:rPr>
      </w:pPr>
    </w:p>
    <w:p w14:paraId="236FC6E6" w14:textId="4049B1B0" w:rsidR="004C2A30" w:rsidRPr="005F102A" w:rsidRDefault="004C2A30" w:rsidP="004C2A30">
      <w:pPr>
        <w:rPr>
          <w:szCs w:val="24"/>
        </w:rPr>
      </w:pPr>
      <w:r w:rsidRPr="005F102A">
        <w:rPr>
          <w:szCs w:val="24"/>
        </w:rPr>
        <w:t>Right now, many people who are LGBTQIA+ experience stigma, bias, and discrimination when accessing health care</w:t>
      </w:r>
      <w:r w:rsidR="00D94A23" w:rsidRPr="005F102A">
        <w:rPr>
          <w:szCs w:val="24"/>
        </w:rPr>
        <w:t>.</w:t>
      </w:r>
      <w:r w:rsidR="005F102A" w:rsidRPr="005F102A">
        <w:rPr>
          <w:szCs w:val="24"/>
        </w:rPr>
        <w:t xml:space="preserve"> </w:t>
      </w:r>
      <w:r w:rsidRPr="005F102A">
        <w:rPr>
          <w:szCs w:val="24"/>
        </w:rPr>
        <w:t xml:space="preserve">This initiative will offer educational opportunities and </w:t>
      </w:r>
      <w:proofErr w:type="gramStart"/>
      <w:r w:rsidRPr="005F102A">
        <w:rPr>
          <w:szCs w:val="24"/>
        </w:rPr>
        <w:t>trainings</w:t>
      </w:r>
      <w:proofErr w:type="gramEnd"/>
      <w:r w:rsidRPr="005F102A">
        <w:rPr>
          <w:szCs w:val="24"/>
        </w:rPr>
        <w:t xml:space="preserve"> for health and social services staff at all levels of the health care workforce about culturally appropriate care for LGBTQIA+ patients and service users.</w:t>
      </w:r>
    </w:p>
    <w:p w14:paraId="0E66F1E9" w14:textId="77777777" w:rsidR="004C2A30" w:rsidRPr="005F102A" w:rsidRDefault="004C2A30" w:rsidP="004C2A30">
      <w:pPr>
        <w:rPr>
          <w:szCs w:val="24"/>
        </w:rPr>
      </w:pPr>
    </w:p>
    <w:p w14:paraId="122E3D13" w14:textId="50274AA1" w:rsidR="004C2A30" w:rsidRPr="005F102A" w:rsidRDefault="004C2A30" w:rsidP="004C2A30">
      <w:pPr>
        <w:rPr>
          <w:szCs w:val="24"/>
        </w:rPr>
      </w:pPr>
      <w:r w:rsidRPr="005F102A">
        <w:rPr>
          <w:szCs w:val="24"/>
        </w:rPr>
        <w:t xml:space="preserve">DPH believes that all LGBTQIA+ individuals in the Commonwealth should be able to access necessary, knowledgeable, and respectful health services. This initiative will make it easier for you to be a part of achieving that goal by giving you access to highly engaging and innovative training materials. We will provide training on key topics, including, but not limited to, creating an inclusive and welcoming environment, collecting sexual orientation and gender identity (SOGI) data, primary care for transgender and gender diverse patients, affirming care for transgender and gender diverse children and adolescents, and telehealth for LGBTQIA+ patients, among others. </w:t>
      </w:r>
    </w:p>
    <w:p w14:paraId="2B24AF57" w14:textId="77777777" w:rsidR="004C2A30" w:rsidRPr="005F102A" w:rsidRDefault="004C2A30" w:rsidP="004C2A30">
      <w:pPr>
        <w:rPr>
          <w:szCs w:val="24"/>
        </w:rPr>
      </w:pPr>
    </w:p>
    <w:p w14:paraId="12E9BB60" w14:textId="1E5B2EF2" w:rsidR="004C2A30" w:rsidRPr="005F102A" w:rsidRDefault="004C2A30" w:rsidP="004C2A30">
      <w:pPr>
        <w:rPr>
          <w:szCs w:val="24"/>
        </w:rPr>
      </w:pPr>
      <w:r w:rsidRPr="005F102A">
        <w:rPr>
          <w:szCs w:val="24"/>
        </w:rPr>
        <w:t>Our partner in this program, The Fenway Institute, is an interdisciplinary center for research, education, training, and policy development with a pioneering history of community and academic collaborations. The Fenway Institute brings over 25 years’ experience training health care staff on providing skilled and affirming health care.</w:t>
      </w:r>
    </w:p>
    <w:p w14:paraId="4486E3D3" w14:textId="77777777" w:rsidR="004C2A30" w:rsidRPr="005F102A" w:rsidRDefault="004C2A30" w:rsidP="004C2A30">
      <w:pPr>
        <w:rPr>
          <w:szCs w:val="24"/>
        </w:rPr>
      </w:pPr>
    </w:p>
    <w:p w14:paraId="2BC61191" w14:textId="4E66458C" w:rsidR="004C2A30" w:rsidRPr="005F102A" w:rsidRDefault="004C2A30" w:rsidP="004C2A30">
      <w:pPr>
        <w:rPr>
          <w:szCs w:val="24"/>
        </w:rPr>
      </w:pPr>
      <w:r w:rsidRPr="005F102A">
        <w:rPr>
          <w:szCs w:val="24"/>
        </w:rPr>
        <w:t xml:space="preserve">All licensed health care professionals will have access to these educational </w:t>
      </w:r>
      <w:proofErr w:type="gramStart"/>
      <w:r w:rsidRPr="005F102A">
        <w:rPr>
          <w:szCs w:val="24"/>
        </w:rPr>
        <w:t>resources, and</w:t>
      </w:r>
      <w:proofErr w:type="gramEnd"/>
      <w:r w:rsidRPr="005F102A">
        <w:rPr>
          <w:szCs w:val="24"/>
        </w:rPr>
        <w:t xml:space="preserve"> can choose the material they think is most relevant to the work they do. These core courses will help to embed good practice on a broad scale throughout health care professions and communities in Massachusetts. </w:t>
      </w:r>
    </w:p>
    <w:p w14:paraId="675735BE" w14:textId="77777777" w:rsidR="005F102A" w:rsidRDefault="005F102A" w:rsidP="004C2A30">
      <w:pPr>
        <w:rPr>
          <w:szCs w:val="24"/>
        </w:rPr>
      </w:pPr>
    </w:p>
    <w:p w14:paraId="689CAA49" w14:textId="1F5FC7F9" w:rsidR="004C2A30" w:rsidRPr="005F102A" w:rsidRDefault="004C2A30" w:rsidP="004C2A30">
      <w:pPr>
        <w:rPr>
          <w:szCs w:val="24"/>
        </w:rPr>
      </w:pPr>
      <w:r w:rsidRPr="005F102A">
        <w:rPr>
          <w:szCs w:val="24"/>
        </w:rPr>
        <w:t xml:space="preserve">Continuing Education credits may also be accrued.  For more information and to sign up and create an account to begin your training, please visit </w:t>
      </w:r>
      <w:hyperlink r:id="rId8" w:history="1">
        <w:r w:rsidR="00D62627" w:rsidRPr="00D62627">
          <w:rPr>
            <w:rStyle w:val="Hyperlink"/>
            <w:szCs w:val="24"/>
          </w:rPr>
          <w:t>DPH/Fenway Health Training Initiative | Mass.gov</w:t>
        </w:r>
      </w:hyperlink>
      <w:r w:rsidR="00D62627">
        <w:rPr>
          <w:szCs w:val="24"/>
        </w:rPr>
        <w:t>.</w:t>
      </w:r>
    </w:p>
    <w:p w14:paraId="5600B626" w14:textId="77777777" w:rsidR="004C2A30" w:rsidRPr="005F102A" w:rsidRDefault="004C2A30" w:rsidP="004C2A30">
      <w:pPr>
        <w:rPr>
          <w:szCs w:val="24"/>
        </w:rPr>
      </w:pPr>
    </w:p>
    <w:p w14:paraId="5D3D9EB7" w14:textId="05DEF8F0" w:rsidR="004C2A30" w:rsidRPr="005F102A" w:rsidRDefault="004C2A30" w:rsidP="004C2A30">
      <w:pPr>
        <w:rPr>
          <w:szCs w:val="24"/>
        </w:rPr>
      </w:pPr>
      <w:r w:rsidRPr="005F102A">
        <w:rPr>
          <w:szCs w:val="24"/>
        </w:rPr>
        <w:lastRenderedPageBreak/>
        <w:t xml:space="preserve">Theodore Roosevelt once said, “work hard at work worth doing,” and this work is worth doing. Building and sustaining a public health service that serves and embraces all our communities is a job well done. </w:t>
      </w:r>
    </w:p>
    <w:p w14:paraId="0B0BD29D" w14:textId="77777777" w:rsidR="004C2A30" w:rsidRPr="005F102A" w:rsidRDefault="004C2A30" w:rsidP="004C2A30">
      <w:pPr>
        <w:rPr>
          <w:szCs w:val="24"/>
        </w:rPr>
      </w:pPr>
    </w:p>
    <w:p w14:paraId="1FFEB769" w14:textId="7458BB06" w:rsidR="004C2A30" w:rsidRPr="005F102A" w:rsidRDefault="004C2A30" w:rsidP="004C2A30">
      <w:pPr>
        <w:rPr>
          <w:szCs w:val="24"/>
        </w:rPr>
      </w:pPr>
      <w:r w:rsidRPr="005F102A">
        <w:rPr>
          <w:szCs w:val="24"/>
        </w:rPr>
        <w:t>Sincerely,</w:t>
      </w:r>
    </w:p>
    <w:p w14:paraId="6C9EE29B" w14:textId="77777777" w:rsidR="004C2A30" w:rsidRPr="005F102A" w:rsidRDefault="004C2A30" w:rsidP="004C2A30">
      <w:pPr>
        <w:rPr>
          <w:szCs w:val="24"/>
        </w:rPr>
      </w:pPr>
    </w:p>
    <w:p w14:paraId="06717189" w14:textId="5B192D54" w:rsidR="004C2A30" w:rsidRPr="005F102A" w:rsidRDefault="009E7389" w:rsidP="004C2A30">
      <w:pPr>
        <w:rPr>
          <w:szCs w:val="24"/>
        </w:rPr>
      </w:pPr>
      <w:r w:rsidRPr="00497C6A">
        <w:rPr>
          <w:noProof/>
          <w:szCs w:val="24"/>
        </w:rPr>
        <w:drawing>
          <wp:anchor distT="0" distB="0" distL="114300" distR="114300" simplePos="0" relativeHeight="251664384" behindDoc="1" locked="0" layoutInCell="1" allowOverlap="1" wp14:anchorId="6FECC947" wp14:editId="5E9D06A6">
            <wp:simplePos x="0" y="0"/>
            <wp:positionH relativeFrom="margin">
              <wp:posOffset>0</wp:posOffset>
            </wp:positionH>
            <wp:positionV relativeFrom="paragraph">
              <wp:posOffset>-635</wp:posOffset>
            </wp:positionV>
            <wp:extent cx="685800" cy="896815"/>
            <wp:effectExtent l="0" t="0" r="0" b="0"/>
            <wp:wrapNone/>
            <wp:docPr id="1388485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9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627DA" w14:textId="77777777" w:rsidR="00AE3C68" w:rsidRDefault="00AE3C68" w:rsidP="004C2A30">
      <w:pPr>
        <w:rPr>
          <w:szCs w:val="24"/>
        </w:rPr>
      </w:pPr>
    </w:p>
    <w:p w14:paraId="40018D08" w14:textId="77777777" w:rsidR="00AE3C68" w:rsidRDefault="00AE3C68" w:rsidP="004C2A30">
      <w:pPr>
        <w:rPr>
          <w:szCs w:val="24"/>
        </w:rPr>
      </w:pPr>
    </w:p>
    <w:p w14:paraId="09CF0453" w14:textId="2983CAA3" w:rsidR="004C2A30" w:rsidRPr="005F102A" w:rsidRDefault="004C2A30" w:rsidP="004C2A30">
      <w:pPr>
        <w:rPr>
          <w:szCs w:val="24"/>
        </w:rPr>
      </w:pPr>
      <w:r w:rsidRPr="005F102A">
        <w:rPr>
          <w:szCs w:val="24"/>
        </w:rPr>
        <w:t>Robert Goldstein, MD, PhD</w:t>
      </w:r>
    </w:p>
    <w:p w14:paraId="65E59B13" w14:textId="77777777" w:rsidR="004C2A30" w:rsidRDefault="004C2A30" w:rsidP="004C2A30">
      <w:r w:rsidRPr="005F102A">
        <w:rPr>
          <w:szCs w:val="24"/>
        </w:rPr>
        <w:t>Commissioner, Massachusetts Department of Public Health</w:t>
      </w:r>
      <w:r w:rsidRPr="005F102A">
        <w:rPr>
          <w:szCs w:val="24"/>
        </w:rPr>
        <w:br/>
      </w:r>
    </w:p>
    <w:p w14:paraId="0EE56F2C" w14:textId="10E8C686" w:rsidR="7F2317D1" w:rsidRDefault="7F2317D1" w:rsidP="7F2317D1">
      <w:pPr>
        <w:spacing w:line="259" w:lineRule="auto"/>
      </w:pPr>
    </w:p>
    <w:sectPr w:rsidR="7F2317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14BC"/>
    <w:rsid w:val="00042048"/>
    <w:rsid w:val="000537DA"/>
    <w:rsid w:val="00074978"/>
    <w:rsid w:val="000A1DE1"/>
    <w:rsid w:val="000B7D96"/>
    <w:rsid w:val="000F315B"/>
    <w:rsid w:val="000F4252"/>
    <w:rsid w:val="000F55B8"/>
    <w:rsid w:val="001125C0"/>
    <w:rsid w:val="0015268B"/>
    <w:rsid w:val="0016766E"/>
    <w:rsid w:val="00177C77"/>
    <w:rsid w:val="001816CA"/>
    <w:rsid w:val="001B6693"/>
    <w:rsid w:val="001C3856"/>
    <w:rsid w:val="00205671"/>
    <w:rsid w:val="0021698C"/>
    <w:rsid w:val="00216C5E"/>
    <w:rsid w:val="00225884"/>
    <w:rsid w:val="00260D54"/>
    <w:rsid w:val="00260DDA"/>
    <w:rsid w:val="002619DB"/>
    <w:rsid w:val="00276957"/>
    <w:rsid w:val="00276DCC"/>
    <w:rsid w:val="002A132F"/>
    <w:rsid w:val="002A1F38"/>
    <w:rsid w:val="002A2178"/>
    <w:rsid w:val="002D1C21"/>
    <w:rsid w:val="00301022"/>
    <w:rsid w:val="003201C9"/>
    <w:rsid w:val="003333A7"/>
    <w:rsid w:val="00375EAD"/>
    <w:rsid w:val="00385812"/>
    <w:rsid w:val="003875D6"/>
    <w:rsid w:val="00392D0B"/>
    <w:rsid w:val="003A7AFC"/>
    <w:rsid w:val="003C3880"/>
    <w:rsid w:val="003C60EF"/>
    <w:rsid w:val="003E7258"/>
    <w:rsid w:val="003F0AC4"/>
    <w:rsid w:val="003F2250"/>
    <w:rsid w:val="00415193"/>
    <w:rsid w:val="004623A9"/>
    <w:rsid w:val="00465870"/>
    <w:rsid w:val="004813AC"/>
    <w:rsid w:val="004A1AAB"/>
    <w:rsid w:val="004B37A0"/>
    <w:rsid w:val="004B5CFB"/>
    <w:rsid w:val="004C2A30"/>
    <w:rsid w:val="004D1098"/>
    <w:rsid w:val="004D6B39"/>
    <w:rsid w:val="004E0C3F"/>
    <w:rsid w:val="004E0D74"/>
    <w:rsid w:val="004F0187"/>
    <w:rsid w:val="00512956"/>
    <w:rsid w:val="00530145"/>
    <w:rsid w:val="005448AA"/>
    <w:rsid w:val="005775DF"/>
    <w:rsid w:val="005A420A"/>
    <w:rsid w:val="005A79C2"/>
    <w:rsid w:val="005B1114"/>
    <w:rsid w:val="005C1933"/>
    <w:rsid w:val="005F102A"/>
    <w:rsid w:val="00614706"/>
    <w:rsid w:val="006D06D9"/>
    <w:rsid w:val="006D26EA"/>
    <w:rsid w:val="006D77A6"/>
    <w:rsid w:val="00702109"/>
    <w:rsid w:val="00710B39"/>
    <w:rsid w:val="00716767"/>
    <w:rsid w:val="00720C20"/>
    <w:rsid w:val="0072610D"/>
    <w:rsid w:val="00736779"/>
    <w:rsid w:val="0074630B"/>
    <w:rsid w:val="00757006"/>
    <w:rsid w:val="00766F32"/>
    <w:rsid w:val="007B3F4B"/>
    <w:rsid w:val="007B7347"/>
    <w:rsid w:val="007C6623"/>
    <w:rsid w:val="007D10F3"/>
    <w:rsid w:val="007F3CDB"/>
    <w:rsid w:val="0083350C"/>
    <w:rsid w:val="008769D0"/>
    <w:rsid w:val="008A122A"/>
    <w:rsid w:val="008D02D4"/>
    <w:rsid w:val="0092407F"/>
    <w:rsid w:val="00957DC3"/>
    <w:rsid w:val="009730E5"/>
    <w:rsid w:val="009908FF"/>
    <w:rsid w:val="00995505"/>
    <w:rsid w:val="009C4428"/>
    <w:rsid w:val="009D43AE"/>
    <w:rsid w:val="009D48CD"/>
    <w:rsid w:val="009E7389"/>
    <w:rsid w:val="00A65101"/>
    <w:rsid w:val="00AC7204"/>
    <w:rsid w:val="00AD4512"/>
    <w:rsid w:val="00AE3C68"/>
    <w:rsid w:val="00AF142C"/>
    <w:rsid w:val="00B008A6"/>
    <w:rsid w:val="00B2788E"/>
    <w:rsid w:val="00B34EEE"/>
    <w:rsid w:val="00B403BF"/>
    <w:rsid w:val="00B52DB4"/>
    <w:rsid w:val="00B608D9"/>
    <w:rsid w:val="00BA4055"/>
    <w:rsid w:val="00BA7889"/>
    <w:rsid w:val="00BA7FB6"/>
    <w:rsid w:val="00BC61C1"/>
    <w:rsid w:val="00BD70B4"/>
    <w:rsid w:val="00C16D9D"/>
    <w:rsid w:val="00C20BFE"/>
    <w:rsid w:val="00C46D29"/>
    <w:rsid w:val="00CC1778"/>
    <w:rsid w:val="00CE16E6"/>
    <w:rsid w:val="00CE575B"/>
    <w:rsid w:val="00CF0B53"/>
    <w:rsid w:val="00CF3DE8"/>
    <w:rsid w:val="00D00CF3"/>
    <w:rsid w:val="00D0493F"/>
    <w:rsid w:val="00D05DD2"/>
    <w:rsid w:val="00D22E5F"/>
    <w:rsid w:val="00D23B38"/>
    <w:rsid w:val="00D34985"/>
    <w:rsid w:val="00D44825"/>
    <w:rsid w:val="00D56F91"/>
    <w:rsid w:val="00D62627"/>
    <w:rsid w:val="00D70FCE"/>
    <w:rsid w:val="00D8671C"/>
    <w:rsid w:val="00D91390"/>
    <w:rsid w:val="00D94A23"/>
    <w:rsid w:val="00DA57C3"/>
    <w:rsid w:val="00DC3855"/>
    <w:rsid w:val="00DD5598"/>
    <w:rsid w:val="00DD6EC7"/>
    <w:rsid w:val="00E21E6C"/>
    <w:rsid w:val="00E242A8"/>
    <w:rsid w:val="00E274B8"/>
    <w:rsid w:val="00E72707"/>
    <w:rsid w:val="00E73A21"/>
    <w:rsid w:val="00E77D3A"/>
    <w:rsid w:val="00F0586E"/>
    <w:rsid w:val="00F252D6"/>
    <w:rsid w:val="00F37EE6"/>
    <w:rsid w:val="00F401AC"/>
    <w:rsid w:val="00F43932"/>
    <w:rsid w:val="00F849DA"/>
    <w:rsid w:val="00F92103"/>
    <w:rsid w:val="00FA4565"/>
    <w:rsid w:val="00FA575E"/>
    <w:rsid w:val="00FB6E6E"/>
    <w:rsid w:val="00FC6B42"/>
    <w:rsid w:val="00FE2659"/>
    <w:rsid w:val="062A8DAE"/>
    <w:rsid w:val="0DA558C1"/>
    <w:rsid w:val="10B6ACC7"/>
    <w:rsid w:val="1C0683CD"/>
    <w:rsid w:val="1D8A8D92"/>
    <w:rsid w:val="1DA2542E"/>
    <w:rsid w:val="1DC071BE"/>
    <w:rsid w:val="25959F77"/>
    <w:rsid w:val="48580624"/>
    <w:rsid w:val="4AB6F9CB"/>
    <w:rsid w:val="5992EABB"/>
    <w:rsid w:val="5DA9B551"/>
    <w:rsid w:val="62398FBD"/>
    <w:rsid w:val="67AB5151"/>
    <w:rsid w:val="6B18F01D"/>
    <w:rsid w:val="7470ABFC"/>
    <w:rsid w:val="760C7C5D"/>
    <w:rsid w:val="79BC4600"/>
    <w:rsid w:val="7A407822"/>
    <w:rsid w:val="7F23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9D43AE"/>
    <w:rPr>
      <w:color w:val="605E5C"/>
      <w:shd w:val="clear" w:color="auto" w:fill="E1DFDD"/>
    </w:rPr>
  </w:style>
  <w:style w:type="character" w:customStyle="1" w:styleId="xcontentpasted0">
    <w:name w:val="x_contentpasted0"/>
    <w:basedOn w:val="DefaultParagraphFont"/>
    <w:rsid w:val="00DD6EC7"/>
  </w:style>
  <w:style w:type="character" w:customStyle="1" w:styleId="xcontentpasted7">
    <w:name w:val="x_contentpasted7"/>
    <w:basedOn w:val="DefaultParagraphFont"/>
    <w:rsid w:val="00DD6EC7"/>
  </w:style>
  <w:style w:type="character" w:customStyle="1" w:styleId="xcontentpasted8">
    <w:name w:val="x_contentpasted8"/>
    <w:basedOn w:val="DefaultParagraphFont"/>
    <w:rsid w:val="00DD6EC7"/>
  </w:style>
  <w:style w:type="character" w:customStyle="1" w:styleId="xcontentpasted9">
    <w:name w:val="x_contentpasted9"/>
    <w:basedOn w:val="DefaultParagraphFont"/>
    <w:rsid w:val="00DD6EC7"/>
  </w:style>
  <w:style w:type="character" w:customStyle="1" w:styleId="xcontentpasted10">
    <w:name w:val="x_contentpasted10"/>
    <w:basedOn w:val="DefaultParagraphFont"/>
    <w:rsid w:val="00DD6EC7"/>
  </w:style>
  <w:style w:type="character" w:styleId="CommentReference">
    <w:name w:val="annotation reference"/>
    <w:basedOn w:val="DefaultParagraphFont"/>
    <w:uiPriority w:val="99"/>
    <w:unhideWhenUsed/>
    <w:rsid w:val="004C2A30"/>
    <w:rPr>
      <w:sz w:val="16"/>
      <w:szCs w:val="16"/>
    </w:rPr>
  </w:style>
  <w:style w:type="paragraph" w:styleId="CommentText">
    <w:name w:val="annotation text"/>
    <w:basedOn w:val="Normal"/>
    <w:link w:val="CommentTextChar"/>
    <w:uiPriority w:val="99"/>
    <w:unhideWhenUsed/>
    <w:rsid w:val="004C2A30"/>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4C2A30"/>
    <w:rPr>
      <w:rFonts w:asciiTheme="minorHAnsi" w:eastAsiaTheme="minorHAnsi" w:hAnsiTheme="minorHAnsi" w:cstheme="minorBidi"/>
      <w:kern w:val="2"/>
      <w14:ligatures w14:val="standardContextual"/>
    </w:rPr>
  </w:style>
  <w:style w:type="character" w:styleId="Mention">
    <w:name w:val="Mention"/>
    <w:basedOn w:val="DefaultParagraphFont"/>
    <w:uiPriority w:val="99"/>
    <w:unhideWhenUsed/>
    <w:rsid w:val="004C2A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84547999">
      <w:bodyDiv w:val="1"/>
      <w:marLeft w:val="0"/>
      <w:marRight w:val="0"/>
      <w:marTop w:val="0"/>
      <w:marBottom w:val="0"/>
      <w:divBdr>
        <w:top w:val="none" w:sz="0" w:space="0" w:color="auto"/>
        <w:left w:val="none" w:sz="0" w:space="0" w:color="auto"/>
        <w:bottom w:val="none" w:sz="0" w:space="0" w:color="auto"/>
        <w:right w:val="none" w:sz="0" w:space="0" w:color="auto"/>
      </w:divBdr>
      <w:divsChild>
        <w:div w:id="1174955982">
          <w:marLeft w:val="0"/>
          <w:marRight w:val="0"/>
          <w:marTop w:val="0"/>
          <w:marBottom w:val="0"/>
          <w:divBdr>
            <w:top w:val="none" w:sz="0" w:space="0" w:color="auto"/>
            <w:left w:val="none" w:sz="0" w:space="0" w:color="auto"/>
            <w:bottom w:val="none" w:sz="0" w:space="0" w:color="auto"/>
            <w:right w:val="none" w:sz="0" w:space="0" w:color="auto"/>
          </w:divBdr>
        </w:div>
        <w:div w:id="1747268429">
          <w:marLeft w:val="0"/>
          <w:marRight w:val="0"/>
          <w:marTop w:val="0"/>
          <w:marBottom w:val="0"/>
          <w:divBdr>
            <w:top w:val="none" w:sz="0" w:space="0" w:color="auto"/>
            <w:left w:val="none" w:sz="0" w:space="0" w:color="auto"/>
            <w:bottom w:val="none" w:sz="0" w:space="0" w:color="auto"/>
            <w:right w:val="none" w:sz="0" w:space="0" w:color="auto"/>
          </w:divBdr>
        </w:div>
        <w:div w:id="601498012">
          <w:marLeft w:val="0"/>
          <w:marRight w:val="0"/>
          <w:marTop w:val="0"/>
          <w:marBottom w:val="0"/>
          <w:divBdr>
            <w:top w:val="none" w:sz="0" w:space="0" w:color="auto"/>
            <w:left w:val="none" w:sz="0" w:space="0" w:color="auto"/>
            <w:bottom w:val="none" w:sz="0" w:space="0" w:color="auto"/>
            <w:right w:val="none" w:sz="0" w:space="0" w:color="auto"/>
          </w:divBdr>
        </w:div>
        <w:div w:id="44574838">
          <w:marLeft w:val="0"/>
          <w:marRight w:val="0"/>
          <w:marTop w:val="0"/>
          <w:marBottom w:val="0"/>
          <w:divBdr>
            <w:top w:val="none" w:sz="0" w:space="0" w:color="auto"/>
            <w:left w:val="none" w:sz="0" w:space="0" w:color="auto"/>
            <w:bottom w:val="none" w:sz="0" w:space="0" w:color="auto"/>
            <w:right w:val="none" w:sz="0" w:space="0" w:color="auto"/>
          </w:divBdr>
        </w:div>
        <w:div w:id="1329358560">
          <w:marLeft w:val="0"/>
          <w:marRight w:val="0"/>
          <w:marTop w:val="0"/>
          <w:marBottom w:val="0"/>
          <w:divBdr>
            <w:top w:val="none" w:sz="0" w:space="0" w:color="auto"/>
            <w:left w:val="none" w:sz="0" w:space="0" w:color="auto"/>
            <w:bottom w:val="none" w:sz="0" w:space="0" w:color="auto"/>
            <w:right w:val="none" w:sz="0" w:space="0" w:color="auto"/>
          </w:divBdr>
        </w:div>
        <w:div w:id="1138187050">
          <w:marLeft w:val="0"/>
          <w:marRight w:val="0"/>
          <w:marTop w:val="0"/>
          <w:marBottom w:val="0"/>
          <w:divBdr>
            <w:top w:val="none" w:sz="0" w:space="0" w:color="auto"/>
            <w:left w:val="none" w:sz="0" w:space="0" w:color="auto"/>
            <w:bottom w:val="none" w:sz="0" w:space="0" w:color="auto"/>
            <w:right w:val="none" w:sz="0" w:space="0" w:color="auto"/>
          </w:divBdr>
        </w:div>
        <w:div w:id="228804662">
          <w:marLeft w:val="0"/>
          <w:marRight w:val="0"/>
          <w:marTop w:val="0"/>
          <w:marBottom w:val="0"/>
          <w:divBdr>
            <w:top w:val="none" w:sz="0" w:space="0" w:color="auto"/>
            <w:left w:val="none" w:sz="0" w:space="0" w:color="auto"/>
            <w:bottom w:val="none" w:sz="0" w:space="0" w:color="auto"/>
            <w:right w:val="none" w:sz="0" w:space="0" w:color="auto"/>
          </w:divBdr>
        </w:div>
        <w:div w:id="179556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dphfenway-health-training-initiativ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7418B-E0EA-4DA2-8E1E-E54E81FD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 ds:uri="3f38c546-40a1-49ed-a632-9dc2a78cee6c"/>
    <ds:schemaRef ds:uri="209d18f3-78e0-48c4-b389-84eb2663b530"/>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382</Words>
  <Characters>2314</Characters>
  <Application>Microsoft Office Word</Application>
  <DocSecurity>4</DocSecurity>
  <Lines>19</Lines>
  <Paragraphs>5</Paragraphs>
  <ScaleCrop>false</ScaleCrop>
  <Company>Commonwealth of Massachusetts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Dillon, Jonathan (DPH)</cp:lastModifiedBy>
  <cp:revision>2</cp:revision>
  <cp:lastPrinted>2015-01-29T14:50:00Z</cp:lastPrinted>
  <dcterms:created xsi:type="dcterms:W3CDTF">2025-06-26T16:44:00Z</dcterms:created>
  <dcterms:modified xsi:type="dcterms:W3CDTF">2025-06-26T16:44:00Z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MediaServiceImageTags">
    <vt:lpwstr/>
  </property>
</Properties>
</file>