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CC8EC" w14:textId="0ABC4D98" w:rsidR="00665C7C" w:rsidRPr="00B91419" w:rsidRDefault="006A102D" w:rsidP="006A102D">
      <w:pPr>
        <w:jc w:val="center"/>
        <w:rPr>
          <w:b/>
          <w:bCs/>
        </w:rPr>
      </w:pPr>
      <w:r w:rsidRPr="00B91419">
        <w:rPr>
          <w:b/>
          <w:bCs/>
        </w:rPr>
        <w:t>Trauma Systems Committee Proposal</w:t>
      </w:r>
    </w:p>
    <w:p w14:paraId="29E36699" w14:textId="77777777" w:rsidR="006A102D" w:rsidRPr="006A102D" w:rsidRDefault="006A102D" w:rsidP="006A102D">
      <w:pPr>
        <w:jc w:val="center"/>
        <w:rPr>
          <w:b/>
          <w:bCs/>
        </w:rPr>
      </w:pPr>
      <w:r w:rsidRPr="006A102D">
        <w:rPr>
          <w:b/>
          <w:bCs/>
        </w:rPr>
        <w:t>Trauma Systems Committee March 17, 2021</w:t>
      </w:r>
    </w:p>
    <w:p w14:paraId="6C01A556" w14:textId="77777777" w:rsidR="006A102D" w:rsidRPr="006A102D" w:rsidRDefault="006A102D" w:rsidP="006A102D">
      <w:pPr>
        <w:jc w:val="center"/>
      </w:pPr>
      <w:r w:rsidRPr="006A102D">
        <w:t xml:space="preserve">Reginald </w:t>
      </w:r>
      <w:proofErr w:type="spellStart"/>
      <w:r w:rsidRPr="006A102D">
        <w:t>Alouidor</w:t>
      </w:r>
      <w:proofErr w:type="spellEnd"/>
      <w:r w:rsidRPr="006A102D">
        <w:t xml:space="preserve"> MD, FACS</w:t>
      </w:r>
    </w:p>
    <w:p w14:paraId="0B4659D4" w14:textId="77777777" w:rsidR="006A102D" w:rsidRPr="006A102D" w:rsidRDefault="006A102D" w:rsidP="006A102D">
      <w:pPr>
        <w:jc w:val="center"/>
      </w:pPr>
      <w:r w:rsidRPr="006A102D">
        <w:t>Assistant Professor of Surgery, UMMS-Baystate Health</w:t>
      </w:r>
    </w:p>
    <w:p w14:paraId="24F0BF08" w14:textId="77777777" w:rsidR="006A102D" w:rsidRPr="006A102D" w:rsidRDefault="006A102D" w:rsidP="006A102D">
      <w:pPr>
        <w:jc w:val="center"/>
      </w:pPr>
      <w:r w:rsidRPr="006A102D">
        <w:t>Division of Trauma/Critical Care and Acute Care Surgery</w:t>
      </w:r>
    </w:p>
    <w:p w14:paraId="197AA0DA" w14:textId="77777777" w:rsidR="00141177" w:rsidRDefault="00141177">
      <w:pPr>
        <w:sectPr w:rsidR="00141177" w:rsidSect="0014117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F9690D" w14:textId="4FA21E8B" w:rsidR="006A102D" w:rsidRDefault="006A102D">
      <w:r>
        <w:br w:type="page"/>
      </w:r>
    </w:p>
    <w:p w14:paraId="58C33E14" w14:textId="19464DA9" w:rsidR="006A102D" w:rsidRPr="001C5DBC" w:rsidRDefault="006A102D" w:rsidP="006A102D">
      <w:pPr>
        <w:jc w:val="center"/>
        <w:rPr>
          <w:b/>
          <w:bCs/>
        </w:rPr>
      </w:pPr>
      <w:r w:rsidRPr="001C5DBC">
        <w:rPr>
          <w:b/>
          <w:bCs/>
        </w:rPr>
        <w:lastRenderedPageBreak/>
        <w:t>Trauma Systems Committee Proposal</w:t>
      </w:r>
    </w:p>
    <w:p w14:paraId="391E0D0F" w14:textId="50E7C8EC" w:rsidR="006A102D" w:rsidRDefault="006A102D" w:rsidP="006A102D">
      <w:pPr>
        <w:jc w:val="center"/>
      </w:pPr>
    </w:p>
    <w:p w14:paraId="3E2E669B" w14:textId="77777777" w:rsidR="006A102D" w:rsidRPr="006A102D" w:rsidRDefault="006A102D" w:rsidP="006A102D">
      <w:pPr>
        <w:numPr>
          <w:ilvl w:val="0"/>
          <w:numId w:val="1"/>
        </w:numPr>
      </w:pPr>
      <w:r w:rsidRPr="006A102D">
        <w:t>Modification MA DPH OEMS Trauma Field Trauma Criteria</w:t>
      </w:r>
    </w:p>
    <w:p w14:paraId="15232453" w14:textId="77777777" w:rsidR="006A102D" w:rsidRPr="006A102D" w:rsidRDefault="006A102D" w:rsidP="006A102D">
      <w:pPr>
        <w:numPr>
          <w:ilvl w:val="1"/>
          <w:numId w:val="1"/>
        </w:numPr>
      </w:pPr>
      <w:r w:rsidRPr="006A102D">
        <w:t>Anatomic Criteria:</w:t>
      </w:r>
    </w:p>
    <w:p w14:paraId="003539BB" w14:textId="77777777" w:rsidR="006A102D" w:rsidRPr="006A102D" w:rsidRDefault="006A102D" w:rsidP="006A102D">
      <w:pPr>
        <w:numPr>
          <w:ilvl w:val="2"/>
          <w:numId w:val="1"/>
        </w:numPr>
      </w:pPr>
      <w:r w:rsidRPr="006A102D">
        <w:t>Add Known Solid Organ Injury</w:t>
      </w:r>
    </w:p>
    <w:p w14:paraId="14F4698B" w14:textId="77777777" w:rsidR="006A102D" w:rsidRPr="006A102D" w:rsidRDefault="006A102D" w:rsidP="006A102D">
      <w:pPr>
        <w:pStyle w:val="ListParagraph"/>
        <w:numPr>
          <w:ilvl w:val="0"/>
          <w:numId w:val="1"/>
        </w:numPr>
      </w:pPr>
      <w:r w:rsidRPr="006A102D">
        <w:t>Outpatient Management</w:t>
      </w:r>
    </w:p>
    <w:p w14:paraId="7F81AC38" w14:textId="77777777" w:rsidR="006A102D" w:rsidRPr="006A102D" w:rsidRDefault="006A102D" w:rsidP="006A102D">
      <w:pPr>
        <w:numPr>
          <w:ilvl w:val="1"/>
          <w:numId w:val="1"/>
        </w:numPr>
      </w:pPr>
      <w:r w:rsidRPr="006A102D">
        <w:t xml:space="preserve">NOM Solid Organ Injury </w:t>
      </w:r>
    </w:p>
    <w:p w14:paraId="6713E2B8" w14:textId="280D1314" w:rsidR="006A102D" w:rsidRDefault="006A102D">
      <w:r>
        <w:br w:type="page"/>
      </w:r>
    </w:p>
    <w:p w14:paraId="18A1A522" w14:textId="7BF0A300" w:rsidR="006A102D" w:rsidRDefault="006A102D" w:rsidP="006A102D">
      <w:r w:rsidRPr="006A102D">
        <w:lastRenderedPageBreak/>
        <w:drawing>
          <wp:anchor distT="0" distB="0" distL="114300" distR="114300" simplePos="0" relativeHeight="251658240" behindDoc="0" locked="0" layoutInCell="1" allowOverlap="1" wp14:anchorId="319B3630" wp14:editId="61E79E8D">
            <wp:simplePos x="0" y="0"/>
            <wp:positionH relativeFrom="margin">
              <wp:align>right</wp:align>
            </wp:positionH>
            <wp:positionV relativeFrom="paragraph">
              <wp:posOffset>-571500</wp:posOffset>
            </wp:positionV>
            <wp:extent cx="5943600" cy="932815"/>
            <wp:effectExtent l="0" t="0" r="0" b="635"/>
            <wp:wrapNone/>
            <wp:docPr id="102" name="Google Shape;102;gc53250865e_0_46" descr="The black and white Massachusetts Department of Public Health logo beside the DPH Office of Emergency Medical Services office address. To the right is the name &quot;Statewide Trauma Field Triage Criteria and Point of Entry Plan for Adult and Pediatric Patients&quot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oogle Shape;102;gc53250865e_0_46" descr="The black and white Massachusetts Department of Public Health logo beside the DPH Office of Emergency Medical Services office address. To the right is the name &quot;Statewide Trauma Field Triage Criteria and Point of Entry Plan for Adult and Pediatric Patients&quot;."/>
                    <pic:cNvPicPr preferRelativeResize="0"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A321B" w14:textId="421F20AA" w:rsidR="006A102D" w:rsidRDefault="006A102D" w:rsidP="006A102D"/>
    <w:p w14:paraId="044357EB" w14:textId="35C6ED86" w:rsidR="006A102D" w:rsidRPr="006A102D" w:rsidRDefault="006A102D" w:rsidP="006A102D">
      <w:r w:rsidRPr="006A102D">
        <w:rPr>
          <w:b/>
          <w:bCs/>
        </w:rPr>
        <w:t>2) Does the patient have</w:t>
      </w:r>
    </w:p>
    <w:p w14:paraId="77717F03" w14:textId="77777777" w:rsidR="006A102D" w:rsidRPr="006A102D" w:rsidRDefault="006A102D" w:rsidP="006A102D">
      <w:r w:rsidRPr="006A102D">
        <w:rPr>
          <w:b/>
          <w:bCs/>
        </w:rPr>
        <w:t>Physiologic Criteria:</w:t>
      </w:r>
    </w:p>
    <w:p w14:paraId="0FD09A00" w14:textId="4BF45519" w:rsidR="006A102D" w:rsidRPr="006A102D" w:rsidRDefault="006A102D" w:rsidP="006A102D">
      <w:pPr>
        <w:pStyle w:val="ListParagraph"/>
        <w:numPr>
          <w:ilvl w:val="3"/>
          <w:numId w:val="8"/>
        </w:numPr>
      </w:pPr>
      <w:r w:rsidRPr="006A102D">
        <w:t>Glasgow Coma Scale &lt;14</w:t>
      </w:r>
    </w:p>
    <w:p w14:paraId="50B0B2E3" w14:textId="77777777" w:rsidR="006A102D" w:rsidRPr="006A102D" w:rsidRDefault="006A102D" w:rsidP="006A102D">
      <w:pPr>
        <w:pStyle w:val="ListParagraph"/>
        <w:numPr>
          <w:ilvl w:val="3"/>
          <w:numId w:val="8"/>
        </w:numPr>
      </w:pPr>
      <w:r w:rsidRPr="006A102D">
        <w:t xml:space="preserve">Respiratory rate &lt; 10 or &gt; 29 or respiratory rate out of range for age? </w:t>
      </w:r>
    </w:p>
    <w:p w14:paraId="25CB93D8" w14:textId="77777777" w:rsidR="006A102D" w:rsidRPr="006A102D" w:rsidRDefault="006A102D" w:rsidP="006A102D">
      <w:pPr>
        <w:pStyle w:val="ListParagraph"/>
        <w:numPr>
          <w:ilvl w:val="3"/>
          <w:numId w:val="8"/>
        </w:numPr>
      </w:pPr>
      <w:r w:rsidRPr="006A102D">
        <w:t>Systolic Blood Pressure &lt; 90 mmHg or &lt; 70-90 (age appropriate) in pediatrics</w:t>
      </w:r>
    </w:p>
    <w:p w14:paraId="24D7834F" w14:textId="77777777" w:rsidR="006A102D" w:rsidRDefault="006A102D" w:rsidP="006A102D">
      <w:pPr>
        <w:pStyle w:val="ListParagraph"/>
        <w:ind w:left="1080"/>
        <w:rPr>
          <w:b/>
          <w:bCs/>
        </w:rPr>
      </w:pPr>
    </w:p>
    <w:p w14:paraId="54D1DB47" w14:textId="7AD54596" w:rsidR="006A102D" w:rsidRPr="006A102D" w:rsidRDefault="006A102D" w:rsidP="006A102D">
      <w:r w:rsidRPr="006A102D">
        <w:rPr>
          <w:b/>
          <w:bCs/>
        </w:rPr>
        <w:t>Anatomic Criteria:</w:t>
      </w:r>
    </w:p>
    <w:p w14:paraId="11D6145A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Flail Chest?</w:t>
      </w:r>
    </w:p>
    <w:p w14:paraId="5CD78734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Open or depressed skull fractures?</w:t>
      </w:r>
    </w:p>
    <w:p w14:paraId="536AACCE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Penetrating trauma to head, neck, torso, or extremities proximal to elbow and knee?</w:t>
      </w:r>
    </w:p>
    <w:p w14:paraId="3E744FA6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 xml:space="preserve">Crushed, degloved or mangled </w:t>
      </w:r>
      <w:proofErr w:type="gramStart"/>
      <w:r w:rsidRPr="006A102D">
        <w:t>extremity</w:t>
      </w:r>
      <w:proofErr w:type="gramEnd"/>
      <w:r w:rsidRPr="006A102D">
        <w:t xml:space="preserve"> </w:t>
      </w:r>
    </w:p>
    <w:p w14:paraId="0F2073F7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Pelvic fractures (excluding simple fractures)</w:t>
      </w:r>
    </w:p>
    <w:p w14:paraId="6B0D8A58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 xml:space="preserve">Paralysis </w:t>
      </w:r>
    </w:p>
    <w:p w14:paraId="018133FB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2 or more proximal long bone fractures, or any open proximal long bone fracture?</w:t>
      </w:r>
    </w:p>
    <w:p w14:paraId="54B3C7C6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Amputations proximal to wrist or ankle</w:t>
      </w:r>
    </w:p>
    <w:p w14:paraId="3F34EE81" w14:textId="49F6119A" w:rsidR="006A102D" w:rsidRDefault="006A102D" w:rsidP="006A102D"/>
    <w:p w14:paraId="000E2CEC" w14:textId="3ADE0365" w:rsidR="006A102D" w:rsidRDefault="006A102D" w:rsidP="006A102D"/>
    <w:p w14:paraId="53D4EAE8" w14:textId="77777777" w:rsidR="006A102D" w:rsidRDefault="006A102D" w:rsidP="006A102D"/>
    <w:p w14:paraId="27ED3DD9" w14:textId="77777777" w:rsidR="006A102D" w:rsidRDefault="006A102D" w:rsidP="006A102D"/>
    <w:p w14:paraId="33FE5B8B" w14:textId="77777777" w:rsidR="006A102D" w:rsidRDefault="006A102D" w:rsidP="006A102D"/>
    <w:p w14:paraId="5BEF3ABC" w14:textId="77777777" w:rsidR="006A102D" w:rsidRPr="006A102D" w:rsidRDefault="006A102D" w:rsidP="006A102D">
      <w:r w:rsidRPr="006A102D">
        <w:rPr>
          <w:b/>
          <w:bCs/>
        </w:rPr>
        <w:t>2) Does the patient have</w:t>
      </w:r>
    </w:p>
    <w:p w14:paraId="03AD13F2" w14:textId="77777777" w:rsidR="006A102D" w:rsidRPr="006A102D" w:rsidRDefault="006A102D" w:rsidP="006A102D">
      <w:r w:rsidRPr="006A102D">
        <w:rPr>
          <w:b/>
          <w:bCs/>
        </w:rPr>
        <w:t>Physiologic Criteria:</w:t>
      </w:r>
    </w:p>
    <w:p w14:paraId="21E2CFA2" w14:textId="77777777" w:rsidR="006A102D" w:rsidRPr="006A102D" w:rsidRDefault="006A102D" w:rsidP="006A102D">
      <w:pPr>
        <w:pStyle w:val="ListParagraph"/>
        <w:numPr>
          <w:ilvl w:val="3"/>
          <w:numId w:val="8"/>
        </w:numPr>
      </w:pPr>
      <w:r w:rsidRPr="006A102D">
        <w:t>Glasgow Coma Scale &lt;14</w:t>
      </w:r>
    </w:p>
    <w:p w14:paraId="15442D7B" w14:textId="77777777" w:rsidR="006A102D" w:rsidRPr="006A102D" w:rsidRDefault="006A102D" w:rsidP="006A102D">
      <w:pPr>
        <w:pStyle w:val="ListParagraph"/>
        <w:numPr>
          <w:ilvl w:val="3"/>
          <w:numId w:val="8"/>
        </w:numPr>
      </w:pPr>
      <w:r w:rsidRPr="006A102D">
        <w:t xml:space="preserve">Respiratory rate &lt; 10 or &gt; 29 or respiratory rate out of range for age? </w:t>
      </w:r>
    </w:p>
    <w:p w14:paraId="739180ED" w14:textId="77777777" w:rsidR="006A102D" w:rsidRPr="006A102D" w:rsidRDefault="006A102D" w:rsidP="006A102D">
      <w:pPr>
        <w:pStyle w:val="ListParagraph"/>
        <w:numPr>
          <w:ilvl w:val="3"/>
          <w:numId w:val="8"/>
        </w:numPr>
      </w:pPr>
      <w:r w:rsidRPr="006A102D">
        <w:t>Systolic Blood Pressure &lt; 90 mmHg or &lt; 70-90 (age appropriate) in pediatrics</w:t>
      </w:r>
    </w:p>
    <w:p w14:paraId="300BFB9C" w14:textId="77777777" w:rsidR="006A102D" w:rsidRDefault="006A102D" w:rsidP="006A102D">
      <w:pPr>
        <w:pStyle w:val="ListParagraph"/>
        <w:ind w:left="1080"/>
        <w:rPr>
          <w:b/>
          <w:bCs/>
        </w:rPr>
      </w:pPr>
    </w:p>
    <w:p w14:paraId="56C05EB8" w14:textId="77777777" w:rsidR="006A102D" w:rsidRPr="006A102D" w:rsidRDefault="006A102D" w:rsidP="006A102D">
      <w:r w:rsidRPr="006A102D">
        <w:rPr>
          <w:b/>
          <w:bCs/>
        </w:rPr>
        <w:t>Anatomic Criteria:</w:t>
      </w:r>
    </w:p>
    <w:p w14:paraId="2CFEAAE3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Flail Chest?</w:t>
      </w:r>
    </w:p>
    <w:p w14:paraId="40EE8B79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Open or depressed skull fractures?</w:t>
      </w:r>
    </w:p>
    <w:p w14:paraId="1A6985F7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Penetrating trauma to head, neck, torso, or extremities proximal to elbow and knee?</w:t>
      </w:r>
    </w:p>
    <w:p w14:paraId="5D450283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 xml:space="preserve">Crushed, degloved or mangled </w:t>
      </w:r>
      <w:proofErr w:type="gramStart"/>
      <w:r w:rsidRPr="006A102D">
        <w:t>extremity</w:t>
      </w:r>
      <w:proofErr w:type="gramEnd"/>
      <w:r w:rsidRPr="006A102D">
        <w:t xml:space="preserve"> </w:t>
      </w:r>
    </w:p>
    <w:p w14:paraId="3B7E34C1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Pelvic fractures (excluding simple fractures)</w:t>
      </w:r>
    </w:p>
    <w:p w14:paraId="73BAAFCB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 xml:space="preserve">Paralysis </w:t>
      </w:r>
    </w:p>
    <w:p w14:paraId="5BF6FD39" w14:textId="77777777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2 or more proximal long bone fractures, or any open proximal long bone fracture?</w:t>
      </w:r>
    </w:p>
    <w:p w14:paraId="25E29ACF" w14:textId="77777777" w:rsid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t>Amputations proximal to wrist or ankle</w:t>
      </w:r>
    </w:p>
    <w:p w14:paraId="3455CB8E" w14:textId="0159AE0D" w:rsidR="006A102D" w:rsidRPr="006A102D" w:rsidRDefault="006A102D" w:rsidP="006A102D">
      <w:pPr>
        <w:pStyle w:val="ListParagraph"/>
        <w:numPr>
          <w:ilvl w:val="3"/>
          <w:numId w:val="8"/>
        </w:numPr>
        <w:tabs>
          <w:tab w:val="left" w:pos="720"/>
        </w:tabs>
      </w:pPr>
      <w:r w:rsidRPr="006A102D">
        <w:rPr>
          <w:color w:val="FF0000"/>
        </w:rPr>
        <w:t>Known Solid Organ Injury</w:t>
      </w:r>
    </w:p>
    <w:p w14:paraId="6876DAB3" w14:textId="0D9397E4" w:rsidR="006A102D" w:rsidRDefault="006A102D" w:rsidP="006A102D">
      <w:pPr>
        <w:tabs>
          <w:tab w:val="left" w:pos="720"/>
        </w:tabs>
      </w:pPr>
    </w:p>
    <w:p w14:paraId="0A258396" w14:textId="77777777" w:rsidR="00B8173F" w:rsidRDefault="00B8173F" w:rsidP="006A102D">
      <w:pPr>
        <w:sectPr w:rsidR="00B8173F" w:rsidSect="0014117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ADA3F64" w14:textId="77777777" w:rsidR="00744F11" w:rsidRDefault="006A102D" w:rsidP="00B8173F">
      <w:pPr>
        <w:jc w:val="center"/>
        <w:sectPr w:rsidR="00744F11" w:rsidSect="00B8173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br w:type="page"/>
      </w:r>
    </w:p>
    <w:p w14:paraId="6B458006" w14:textId="1DF35395" w:rsidR="006A102D" w:rsidRPr="001C5DBC" w:rsidRDefault="006A102D" w:rsidP="00B8173F">
      <w:pPr>
        <w:jc w:val="center"/>
        <w:rPr>
          <w:b/>
          <w:bCs/>
        </w:rPr>
      </w:pPr>
      <w:r w:rsidRPr="001C5DBC">
        <w:rPr>
          <w:b/>
          <w:bCs/>
        </w:rPr>
        <w:lastRenderedPageBreak/>
        <w:t>Background: Solid Organ Injuries</w:t>
      </w:r>
    </w:p>
    <w:p w14:paraId="2D7A3128" w14:textId="77777777" w:rsidR="00B8173F" w:rsidRDefault="00B8173F" w:rsidP="006A102D"/>
    <w:p w14:paraId="1560B3CC" w14:textId="77777777" w:rsidR="00B8173F" w:rsidRPr="00B8173F" w:rsidRDefault="00B8173F" w:rsidP="00B8173F">
      <w:pPr>
        <w:numPr>
          <w:ilvl w:val="0"/>
          <w:numId w:val="9"/>
        </w:numPr>
      </w:pPr>
      <w:r w:rsidRPr="00B8173F">
        <w:t>NOM accepted SOC for many types of patients with blunt and even penetrating Solid Organ Injuries</w:t>
      </w:r>
    </w:p>
    <w:p w14:paraId="39DE58E0" w14:textId="77777777" w:rsidR="00B8173F" w:rsidRPr="00B8173F" w:rsidRDefault="00B8173F" w:rsidP="00B8173F">
      <w:pPr>
        <w:numPr>
          <w:ilvl w:val="1"/>
          <w:numId w:val="9"/>
        </w:numPr>
      </w:pPr>
      <w:r w:rsidRPr="00B8173F">
        <w:t>Patients do well accepted SOC</w:t>
      </w:r>
    </w:p>
    <w:p w14:paraId="220452F5" w14:textId="77777777" w:rsidR="00B8173F" w:rsidRPr="00B8173F" w:rsidRDefault="00B8173F" w:rsidP="00B8173F">
      <w:pPr>
        <w:numPr>
          <w:ilvl w:val="1"/>
          <w:numId w:val="9"/>
        </w:numPr>
      </w:pPr>
      <w:r w:rsidRPr="00B8173F">
        <w:t>Risks and complications</w:t>
      </w:r>
    </w:p>
    <w:p w14:paraId="1AEF42B8" w14:textId="77777777" w:rsidR="00B8173F" w:rsidRPr="00B8173F" w:rsidRDefault="00B8173F" w:rsidP="00B8173F">
      <w:pPr>
        <w:numPr>
          <w:ilvl w:val="2"/>
          <w:numId w:val="9"/>
        </w:numPr>
      </w:pPr>
      <w:r w:rsidRPr="00B8173F">
        <w:t>Delayed rupture/ Delayed bleeding</w:t>
      </w:r>
    </w:p>
    <w:p w14:paraId="67DF4BC8" w14:textId="77777777" w:rsidR="00B8173F" w:rsidRPr="00B8173F" w:rsidRDefault="00B8173F" w:rsidP="00B8173F">
      <w:pPr>
        <w:numPr>
          <w:ilvl w:val="2"/>
          <w:numId w:val="9"/>
        </w:numPr>
      </w:pPr>
      <w:r w:rsidRPr="00B8173F">
        <w:t>Emergency hospital admission and interventions</w:t>
      </w:r>
    </w:p>
    <w:p w14:paraId="7C6B27AC" w14:textId="77777777" w:rsidR="00B8173F" w:rsidRPr="00B8173F" w:rsidRDefault="00B8173F" w:rsidP="00B8173F">
      <w:pPr>
        <w:numPr>
          <w:ilvl w:val="3"/>
          <w:numId w:val="9"/>
        </w:numPr>
      </w:pPr>
      <w:r w:rsidRPr="00B8173F">
        <w:t>Resuscitation</w:t>
      </w:r>
    </w:p>
    <w:p w14:paraId="35DDE087" w14:textId="77777777" w:rsidR="00B8173F" w:rsidRPr="00B8173F" w:rsidRDefault="00B8173F" w:rsidP="00B8173F">
      <w:pPr>
        <w:numPr>
          <w:ilvl w:val="3"/>
          <w:numId w:val="9"/>
        </w:numPr>
      </w:pPr>
      <w:r w:rsidRPr="00B8173F">
        <w:t>Angiography embolization</w:t>
      </w:r>
    </w:p>
    <w:p w14:paraId="1BFB7C61" w14:textId="77777777" w:rsidR="00B8173F" w:rsidRPr="00B8173F" w:rsidRDefault="00B8173F" w:rsidP="00B8173F">
      <w:pPr>
        <w:numPr>
          <w:ilvl w:val="3"/>
          <w:numId w:val="9"/>
        </w:numPr>
      </w:pPr>
      <w:r w:rsidRPr="00B8173F">
        <w:t>Emergency operative management</w:t>
      </w:r>
    </w:p>
    <w:p w14:paraId="2F6CB8EC" w14:textId="2EF716FA" w:rsidR="00B8173F" w:rsidRDefault="00B8173F">
      <w:r>
        <w:br w:type="page"/>
      </w:r>
    </w:p>
    <w:p w14:paraId="59A707A1" w14:textId="77777777" w:rsidR="00B8173F" w:rsidRDefault="00B8173F" w:rsidP="00B8173F">
      <w:pPr>
        <w:rPr>
          <w:b/>
          <w:bCs/>
        </w:rPr>
        <w:sectPr w:rsidR="00B8173F" w:rsidSect="00744F1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70F6E5" w14:textId="7DA6C092" w:rsidR="00B8173F" w:rsidRDefault="00B8173F" w:rsidP="00B8173F">
      <w:pPr>
        <w:jc w:val="center"/>
      </w:pPr>
      <w:r w:rsidRPr="00B8173F">
        <w:rPr>
          <w:b/>
          <w:bCs/>
        </w:rPr>
        <w:lastRenderedPageBreak/>
        <w:t>Current OEMS POE Protocol</w:t>
      </w:r>
    </w:p>
    <w:p w14:paraId="036F1AD5" w14:textId="77777777" w:rsidR="00B8173F" w:rsidRPr="00B8173F" w:rsidRDefault="00B8173F" w:rsidP="00B8173F">
      <w:pPr>
        <w:jc w:val="center"/>
      </w:pPr>
      <w:r w:rsidRPr="00B8173F">
        <w:rPr>
          <w:b/>
          <w:bCs/>
        </w:rPr>
        <w:t>Trauma Field Triage Criteria</w:t>
      </w:r>
    </w:p>
    <w:p w14:paraId="59109A72" w14:textId="77777777" w:rsidR="00B8173F" w:rsidRDefault="00B8173F" w:rsidP="006A102D"/>
    <w:p w14:paraId="31D6CBD7" w14:textId="2B46980F" w:rsidR="00B8173F" w:rsidRPr="00B8173F" w:rsidRDefault="00B8173F" w:rsidP="00B8173F">
      <w:r w:rsidRPr="00B8173F">
        <w:t>1.</w:t>
      </w:r>
      <w:r>
        <w:t xml:space="preserve"> </w:t>
      </w:r>
      <w:r w:rsidRPr="00B8173F">
        <w:t>Primary Survey</w:t>
      </w:r>
    </w:p>
    <w:p w14:paraId="56136027" w14:textId="67BAEB60" w:rsidR="00B8173F" w:rsidRPr="00B8173F" w:rsidRDefault="00B8173F" w:rsidP="00B8173F">
      <w:r w:rsidRPr="00B8173F">
        <w:t>2</w:t>
      </w:r>
      <w:r>
        <w:t>A</w:t>
      </w:r>
      <w:r w:rsidRPr="00B8173F">
        <w:t>.</w:t>
      </w:r>
      <w:r>
        <w:t xml:space="preserve"> </w:t>
      </w:r>
      <w:r w:rsidRPr="00B8173F">
        <w:t>Physiologic criteria</w:t>
      </w:r>
    </w:p>
    <w:p w14:paraId="405CA44A" w14:textId="1CFF568C" w:rsidR="00B8173F" w:rsidRPr="00B8173F" w:rsidRDefault="00B8173F" w:rsidP="00B8173F">
      <w:r>
        <w:t xml:space="preserve">2B. </w:t>
      </w:r>
      <w:r w:rsidRPr="00B8173F">
        <w:t>Anatomic criteria</w:t>
      </w:r>
    </w:p>
    <w:p w14:paraId="3D1788D8" w14:textId="0AA7F0AF" w:rsidR="00B8173F" w:rsidRPr="00B8173F" w:rsidRDefault="00B8173F" w:rsidP="00B8173F">
      <w:r w:rsidRPr="00B8173F">
        <w:t>3.</w:t>
      </w:r>
      <w:r>
        <w:t xml:space="preserve"> </w:t>
      </w:r>
      <w:r w:rsidRPr="00B8173F">
        <w:t>Mechanism of Injury Criteria</w:t>
      </w:r>
    </w:p>
    <w:p w14:paraId="4AE997C4" w14:textId="4C498BDE" w:rsidR="00B8173F" w:rsidRPr="00B8173F" w:rsidRDefault="00B8173F" w:rsidP="00B8173F">
      <w:r w:rsidRPr="00B8173F">
        <w:t>4.</w:t>
      </w:r>
      <w:r>
        <w:t xml:space="preserve"> </w:t>
      </w:r>
      <w:r w:rsidRPr="00B8173F">
        <w:t>Special patient/system considerations</w:t>
      </w:r>
    </w:p>
    <w:p w14:paraId="1EAC54D0" w14:textId="5B07E608" w:rsidR="00B8173F" w:rsidRDefault="00B8173F" w:rsidP="006A102D">
      <w:pPr>
        <w:sectPr w:rsidR="00B8173F" w:rsidSect="00B8173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1FFB0D" w14:textId="24D0A526" w:rsidR="00B8173F" w:rsidRDefault="00B8173F" w:rsidP="006A102D">
      <w:r w:rsidRPr="00B8173F">
        <w:drawing>
          <wp:anchor distT="0" distB="0" distL="114300" distR="114300" simplePos="0" relativeHeight="251659264" behindDoc="0" locked="0" layoutInCell="1" allowOverlap="1" wp14:anchorId="365B1279" wp14:editId="3C39C929">
            <wp:simplePos x="0" y="0"/>
            <wp:positionH relativeFrom="column">
              <wp:posOffset>2463800</wp:posOffset>
            </wp:positionH>
            <wp:positionV relativeFrom="paragraph">
              <wp:posOffset>287020</wp:posOffset>
            </wp:positionV>
            <wp:extent cx="3022600" cy="3886200"/>
            <wp:effectExtent l="76200" t="76200" r="139700" b="133350"/>
            <wp:wrapSquare wrapText="bothSides"/>
            <wp:docPr id="22" name="Picture 21" descr="A screenshot of the form entitled &quot;Statewide Trauma Field Triage Criteria and Point of Entry Plan for Adult and Pediatric Patients&quot;.">
              <a:extLst xmlns:a="http://schemas.openxmlformats.org/drawingml/2006/main">
                <a:ext uri="{FF2B5EF4-FFF2-40B4-BE49-F238E27FC236}">
                  <a16:creationId xmlns:a16="http://schemas.microsoft.com/office/drawing/2014/main" id="{937888D6-6BB2-48C9-A0EA-29F6D53FD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screenshot of the form entitled &quot;Statewide Trauma Field Triage Criteria and Point of Entry Plan for Adult and Pediatric Patients&quot;.">
                      <a:extLst>
                        <a:ext uri="{FF2B5EF4-FFF2-40B4-BE49-F238E27FC236}">
                          <a16:creationId xmlns:a16="http://schemas.microsoft.com/office/drawing/2014/main" id="{937888D6-6BB2-48C9-A0EA-29F6D53FD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88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44267" w14:textId="0452930A" w:rsidR="00B8173F" w:rsidRDefault="00B8173F" w:rsidP="006A102D">
      <w:r>
        <w:t xml:space="preserve">To view the following document in its entirety, visit the </w:t>
      </w:r>
      <w:hyperlink r:id="rId7" w:history="1">
        <w:r w:rsidRPr="00B8173F">
          <w:rPr>
            <w:rStyle w:val="Hyperlink"/>
          </w:rPr>
          <w:t>Statewide Trauma Field Triage Criteria and Point of Entry Plan for Adult and Pediatric Patients</w:t>
        </w:r>
        <w:r w:rsidRPr="00B8173F">
          <w:rPr>
            <w:rStyle w:val="Hyperlink"/>
          </w:rPr>
          <w:t xml:space="preserve"> page</w:t>
        </w:r>
      </w:hyperlink>
      <w:r>
        <w:t xml:space="preserve">, which will trigger an automatic download of the document. </w:t>
      </w:r>
    </w:p>
    <w:p w14:paraId="6EDFABCA" w14:textId="1064CDBF" w:rsidR="00744F11" w:rsidRDefault="00744F11" w:rsidP="006A102D"/>
    <w:p w14:paraId="0635C26D" w14:textId="57707F40" w:rsidR="00744F11" w:rsidRDefault="00744F11" w:rsidP="006A102D"/>
    <w:p w14:paraId="11CEA82C" w14:textId="4016655E" w:rsidR="00744F11" w:rsidRDefault="00744F11" w:rsidP="006A102D"/>
    <w:p w14:paraId="363BA8A2" w14:textId="29C10E64" w:rsidR="00744F11" w:rsidRDefault="00744F11" w:rsidP="006A102D"/>
    <w:p w14:paraId="6E51ED5D" w14:textId="580BFD39" w:rsidR="00744F11" w:rsidRDefault="00744F11" w:rsidP="006A102D"/>
    <w:p w14:paraId="5EFE5809" w14:textId="5E84336D" w:rsidR="00744F11" w:rsidRDefault="00744F11" w:rsidP="006A102D"/>
    <w:p w14:paraId="10B5B47E" w14:textId="25D9FBB9" w:rsidR="00744F11" w:rsidRDefault="00744F11" w:rsidP="006A102D"/>
    <w:p w14:paraId="369AB9A8" w14:textId="68D12683" w:rsidR="00744F11" w:rsidRDefault="00744F11" w:rsidP="006A102D"/>
    <w:p w14:paraId="3ABF708B" w14:textId="5D4D4F20" w:rsidR="00744F11" w:rsidRDefault="00744F11" w:rsidP="006A102D"/>
    <w:p w14:paraId="79E1552A" w14:textId="548D2497" w:rsidR="00744F11" w:rsidRDefault="00744F11" w:rsidP="006A102D"/>
    <w:p w14:paraId="45C1AA45" w14:textId="31ADE4BF" w:rsidR="00744F11" w:rsidRDefault="00744F11" w:rsidP="006A102D"/>
    <w:p w14:paraId="772D3865" w14:textId="1CD95FB2" w:rsidR="00744F11" w:rsidRDefault="00744F11">
      <w:r>
        <w:br w:type="page"/>
      </w:r>
    </w:p>
    <w:p w14:paraId="7B656DE7" w14:textId="77777777" w:rsidR="00744F11" w:rsidRDefault="00744F11" w:rsidP="00744F11">
      <w:pPr>
        <w:jc w:val="center"/>
      </w:pPr>
      <w:r w:rsidRPr="00B8173F">
        <w:rPr>
          <w:b/>
          <w:bCs/>
        </w:rPr>
        <w:lastRenderedPageBreak/>
        <w:t>Current OEMS POE Protocol</w:t>
      </w:r>
    </w:p>
    <w:p w14:paraId="3DB3878F" w14:textId="415611BD" w:rsidR="00744F11" w:rsidRDefault="00744F11" w:rsidP="00744F11">
      <w:pPr>
        <w:jc w:val="center"/>
      </w:pPr>
      <w:r w:rsidRPr="00B8173F">
        <w:rPr>
          <w:b/>
          <w:bCs/>
        </w:rPr>
        <w:t>Trauma Field Triage Criteria</w:t>
      </w:r>
    </w:p>
    <w:p w14:paraId="2B644920" w14:textId="41BEA503" w:rsidR="00744F11" w:rsidRDefault="00744F11" w:rsidP="00744F11">
      <w:r w:rsidRPr="00B8173F">
        <w:t>1.</w:t>
      </w:r>
      <w:r>
        <w:t xml:space="preserve"> </w:t>
      </w:r>
      <w:r w:rsidRPr="00B8173F">
        <w:t>Primary Survey</w:t>
      </w:r>
    </w:p>
    <w:p w14:paraId="5A3903CF" w14:textId="602DC462" w:rsidR="00744F11" w:rsidRDefault="009120DC" w:rsidP="006A102D">
      <w:r>
        <w:rPr>
          <w:noProof/>
        </w:rPr>
        <w:drawing>
          <wp:inline distT="0" distB="0" distL="0" distR="0" wp14:anchorId="70CB21E9" wp14:editId="367F9F47">
            <wp:extent cx="4800600" cy="1263650"/>
            <wp:effectExtent l="76200" t="76200" r="133350" b="127000"/>
            <wp:docPr id="1" name="Picture 1" descr="A screenshot of just the &quot;primary survey&quot; section of the Trauma Field Triage Criteria form. This screenshot shows the text &quot;Perform Primary Survey&quot; in one box, and a right-facing arrow pointing to a second box that shows the text &quot;Immediately Life Threatening&quot; i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just the &quot;primary survey&quot; section of the Trauma Field Triage Criteria form. This screenshot shows the text &quot;Perform Primary Survey&quot; in one box, and a right-facing arrow pointing to a second box that shows the text &quot;Immediately Life Threatening&quot; in it.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26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164510A3" w14:textId="6447FE24" w:rsidR="009120DC" w:rsidRDefault="009120DC" w:rsidP="009120DC">
      <w:r>
        <w:t xml:space="preserve">To view the document in its entirety, visit the </w:t>
      </w:r>
      <w:hyperlink r:id="rId9" w:history="1">
        <w:r w:rsidRPr="00B8173F">
          <w:rPr>
            <w:rStyle w:val="Hyperlink"/>
          </w:rPr>
          <w:t>Statewide Trauma Field Triage Criteria and Point of Entry Plan for Adult and Pediatric Patients page</w:t>
        </w:r>
      </w:hyperlink>
      <w:r>
        <w:t xml:space="preserve">, which will trigger an automatic download of the document. </w:t>
      </w:r>
    </w:p>
    <w:p w14:paraId="38EDA4B0" w14:textId="0FD3C636" w:rsidR="009120DC" w:rsidRDefault="009120DC">
      <w:r>
        <w:br w:type="page"/>
      </w:r>
    </w:p>
    <w:p w14:paraId="04199B09" w14:textId="77777777" w:rsidR="00F46378" w:rsidRDefault="00F46378" w:rsidP="00F46378">
      <w:pPr>
        <w:jc w:val="center"/>
      </w:pPr>
      <w:r w:rsidRPr="00B8173F">
        <w:rPr>
          <w:b/>
          <w:bCs/>
        </w:rPr>
        <w:lastRenderedPageBreak/>
        <w:t>Current OEMS POE Protocol</w:t>
      </w:r>
    </w:p>
    <w:p w14:paraId="655D5034" w14:textId="77777777" w:rsidR="00F46378" w:rsidRDefault="00F46378" w:rsidP="00F46378">
      <w:pPr>
        <w:jc w:val="center"/>
      </w:pPr>
      <w:r w:rsidRPr="00B8173F">
        <w:rPr>
          <w:b/>
          <w:bCs/>
        </w:rPr>
        <w:t>Trauma Field Triage Criteria</w:t>
      </w:r>
    </w:p>
    <w:p w14:paraId="51AF62AE" w14:textId="77777777" w:rsidR="00141177" w:rsidRPr="00B8173F" w:rsidRDefault="00141177" w:rsidP="00141177">
      <w:r w:rsidRPr="00B8173F">
        <w:t>2</w:t>
      </w:r>
      <w:r>
        <w:t>A</w:t>
      </w:r>
      <w:r w:rsidRPr="00B8173F">
        <w:t>.</w:t>
      </w:r>
      <w:r>
        <w:t xml:space="preserve"> </w:t>
      </w:r>
      <w:r w:rsidRPr="00B8173F">
        <w:t>Physiologic criteria</w:t>
      </w:r>
    </w:p>
    <w:p w14:paraId="506987B9" w14:textId="77777777" w:rsidR="00141177" w:rsidRPr="00B8173F" w:rsidRDefault="00141177" w:rsidP="00141177">
      <w:r>
        <w:t xml:space="preserve">2B. </w:t>
      </w:r>
      <w:r w:rsidRPr="00B8173F">
        <w:t>Anatomic criteria</w:t>
      </w:r>
    </w:p>
    <w:p w14:paraId="4A67CA07" w14:textId="2A77C153" w:rsidR="009120DC" w:rsidRDefault="00141177" w:rsidP="009120DC">
      <w:r>
        <w:rPr>
          <w:noProof/>
        </w:rPr>
        <w:drawing>
          <wp:inline distT="0" distB="0" distL="0" distR="0" wp14:anchorId="4F40559B" wp14:editId="6846C373">
            <wp:extent cx="4514850" cy="4197350"/>
            <wp:effectExtent l="76200" t="76200" r="133350" b="127000"/>
            <wp:docPr id="2" name="Picture 2" descr="A screenshot of the Physiologic and Anatomic criteria in the Trauma Field Triage Criteria form. The criteria are elaborated on page three of this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the Physiologic and Anatomic criteria in the Trauma Field Triage Criteria form. The criteria are elaborated on page three of this documen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19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845836" w14:textId="77777777" w:rsidR="00141177" w:rsidRDefault="00141177" w:rsidP="00141177">
      <w:r>
        <w:t xml:space="preserve">To view the document in its entirety, visit the </w:t>
      </w:r>
      <w:hyperlink r:id="rId11" w:history="1">
        <w:r w:rsidRPr="00B8173F">
          <w:rPr>
            <w:rStyle w:val="Hyperlink"/>
          </w:rPr>
          <w:t>Statewide Trauma Field Triage Criteria and Point of Entry Plan for Adult and Pediatric Patients page</w:t>
        </w:r>
      </w:hyperlink>
      <w:r>
        <w:t xml:space="preserve">, which will trigger an automatic download of the document. </w:t>
      </w:r>
    </w:p>
    <w:p w14:paraId="56D3CBFA" w14:textId="4C38D47A" w:rsidR="00141177" w:rsidRDefault="00141177">
      <w:r>
        <w:br w:type="page"/>
      </w:r>
    </w:p>
    <w:p w14:paraId="6C2AD484" w14:textId="77777777" w:rsidR="00141177" w:rsidRDefault="00141177" w:rsidP="00141177">
      <w:pPr>
        <w:jc w:val="center"/>
      </w:pPr>
      <w:r w:rsidRPr="00B8173F">
        <w:rPr>
          <w:b/>
          <w:bCs/>
        </w:rPr>
        <w:lastRenderedPageBreak/>
        <w:t>Current OEMS POE Protocol</w:t>
      </w:r>
    </w:p>
    <w:p w14:paraId="4227B96C" w14:textId="77777777" w:rsidR="00141177" w:rsidRDefault="00141177" w:rsidP="00141177">
      <w:pPr>
        <w:jc w:val="center"/>
      </w:pPr>
      <w:r w:rsidRPr="00B8173F">
        <w:rPr>
          <w:b/>
          <w:bCs/>
        </w:rPr>
        <w:t>Trauma Field Triage Criteria</w:t>
      </w:r>
    </w:p>
    <w:p w14:paraId="132B8F95" w14:textId="77777777" w:rsidR="00141177" w:rsidRPr="00B8173F" w:rsidRDefault="00141177" w:rsidP="00141177">
      <w:r w:rsidRPr="00B8173F">
        <w:t>3.</w:t>
      </w:r>
      <w:r>
        <w:t xml:space="preserve"> </w:t>
      </w:r>
      <w:r w:rsidRPr="00B8173F">
        <w:t>Mechanism of Injury Criteria</w:t>
      </w:r>
    </w:p>
    <w:p w14:paraId="3B3C2363" w14:textId="4BD073D3" w:rsidR="009120DC" w:rsidRDefault="00141177" w:rsidP="006A102D">
      <w:r>
        <w:rPr>
          <w:noProof/>
        </w:rPr>
        <w:drawing>
          <wp:inline distT="0" distB="0" distL="0" distR="0" wp14:anchorId="7E811471" wp14:editId="79ECBD98">
            <wp:extent cx="4787900" cy="2463800"/>
            <wp:effectExtent l="76200" t="76200" r="127000" b="127000"/>
            <wp:docPr id="3" name="Picture 3" descr="A screenshot of the &quot;Mechanism of Injury Criteria&quot; from the Trauma Field Triage Criteria form. This criteria includes falls for adult and children, high-risk auto crashes, and motorcycle cras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the &quot;Mechanism of Injury Criteria&quot; from the Trauma Field Triage Criteria form. This criteria includes falls for adult and children, high-risk auto crashes, and motorcycle crashe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46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95324" w14:textId="77777777" w:rsidR="00141177" w:rsidRDefault="00141177" w:rsidP="00141177">
      <w:r>
        <w:t xml:space="preserve">To view the document in its entirety, visit the </w:t>
      </w:r>
      <w:hyperlink r:id="rId13" w:history="1">
        <w:r w:rsidRPr="00B8173F">
          <w:rPr>
            <w:rStyle w:val="Hyperlink"/>
          </w:rPr>
          <w:t>Statewide Trauma Field Triage Criteria and Point of Entry Plan for Adult and Pediatric Patients page</w:t>
        </w:r>
      </w:hyperlink>
      <w:r>
        <w:t xml:space="preserve">, which will trigger an automatic download of the document. </w:t>
      </w:r>
    </w:p>
    <w:p w14:paraId="16F853F3" w14:textId="4A809E1C" w:rsidR="00141177" w:rsidRDefault="00141177">
      <w:r>
        <w:br w:type="page"/>
      </w:r>
    </w:p>
    <w:p w14:paraId="509CACC0" w14:textId="77777777" w:rsidR="00141177" w:rsidRDefault="00141177" w:rsidP="00141177">
      <w:pPr>
        <w:jc w:val="center"/>
      </w:pPr>
      <w:r w:rsidRPr="00B8173F">
        <w:rPr>
          <w:b/>
          <w:bCs/>
        </w:rPr>
        <w:lastRenderedPageBreak/>
        <w:t>Current OEMS POE Protocol</w:t>
      </w:r>
    </w:p>
    <w:p w14:paraId="259C117A" w14:textId="77777777" w:rsidR="00141177" w:rsidRDefault="00141177" w:rsidP="00141177">
      <w:pPr>
        <w:jc w:val="center"/>
      </w:pPr>
      <w:r w:rsidRPr="00B8173F">
        <w:rPr>
          <w:b/>
          <w:bCs/>
        </w:rPr>
        <w:t>Trauma Field Triage Criteria</w:t>
      </w:r>
    </w:p>
    <w:p w14:paraId="1BFE7254" w14:textId="77777777" w:rsidR="00141177" w:rsidRPr="00B8173F" w:rsidRDefault="00141177" w:rsidP="00141177">
      <w:r w:rsidRPr="00B8173F">
        <w:t>4.</w:t>
      </w:r>
      <w:r>
        <w:t xml:space="preserve"> </w:t>
      </w:r>
      <w:r w:rsidRPr="00B8173F">
        <w:t>Special patient/system considerations</w:t>
      </w:r>
    </w:p>
    <w:p w14:paraId="433E85B8" w14:textId="7A4618C1" w:rsidR="00141177" w:rsidRDefault="00141177" w:rsidP="006A102D">
      <w:r>
        <w:rPr>
          <w:noProof/>
        </w:rPr>
        <w:drawing>
          <wp:inline distT="0" distB="0" distL="0" distR="0" wp14:anchorId="120BD81E" wp14:editId="512122CD">
            <wp:extent cx="3790950" cy="2635250"/>
            <wp:effectExtent l="76200" t="76200" r="133350" b="127000"/>
            <wp:docPr id="4" name="Picture 4" descr="A screenshot of special patient and systems considerations criteria from the Trauma Field Triage Criteria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special patient and systems considerations criteria from the Trauma Field Triage Criteria form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63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3302FE" w14:textId="5BF015FF" w:rsidR="00141177" w:rsidRDefault="00141177" w:rsidP="00141177">
      <w:r>
        <w:t xml:space="preserve">To view the document in its entirety, visit the </w:t>
      </w:r>
      <w:hyperlink r:id="rId15" w:history="1">
        <w:r w:rsidRPr="00B8173F">
          <w:rPr>
            <w:rStyle w:val="Hyperlink"/>
          </w:rPr>
          <w:t>Statewide Trauma Field Triage Criteria and Point of Entry Plan for Adult and Pediatric Patients page</w:t>
        </w:r>
      </w:hyperlink>
      <w:r>
        <w:t xml:space="preserve">, which will trigger an automatic download of the document. </w:t>
      </w:r>
    </w:p>
    <w:p w14:paraId="2488BE71" w14:textId="2CFEB09F" w:rsidR="001F57C1" w:rsidRDefault="001F57C1">
      <w:r>
        <w:br w:type="page"/>
      </w:r>
    </w:p>
    <w:p w14:paraId="6E30A690" w14:textId="6BB8431F" w:rsidR="00141177" w:rsidRPr="001C5DBC" w:rsidRDefault="001F57C1" w:rsidP="00B91419">
      <w:pPr>
        <w:jc w:val="center"/>
        <w:rPr>
          <w:b/>
          <w:bCs/>
        </w:rPr>
      </w:pPr>
      <w:r w:rsidRPr="001C5DBC">
        <w:rPr>
          <w:b/>
          <w:bCs/>
        </w:rPr>
        <w:lastRenderedPageBreak/>
        <w:t>What this allows: Right Patient → Right Place</w:t>
      </w:r>
    </w:p>
    <w:p w14:paraId="08420339" w14:textId="77777777" w:rsidR="001F57C1" w:rsidRDefault="001F57C1" w:rsidP="006A102D"/>
    <w:p w14:paraId="0EF95304" w14:textId="77777777" w:rsidR="001F57C1" w:rsidRDefault="001F57C1" w:rsidP="006A102D"/>
    <w:p w14:paraId="3E6121B5" w14:textId="7B61505B" w:rsidR="001F57C1" w:rsidRDefault="001F57C1" w:rsidP="006A102D">
      <w:r w:rsidRPr="001F57C1">
        <w:drawing>
          <wp:anchor distT="0" distB="0" distL="114300" distR="114300" simplePos="0" relativeHeight="251662336" behindDoc="0" locked="0" layoutInCell="1" allowOverlap="1" wp14:anchorId="093B7D4C" wp14:editId="6C346350">
            <wp:simplePos x="0" y="0"/>
            <wp:positionH relativeFrom="column">
              <wp:posOffset>2997200</wp:posOffset>
            </wp:positionH>
            <wp:positionV relativeFrom="page">
              <wp:posOffset>1460500</wp:posOffset>
            </wp:positionV>
            <wp:extent cx="2686050" cy="2139950"/>
            <wp:effectExtent l="0" t="0" r="0" b="0"/>
            <wp:wrapSquare wrapText="bothSides"/>
            <wp:docPr id="6" name="Google Shape;100;p19" descr="An image of a brain scan with a black background and the brain appearing gray and white in different portions.">
              <a:extLst xmlns:a="http://schemas.openxmlformats.org/drawingml/2006/main">
                <a:ext uri="{FF2B5EF4-FFF2-40B4-BE49-F238E27FC236}">
                  <a16:creationId xmlns:a16="http://schemas.microsoft.com/office/drawing/2014/main" id="{8FD79B84-374F-4B89-993D-7836AACAFF28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hape;100;p19" descr="An image of a brain scan with a black background and the brain appearing gray and white in different portions.">
                      <a:extLst>
                        <a:ext uri="{FF2B5EF4-FFF2-40B4-BE49-F238E27FC236}">
                          <a16:creationId xmlns:a16="http://schemas.microsoft.com/office/drawing/2014/main" id="{8FD79B84-374F-4B89-993D-7836AACAFF28}"/>
                        </a:ext>
                      </a:extLst>
                    </pic:cNvPr>
                    <pic:cNvPicPr preferRelativeResize="0">
                      <a:picLocks noGrp="1"/>
                    </pic:cNvPicPr>
                  </pic:nvPicPr>
                  <pic:blipFill>
                    <a:blip r:embed="rId1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7C1">
        <w:drawing>
          <wp:anchor distT="0" distB="0" distL="114300" distR="114300" simplePos="0" relativeHeight="251661312" behindDoc="0" locked="0" layoutInCell="1" allowOverlap="1" wp14:anchorId="3952064A" wp14:editId="1436BF46">
            <wp:simplePos x="0" y="0"/>
            <wp:positionH relativeFrom="margin">
              <wp:align>left</wp:align>
            </wp:positionH>
            <wp:positionV relativeFrom="page">
              <wp:posOffset>1447800</wp:posOffset>
            </wp:positionV>
            <wp:extent cx="2774950" cy="2209800"/>
            <wp:effectExtent l="0" t="0" r="6350" b="0"/>
            <wp:wrapSquare wrapText="bothSides"/>
            <wp:docPr id="5" name="Google Shape;101;p19" descr="An image of a brain scan with a black background and the brain appearing gray and white in different portions.">
              <a:extLst xmlns:a="http://schemas.openxmlformats.org/drawingml/2006/main">
                <a:ext uri="{FF2B5EF4-FFF2-40B4-BE49-F238E27FC236}">
                  <a16:creationId xmlns:a16="http://schemas.microsoft.com/office/drawing/2014/main" id="{6EB532DD-201F-4A92-89B3-85BEBE330DA0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ogle Shape;101;p19" descr="An image of a brain scan with a black background and the brain appearing gray and white in different portions.">
                      <a:extLst>
                        <a:ext uri="{FF2B5EF4-FFF2-40B4-BE49-F238E27FC236}">
                          <a16:creationId xmlns:a16="http://schemas.microsoft.com/office/drawing/2014/main" id="{6EB532DD-201F-4A92-89B3-85BEBE330DA0}"/>
                        </a:ext>
                      </a:extLst>
                    </pic:cNvPr>
                    <pic:cNvPicPr preferRelativeResize="0">
                      <a:picLocks noGrp="1"/>
                    </pic:cNvPicPr>
                  </pic:nvPicPr>
                  <pic:blipFill rotWithShape="1">
                    <a:blip r:embed="rId17">
                      <a:alphaModFix/>
                    </a:blip>
                    <a:srcRect t="15554" r="44809"/>
                    <a:stretch/>
                  </pic:blipFill>
                  <pic:spPr>
                    <a:xfrm>
                      <a:off x="0" y="0"/>
                      <a:ext cx="27749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7C1">
        <w:t>Trauma Center:</w:t>
      </w:r>
    </w:p>
    <w:p w14:paraId="2B4FAF2A" w14:textId="77777777" w:rsidR="001F57C1" w:rsidRDefault="001F57C1" w:rsidP="001F57C1">
      <w:pPr>
        <w:pStyle w:val="ListParagraph"/>
        <w:numPr>
          <w:ilvl w:val="0"/>
          <w:numId w:val="11"/>
        </w:numPr>
      </w:pPr>
      <w:r w:rsidRPr="001F57C1">
        <w:t>24 hr. availability</w:t>
      </w:r>
    </w:p>
    <w:p w14:paraId="09842505" w14:textId="77777777" w:rsidR="001F57C1" w:rsidRDefault="001F57C1" w:rsidP="001F57C1">
      <w:pPr>
        <w:pStyle w:val="ListParagraph"/>
        <w:numPr>
          <w:ilvl w:val="0"/>
          <w:numId w:val="11"/>
        </w:numPr>
      </w:pPr>
      <w:r w:rsidRPr="001F57C1">
        <w:t>Blood Products</w:t>
      </w:r>
    </w:p>
    <w:p w14:paraId="2CDF7B53" w14:textId="77777777" w:rsidR="001F57C1" w:rsidRDefault="001F57C1" w:rsidP="001F57C1">
      <w:pPr>
        <w:pStyle w:val="ListParagraph"/>
        <w:numPr>
          <w:ilvl w:val="0"/>
          <w:numId w:val="11"/>
        </w:numPr>
      </w:pPr>
      <w:r w:rsidRPr="001F57C1">
        <w:t xml:space="preserve">Operative Room </w:t>
      </w:r>
    </w:p>
    <w:p w14:paraId="0CCE9031" w14:textId="77777777" w:rsidR="001F57C1" w:rsidRDefault="001F57C1" w:rsidP="001F57C1">
      <w:pPr>
        <w:pStyle w:val="ListParagraph"/>
        <w:numPr>
          <w:ilvl w:val="1"/>
          <w:numId w:val="11"/>
        </w:numPr>
      </w:pPr>
      <w:r w:rsidRPr="001F57C1">
        <w:t>Surgery</w:t>
      </w:r>
    </w:p>
    <w:p w14:paraId="11B891A2" w14:textId="77777777" w:rsidR="001F57C1" w:rsidRDefault="001F57C1" w:rsidP="001F57C1">
      <w:pPr>
        <w:pStyle w:val="ListParagraph"/>
        <w:numPr>
          <w:ilvl w:val="1"/>
          <w:numId w:val="11"/>
        </w:numPr>
      </w:pPr>
      <w:r w:rsidRPr="001F57C1">
        <w:t>Anesthesia</w:t>
      </w:r>
    </w:p>
    <w:p w14:paraId="12C93F7B" w14:textId="7D7F24ED" w:rsidR="001F57C1" w:rsidRPr="001F57C1" w:rsidRDefault="001F57C1" w:rsidP="001F57C1">
      <w:pPr>
        <w:pStyle w:val="ListParagraph"/>
        <w:numPr>
          <w:ilvl w:val="0"/>
          <w:numId w:val="11"/>
        </w:numPr>
      </w:pPr>
      <w:r w:rsidRPr="001F57C1">
        <w:t>Interventional Radiology</w:t>
      </w:r>
    </w:p>
    <w:p w14:paraId="5F54A0E7" w14:textId="30D2DC10" w:rsidR="001F57C1" w:rsidRDefault="001F57C1">
      <w:r>
        <w:br w:type="page"/>
      </w:r>
    </w:p>
    <w:p w14:paraId="0B43923C" w14:textId="77777777" w:rsidR="00656D3A" w:rsidRPr="001C5DBC" w:rsidRDefault="00656D3A" w:rsidP="00B91419">
      <w:pPr>
        <w:jc w:val="center"/>
        <w:rPr>
          <w:b/>
          <w:bCs/>
        </w:rPr>
      </w:pPr>
      <w:r w:rsidRPr="001C5DBC">
        <w:rPr>
          <w:b/>
          <w:bCs/>
        </w:rPr>
        <w:lastRenderedPageBreak/>
        <w:t>What this allows: Right Patient → Right Place</w:t>
      </w:r>
    </w:p>
    <w:p w14:paraId="56355A26" w14:textId="39666E40" w:rsidR="00656D3A" w:rsidRDefault="00656D3A" w:rsidP="006A102D">
      <w:r w:rsidRPr="00656D3A">
        <w:drawing>
          <wp:inline distT="0" distB="0" distL="0" distR="0" wp14:anchorId="3C747773" wp14:editId="19F72580">
            <wp:extent cx="4607852" cy="2762250"/>
            <wp:effectExtent l="0" t="0" r="2540" b="0"/>
            <wp:docPr id="7" name="Content Placeholder 4" descr="A photograph of a surgical procedure in which a patient's organs are exposed. A medical professional has white gloves on and tools as they operate inside a patient's body.">
              <a:extLst xmlns:a="http://schemas.openxmlformats.org/drawingml/2006/main">
                <a:ext uri="{FF2B5EF4-FFF2-40B4-BE49-F238E27FC236}">
                  <a16:creationId xmlns:a16="http://schemas.microsoft.com/office/drawing/2014/main" id="{9D608ADD-10BE-46B7-9159-18602A658DD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4" descr="A photograph of a surgical procedure in which a patient's organs are exposed. A medical professional has white gloves on and tools as they operate inside a patient's body.">
                      <a:extLst>
                        <a:ext uri="{FF2B5EF4-FFF2-40B4-BE49-F238E27FC236}">
                          <a16:creationId xmlns:a16="http://schemas.microsoft.com/office/drawing/2014/main" id="{9D608ADD-10BE-46B7-9159-18602A658DD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3" b="10757"/>
                    <a:stretch/>
                  </pic:blipFill>
                  <pic:spPr>
                    <a:xfrm>
                      <a:off x="0" y="0"/>
                      <a:ext cx="4612764" cy="27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636B" w14:textId="3F9F7AE2" w:rsidR="00656D3A" w:rsidRDefault="00656D3A">
      <w:r>
        <w:br w:type="page"/>
      </w:r>
    </w:p>
    <w:p w14:paraId="643A01FF" w14:textId="6A3810F4" w:rsidR="00656D3A" w:rsidRPr="00B91419" w:rsidRDefault="00B91419" w:rsidP="00B91419">
      <w:pPr>
        <w:jc w:val="center"/>
        <w:rPr>
          <w:b/>
          <w:bCs/>
        </w:rPr>
      </w:pPr>
      <w:r w:rsidRPr="00B91419">
        <w:rPr>
          <w:b/>
          <w:bCs/>
        </w:rPr>
        <w:lastRenderedPageBreak/>
        <w:t>How to identify solid organ injury NOM?</w:t>
      </w:r>
    </w:p>
    <w:p w14:paraId="192DFC15" w14:textId="77777777" w:rsidR="00B91419" w:rsidRDefault="00B91419" w:rsidP="00B91419"/>
    <w:p w14:paraId="096B693D" w14:textId="41C29316" w:rsidR="00B91419" w:rsidRDefault="00B91419" w:rsidP="00B91419">
      <w:r w:rsidRPr="00B91419">
        <w:drawing>
          <wp:anchor distT="0" distB="0" distL="114300" distR="114300" simplePos="0" relativeHeight="251664384" behindDoc="0" locked="0" layoutInCell="1" allowOverlap="1" wp14:anchorId="2F8A1ED4" wp14:editId="23DB9FC6">
            <wp:simplePos x="0" y="0"/>
            <wp:positionH relativeFrom="margin">
              <wp:posOffset>-362585</wp:posOffset>
            </wp:positionH>
            <wp:positionV relativeFrom="paragraph">
              <wp:posOffset>158115</wp:posOffset>
            </wp:positionV>
            <wp:extent cx="2901950" cy="2176145"/>
            <wp:effectExtent l="952" t="0" r="0" b="0"/>
            <wp:wrapSquare wrapText="bothSides"/>
            <wp:docPr id="11" name="Picture 1" descr="A person with white skin and noticeable blue veins showing their hand which displays an orange wristband with white text that reads: &quot;Baystate Health | Solid Organ Injury&quot;.">
              <a:extLst xmlns:a="http://schemas.openxmlformats.org/drawingml/2006/main">
                <a:ext uri="{FF2B5EF4-FFF2-40B4-BE49-F238E27FC236}">
                  <a16:creationId xmlns:a16="http://schemas.microsoft.com/office/drawing/2014/main" id="{D03D22D4-BBE3-4134-94C8-2B0A1148A9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A person with white skin and noticeable blue veins showing their hand which displays an orange wristband with white text that reads: &quot;Baystate Health | Solid Organ Injury&quot;.">
                      <a:extLst>
                        <a:ext uri="{FF2B5EF4-FFF2-40B4-BE49-F238E27FC236}">
                          <a16:creationId xmlns:a16="http://schemas.microsoft.com/office/drawing/2014/main" id="{D03D22D4-BBE3-4134-94C8-2B0A1148A9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9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19">
        <w:drawing>
          <wp:anchor distT="0" distB="0" distL="114300" distR="114300" simplePos="0" relativeHeight="251665408" behindDoc="0" locked="0" layoutInCell="1" allowOverlap="1" wp14:anchorId="4751EF87" wp14:editId="29830ECD">
            <wp:simplePos x="0" y="0"/>
            <wp:positionH relativeFrom="column">
              <wp:posOffset>3028950</wp:posOffset>
            </wp:positionH>
            <wp:positionV relativeFrom="paragraph">
              <wp:posOffset>159385</wp:posOffset>
            </wp:positionV>
            <wp:extent cx="2893695" cy="2172335"/>
            <wp:effectExtent l="0" t="1270" r="635" b="635"/>
            <wp:wrapSquare wrapText="bothSides"/>
            <wp:docPr id="8" name="Picture 3" descr="A person with white skin and noticeable blue veins showing their hand which displays an orange wristband with white text that reads: &quot;If found down call 911 [and] bring to the nearest Trauma Center&quot;.">
              <a:extLst xmlns:a="http://schemas.openxmlformats.org/drawingml/2006/main">
                <a:ext uri="{FF2B5EF4-FFF2-40B4-BE49-F238E27FC236}">
                  <a16:creationId xmlns:a16="http://schemas.microsoft.com/office/drawing/2014/main" id="{F0DAADEA-C5D5-4B26-AE52-785BF83DD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A person with white skin and noticeable blue veins showing their hand which displays an orange wristband with white text that reads: &quot;If found down call 911 [and] bring to the nearest Trauma Center&quot;.">
                      <a:extLst>
                        <a:ext uri="{FF2B5EF4-FFF2-40B4-BE49-F238E27FC236}">
                          <a16:creationId xmlns:a16="http://schemas.microsoft.com/office/drawing/2014/main" id="{F0DAADEA-C5D5-4B26-AE52-785BF83DD5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369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73F29" w14:textId="3B8D257A" w:rsidR="00B91419" w:rsidRDefault="00B91419" w:rsidP="00B91419"/>
    <w:p w14:paraId="30E39C27" w14:textId="0759E674" w:rsidR="00B91419" w:rsidRDefault="00B91419" w:rsidP="00B91419"/>
    <w:p w14:paraId="1EEAAABD" w14:textId="2BA4C9C9" w:rsidR="00B91419" w:rsidRDefault="00B91419" w:rsidP="00B91419"/>
    <w:p w14:paraId="6BDDF58A" w14:textId="3D21A0F3" w:rsidR="00B91419" w:rsidRDefault="00B91419" w:rsidP="00B91419"/>
    <w:p w14:paraId="4E2860D2" w14:textId="7E172A42" w:rsidR="00B91419" w:rsidRDefault="00B91419" w:rsidP="00B91419"/>
    <w:p w14:paraId="59BD1B3D" w14:textId="46CAD757" w:rsidR="00B91419" w:rsidRDefault="00B91419" w:rsidP="00B91419"/>
    <w:p w14:paraId="6EB3F8D3" w14:textId="095D96CA" w:rsidR="00B91419" w:rsidRDefault="00B91419" w:rsidP="00B91419"/>
    <w:p w14:paraId="666E78A8" w14:textId="3717A47E" w:rsidR="00B91419" w:rsidRDefault="00B91419" w:rsidP="00B91419"/>
    <w:p w14:paraId="210E38FD" w14:textId="39ACF2C4" w:rsidR="00B91419" w:rsidRDefault="00B91419" w:rsidP="00B91419"/>
    <w:p w14:paraId="3AEA0D2A" w14:textId="4007D46E" w:rsidR="00B91419" w:rsidRDefault="00B91419" w:rsidP="00B91419"/>
    <w:p w14:paraId="076D6771" w14:textId="0FB9A53B" w:rsidR="00B91419" w:rsidRDefault="00B91419" w:rsidP="00B91419">
      <w:r w:rsidRPr="00B91419">
        <w:drawing>
          <wp:inline distT="0" distB="0" distL="0" distR="0" wp14:anchorId="3AE5958E" wp14:editId="16A69548">
            <wp:extent cx="5943600" cy="934085"/>
            <wp:effectExtent l="0" t="0" r="0" b="0"/>
            <wp:docPr id="12" name="Google Shape;125;gc53250865e_0_39" descr="Two orange digital wristbands with white text that reads: &quot;Baystate Children's Hospital | Solid Organ Injury | If found down call 911 [and] bring to the nearest Trauma Center&quot; on the top wristband. The bottom wristband reads: &quot;Baystate Health | Solid Organ Injury | If found down call 911 [and] bring to the nearest Trauma Center&quot;.">
              <a:extLst xmlns:a="http://schemas.openxmlformats.org/drawingml/2006/main">
                <a:ext uri="{FF2B5EF4-FFF2-40B4-BE49-F238E27FC236}">
                  <a16:creationId xmlns:a16="http://schemas.microsoft.com/office/drawing/2014/main" id="{36B13938-95E4-4711-BEE3-8E000D1D09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ogle Shape;125;gc53250865e_0_39" descr="Two orange digital wristbands with white text that reads: &quot;Baystate Children's Hospital | Solid Organ Injury | If found down call 911 [and] bring to the nearest Trauma Center&quot; on the top wristband. The bottom wristband reads: &quot;Baystate Health | Solid Organ Injury | If found down call 911 [and] bring to the nearest Trauma Center&quot;.">
                      <a:extLst>
                        <a:ext uri="{FF2B5EF4-FFF2-40B4-BE49-F238E27FC236}">
                          <a16:creationId xmlns:a16="http://schemas.microsoft.com/office/drawing/2014/main" id="{36B13938-95E4-4711-BEE3-8E000D1D09B0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21">
                      <a:alphaModFix/>
                    </a:blip>
                    <a:srcRect t="5294" r="650" b="17379"/>
                    <a:stretch/>
                  </pic:blipFill>
                  <pic:spPr>
                    <a:xfrm>
                      <a:off x="0" y="0"/>
                      <a:ext cx="594360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7324" w14:textId="572333A8" w:rsidR="00B91419" w:rsidRDefault="00B91419">
      <w:r>
        <w:br w:type="page"/>
      </w:r>
    </w:p>
    <w:p w14:paraId="124718F8" w14:textId="2E4E4D45" w:rsidR="0031253E" w:rsidRPr="00B91419" w:rsidRDefault="0031253E" w:rsidP="0031253E">
      <w:pPr>
        <w:jc w:val="center"/>
        <w:rPr>
          <w:b/>
          <w:bCs/>
        </w:rPr>
      </w:pPr>
      <w:r w:rsidRPr="00B91419">
        <w:rPr>
          <w:b/>
          <w:bCs/>
        </w:rPr>
        <w:lastRenderedPageBreak/>
        <w:t>How to identify solid organ injury NOM?</w:t>
      </w:r>
    </w:p>
    <w:p w14:paraId="7C819FED" w14:textId="10DB0200" w:rsidR="00B91419" w:rsidRDefault="004E5F35" w:rsidP="00B91419">
      <w:r w:rsidRPr="0031253E">
        <w:drawing>
          <wp:anchor distT="0" distB="0" distL="114300" distR="114300" simplePos="0" relativeHeight="251668480" behindDoc="0" locked="0" layoutInCell="1" allowOverlap="1" wp14:anchorId="4CFCCBFF" wp14:editId="7DF8372C">
            <wp:simplePos x="0" y="0"/>
            <wp:positionH relativeFrom="column">
              <wp:posOffset>3258820</wp:posOffset>
            </wp:positionH>
            <wp:positionV relativeFrom="paragraph">
              <wp:posOffset>330835</wp:posOffset>
            </wp:positionV>
            <wp:extent cx="2788920" cy="3230880"/>
            <wp:effectExtent l="76200" t="76200" r="125730" b="140970"/>
            <wp:wrapNone/>
            <wp:docPr id="13" name="Picture 1" descr="A screenshot of a Baystate Health document with a section heading entitled &quot;Blunt Abdominal Trauma Post Discharge Instructions&quot;.">
              <a:extLst xmlns:a="http://schemas.openxmlformats.org/drawingml/2006/main">
                <a:ext uri="{FF2B5EF4-FFF2-40B4-BE49-F238E27FC236}">
                  <a16:creationId xmlns:a16="http://schemas.microsoft.com/office/drawing/2014/main" id="{839F255A-082A-46CB-82A5-DBD13FD4B6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A screenshot of a Baystate Health document with a section heading entitled &quot;Blunt Abdominal Trauma Post Discharge Instructions&quot;.">
                      <a:extLst>
                        <a:ext uri="{FF2B5EF4-FFF2-40B4-BE49-F238E27FC236}">
                          <a16:creationId xmlns:a16="http://schemas.microsoft.com/office/drawing/2014/main" id="{839F255A-082A-46CB-82A5-DBD13FD4B6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230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53E">
        <w:drawing>
          <wp:anchor distT="0" distB="0" distL="114300" distR="114300" simplePos="0" relativeHeight="251667456" behindDoc="0" locked="0" layoutInCell="1" allowOverlap="1" wp14:anchorId="1331A5E5" wp14:editId="36C2886C">
            <wp:simplePos x="0" y="0"/>
            <wp:positionH relativeFrom="margin">
              <wp:posOffset>76200</wp:posOffset>
            </wp:positionH>
            <wp:positionV relativeFrom="paragraph">
              <wp:posOffset>299883</wp:posOffset>
            </wp:positionV>
            <wp:extent cx="2760980" cy="3262630"/>
            <wp:effectExtent l="76200" t="76200" r="134620" b="128270"/>
            <wp:wrapNone/>
            <wp:docPr id="110" name="Google Shape;110;p8" descr="A screenshot of a Baystate Health document entitled &quot;Solid Organ Injury Bracelet Guideline&quot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oogle Shape;110;p8" descr="A screenshot of a Baystate Health document entitled &quot;Solid Organ Injury Bracelet Guideline&quot;."/>
                    <pic:cNvPicPr preferRelativeResize="0"/>
                  </pic:nvPicPr>
                  <pic:blipFill>
                    <a:blip r:embed="rId2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262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879B1" w14:textId="72CAE671" w:rsidR="004E5F35" w:rsidRPr="004E5F35" w:rsidRDefault="004E5F35" w:rsidP="004E5F35"/>
    <w:p w14:paraId="6CF780B3" w14:textId="6E113269" w:rsidR="004E5F35" w:rsidRPr="004E5F35" w:rsidRDefault="004E5F35" w:rsidP="004E5F35"/>
    <w:p w14:paraId="24C7C8D4" w14:textId="1F702909" w:rsidR="004E5F35" w:rsidRPr="004E5F35" w:rsidRDefault="004E5F35" w:rsidP="004E5F35"/>
    <w:p w14:paraId="2CE304B4" w14:textId="1C383D57" w:rsidR="004E5F35" w:rsidRPr="004E5F35" w:rsidRDefault="004E5F35" w:rsidP="004E5F35"/>
    <w:p w14:paraId="3496052D" w14:textId="7A516FA1" w:rsidR="004E5F35" w:rsidRPr="004E5F35" w:rsidRDefault="004E5F35" w:rsidP="004E5F35"/>
    <w:p w14:paraId="21345CFD" w14:textId="70E02628" w:rsidR="004E5F35" w:rsidRPr="004E5F35" w:rsidRDefault="004E5F35" w:rsidP="004E5F35"/>
    <w:p w14:paraId="6224BAF9" w14:textId="3625D8C5" w:rsidR="004E5F35" w:rsidRPr="004E5F35" w:rsidRDefault="004E5F35" w:rsidP="004E5F35"/>
    <w:p w14:paraId="64F9D023" w14:textId="5EB2AEFF" w:rsidR="004E5F35" w:rsidRPr="004E5F35" w:rsidRDefault="004E5F35" w:rsidP="004E5F35"/>
    <w:p w14:paraId="07F05624" w14:textId="2A254CF7" w:rsidR="004E5F35" w:rsidRPr="004E5F35" w:rsidRDefault="004E5F35" w:rsidP="004E5F35"/>
    <w:p w14:paraId="740667CF" w14:textId="34C9665D" w:rsidR="004E5F35" w:rsidRPr="004E5F35" w:rsidRDefault="004E5F35" w:rsidP="004E5F35"/>
    <w:p w14:paraId="2D68C27F" w14:textId="26FA4B45" w:rsidR="004E5F35" w:rsidRPr="004E5F35" w:rsidRDefault="004E5F35" w:rsidP="004E5F35"/>
    <w:p w14:paraId="6B265454" w14:textId="387E188C" w:rsidR="004E5F35" w:rsidRDefault="004E5F35" w:rsidP="004E5F35"/>
    <w:p w14:paraId="58807A6A" w14:textId="53E52041" w:rsidR="004E5F35" w:rsidRDefault="004E5F35" w:rsidP="004E5F35">
      <w:pPr>
        <w:jc w:val="right"/>
      </w:pPr>
    </w:p>
    <w:p w14:paraId="0BA505BC" w14:textId="77777777" w:rsidR="004E5F35" w:rsidRDefault="004E5F35">
      <w:r>
        <w:br w:type="page"/>
      </w:r>
    </w:p>
    <w:p w14:paraId="2FEA100A" w14:textId="608F53AE" w:rsidR="004E5F35" w:rsidRDefault="004E5F35" w:rsidP="004E5F35">
      <w:pPr>
        <w:jc w:val="center"/>
        <w:rPr>
          <w:b/>
          <w:bCs/>
        </w:rPr>
      </w:pPr>
      <w:r w:rsidRPr="004E5F35">
        <w:rPr>
          <w:b/>
          <w:bCs/>
        </w:rPr>
        <w:lastRenderedPageBreak/>
        <w:t>Disclosure</w:t>
      </w:r>
    </w:p>
    <w:p w14:paraId="758A19F7" w14:textId="4E131E2D" w:rsidR="004E5F35" w:rsidRDefault="004E5F35" w:rsidP="004E5F35">
      <w:pPr>
        <w:jc w:val="center"/>
        <w:rPr>
          <w:b/>
          <w:bCs/>
        </w:rPr>
      </w:pPr>
    </w:p>
    <w:p w14:paraId="3B2710EF" w14:textId="77777777" w:rsidR="004E5F35" w:rsidRPr="004E5F35" w:rsidRDefault="004E5F35" w:rsidP="004E5F35">
      <w:pPr>
        <w:numPr>
          <w:ilvl w:val="0"/>
          <w:numId w:val="12"/>
        </w:numPr>
      </w:pPr>
      <w:r w:rsidRPr="004E5F35">
        <w:t>EMS Medical Services Committee - April 9</w:t>
      </w:r>
      <w:r w:rsidRPr="004E5F35">
        <w:rPr>
          <w:vertAlign w:val="superscript"/>
        </w:rPr>
        <w:t>th</w:t>
      </w:r>
      <w:proofErr w:type="gramStart"/>
      <w:r w:rsidRPr="004E5F35">
        <w:t xml:space="preserve"> 2021</w:t>
      </w:r>
      <w:proofErr w:type="gramEnd"/>
    </w:p>
    <w:p w14:paraId="64C1859A" w14:textId="77777777" w:rsidR="004E5F35" w:rsidRPr="004E5F35" w:rsidRDefault="004E5F35" w:rsidP="004E5F35">
      <w:pPr>
        <w:numPr>
          <w:ilvl w:val="0"/>
          <w:numId w:val="12"/>
        </w:numPr>
      </w:pPr>
      <w:r w:rsidRPr="004E5F35">
        <w:t>Attorneys at Massachusetts, DPH</w:t>
      </w:r>
    </w:p>
    <w:p w14:paraId="4E799185" w14:textId="1D8A8AED" w:rsidR="004E5F35" w:rsidRDefault="004E5F35">
      <w:r>
        <w:br w:type="page"/>
      </w:r>
    </w:p>
    <w:p w14:paraId="670073CC" w14:textId="5571158B" w:rsidR="004E5F35" w:rsidRDefault="004E5F35" w:rsidP="004E5F35">
      <w:pPr>
        <w:jc w:val="center"/>
        <w:rPr>
          <w:b/>
          <w:bCs/>
        </w:rPr>
      </w:pPr>
      <w:r w:rsidRPr="004E5F35">
        <w:rPr>
          <w:b/>
          <w:bCs/>
        </w:rPr>
        <w:lastRenderedPageBreak/>
        <w:t>Trauma Systems Committee Meeting Proposal</w:t>
      </w:r>
    </w:p>
    <w:p w14:paraId="6E546416" w14:textId="77777777" w:rsidR="004E5F35" w:rsidRPr="004E5F35" w:rsidRDefault="004E5F35" w:rsidP="004E5F35">
      <w:pPr>
        <w:jc w:val="center"/>
        <w:rPr>
          <w:b/>
          <w:bCs/>
        </w:rPr>
      </w:pPr>
    </w:p>
    <w:p w14:paraId="2F233BCC" w14:textId="77777777" w:rsidR="004E5F35" w:rsidRPr="004E5F35" w:rsidRDefault="004E5F35" w:rsidP="004E5F35">
      <w:pPr>
        <w:numPr>
          <w:ilvl w:val="0"/>
          <w:numId w:val="13"/>
        </w:numPr>
      </w:pPr>
      <w:r w:rsidRPr="004E5F35">
        <w:t>Modification MA DPH OEMS Trauma Field Trauma Criteria</w:t>
      </w:r>
    </w:p>
    <w:p w14:paraId="75B9BB53" w14:textId="77777777" w:rsidR="004E5F35" w:rsidRPr="004E5F35" w:rsidRDefault="004E5F35" w:rsidP="004E5F35">
      <w:pPr>
        <w:numPr>
          <w:ilvl w:val="1"/>
          <w:numId w:val="13"/>
        </w:numPr>
      </w:pPr>
      <w:r w:rsidRPr="004E5F35">
        <w:t>Anatomic Criteria:</w:t>
      </w:r>
    </w:p>
    <w:p w14:paraId="71546486" w14:textId="77777777" w:rsidR="004E5F35" w:rsidRPr="004E5F35" w:rsidRDefault="004E5F35" w:rsidP="004E5F35">
      <w:pPr>
        <w:numPr>
          <w:ilvl w:val="2"/>
          <w:numId w:val="13"/>
        </w:numPr>
        <w:rPr>
          <w:color w:val="FF0000"/>
        </w:rPr>
      </w:pPr>
      <w:r w:rsidRPr="004E5F35">
        <w:rPr>
          <w:color w:val="FF0000"/>
        </w:rPr>
        <w:t>Add Known Solid Organ Injury</w:t>
      </w:r>
    </w:p>
    <w:p w14:paraId="4DA14ECE" w14:textId="7BFE5623" w:rsidR="004E5F35" w:rsidRDefault="004E5F35" w:rsidP="004E5F35">
      <w:pPr>
        <w:numPr>
          <w:ilvl w:val="0"/>
          <w:numId w:val="13"/>
        </w:numPr>
      </w:pPr>
      <w:r w:rsidRPr="004E5F35">
        <w:t>NOM Solid Organ Injury Bracelet</w:t>
      </w:r>
    </w:p>
    <w:p w14:paraId="673B6E14" w14:textId="6DFAEEB9" w:rsidR="004E5F35" w:rsidRDefault="004E5F35">
      <w:r>
        <w:br w:type="page"/>
      </w:r>
    </w:p>
    <w:p w14:paraId="2B1ACDFA" w14:textId="194F5B44" w:rsidR="004E5F35" w:rsidRPr="004E5F35" w:rsidRDefault="004E5F35" w:rsidP="004E5F35">
      <w:pPr>
        <w:jc w:val="center"/>
        <w:rPr>
          <w:b/>
          <w:bCs/>
        </w:rPr>
      </w:pPr>
      <w:r w:rsidRPr="004E5F35">
        <w:rPr>
          <w:b/>
          <w:bCs/>
        </w:rPr>
        <w:lastRenderedPageBreak/>
        <w:t>Questions:</w:t>
      </w:r>
    </w:p>
    <w:sectPr w:rsidR="004E5F35" w:rsidRPr="004E5F35" w:rsidSect="00744F1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B5D7A"/>
    <w:multiLevelType w:val="hybridMultilevel"/>
    <w:tmpl w:val="C4C430EE"/>
    <w:lvl w:ilvl="0" w:tplc="8F6ED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CD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E0C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0C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8A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C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A2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D6D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7C3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7D56E7"/>
    <w:multiLevelType w:val="hybridMultilevel"/>
    <w:tmpl w:val="33E42A04"/>
    <w:lvl w:ilvl="0" w:tplc="633094C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CE2CE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2A7A0C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421AB8"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636D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0E78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4F7A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A2BB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654B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9E6EC8"/>
    <w:multiLevelType w:val="hybridMultilevel"/>
    <w:tmpl w:val="3F701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C2174"/>
    <w:multiLevelType w:val="hybridMultilevel"/>
    <w:tmpl w:val="4FD03628"/>
    <w:lvl w:ilvl="0" w:tplc="7FCC42CA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4" w15:restartNumberingAfterBreak="0">
    <w:nsid w:val="14E960C4"/>
    <w:multiLevelType w:val="hybridMultilevel"/>
    <w:tmpl w:val="F4D6466C"/>
    <w:lvl w:ilvl="0" w:tplc="1C7C054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9EA63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CC42CA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3E86E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C8C8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D6261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4E24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A164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042FA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5BC1FB3"/>
    <w:multiLevelType w:val="hybridMultilevel"/>
    <w:tmpl w:val="27D2FA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6" w15:restartNumberingAfterBreak="0">
    <w:nsid w:val="37684804"/>
    <w:multiLevelType w:val="hybridMultilevel"/>
    <w:tmpl w:val="F67CB320"/>
    <w:lvl w:ilvl="0" w:tplc="7444C5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8E88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24B2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CA42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3241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6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468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76E6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68DF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A2569B1"/>
    <w:multiLevelType w:val="hybridMultilevel"/>
    <w:tmpl w:val="08B6A09A"/>
    <w:lvl w:ilvl="0" w:tplc="DF7AE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70D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586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C8E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DAC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B646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DA7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CA5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305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DE533E9"/>
    <w:multiLevelType w:val="hybridMultilevel"/>
    <w:tmpl w:val="5BCC16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9" w15:restartNumberingAfterBreak="0">
    <w:nsid w:val="5C4925D1"/>
    <w:multiLevelType w:val="hybridMultilevel"/>
    <w:tmpl w:val="01BA97DA"/>
    <w:lvl w:ilvl="0" w:tplc="0BE0CB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5016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E215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0E46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B843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24E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4DA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B856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9090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5CE4FEE"/>
    <w:multiLevelType w:val="hybridMultilevel"/>
    <w:tmpl w:val="2F82E846"/>
    <w:lvl w:ilvl="0" w:tplc="5EC63DC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46D69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F80302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767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9E765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E4955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416D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BCE8A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127E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61035A4"/>
    <w:multiLevelType w:val="hybridMultilevel"/>
    <w:tmpl w:val="0E760BE2"/>
    <w:lvl w:ilvl="0" w:tplc="3AFE706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BCE0D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0A93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00E76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4AE4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B4685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8C56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88B2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64D83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79D0925"/>
    <w:multiLevelType w:val="hybridMultilevel"/>
    <w:tmpl w:val="E0AE30FC"/>
    <w:lvl w:ilvl="0" w:tplc="97B81C3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EAF6F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085E4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9A4D8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015D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8043D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BA374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C2D6C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38174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1"/>
  </w:num>
  <w:num w:numId="10">
    <w:abstractNumId w:val="12"/>
  </w:num>
  <w:num w:numId="11">
    <w:abstractNumId w:val="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2D"/>
    <w:rsid w:val="00141177"/>
    <w:rsid w:val="001C5DBC"/>
    <w:rsid w:val="001F57C1"/>
    <w:rsid w:val="0031253E"/>
    <w:rsid w:val="004E5F35"/>
    <w:rsid w:val="00656D3A"/>
    <w:rsid w:val="006A102D"/>
    <w:rsid w:val="00703A77"/>
    <w:rsid w:val="00744F11"/>
    <w:rsid w:val="007D6BCD"/>
    <w:rsid w:val="009120DC"/>
    <w:rsid w:val="00B8173F"/>
    <w:rsid w:val="00B91419"/>
    <w:rsid w:val="00F4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7DE09"/>
  <w15:chartTrackingRefBased/>
  <w15:docId w15:val="{D2116DE1-3292-4064-9021-A72D3EFE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0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7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73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F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9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598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757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9981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592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306">
          <w:marLeft w:val="188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3559">
          <w:marLeft w:val="188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7629">
          <w:marLeft w:val="1886"/>
          <w:marRight w:val="0"/>
          <w:marTop w:val="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2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28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58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200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4282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568">
          <w:marLeft w:val="27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705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447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8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6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6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2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4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8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29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39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997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17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6109">
          <w:marLeft w:val="80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mass.gov/doc/trauma-field-triage-and-statewide-point-of-entry-plan/download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mass.gov/doc/trauma-field-triage-and-statewide-point-of-entry-plan/download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ass.gov/doc/trauma-field-triage-and-statewide-point-of-entry-plan/download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mass.gov/doc/trauma-field-triage-and-statewide-point-of-entry-plan/download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4.jp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mass.gov/doc/trauma-field-triage-and-statewide-point-of-entry-plan/download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Bichelman, Jamie E (DPH)</dc:creator>
  <cp:keywords/>
  <dc:description/>
  <cp:lastModifiedBy>Bichelman, Jamie E (DPH)</cp:lastModifiedBy>
  <cp:revision>6</cp:revision>
  <dcterms:created xsi:type="dcterms:W3CDTF">2021-03-23T14:56:00Z</dcterms:created>
  <dcterms:modified xsi:type="dcterms:W3CDTF">2021-03-23T16:05:00Z</dcterms:modified>
</cp:coreProperties>
</file>