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6559" w14:textId="5CDCD4C8" w:rsidR="00E4344C" w:rsidRPr="00CF7CD7" w:rsidRDefault="00E4344C" w:rsidP="00E4344C">
      <w:pPr>
        <w:pStyle w:val="Heading1"/>
        <w:rPr>
          <w:kern w:val="0"/>
          <w:lang w:val="en-US"/>
        </w:rPr>
      </w:pPr>
      <w:r w:rsidRPr="00CF7CD7">
        <w:rPr>
          <w:kern w:val="0"/>
          <w:lang w:val="en-US"/>
        </w:rPr>
        <w:t>MassHealth CommonHealth Perguntas frequentes (FAQ)</w:t>
      </w:r>
    </w:p>
    <w:p w14:paraId="63795FA6" w14:textId="77777777" w:rsidR="00E4344C" w:rsidRPr="00CF7CD7" w:rsidRDefault="00E4344C" w:rsidP="00E4344C">
      <w:pPr>
        <w:pStyle w:val="NoSpacing"/>
        <w:rPr>
          <w:noProof/>
          <w:kern w:val="0"/>
          <w:lang w:val="pt-BR"/>
        </w:rPr>
      </w:pPr>
      <w:r w:rsidRPr="00CF7CD7">
        <w:rPr>
          <w:noProof/>
          <w:kern w:val="0"/>
          <w:lang w:val="pt-BR"/>
        </w:rPr>
        <w:t>O MassHealth CommonHealth oferece cobertura de atendimento de saúde para pessoas com deficiências cuja renda seja considerada muito alta pelo MassHealth Standard. Os benefícios do MassHealth CommonHealth são semelhantes aos benefícios do MassHealth Standard. Se tiver uma deficiência, você pode se qualificar para o CommonHealth mesmo que tenha seguro privado ou o Medicare.</w:t>
      </w:r>
    </w:p>
    <w:p w14:paraId="5F19F62F" w14:textId="77777777" w:rsidR="00E4344C" w:rsidRPr="00CF7CD7" w:rsidRDefault="00E4344C" w:rsidP="00E4344C">
      <w:pPr>
        <w:pStyle w:val="NoSpacing"/>
        <w:rPr>
          <w:noProof/>
          <w:kern w:val="0"/>
          <w:lang w:val="pt-BR"/>
        </w:rPr>
      </w:pPr>
    </w:p>
    <w:p w14:paraId="62BA0982" w14:textId="42575AD1" w:rsidR="00D54E47" w:rsidRPr="00CF7CD7" w:rsidRDefault="00E4344C" w:rsidP="00E4344C">
      <w:pPr>
        <w:pStyle w:val="NoSpacing"/>
        <w:rPr>
          <w:noProof/>
          <w:kern w:val="0"/>
          <w:lang w:val="pt-BR"/>
        </w:rPr>
      </w:pPr>
      <w:r w:rsidRPr="00CF7CD7">
        <w:rPr>
          <w:noProof/>
          <w:kern w:val="0"/>
          <w:lang w:val="pt-BR"/>
        </w:rPr>
        <w:t>O CommonHealth funciona como qualquer outro plano médico abrangente e cobre consultas médicas, procedimentos e prescrições. Encontre mais informações sobre serviços cobertos pelo CommonHealth em</w:t>
      </w:r>
      <w:r w:rsidR="00776E5D" w:rsidRPr="00CF7CD7">
        <w:rPr>
          <w:noProof/>
          <w:kern w:val="0"/>
          <w:lang w:val="pt-BR"/>
        </w:rPr>
        <w:t xml:space="preserve"> </w:t>
      </w:r>
      <w:hyperlink r:id="rId11" w:history="1">
        <w:r w:rsidR="006E3E48" w:rsidRPr="00CF7CD7">
          <w:rPr>
            <w:rStyle w:val="Hyperlink"/>
            <w:noProof/>
            <w:kern w:val="0"/>
            <w:lang w:val="pt-BR"/>
          </w:rPr>
          <w:t>mass.gov/info-details/chart-of-masshealth-covered-services</w:t>
        </w:r>
      </w:hyperlink>
      <w:r w:rsidR="006E3E48" w:rsidRPr="00CF7CD7">
        <w:rPr>
          <w:noProof/>
          <w:kern w:val="0"/>
          <w:lang w:val="pt-BR"/>
        </w:rPr>
        <w:t>.</w:t>
      </w:r>
    </w:p>
    <w:p w14:paraId="45B95109" w14:textId="6C64666B" w:rsidR="00D71F9D" w:rsidRPr="00CF7CD7" w:rsidRDefault="00D71F9D" w:rsidP="006E3E48">
      <w:pPr>
        <w:pStyle w:val="NoSpacing"/>
        <w:rPr>
          <w:noProof/>
          <w:kern w:val="0"/>
          <w:lang w:val="pt-BR"/>
        </w:rPr>
      </w:pPr>
    </w:p>
    <w:p w14:paraId="6A7541AC" w14:textId="243AF420" w:rsidR="00E4344C" w:rsidRPr="00CF7CD7" w:rsidRDefault="00E4344C" w:rsidP="00E4344C">
      <w:pPr>
        <w:pStyle w:val="Heading3"/>
        <w:rPr>
          <w:kern w:val="0"/>
        </w:rPr>
      </w:pPr>
      <w:r w:rsidRPr="00CF7CD7">
        <w:rPr>
          <w:kern w:val="0"/>
        </w:rPr>
        <w:t xml:space="preserve">Quem se qualifica </w:t>
      </w:r>
      <w:r w:rsidR="00B97C8C" w:rsidRPr="00CF7CD7">
        <w:rPr>
          <w:kern w:val="0"/>
        </w:rPr>
        <w:t xml:space="preserve">para </w:t>
      </w:r>
      <w:r w:rsidRPr="00CF7CD7">
        <w:rPr>
          <w:kern w:val="0"/>
        </w:rPr>
        <w:t>o CommonHealth?</w:t>
      </w:r>
    </w:p>
    <w:p w14:paraId="50A433B5" w14:textId="77777777" w:rsidR="00D71F9D" w:rsidRPr="00CF7CD7" w:rsidRDefault="00D71F9D" w:rsidP="00D71F9D">
      <w:pPr>
        <w:pStyle w:val="NoSpacing"/>
        <w:rPr>
          <w:noProof/>
          <w:kern w:val="0"/>
          <w:lang w:val="pt-BR"/>
        </w:rPr>
      </w:pPr>
    </w:p>
    <w:p w14:paraId="239C7BD8" w14:textId="77777777" w:rsidR="00E4344C" w:rsidRPr="00CF7CD7" w:rsidRDefault="00E4344C" w:rsidP="00E4344C">
      <w:pPr>
        <w:pStyle w:val="NoSpacing"/>
        <w:rPr>
          <w:noProof/>
          <w:kern w:val="0"/>
          <w:lang w:val="pt-BR"/>
        </w:rPr>
      </w:pPr>
      <w:r w:rsidRPr="00CF7CD7">
        <w:rPr>
          <w:noProof/>
          <w:kern w:val="0"/>
          <w:lang w:val="pt-BR"/>
        </w:rPr>
        <w:t>Para se qualificar para o CommonHealth, a pessoa deve</w:t>
      </w:r>
    </w:p>
    <w:p w14:paraId="00152EAE" w14:textId="77777777" w:rsidR="00D71F9D" w:rsidRPr="00CF7CD7" w:rsidRDefault="00D71F9D" w:rsidP="00D71F9D">
      <w:pPr>
        <w:pStyle w:val="NoSpacing"/>
        <w:rPr>
          <w:rFonts w:cstheme="minorHAnsi"/>
          <w:noProof/>
          <w:kern w:val="0"/>
          <w:lang w:val="pt-BR"/>
        </w:rPr>
      </w:pPr>
    </w:p>
    <w:p w14:paraId="08815C92" w14:textId="2D4AF663" w:rsidR="00E4344C" w:rsidRPr="00CF7CD7" w:rsidRDefault="00E4344C" w:rsidP="00E4344C">
      <w:pPr>
        <w:pStyle w:val="Bulletlist"/>
        <w:numPr>
          <w:ilvl w:val="0"/>
          <w:numId w:val="3"/>
        </w:numPr>
        <w:suppressAutoHyphens/>
        <w:rPr>
          <w:rFonts w:asciiTheme="minorHAnsi" w:hAnsiTheme="minorHAnsi" w:cstheme="minorHAnsi"/>
          <w:sz w:val="22"/>
          <w:szCs w:val="22"/>
        </w:rPr>
      </w:pPr>
      <w:r w:rsidRPr="00CF7CD7">
        <w:rPr>
          <w:rFonts w:asciiTheme="minorHAnsi" w:hAnsiTheme="minorHAnsi" w:cstheme="minorHAnsi"/>
          <w:sz w:val="22"/>
          <w:szCs w:val="22"/>
        </w:rPr>
        <w:t xml:space="preserve">ter sido declarada como tendo uma deficiência pela Administração da Previdência Social (Social Security Administration), pela Comissão de Massachusetts para Cegos (Massachusetts Commission for the Blind), ou pelo MassHealth (depois de enviar o Suplemento de Deficiência do MassHealth); </w:t>
      </w:r>
      <w:r w:rsidR="00EA4E74" w:rsidRPr="00CF7CD7">
        <w:rPr>
          <w:rFonts w:asciiTheme="minorHAnsi" w:hAnsiTheme="minorHAnsi" w:cstheme="minorHAnsi"/>
          <w:sz w:val="22"/>
          <w:szCs w:val="22"/>
        </w:rPr>
        <w:t>e</w:t>
      </w:r>
      <w:r w:rsidRPr="00CF7CD7">
        <w:rPr>
          <w:rFonts w:asciiTheme="minorHAnsi" w:hAnsiTheme="minorHAnsi" w:cstheme="minorHAnsi"/>
          <w:sz w:val="22"/>
          <w:szCs w:val="22"/>
        </w:rPr>
        <w:t xml:space="preserve"> </w:t>
      </w:r>
    </w:p>
    <w:p w14:paraId="244A24D4" w14:textId="114D730F" w:rsidR="00D54E47" w:rsidRPr="00CF7CD7" w:rsidRDefault="00E4344C" w:rsidP="00E4344C">
      <w:pPr>
        <w:pStyle w:val="bulletlistlast"/>
        <w:numPr>
          <w:ilvl w:val="0"/>
          <w:numId w:val="3"/>
        </w:numPr>
        <w:suppressAutoHyphens/>
        <w:rPr>
          <w:rFonts w:asciiTheme="minorHAnsi" w:hAnsiTheme="minorHAnsi" w:cstheme="minorHAnsi"/>
          <w:sz w:val="22"/>
          <w:szCs w:val="22"/>
          <w:lang w:val="en-US"/>
        </w:rPr>
      </w:pPr>
      <w:r w:rsidRPr="00CF7CD7">
        <w:rPr>
          <w:rFonts w:asciiTheme="minorHAnsi" w:hAnsiTheme="minorHAnsi" w:cstheme="minorHAnsi"/>
          <w:sz w:val="22"/>
          <w:szCs w:val="22"/>
        </w:rPr>
        <w:t xml:space="preserve">ter renda familiar conjunta de no máximo 133% do Nível Federal de Pobreza (FPL) para indivíduos com menos de 65 anos, ou de mais de 100% do FPL para indivíduos com 65 anos ou mais. </w:t>
      </w:r>
      <w:r w:rsidRPr="00CF7CD7">
        <w:rPr>
          <w:rFonts w:asciiTheme="minorHAnsi" w:hAnsiTheme="minorHAnsi" w:cstheme="minorHAnsi"/>
          <w:sz w:val="22"/>
          <w:szCs w:val="22"/>
          <w:lang w:val="en-US"/>
        </w:rPr>
        <w:t>Consulte a tabela de FPL aqui:</w:t>
      </w:r>
      <w:r w:rsidR="002C1D90" w:rsidRPr="00CF7CD7">
        <w:rPr>
          <w:rFonts w:asciiTheme="minorHAnsi" w:hAnsiTheme="minorHAnsi" w:cstheme="minorHAnsi"/>
          <w:sz w:val="22"/>
          <w:szCs w:val="22"/>
          <w:lang w:val="en-US"/>
        </w:rPr>
        <w:t xml:space="preserve"> </w:t>
      </w:r>
      <w:hyperlink r:id="rId12" w:history="1">
        <w:r w:rsidR="00302891" w:rsidRPr="00CF7CD7">
          <w:rPr>
            <w:rStyle w:val="Hyperlink"/>
            <w:rFonts w:asciiTheme="minorHAnsi" w:hAnsiTheme="minorHAnsi" w:cstheme="minorHAnsi"/>
            <w:sz w:val="22"/>
            <w:szCs w:val="22"/>
            <w:lang w:val="en-US"/>
          </w:rPr>
          <w:t>mass.gov/info-details/program-financial-guidelines-for-certain-masshealth-applicants-and-members</w:t>
        </w:r>
      </w:hyperlink>
      <w:r w:rsidR="00D71F9D" w:rsidRPr="00CF7CD7">
        <w:rPr>
          <w:rFonts w:asciiTheme="minorHAnsi" w:hAnsiTheme="minorHAnsi" w:cstheme="minorHAnsi"/>
          <w:sz w:val="22"/>
          <w:szCs w:val="22"/>
          <w:lang w:val="en-US"/>
        </w:rPr>
        <w:t>.</w:t>
      </w:r>
    </w:p>
    <w:p w14:paraId="137CF695" w14:textId="1617A60E" w:rsidR="00D71F9D" w:rsidRPr="00CF7CD7" w:rsidRDefault="00D71F9D" w:rsidP="00D71F9D">
      <w:pPr>
        <w:pStyle w:val="NoSpacing"/>
        <w:rPr>
          <w:noProof/>
          <w:kern w:val="0"/>
        </w:rPr>
      </w:pPr>
    </w:p>
    <w:p w14:paraId="6409F3BD" w14:textId="77777777" w:rsidR="00E4344C" w:rsidRPr="00CF7CD7" w:rsidRDefault="00E4344C" w:rsidP="00E4344C">
      <w:pPr>
        <w:pStyle w:val="Heading3"/>
        <w:rPr>
          <w:kern w:val="0"/>
        </w:rPr>
      </w:pPr>
      <w:r w:rsidRPr="00CF7CD7">
        <w:rPr>
          <w:kern w:val="0"/>
        </w:rPr>
        <w:t>Por que eu deveria requerer o CommonHealth se já tenho seguro privado ou o Medicare?</w:t>
      </w:r>
    </w:p>
    <w:p w14:paraId="37C7D924" w14:textId="3DBA0727" w:rsidR="00A552A1" w:rsidRPr="00CF7CD7" w:rsidRDefault="00A552A1" w:rsidP="00E4344C">
      <w:pPr>
        <w:pStyle w:val="Heading3"/>
        <w:rPr>
          <w:kern w:val="0"/>
        </w:rPr>
      </w:pPr>
    </w:p>
    <w:p w14:paraId="3CA5DFB1" w14:textId="77777777" w:rsidR="00E4344C" w:rsidRPr="00CF7CD7" w:rsidRDefault="00E4344C" w:rsidP="00E4344C">
      <w:pPr>
        <w:pStyle w:val="NoSpacing"/>
        <w:rPr>
          <w:noProof/>
          <w:kern w:val="0"/>
          <w:lang w:val="pt-BR"/>
        </w:rPr>
      </w:pPr>
      <w:r w:rsidRPr="00CF7CD7">
        <w:rPr>
          <w:noProof/>
          <w:kern w:val="0"/>
          <w:lang w:val="pt-BR"/>
        </w:rPr>
        <w:t>Há vários motivos pelos quais ter o CommonHealth pode ser útil.</w:t>
      </w:r>
    </w:p>
    <w:p w14:paraId="1484021D" w14:textId="4B73A644" w:rsidR="004E54F8" w:rsidRPr="00CF7CD7" w:rsidRDefault="004E54F8" w:rsidP="004E54F8">
      <w:pPr>
        <w:pStyle w:val="NoSpacing"/>
        <w:rPr>
          <w:noProof/>
          <w:kern w:val="0"/>
          <w:lang w:val="pt-BR"/>
        </w:rPr>
      </w:pPr>
    </w:p>
    <w:p w14:paraId="18382AE1" w14:textId="2D8B51BA" w:rsidR="00E4344C" w:rsidRPr="00CF7CD7" w:rsidRDefault="00E4344C" w:rsidP="00E4344C">
      <w:pPr>
        <w:pStyle w:val="NoSpacing"/>
        <w:numPr>
          <w:ilvl w:val="0"/>
          <w:numId w:val="8"/>
        </w:numPr>
        <w:rPr>
          <w:noProof/>
          <w:kern w:val="0"/>
          <w:lang w:val="pt-BR"/>
        </w:rPr>
      </w:pPr>
      <w:r w:rsidRPr="00CF7CD7">
        <w:rPr>
          <w:noProof/>
          <w:kern w:val="0"/>
          <w:lang w:val="pt-BR"/>
        </w:rPr>
        <w:t>Ele poderá cobrir copagamentos, cosseguro, franquias e outros custos que o seu seguro atual não cobre.</w:t>
      </w:r>
    </w:p>
    <w:p w14:paraId="3DD1B143" w14:textId="2FDAFA79" w:rsidR="00E4344C" w:rsidRPr="00CF7CD7" w:rsidRDefault="00E4344C" w:rsidP="00E4344C">
      <w:pPr>
        <w:pStyle w:val="NoSpacing"/>
        <w:numPr>
          <w:ilvl w:val="0"/>
          <w:numId w:val="8"/>
        </w:numPr>
        <w:rPr>
          <w:noProof/>
          <w:kern w:val="0"/>
          <w:lang w:val="pt-BR"/>
        </w:rPr>
      </w:pPr>
      <w:r w:rsidRPr="00CF7CD7">
        <w:rPr>
          <w:noProof/>
          <w:kern w:val="0"/>
          <w:lang w:val="pt-BR"/>
        </w:rPr>
        <w:t>Ele poderá ajudar a cobrir o custo do seu seguro privado (leia sobre o Programa de Assistência Premium</w:t>
      </w:r>
      <w:r w:rsidR="00EA4E74" w:rsidRPr="00CF7CD7">
        <w:rPr>
          <w:noProof/>
          <w:kern w:val="0"/>
          <w:lang w:val="pt-BR"/>
        </w:rPr>
        <w:t>.</w:t>
      </w:r>
    </w:p>
    <w:p w14:paraId="40E720A0" w14:textId="59FD2AF5" w:rsidR="004E54F8" w:rsidRPr="00CF7CD7" w:rsidRDefault="00E4344C" w:rsidP="00E4344C">
      <w:pPr>
        <w:pStyle w:val="NoSpacing"/>
        <w:numPr>
          <w:ilvl w:val="0"/>
          <w:numId w:val="8"/>
        </w:numPr>
        <w:rPr>
          <w:noProof/>
          <w:kern w:val="0"/>
          <w:lang w:val="pt-BR"/>
        </w:rPr>
      </w:pPr>
      <w:r w:rsidRPr="00CF7CD7">
        <w:rPr>
          <w:noProof/>
          <w:kern w:val="0"/>
          <w:lang w:val="pt-BR"/>
        </w:rPr>
        <w:t>Ele poderá pagar os serviços cobertos pelo MassHealth para os quais haja necessidade médica.</w:t>
      </w:r>
    </w:p>
    <w:p w14:paraId="45814787" w14:textId="77777777" w:rsidR="00E4344C" w:rsidRPr="00CF7CD7" w:rsidRDefault="00E4344C" w:rsidP="00E4344C">
      <w:pPr>
        <w:pStyle w:val="NoSpacing"/>
        <w:rPr>
          <w:noProof/>
          <w:kern w:val="0"/>
          <w:lang w:val="pt-BR"/>
        </w:rPr>
      </w:pPr>
    </w:p>
    <w:p w14:paraId="2A7716CB" w14:textId="6B125AF3" w:rsidR="00E4344C" w:rsidRPr="00CF7CD7" w:rsidRDefault="00E4344C" w:rsidP="00E4344C">
      <w:pPr>
        <w:pStyle w:val="NoSpacing"/>
        <w:rPr>
          <w:noProof/>
          <w:kern w:val="0"/>
          <w:lang w:val="pt-BR"/>
        </w:rPr>
      </w:pPr>
      <w:r w:rsidRPr="00CF7CD7">
        <w:rPr>
          <w:noProof/>
          <w:kern w:val="0"/>
          <w:lang w:val="pt-BR"/>
        </w:rPr>
        <w:t xml:space="preserve">Para obter mais informações, acesse </w:t>
      </w:r>
      <w:hyperlink r:id="rId13" w:history="1">
        <w:r w:rsidRPr="00CF7CD7">
          <w:rPr>
            <w:rStyle w:val="Hyperlink"/>
            <w:noProof/>
            <w:kern w:val="0"/>
            <w:lang w:val="pt-BR"/>
          </w:rPr>
          <w:t>mass.gov/info-details/masshealth-and-private-health-insurance-also-known-as-third-party-liability-tpl</w:t>
        </w:r>
      </w:hyperlink>
      <w:r w:rsidRPr="00CF7CD7">
        <w:rPr>
          <w:noProof/>
          <w:kern w:val="0"/>
          <w:lang w:val="pt-BR"/>
        </w:rPr>
        <w:t xml:space="preserve"> ou ligue para o Cliente do MassHealth pelo telefone (800) 841-2900, TDD/TTY: 711.</w:t>
      </w:r>
    </w:p>
    <w:p w14:paraId="5C526CB7" w14:textId="77777777" w:rsidR="004E54F8" w:rsidRPr="00CF7CD7" w:rsidRDefault="004E54F8" w:rsidP="00D71F9D">
      <w:pPr>
        <w:pStyle w:val="NoSpacing"/>
        <w:rPr>
          <w:b/>
          <w:bCs/>
          <w:noProof/>
          <w:kern w:val="0"/>
          <w:lang w:val="pt-BR"/>
        </w:rPr>
      </w:pPr>
    </w:p>
    <w:p w14:paraId="288A3A34" w14:textId="77777777" w:rsidR="00E4344C" w:rsidRPr="00CF7CD7" w:rsidRDefault="00E4344C" w:rsidP="00E4344C">
      <w:pPr>
        <w:pStyle w:val="Heading3"/>
        <w:rPr>
          <w:kern w:val="0"/>
        </w:rPr>
      </w:pPr>
      <w:r w:rsidRPr="00CF7CD7">
        <w:rPr>
          <w:kern w:val="0"/>
        </w:rPr>
        <w:t>Como posso requerer o CommonHealth?</w:t>
      </w:r>
    </w:p>
    <w:p w14:paraId="7517EB33" w14:textId="77777777" w:rsidR="00D71F9D" w:rsidRPr="00CF7CD7" w:rsidRDefault="00D71F9D" w:rsidP="00D71F9D">
      <w:pPr>
        <w:pStyle w:val="NoSpacing"/>
        <w:rPr>
          <w:noProof/>
          <w:kern w:val="0"/>
          <w:lang w:val="pt-BR"/>
        </w:rPr>
      </w:pPr>
    </w:p>
    <w:p w14:paraId="37972FD0" w14:textId="0EA055F1" w:rsidR="00D54E47" w:rsidRPr="00CF7CD7" w:rsidRDefault="00E4344C" w:rsidP="00D71F9D">
      <w:pPr>
        <w:pStyle w:val="NoSpacing"/>
        <w:rPr>
          <w:noProof/>
          <w:kern w:val="0"/>
          <w:lang w:val="pt-BR"/>
        </w:rPr>
      </w:pPr>
      <w:r w:rsidRPr="00CF7CD7">
        <w:rPr>
          <w:noProof/>
          <w:kern w:val="0"/>
          <w:lang w:val="pt-BR"/>
        </w:rPr>
        <w:t xml:space="preserve">Para requerer o CommonHealth, as pessoas com </w:t>
      </w:r>
      <w:r w:rsidRPr="00CF7CD7">
        <w:rPr>
          <w:b/>
          <w:bCs/>
          <w:noProof/>
          <w:kern w:val="0"/>
          <w:lang w:val="pt-BR"/>
        </w:rPr>
        <w:t>menos de 65 anos</w:t>
      </w:r>
      <w:r w:rsidRPr="00CF7CD7">
        <w:rPr>
          <w:noProof/>
          <w:kern w:val="0"/>
          <w:lang w:val="pt-BR"/>
        </w:rPr>
        <w:t xml:space="preserve"> precisam preencher o Requerimento de cobertura odontológica e de saúde e ajuda para pagar custos (ACA-3), disponível no site</w:t>
      </w:r>
      <w:r w:rsidR="0005207F" w:rsidRPr="00CF7CD7">
        <w:rPr>
          <w:noProof/>
          <w:kern w:val="0"/>
          <w:lang w:val="pt-BR"/>
        </w:rPr>
        <w:t xml:space="preserve"> </w:t>
      </w:r>
      <w:hyperlink r:id="rId14" w:anchor="massachusetts-application-for-health-and-dental-coverage-and-help-paying-costs-[aca-3-(08/23)]-" w:history="1">
        <w:r w:rsidR="00283B19" w:rsidRPr="00CF7CD7">
          <w:rPr>
            <w:rStyle w:val="Hyperlink"/>
            <w:noProof/>
            <w:kern w:val="0"/>
            <w:lang w:val="pt-BR"/>
          </w:rPr>
          <w:t>mass.gov/lists/applications-to-become-a-masshealth-member#massachusetts-application-for-health-and-dental-coverage-and-help-paying-costs-</w:t>
        </w:r>
      </w:hyperlink>
      <w:r w:rsidR="00D71F9D" w:rsidRPr="00CF7CD7">
        <w:rPr>
          <w:noProof/>
          <w:kern w:val="0"/>
          <w:lang w:val="pt-BR"/>
        </w:rPr>
        <w:t>.</w:t>
      </w:r>
    </w:p>
    <w:p w14:paraId="716362AB" w14:textId="58E72C31" w:rsidR="006207EC" w:rsidRPr="00CF7CD7" w:rsidRDefault="006207EC" w:rsidP="00D71F9D">
      <w:pPr>
        <w:pStyle w:val="NoSpacing"/>
        <w:rPr>
          <w:noProof/>
          <w:kern w:val="0"/>
          <w:lang w:val="pt-BR"/>
        </w:rPr>
      </w:pPr>
    </w:p>
    <w:p w14:paraId="4FEEEAF5" w14:textId="7EC7CADF" w:rsidR="00E4344C" w:rsidRPr="00CF7CD7" w:rsidRDefault="00E4344C" w:rsidP="00E4344C">
      <w:pPr>
        <w:pStyle w:val="NoSpacing"/>
        <w:rPr>
          <w:noProof/>
          <w:kern w:val="0"/>
          <w:lang w:val="pt-BR"/>
        </w:rPr>
      </w:pPr>
      <w:r w:rsidRPr="00CF7CD7">
        <w:rPr>
          <w:noProof/>
          <w:kern w:val="0"/>
          <w:lang w:val="pt-BR"/>
        </w:rPr>
        <w:t xml:space="preserve">Pessoas com </w:t>
      </w:r>
      <w:r w:rsidRPr="00CF7CD7">
        <w:rPr>
          <w:b/>
          <w:bCs/>
          <w:noProof/>
          <w:kern w:val="0"/>
          <w:lang w:val="pt-BR"/>
        </w:rPr>
        <w:t>65 anos ou mais</w:t>
      </w:r>
      <w:r w:rsidRPr="00CF7CD7">
        <w:rPr>
          <w:noProof/>
          <w:kern w:val="0"/>
          <w:lang w:val="pt-BR"/>
        </w:rPr>
        <w:t xml:space="preserve"> precisam preencher o Pedido de cobertura de saúde para idosos e pessoas que precisam de cuidados de longo prazo (SACA-2) disponível no site </w:t>
      </w:r>
      <w:hyperlink r:id="rId15" w:anchor="application-for-health-coverage-for-seniors-and-people-needing-long-term-care-services-[saca-2-(08/23)]-" w:history="1">
        <w:r w:rsidRPr="00CF7CD7">
          <w:rPr>
            <w:rStyle w:val="Hyperlink"/>
            <w:noProof/>
            <w:kern w:val="0"/>
            <w:lang w:val="pt-BR"/>
          </w:rPr>
          <w:t>mass.gov/lists/applications-to-become-a-masshealth-member#application-for-health-coverage-for-seniors-and-people-needing-long-term-care-services-</w:t>
        </w:r>
      </w:hyperlink>
      <w:r w:rsidRPr="00CF7CD7">
        <w:rPr>
          <w:noProof/>
          <w:kern w:val="0"/>
          <w:lang w:val="pt-BR"/>
        </w:rPr>
        <w:t>. Se você estiver requerendo o CommonHealth depois de completar 65 anos, escreva “CommonHealth” no topo do seu requerimento ou requerimento de renovação para informar ao MassHealth o tipo de cobertura que você está procurando.</w:t>
      </w:r>
    </w:p>
    <w:p w14:paraId="705477D7" w14:textId="77777777" w:rsidR="00E4344C" w:rsidRPr="00CF7CD7" w:rsidRDefault="00E4344C" w:rsidP="00D71F9D">
      <w:pPr>
        <w:pStyle w:val="NoSpacing"/>
        <w:rPr>
          <w:noProof/>
          <w:kern w:val="0"/>
          <w:lang w:val="pt-BR"/>
        </w:rPr>
      </w:pPr>
    </w:p>
    <w:p w14:paraId="41ADA35B" w14:textId="77777777" w:rsidR="00CF7CD7" w:rsidRDefault="00CF7CD7">
      <w:pPr>
        <w:rPr>
          <w:kern w:val="0"/>
        </w:rPr>
      </w:pPr>
      <w:r>
        <w:rPr>
          <w:kern w:val="0"/>
        </w:rPr>
        <w:br w:type="page"/>
      </w:r>
    </w:p>
    <w:p w14:paraId="60F1687D" w14:textId="578919BF" w:rsidR="00546ED8" w:rsidRPr="00CF7CD7" w:rsidRDefault="00E4344C" w:rsidP="00546ED8">
      <w:pPr>
        <w:pStyle w:val="NoSpacing"/>
        <w:rPr>
          <w:kern w:val="0"/>
        </w:rPr>
      </w:pPr>
      <w:r w:rsidRPr="00CF7CD7">
        <w:rPr>
          <w:noProof/>
          <w:kern w:val="0"/>
          <w:lang w:val="pt-BR"/>
        </w:rPr>
        <w:lastRenderedPageBreak/>
        <w:t>Para requerer:</w:t>
      </w:r>
    </w:p>
    <w:p w14:paraId="343521C6" w14:textId="44341B06" w:rsidR="00F00291" w:rsidRPr="00CF7CD7" w:rsidRDefault="00F00291" w:rsidP="00F00291">
      <w:pPr>
        <w:pStyle w:val="Bulletlist"/>
        <w:numPr>
          <w:ilvl w:val="0"/>
          <w:numId w:val="5"/>
        </w:numPr>
        <w:suppressAutoHyphens/>
        <w:rPr>
          <w:rFonts w:asciiTheme="minorHAnsi" w:hAnsiTheme="minorHAnsi" w:cstheme="minorHAnsi"/>
          <w:sz w:val="22"/>
          <w:szCs w:val="22"/>
        </w:rPr>
      </w:pPr>
      <w:r w:rsidRPr="00CF7CD7">
        <w:rPr>
          <w:rFonts w:asciiTheme="minorHAnsi" w:hAnsiTheme="minorHAnsi" w:cstheme="minorHAnsi"/>
          <w:b/>
          <w:bCs/>
          <w:sz w:val="22"/>
          <w:szCs w:val="22"/>
        </w:rPr>
        <w:t>Online:</w:t>
      </w:r>
      <w:r w:rsidRPr="00CF7CD7">
        <w:rPr>
          <w:rFonts w:asciiTheme="minorHAnsi" w:hAnsiTheme="minorHAnsi" w:cstheme="minorHAnsi"/>
          <w:sz w:val="22"/>
          <w:szCs w:val="22"/>
        </w:rPr>
        <w:t xml:space="preserve"> </w:t>
      </w:r>
      <w:r w:rsidRPr="00CF7CD7">
        <w:rPr>
          <w:rStyle w:val="Hyperlink"/>
          <w:rFonts w:asciiTheme="minorHAnsi" w:hAnsiTheme="minorHAnsi" w:cstheme="minorHAnsi"/>
          <w:sz w:val="22"/>
          <w:szCs w:val="22"/>
        </w:rPr>
        <w:t>mass.gov/info-details/ma-login-accounts-for-new-applicants</w:t>
      </w:r>
      <w:r w:rsidRPr="00CF7CD7">
        <w:rPr>
          <w:rFonts w:asciiTheme="minorHAnsi" w:hAnsiTheme="minorHAnsi" w:cstheme="minorHAnsi"/>
          <w:sz w:val="22"/>
          <w:szCs w:val="22"/>
        </w:rPr>
        <w:t xml:space="preserve"> (esta é a maneira mais rápida de obter cobertura)</w:t>
      </w:r>
    </w:p>
    <w:p w14:paraId="755D6EAF" w14:textId="3D60B446" w:rsidR="00F00291" w:rsidRPr="00CF7CD7" w:rsidRDefault="00F00291" w:rsidP="00F00291">
      <w:pPr>
        <w:pStyle w:val="Bulletlist"/>
        <w:numPr>
          <w:ilvl w:val="0"/>
          <w:numId w:val="5"/>
        </w:numPr>
        <w:suppressAutoHyphens/>
        <w:rPr>
          <w:rFonts w:asciiTheme="minorHAnsi" w:hAnsiTheme="minorHAnsi" w:cstheme="minorHAnsi"/>
          <w:sz w:val="22"/>
          <w:szCs w:val="22"/>
        </w:rPr>
      </w:pPr>
      <w:r w:rsidRPr="00CF7CD7">
        <w:rPr>
          <w:rFonts w:asciiTheme="minorHAnsi" w:hAnsiTheme="minorHAnsi" w:cstheme="minorHAnsi"/>
          <w:b/>
          <w:bCs/>
          <w:sz w:val="22"/>
          <w:szCs w:val="22"/>
        </w:rPr>
        <w:t>Por correio (imprima o requerimento fornecid</w:t>
      </w:r>
      <w:r w:rsidR="00281AFC" w:rsidRPr="00CF7CD7">
        <w:rPr>
          <w:rFonts w:asciiTheme="minorHAnsi" w:hAnsiTheme="minorHAnsi" w:cstheme="minorHAnsi"/>
          <w:b/>
          <w:bCs/>
          <w:sz w:val="22"/>
          <w:szCs w:val="22"/>
        </w:rPr>
        <w:t>o</w:t>
      </w:r>
      <w:r w:rsidRPr="00CF7CD7">
        <w:rPr>
          <w:rFonts w:asciiTheme="minorHAnsi" w:hAnsiTheme="minorHAnsi" w:cstheme="minorHAnsi"/>
          <w:b/>
          <w:bCs/>
          <w:sz w:val="22"/>
          <w:szCs w:val="22"/>
        </w:rPr>
        <w:t xml:space="preserve"> nesta página):</w:t>
      </w:r>
      <w:r w:rsidRPr="00CF7CD7">
        <w:rPr>
          <w:rFonts w:asciiTheme="minorHAnsi" w:hAnsiTheme="minorHAnsi" w:cstheme="minorHAnsi"/>
          <w:sz w:val="22"/>
          <w:szCs w:val="22"/>
        </w:rPr>
        <w:t xml:space="preserve"> </w:t>
      </w:r>
      <w:r w:rsidRPr="00CF7CD7">
        <w:rPr>
          <w:rStyle w:val="Hyperlink"/>
          <w:rFonts w:asciiTheme="minorHAnsi" w:hAnsiTheme="minorHAnsi" w:cstheme="minorHAnsi"/>
          <w:sz w:val="22"/>
          <w:szCs w:val="22"/>
        </w:rPr>
        <w:t>mass.gov/lists/applications-to-become-a-masshealth-member</w:t>
      </w:r>
    </w:p>
    <w:p w14:paraId="1C6C33E6" w14:textId="562F548D" w:rsidR="00F00291" w:rsidRPr="00CF7CD7" w:rsidRDefault="00F00291" w:rsidP="00F00291">
      <w:pPr>
        <w:pStyle w:val="Bulletlist"/>
        <w:numPr>
          <w:ilvl w:val="0"/>
          <w:numId w:val="5"/>
        </w:numPr>
        <w:suppressAutoHyphens/>
        <w:rPr>
          <w:rFonts w:asciiTheme="minorHAnsi" w:hAnsiTheme="minorHAnsi" w:cstheme="minorHAnsi"/>
          <w:sz w:val="22"/>
          <w:szCs w:val="22"/>
        </w:rPr>
      </w:pPr>
      <w:r w:rsidRPr="00CF7CD7">
        <w:rPr>
          <w:rFonts w:asciiTheme="minorHAnsi" w:hAnsiTheme="minorHAnsi" w:cstheme="minorHAnsi"/>
          <w:b/>
          <w:bCs/>
          <w:sz w:val="22"/>
          <w:szCs w:val="22"/>
        </w:rPr>
        <w:t>Por telefone:</w:t>
      </w:r>
      <w:r w:rsidRPr="00CF7CD7">
        <w:rPr>
          <w:rFonts w:asciiTheme="minorHAnsi" w:hAnsiTheme="minorHAnsi" w:cstheme="minorHAnsi"/>
          <w:sz w:val="22"/>
          <w:szCs w:val="22"/>
        </w:rPr>
        <w:t xml:space="preserve"> Ligue para o Serviço de Atendimento ao Cliente do MassHealth pelo telefone (800) 841-2900, TDD/TTY: 711</w:t>
      </w:r>
    </w:p>
    <w:p w14:paraId="7E0FD000" w14:textId="1E1E9C63" w:rsidR="00F00291" w:rsidRPr="00CF7CD7" w:rsidRDefault="00F00291" w:rsidP="00F00291">
      <w:pPr>
        <w:pStyle w:val="bulletlistlast"/>
        <w:numPr>
          <w:ilvl w:val="0"/>
          <w:numId w:val="5"/>
        </w:numPr>
        <w:suppressAutoHyphens/>
        <w:rPr>
          <w:rStyle w:val="Hyperlink"/>
          <w:rFonts w:asciiTheme="minorHAnsi" w:hAnsiTheme="minorHAnsi" w:cstheme="minorHAnsi"/>
          <w:color w:val="auto"/>
          <w:sz w:val="22"/>
          <w:szCs w:val="22"/>
        </w:rPr>
      </w:pPr>
      <w:r w:rsidRPr="00CF7CD7">
        <w:rPr>
          <w:rFonts w:asciiTheme="minorHAnsi" w:hAnsiTheme="minorHAnsi" w:cstheme="minorHAnsi"/>
          <w:b/>
          <w:bCs/>
          <w:sz w:val="22"/>
          <w:szCs w:val="22"/>
        </w:rPr>
        <w:t>Pessoal ou virtualmente:</w:t>
      </w:r>
      <w:r w:rsidRPr="00CF7CD7">
        <w:rPr>
          <w:rFonts w:asciiTheme="minorHAnsi" w:hAnsiTheme="minorHAnsi" w:cstheme="minorHAnsi"/>
          <w:sz w:val="22"/>
          <w:szCs w:val="22"/>
        </w:rPr>
        <w:t xml:space="preserve"> Agend</w:t>
      </w:r>
      <w:r w:rsidR="00EA4E74" w:rsidRPr="00CF7CD7">
        <w:rPr>
          <w:rFonts w:asciiTheme="minorHAnsi" w:hAnsiTheme="minorHAnsi" w:cstheme="minorHAnsi"/>
          <w:sz w:val="22"/>
          <w:szCs w:val="22"/>
        </w:rPr>
        <w:t>e</w:t>
      </w:r>
      <w:r w:rsidRPr="00CF7CD7">
        <w:rPr>
          <w:rFonts w:asciiTheme="minorHAnsi" w:hAnsiTheme="minorHAnsi" w:cstheme="minorHAnsi"/>
          <w:sz w:val="22"/>
          <w:szCs w:val="22"/>
        </w:rPr>
        <w:t xml:space="preserve"> a consulta no site </w:t>
      </w:r>
      <w:r w:rsidRPr="00CF7CD7">
        <w:rPr>
          <w:rStyle w:val="Hyperlink"/>
          <w:rFonts w:asciiTheme="minorHAnsi" w:hAnsiTheme="minorHAnsi" w:cstheme="minorHAnsi"/>
          <w:sz w:val="22"/>
          <w:szCs w:val="22"/>
        </w:rPr>
        <w:t>mass.gov/masshealth/appointment</w:t>
      </w:r>
    </w:p>
    <w:p w14:paraId="05794490" w14:textId="77777777" w:rsidR="00D71F9D" w:rsidRPr="00CF7CD7" w:rsidRDefault="00D71F9D" w:rsidP="00D71F9D">
      <w:pPr>
        <w:pStyle w:val="NoSpacing"/>
        <w:rPr>
          <w:noProof/>
          <w:kern w:val="0"/>
          <w:lang w:val="pt-BR"/>
        </w:rPr>
      </w:pPr>
    </w:p>
    <w:p w14:paraId="5F2C52FD" w14:textId="0C98657E" w:rsidR="00F00291" w:rsidRPr="00CF7CD7" w:rsidRDefault="00F00291" w:rsidP="00F00291">
      <w:pPr>
        <w:pStyle w:val="NoSpacing"/>
        <w:rPr>
          <w:noProof/>
          <w:kern w:val="0"/>
          <w:lang w:val="pt-BR"/>
        </w:rPr>
      </w:pPr>
      <w:r w:rsidRPr="00CF7CD7">
        <w:rPr>
          <w:noProof/>
          <w:kern w:val="0"/>
          <w:lang w:val="pt-BR"/>
        </w:rPr>
        <w:t xml:space="preserve">Se você já é membro do MassHealth, talvez precise preencher um Suplemento de Deficiência para saber se </w:t>
      </w:r>
      <w:r w:rsidR="00246E0B" w:rsidRPr="00CF7CD7">
        <w:rPr>
          <w:noProof/>
          <w:kern w:val="0"/>
          <w:lang w:val="pt-BR"/>
        </w:rPr>
        <w:t>você</w:t>
      </w:r>
      <w:r w:rsidRPr="00CF7CD7">
        <w:rPr>
          <w:noProof/>
          <w:kern w:val="0"/>
          <w:lang w:val="pt-BR"/>
        </w:rPr>
        <w:t xml:space="preserve"> pode se qualificar para o CommonHealth. O Suplemento de Deficiência para Adultos e o Suplemento de Deficiência Infantil encontram-se aqui: </w:t>
      </w:r>
      <w:hyperlink r:id="rId16" w:history="1">
        <w:r w:rsidRPr="00CF7CD7">
          <w:rPr>
            <w:rStyle w:val="Hyperlink"/>
            <w:noProof/>
            <w:kern w:val="0"/>
            <w:lang w:val="pt-BR"/>
          </w:rPr>
          <w:t>mass.gov/lists/masshealth-member-forms</w:t>
        </w:r>
      </w:hyperlink>
      <w:r w:rsidRPr="00CF7CD7">
        <w:rPr>
          <w:noProof/>
          <w:kern w:val="0"/>
          <w:lang w:val="pt-BR"/>
        </w:rPr>
        <w:t xml:space="preserve">. Se tiver dúvidas sobre a sua qualificação, ligue para o Centro de atendimento ao cliente do MassHealth pelo </w:t>
      </w:r>
      <w:r w:rsidR="007D328E" w:rsidRPr="00CF7CD7">
        <w:rPr>
          <w:noProof/>
          <w:kern w:val="0"/>
          <w:lang w:val="pt-BR"/>
        </w:rPr>
        <w:t>(</w:t>
      </w:r>
      <w:r w:rsidRPr="00CF7CD7">
        <w:rPr>
          <w:noProof/>
          <w:kern w:val="0"/>
          <w:lang w:val="pt-BR"/>
        </w:rPr>
        <w:t>800</w:t>
      </w:r>
      <w:r w:rsidR="007D328E" w:rsidRPr="00CF7CD7">
        <w:rPr>
          <w:noProof/>
          <w:kern w:val="0"/>
          <w:lang w:val="pt-BR"/>
        </w:rPr>
        <w:t xml:space="preserve">) </w:t>
      </w:r>
      <w:r w:rsidRPr="00CF7CD7">
        <w:rPr>
          <w:noProof/>
          <w:kern w:val="0"/>
          <w:lang w:val="pt-BR"/>
        </w:rPr>
        <w:t>841-2900</w:t>
      </w:r>
      <w:r w:rsidR="007D328E" w:rsidRPr="00CF7CD7">
        <w:rPr>
          <w:noProof/>
          <w:kern w:val="0"/>
          <w:lang w:val="pt-BR"/>
        </w:rPr>
        <w:t>,</w:t>
      </w:r>
      <w:r w:rsidRPr="00CF7CD7">
        <w:rPr>
          <w:noProof/>
          <w:kern w:val="0"/>
          <w:lang w:val="pt-BR"/>
        </w:rPr>
        <w:t xml:space="preserve"> TDD/TTY: 711.</w:t>
      </w:r>
    </w:p>
    <w:p w14:paraId="2E2487F6" w14:textId="77777777" w:rsidR="009A76E5" w:rsidRPr="00CF7CD7" w:rsidRDefault="009A76E5" w:rsidP="006E3E48">
      <w:pPr>
        <w:pStyle w:val="NoSpacing"/>
        <w:rPr>
          <w:noProof/>
          <w:kern w:val="0"/>
          <w:lang w:val="pt-BR"/>
        </w:rPr>
      </w:pPr>
    </w:p>
    <w:p w14:paraId="0D33CD92" w14:textId="77777777" w:rsidR="00F00291" w:rsidRPr="00CF7CD7" w:rsidRDefault="00F00291" w:rsidP="00F00291">
      <w:pPr>
        <w:pStyle w:val="Heading3"/>
        <w:rPr>
          <w:kern w:val="0"/>
        </w:rPr>
      </w:pPr>
      <w:r w:rsidRPr="00CF7CD7">
        <w:rPr>
          <w:kern w:val="0"/>
        </w:rPr>
        <w:t>Eu preciso pagar pelo CommonHealth?</w:t>
      </w:r>
    </w:p>
    <w:p w14:paraId="3ACCE85A" w14:textId="77777777" w:rsidR="00F43E87" w:rsidRPr="00CF7CD7" w:rsidRDefault="00F43E87" w:rsidP="00791D77">
      <w:pPr>
        <w:pStyle w:val="NoSpacing"/>
        <w:rPr>
          <w:noProof/>
          <w:kern w:val="0"/>
          <w:lang w:val="pt-BR"/>
        </w:rPr>
      </w:pPr>
    </w:p>
    <w:p w14:paraId="1AA8CCBC" w14:textId="7517EA63" w:rsidR="00D54E47" w:rsidRPr="00CF7CD7" w:rsidRDefault="00F00291" w:rsidP="00791D77">
      <w:pPr>
        <w:pStyle w:val="NoSpacing"/>
        <w:rPr>
          <w:noProof/>
          <w:kern w:val="0"/>
          <w:lang w:val="pt-BR"/>
        </w:rPr>
      </w:pPr>
      <w:r w:rsidRPr="00CF7CD7">
        <w:rPr>
          <w:noProof/>
          <w:kern w:val="0"/>
          <w:lang w:val="pt-BR"/>
        </w:rPr>
        <w:t>Talvez seja preciso pagar um prêmio (uma taxa) mensal do CommonHealth, dependendo da situação financeira do seu agregado familiar ou grupo de família. Informações sobre os prêmios do CommonHealth encontram-se aqui:</w:t>
      </w:r>
      <w:r w:rsidR="00C0102A" w:rsidRPr="00CF7CD7">
        <w:rPr>
          <w:noProof/>
          <w:kern w:val="0"/>
          <w:lang w:val="pt-BR"/>
        </w:rPr>
        <w:t xml:space="preserve"> </w:t>
      </w:r>
      <w:hyperlink r:id="rId17" w:history="1">
        <w:r w:rsidR="00ED57FC" w:rsidRPr="00CF7CD7">
          <w:rPr>
            <w:rStyle w:val="Hyperlink"/>
            <w:noProof/>
            <w:kern w:val="0"/>
            <w:lang w:val="pt-BR"/>
          </w:rPr>
          <w:t>mass.gov/info-details/masshealth-premium-schedule-for-members</w:t>
        </w:r>
      </w:hyperlink>
      <w:r w:rsidR="00160A10" w:rsidRPr="00CF7CD7">
        <w:rPr>
          <w:noProof/>
          <w:kern w:val="0"/>
          <w:lang w:val="pt-BR"/>
        </w:rPr>
        <w:t>.</w:t>
      </w:r>
    </w:p>
    <w:p w14:paraId="5AF82C43" w14:textId="7B342628" w:rsidR="00160A10" w:rsidRPr="00CF7CD7" w:rsidRDefault="00160A10" w:rsidP="00791D77">
      <w:pPr>
        <w:pStyle w:val="NoSpacing"/>
        <w:rPr>
          <w:noProof/>
          <w:kern w:val="0"/>
          <w:lang w:val="pt-BR"/>
        </w:rPr>
      </w:pPr>
    </w:p>
    <w:p w14:paraId="12B2BE9A" w14:textId="067F9B8F" w:rsidR="00F00291" w:rsidRPr="00CF7CD7" w:rsidRDefault="00F00291" w:rsidP="00F00291">
      <w:pPr>
        <w:pStyle w:val="NoSpacing"/>
        <w:rPr>
          <w:noProof/>
          <w:kern w:val="0"/>
          <w:lang w:val="pt-BR"/>
        </w:rPr>
      </w:pPr>
      <w:r w:rsidRPr="00CF7CD7">
        <w:rPr>
          <w:noProof/>
          <w:kern w:val="0"/>
          <w:lang w:val="pt-BR"/>
        </w:rPr>
        <w:t xml:space="preserve">Se você tem seguro privado oferecido pelo seu empregador, </w:t>
      </w:r>
      <w:r w:rsidRPr="00CF7CD7">
        <w:rPr>
          <w:b/>
          <w:bCs/>
          <w:noProof/>
          <w:kern w:val="0"/>
          <w:lang w:val="pt-BR"/>
        </w:rPr>
        <w:t>o programa de Assistência Premium pode ajudar a reduzir ou eliminar o prêmio mensal pago ao CommonHealth.</w:t>
      </w:r>
      <w:r w:rsidRPr="00CF7CD7">
        <w:rPr>
          <w:noProof/>
          <w:kern w:val="0"/>
          <w:lang w:val="pt-BR"/>
        </w:rPr>
        <w:t xml:space="preserve"> O programa talvez também possa ajudar a pagar os custos dos prêmios do seu seguro privado. Para obter mais informações sobre o programa de Assistência Premium, acesse </w:t>
      </w:r>
      <w:hyperlink r:id="rId18" w:history="1">
        <w:r w:rsidRPr="00CF7CD7">
          <w:rPr>
            <w:rStyle w:val="Hyperlink"/>
            <w:noProof/>
            <w:kern w:val="0"/>
            <w:lang w:val="pt-BR"/>
          </w:rPr>
          <w:t>mass.gov/info-details/masshealth-premium-assistance-pa</w:t>
        </w:r>
      </w:hyperlink>
      <w:r w:rsidRPr="00CF7CD7">
        <w:rPr>
          <w:noProof/>
          <w:kern w:val="0"/>
          <w:lang w:val="pt-BR"/>
        </w:rPr>
        <w:t xml:space="preserve"> ou ligue para a Unidade de do MassHealth pelo telefone (800) 862-4840, TTY: (617) 886-8102.</w:t>
      </w:r>
    </w:p>
    <w:p w14:paraId="011F03D6" w14:textId="77777777" w:rsidR="00254225" w:rsidRPr="00CF7CD7" w:rsidRDefault="00254225" w:rsidP="00DD303B">
      <w:pPr>
        <w:pStyle w:val="NoSpacing"/>
        <w:rPr>
          <w:noProof/>
          <w:kern w:val="0"/>
          <w:lang w:val="pt-BR"/>
        </w:rPr>
      </w:pPr>
    </w:p>
    <w:p w14:paraId="573C8B18" w14:textId="2C2B5176" w:rsidR="00DD303B" w:rsidRPr="00CF7CD7" w:rsidRDefault="00F00291" w:rsidP="00791D77">
      <w:pPr>
        <w:pStyle w:val="NoSpacing"/>
        <w:rPr>
          <w:noProof/>
          <w:kern w:val="0"/>
          <w:lang w:val="pt-BR"/>
        </w:rPr>
      </w:pPr>
      <w:r w:rsidRPr="00CF7CD7">
        <w:rPr>
          <w:noProof/>
          <w:kern w:val="0"/>
          <w:lang w:val="pt-BR"/>
        </w:rPr>
        <w:t xml:space="preserve">Se você tiver que pagar um prêmio do CommonHealth, a cobrança terá início no mês seguinte à sua aprovação para o CommonHealth. Se você deixar de pagar o prêmio por 60 dias ou mais, sua cobertura do CommonHealth será cancelada. Acesse </w:t>
      </w:r>
      <w:hyperlink r:id="rId19" w:history="1">
        <w:r w:rsidRPr="00CF7CD7">
          <w:rPr>
            <w:rStyle w:val="Hyperlink"/>
            <w:noProof/>
            <w:kern w:val="0"/>
            <w:lang w:val="pt-BR"/>
          </w:rPr>
          <w:t>mass.gov/info-details/masshealth-premium-schedule-for-members</w:t>
        </w:r>
      </w:hyperlink>
      <w:r w:rsidRPr="00CF7CD7">
        <w:rPr>
          <w:noProof/>
          <w:kern w:val="0"/>
          <w:lang w:val="pt-BR"/>
        </w:rPr>
        <w:t xml:space="preserve"> para obter mais informações.</w:t>
      </w:r>
    </w:p>
    <w:p w14:paraId="463981D1" w14:textId="77777777" w:rsidR="00D54E47" w:rsidRPr="00CF7CD7" w:rsidRDefault="00D54E47" w:rsidP="00791D77">
      <w:pPr>
        <w:pStyle w:val="NoSpacing"/>
        <w:rPr>
          <w:noProof/>
          <w:kern w:val="0"/>
          <w:lang w:val="pt-BR"/>
        </w:rPr>
      </w:pPr>
    </w:p>
    <w:p w14:paraId="388600B6" w14:textId="77777777" w:rsidR="00F00291" w:rsidRPr="00CF7CD7" w:rsidRDefault="00F00291" w:rsidP="00F00291">
      <w:pPr>
        <w:pStyle w:val="NoSpacing"/>
        <w:rPr>
          <w:b/>
          <w:bCs/>
          <w:noProof/>
          <w:kern w:val="0"/>
          <w:sz w:val="28"/>
          <w:szCs w:val="28"/>
          <w:lang w:val="pt-BR"/>
        </w:rPr>
      </w:pPr>
      <w:r w:rsidRPr="00CF7CD7">
        <w:rPr>
          <w:b/>
          <w:bCs/>
          <w:noProof/>
          <w:kern w:val="0"/>
          <w:sz w:val="28"/>
          <w:szCs w:val="28"/>
          <w:lang w:val="pt-BR"/>
        </w:rPr>
        <w:t>Atualizações do CommonHealth</w:t>
      </w:r>
    </w:p>
    <w:p w14:paraId="5D1ECCCF" w14:textId="77777777" w:rsidR="007E7F7E" w:rsidRPr="00CF7CD7" w:rsidRDefault="007E7F7E" w:rsidP="00E94B81">
      <w:pPr>
        <w:pStyle w:val="NoSpacing"/>
        <w:rPr>
          <w:noProof/>
          <w:kern w:val="0"/>
          <w:lang w:val="pt-BR"/>
        </w:rPr>
      </w:pPr>
    </w:p>
    <w:p w14:paraId="5E7E4CF7" w14:textId="502E88BC" w:rsidR="00F00291" w:rsidRPr="00CF7CD7" w:rsidRDefault="00F00291" w:rsidP="00F00291">
      <w:pPr>
        <w:pStyle w:val="NoSpacing"/>
        <w:rPr>
          <w:noProof/>
          <w:kern w:val="0"/>
          <w:lang w:val="pt-BR"/>
        </w:rPr>
      </w:pPr>
      <w:r w:rsidRPr="00CF7CD7">
        <w:rPr>
          <w:noProof/>
          <w:kern w:val="0"/>
          <w:lang w:val="pt-BR"/>
        </w:rPr>
        <w:t>O MassHealth ampliou recentemente os requisitos de qualificação do CommonHealth visando prestar melhor ajuda aos nossos membros.</w:t>
      </w:r>
    </w:p>
    <w:p w14:paraId="6F283438" w14:textId="77777777" w:rsidR="00130D20" w:rsidRPr="00CF7CD7" w:rsidRDefault="00130D20" w:rsidP="00E94B81">
      <w:pPr>
        <w:pStyle w:val="NoSpacing"/>
        <w:rPr>
          <w:b/>
          <w:bCs/>
          <w:noProof/>
          <w:kern w:val="0"/>
          <w:lang w:val="pt-BR"/>
        </w:rPr>
      </w:pPr>
    </w:p>
    <w:p w14:paraId="4FA37149" w14:textId="05F6E61C" w:rsidR="00F00291" w:rsidRPr="00CF7CD7" w:rsidRDefault="00F00291" w:rsidP="00F00291">
      <w:pPr>
        <w:pStyle w:val="BasicParagraph"/>
        <w:numPr>
          <w:ilvl w:val="0"/>
          <w:numId w:val="4"/>
        </w:numPr>
        <w:suppressAutoHyphens/>
        <w:spacing w:after="60"/>
        <w:rPr>
          <w:rFonts w:asciiTheme="minorHAnsi" w:hAnsiTheme="minorHAnsi" w:cstheme="minorHAnsi"/>
          <w:sz w:val="22"/>
          <w:szCs w:val="22"/>
        </w:rPr>
      </w:pPr>
      <w:r w:rsidRPr="00CF7CD7">
        <w:rPr>
          <w:rFonts w:asciiTheme="minorHAnsi" w:hAnsiTheme="minorHAnsi" w:cstheme="minorHAnsi"/>
          <w:b/>
          <w:bCs/>
          <w:sz w:val="22"/>
          <w:szCs w:val="22"/>
        </w:rPr>
        <w:t>Para pessoas com menos de 65 anos</w:t>
      </w:r>
      <w:r w:rsidRPr="00CF7CD7">
        <w:rPr>
          <w:rFonts w:asciiTheme="minorHAnsi" w:hAnsiTheme="minorHAnsi" w:cstheme="minorHAnsi"/>
          <w:sz w:val="22"/>
          <w:szCs w:val="22"/>
        </w:rPr>
        <w:t xml:space="preserve">, o MassHealth eliminou a franquia única. </w:t>
      </w:r>
    </w:p>
    <w:p w14:paraId="7C707927" w14:textId="77777777" w:rsidR="00F00291" w:rsidRPr="00CF7CD7" w:rsidRDefault="00F00291" w:rsidP="00F00291">
      <w:pPr>
        <w:pStyle w:val="BasicParagraph"/>
        <w:suppressAutoHyphens/>
        <w:spacing w:after="60"/>
        <w:rPr>
          <w:rFonts w:asciiTheme="minorHAnsi" w:hAnsiTheme="minorHAnsi" w:cstheme="minorHAnsi"/>
          <w:sz w:val="22"/>
          <w:szCs w:val="22"/>
        </w:rPr>
      </w:pPr>
    </w:p>
    <w:p w14:paraId="21124F55" w14:textId="6F79461B" w:rsidR="007D328E" w:rsidRPr="00CF7CD7" w:rsidRDefault="00F00291" w:rsidP="007D328E">
      <w:pPr>
        <w:pStyle w:val="NoSpacing"/>
        <w:numPr>
          <w:ilvl w:val="0"/>
          <w:numId w:val="4"/>
        </w:numPr>
        <w:rPr>
          <w:noProof/>
          <w:kern w:val="0"/>
          <w:lang w:val="pt-BR"/>
        </w:rPr>
      </w:pPr>
      <w:r w:rsidRPr="00CF7CD7">
        <w:rPr>
          <w:rFonts w:cstheme="minorHAnsi"/>
          <w:b/>
          <w:bCs/>
          <w:noProof/>
          <w:kern w:val="0"/>
          <w:lang w:val="pt-BR"/>
        </w:rPr>
        <w:t>As pessoas com 65 anos ou mais,</w:t>
      </w:r>
      <w:r w:rsidRPr="00CF7CD7">
        <w:rPr>
          <w:rFonts w:cstheme="minorHAnsi"/>
          <w:noProof/>
          <w:kern w:val="0"/>
          <w:lang w:val="pt-BR"/>
        </w:rPr>
        <w:t xml:space="preserve"> que tinham o CommonHealth há pelo menos 10 anos consecutivos, agora podem permanecer no CommonHealth quando fizerem 65 anos, sem precisar estar trabalhando. Aqueles que não atendem ao critério de 10 anos ao completarem 65 anos ainda podem obter o CommonHealth se trabalharem pelo menos 40 horas por mês ou tiverem trabalhado pelo menos 240 horas nos seis meses anteriores ao envio do seu requerimento de renovação (disponível em </w:t>
      </w:r>
      <w:r w:rsidRPr="00CF7CD7">
        <w:rPr>
          <w:rStyle w:val="Hyperlink"/>
          <w:rFonts w:cstheme="minorHAnsi"/>
          <w:noProof/>
          <w:kern w:val="0"/>
          <w:lang w:val="pt-BR"/>
        </w:rPr>
        <w:t>mass.gov/doc/renewal-application-for-health-coverage-for-seniors-and-people-needing-long-term-care-services-0/download)</w:t>
      </w:r>
      <w:r w:rsidRPr="00CF7CD7">
        <w:rPr>
          <w:rFonts w:cstheme="minorHAnsi"/>
          <w:noProof/>
          <w:kern w:val="0"/>
          <w:lang w:val="pt-BR"/>
        </w:rPr>
        <w:t>. Leia o Memorando de Operações de Qualificação 23-19 (Eligibility Operations Memo 23-19) para saber mais sobre o assunto</w:t>
      </w:r>
      <w:r w:rsidR="00EA4E74" w:rsidRPr="00CF7CD7">
        <w:rPr>
          <w:rFonts w:cstheme="minorHAnsi"/>
          <w:noProof/>
          <w:kern w:val="0"/>
          <w:lang w:val="pt-BR"/>
        </w:rPr>
        <w:t>.</w:t>
      </w:r>
      <w:r w:rsidRPr="00CF7CD7">
        <w:rPr>
          <w:rFonts w:cstheme="minorHAnsi"/>
          <w:noProof/>
          <w:kern w:val="0"/>
          <w:lang w:val="pt-BR"/>
        </w:rPr>
        <w:t xml:space="preserve"> “Atualizado — Alterações na elegibilidade do MassHealth CommonHealth para idosos” disponível em </w:t>
      </w:r>
      <w:hyperlink r:id="rId20" w:history="1">
        <w:r w:rsidR="007D328E" w:rsidRPr="00CF7CD7">
          <w:rPr>
            <w:rStyle w:val="Hyperlink"/>
            <w:noProof/>
            <w:kern w:val="0"/>
            <w:lang w:val="pt-BR"/>
          </w:rPr>
          <w:t>mass.gov/doc/eligibility-operations-memo-23-19-updated-changes-to-masshealth-commonhealth-eligibility-for-seniors-0/download</w:t>
        </w:r>
      </w:hyperlink>
      <w:r w:rsidR="007D328E" w:rsidRPr="00CF7CD7">
        <w:rPr>
          <w:noProof/>
          <w:kern w:val="0"/>
          <w:lang w:val="pt-BR"/>
        </w:rPr>
        <w:t>.</w:t>
      </w:r>
    </w:p>
    <w:p w14:paraId="5DDDF4E6" w14:textId="38A6852A" w:rsidR="005520EB" w:rsidRPr="00CF7CD7" w:rsidRDefault="005520EB" w:rsidP="00E94B81">
      <w:pPr>
        <w:pStyle w:val="NoSpacing"/>
        <w:rPr>
          <w:rStyle w:val="Hyperlink"/>
          <w:noProof/>
          <w:color w:val="auto"/>
          <w:kern w:val="0"/>
          <w:u w:val="none"/>
          <w:lang w:val="pt-BR"/>
        </w:rPr>
      </w:pPr>
    </w:p>
    <w:p w14:paraId="091F08B0" w14:textId="77777777" w:rsidR="00F00291" w:rsidRPr="00CF7CD7" w:rsidRDefault="00F00291" w:rsidP="00F00291">
      <w:pPr>
        <w:pStyle w:val="Heading3"/>
        <w:rPr>
          <w:kern w:val="0"/>
        </w:rPr>
      </w:pPr>
      <w:r w:rsidRPr="00CF7CD7">
        <w:rPr>
          <w:kern w:val="0"/>
        </w:rPr>
        <w:lastRenderedPageBreak/>
        <w:t>Devo anexar comprovantes ao requerimento ou renovação?</w:t>
      </w:r>
    </w:p>
    <w:p w14:paraId="36634B6D" w14:textId="21C9350B" w:rsidR="00F20996" w:rsidRPr="00CF7CD7" w:rsidRDefault="00F20996" w:rsidP="00E94B81">
      <w:pPr>
        <w:pStyle w:val="NoSpacing"/>
        <w:rPr>
          <w:rStyle w:val="Hyperlink"/>
          <w:b/>
          <w:bCs/>
          <w:noProof/>
          <w:color w:val="auto"/>
          <w:kern w:val="0"/>
          <w:u w:val="none"/>
          <w:lang w:val="pt-BR"/>
        </w:rPr>
      </w:pPr>
    </w:p>
    <w:p w14:paraId="075DBB4D" w14:textId="47C350A0" w:rsidR="00F00291" w:rsidRPr="00CF7CD7" w:rsidRDefault="00F00291" w:rsidP="00F00291">
      <w:pPr>
        <w:pStyle w:val="NoSpacing"/>
        <w:rPr>
          <w:noProof/>
          <w:kern w:val="0"/>
          <w:lang w:val="pt-BR"/>
        </w:rPr>
      </w:pPr>
      <w:r w:rsidRPr="00CF7CD7">
        <w:rPr>
          <w:noProof/>
          <w:kern w:val="0"/>
          <w:lang w:val="pt-BR"/>
        </w:rPr>
        <w:t xml:space="preserve">Sim. O MassHealth solicitará comprovação de você para informações necessárias que não podemos verificar. Alguns exemplos de informações para as quais o MassHealth pode precisar de comprovação são renda, bens, situação de cidadania e status de imigração. Todos os documentos que constam da lista de “Comprovações Aceitáveis” (disponível em </w:t>
      </w:r>
      <w:hyperlink r:id="rId21" w:history="1">
        <w:r w:rsidRPr="00CF7CD7">
          <w:rPr>
            <w:rStyle w:val="Hyperlink"/>
            <w:noProof/>
            <w:kern w:val="0"/>
            <w:lang w:val="pt-BR"/>
          </w:rPr>
          <w:t>mass.gov/info-details/masshealth-and-health-connector-acceptable-verifications-list</w:t>
        </w:r>
      </w:hyperlink>
      <w:r w:rsidRPr="00CF7CD7">
        <w:rPr>
          <w:noProof/>
          <w:kern w:val="0"/>
          <w:lang w:val="pt-BR"/>
        </w:rPr>
        <w:t>) devem ser enviados ao MassHealth para que possamos analisar prontamente o seu requerimento e garantir que você receba os melhores benefícios possíveis.</w:t>
      </w:r>
    </w:p>
    <w:p w14:paraId="69339E4D" w14:textId="77777777" w:rsidR="00A1427E" w:rsidRPr="00CF7CD7" w:rsidRDefault="00A1427E" w:rsidP="00E94B81">
      <w:pPr>
        <w:pStyle w:val="NoSpacing"/>
        <w:rPr>
          <w:noProof/>
          <w:kern w:val="0"/>
          <w:lang w:val="pt-BR"/>
        </w:rPr>
      </w:pPr>
    </w:p>
    <w:p w14:paraId="7CAD1752" w14:textId="77777777" w:rsidR="00F00291" w:rsidRPr="00CF7CD7" w:rsidRDefault="00F00291" w:rsidP="00F00291">
      <w:pPr>
        <w:pStyle w:val="Heading3"/>
        <w:rPr>
          <w:kern w:val="0"/>
        </w:rPr>
      </w:pPr>
      <w:r w:rsidRPr="00CF7CD7">
        <w:rPr>
          <w:kern w:val="0"/>
        </w:rPr>
        <w:t>Como posso obter mais informações sobre o CommonHealth?</w:t>
      </w:r>
    </w:p>
    <w:p w14:paraId="6E98BA78" w14:textId="77777777" w:rsidR="0083366A" w:rsidRPr="00CF7CD7" w:rsidRDefault="0083366A" w:rsidP="00E94B81">
      <w:pPr>
        <w:pStyle w:val="NoSpacing"/>
        <w:rPr>
          <w:noProof/>
          <w:kern w:val="0"/>
          <w:lang w:val="pt-BR"/>
        </w:rPr>
      </w:pPr>
    </w:p>
    <w:p w14:paraId="13C9BD0D" w14:textId="41906F64" w:rsidR="00F00291" w:rsidRPr="00CF7CD7" w:rsidRDefault="00F00291" w:rsidP="00F00291">
      <w:pPr>
        <w:pStyle w:val="NoSpacing"/>
        <w:rPr>
          <w:kern w:val="0"/>
          <w:lang w:val="pt-BR"/>
        </w:rPr>
      </w:pPr>
      <w:r w:rsidRPr="00CF7CD7">
        <w:rPr>
          <w:noProof/>
          <w:kern w:val="0"/>
          <w:lang w:val="pt-BR"/>
        </w:rPr>
        <w:t xml:space="preserve">Se tiver dúvidas sobre o CommonHealth, ligue para o Serviço de Atendimento ao Cliente do MassHealth pelo telefone </w:t>
      </w:r>
      <w:r w:rsidR="007D328E" w:rsidRPr="00CF7CD7">
        <w:rPr>
          <w:noProof/>
          <w:kern w:val="0"/>
          <w:lang w:val="pt-BR"/>
        </w:rPr>
        <w:t>(</w:t>
      </w:r>
      <w:r w:rsidRPr="00CF7CD7">
        <w:rPr>
          <w:noProof/>
          <w:kern w:val="0"/>
          <w:lang w:val="pt-BR"/>
        </w:rPr>
        <w:t>800</w:t>
      </w:r>
      <w:r w:rsidR="007D328E" w:rsidRPr="00CF7CD7">
        <w:rPr>
          <w:noProof/>
          <w:kern w:val="0"/>
          <w:lang w:val="pt-BR"/>
        </w:rPr>
        <w:t>)</w:t>
      </w:r>
      <w:r w:rsidR="00546ED8" w:rsidRPr="00CF7CD7">
        <w:rPr>
          <w:noProof/>
          <w:kern w:val="0"/>
          <w:lang w:val="pt-BR"/>
        </w:rPr>
        <w:t> </w:t>
      </w:r>
      <w:r w:rsidRPr="00CF7CD7">
        <w:rPr>
          <w:noProof/>
          <w:kern w:val="0"/>
          <w:lang w:val="pt-BR"/>
        </w:rPr>
        <w:t>841-2900</w:t>
      </w:r>
      <w:r w:rsidR="007D328E" w:rsidRPr="00CF7CD7">
        <w:rPr>
          <w:noProof/>
          <w:kern w:val="0"/>
          <w:lang w:val="pt-BR"/>
        </w:rPr>
        <w:t xml:space="preserve">, </w:t>
      </w:r>
      <w:r w:rsidRPr="00CF7CD7">
        <w:rPr>
          <w:noProof/>
          <w:kern w:val="0"/>
          <w:lang w:val="pt-BR"/>
        </w:rPr>
        <w:t>TDD/TTY: 711 ou acesse</w:t>
      </w:r>
      <w:r w:rsidR="009F29E2" w:rsidRPr="00CF7CD7">
        <w:rPr>
          <w:noProof/>
          <w:kern w:val="0"/>
          <w:lang w:val="pt-BR"/>
        </w:rPr>
        <w:t xml:space="preserve"> </w:t>
      </w:r>
      <w:hyperlink r:id="rId22" w:history="1">
        <w:r w:rsidR="008E2DF5" w:rsidRPr="00CF7CD7">
          <w:rPr>
            <w:rStyle w:val="Hyperlink"/>
            <w:noProof/>
            <w:kern w:val="0"/>
            <w:lang w:val="pt-BR"/>
          </w:rPr>
          <w:t>mass.gov/info-details/masshealth-commonhealth</w:t>
        </w:r>
      </w:hyperlink>
      <w:r w:rsidR="008E2DF5" w:rsidRPr="00CF7CD7">
        <w:rPr>
          <w:noProof/>
          <w:kern w:val="0"/>
          <w:lang w:val="pt-BR"/>
        </w:rPr>
        <w:t>.</w:t>
      </w:r>
    </w:p>
    <w:sectPr w:rsidR="00F00291" w:rsidRPr="00CF7CD7" w:rsidSect="00826170">
      <w:footerReference w:type="default" r:id="rId2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3251" w14:textId="77777777" w:rsidR="00DD740C" w:rsidRPr="00172BD3" w:rsidRDefault="00DD740C" w:rsidP="00310653">
      <w:pPr>
        <w:spacing w:after="0" w:line="240" w:lineRule="auto"/>
      </w:pPr>
      <w:r w:rsidRPr="00172BD3">
        <w:separator/>
      </w:r>
    </w:p>
  </w:endnote>
  <w:endnote w:type="continuationSeparator" w:id="0">
    <w:p w14:paraId="16E3D544" w14:textId="77777777" w:rsidR="00DD740C" w:rsidRPr="00172BD3" w:rsidRDefault="00DD740C" w:rsidP="00310653">
      <w:pPr>
        <w:spacing w:after="0" w:line="240" w:lineRule="auto"/>
      </w:pPr>
      <w:r w:rsidRPr="00172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 Std Lt">
    <w:panose1 w:val="020B0403020202020204"/>
    <w:charset w:val="00"/>
    <w:family w:val="swiss"/>
    <w:notTrueType/>
    <w:pitch w:val="variable"/>
    <w:sig w:usb0="800000AF" w:usb1="4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D9D2" w14:textId="77777777" w:rsidR="00310653" w:rsidRPr="00172BD3" w:rsidRDefault="00310653" w:rsidP="00310653">
    <w:pPr>
      <w:pStyle w:val="Footer"/>
    </w:pPr>
  </w:p>
  <w:p w14:paraId="65A7B184" w14:textId="0287D138" w:rsidR="00310653" w:rsidRPr="00172BD3" w:rsidRDefault="00F00291" w:rsidP="00F00291">
    <w:pPr>
      <w:pStyle w:val="Footer"/>
      <w:rPr>
        <w:sz w:val="16"/>
        <w:szCs w:val="16"/>
      </w:rPr>
    </w:pPr>
    <w:r w:rsidRPr="00172BD3">
      <w:rPr>
        <w:sz w:val="16"/>
        <w:szCs w:val="16"/>
      </w:rPr>
      <w:t>CH-FAQ-PT-BR</w:t>
    </w:r>
    <w:r w:rsidR="00546ED8">
      <w:rPr>
        <w:sz w:val="16"/>
        <w:szCs w:val="16"/>
      </w:rPr>
      <w:t>_</w:t>
    </w:r>
    <w:r w:rsidRPr="00172BD3">
      <w:rPr>
        <w:sz w:val="16"/>
        <w:szCs w:val="16"/>
      </w:rPr>
      <w:t>2025-0</w:t>
    </w:r>
    <w:r w:rsidR="00533236">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3C05" w14:textId="77777777" w:rsidR="00DD740C" w:rsidRPr="00172BD3" w:rsidRDefault="00DD740C" w:rsidP="00310653">
      <w:pPr>
        <w:spacing w:after="0" w:line="240" w:lineRule="auto"/>
      </w:pPr>
      <w:r w:rsidRPr="00172BD3">
        <w:separator/>
      </w:r>
    </w:p>
  </w:footnote>
  <w:footnote w:type="continuationSeparator" w:id="0">
    <w:p w14:paraId="6B7C5EE3" w14:textId="77777777" w:rsidR="00DD740C" w:rsidRPr="00172BD3" w:rsidRDefault="00DD740C" w:rsidP="00310653">
      <w:pPr>
        <w:spacing w:after="0" w:line="240" w:lineRule="auto"/>
      </w:pPr>
      <w:r w:rsidRPr="00172B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377BF"/>
    <w:multiLevelType w:val="hybridMultilevel"/>
    <w:tmpl w:val="0B10DAFE"/>
    <w:lvl w:ilvl="0" w:tplc="CB3A2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C618F"/>
    <w:multiLevelType w:val="hybridMultilevel"/>
    <w:tmpl w:val="56C0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F2884"/>
    <w:multiLevelType w:val="hybridMultilevel"/>
    <w:tmpl w:val="F36C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B4D96"/>
    <w:multiLevelType w:val="hybridMultilevel"/>
    <w:tmpl w:val="84AE7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33571"/>
    <w:multiLevelType w:val="hybridMultilevel"/>
    <w:tmpl w:val="818C80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CD3F78"/>
    <w:multiLevelType w:val="hybridMultilevel"/>
    <w:tmpl w:val="619282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8A0AF9"/>
    <w:multiLevelType w:val="hybridMultilevel"/>
    <w:tmpl w:val="3B50E614"/>
    <w:lvl w:ilvl="0" w:tplc="4F04D0BA">
      <w:start w:val="1"/>
      <w:numFmt w:val="decimal"/>
      <w:lvlText w:val="%1."/>
      <w:lvlJc w:val="left"/>
      <w:pPr>
        <w:ind w:left="1020" w:hanging="360"/>
      </w:pPr>
    </w:lvl>
    <w:lvl w:ilvl="1" w:tplc="1402190A">
      <w:start w:val="1"/>
      <w:numFmt w:val="decimal"/>
      <w:lvlText w:val="%2."/>
      <w:lvlJc w:val="left"/>
      <w:pPr>
        <w:ind w:left="1020" w:hanging="360"/>
      </w:pPr>
    </w:lvl>
    <w:lvl w:ilvl="2" w:tplc="E9EC99B0">
      <w:start w:val="1"/>
      <w:numFmt w:val="decimal"/>
      <w:lvlText w:val="%3."/>
      <w:lvlJc w:val="left"/>
      <w:pPr>
        <w:ind w:left="1020" w:hanging="360"/>
      </w:pPr>
    </w:lvl>
    <w:lvl w:ilvl="3" w:tplc="6EFE6FD0">
      <w:start w:val="1"/>
      <w:numFmt w:val="decimal"/>
      <w:lvlText w:val="%4."/>
      <w:lvlJc w:val="left"/>
      <w:pPr>
        <w:ind w:left="1020" w:hanging="360"/>
      </w:pPr>
    </w:lvl>
    <w:lvl w:ilvl="4" w:tplc="0142B556">
      <w:start w:val="1"/>
      <w:numFmt w:val="decimal"/>
      <w:lvlText w:val="%5."/>
      <w:lvlJc w:val="left"/>
      <w:pPr>
        <w:ind w:left="1020" w:hanging="360"/>
      </w:pPr>
    </w:lvl>
    <w:lvl w:ilvl="5" w:tplc="5192D874">
      <w:start w:val="1"/>
      <w:numFmt w:val="decimal"/>
      <w:lvlText w:val="%6."/>
      <w:lvlJc w:val="left"/>
      <w:pPr>
        <w:ind w:left="1020" w:hanging="360"/>
      </w:pPr>
    </w:lvl>
    <w:lvl w:ilvl="6" w:tplc="645A55C2">
      <w:start w:val="1"/>
      <w:numFmt w:val="decimal"/>
      <w:lvlText w:val="%7."/>
      <w:lvlJc w:val="left"/>
      <w:pPr>
        <w:ind w:left="1020" w:hanging="360"/>
      </w:pPr>
    </w:lvl>
    <w:lvl w:ilvl="7" w:tplc="5B229FB0">
      <w:start w:val="1"/>
      <w:numFmt w:val="decimal"/>
      <w:lvlText w:val="%8."/>
      <w:lvlJc w:val="left"/>
      <w:pPr>
        <w:ind w:left="1020" w:hanging="360"/>
      </w:pPr>
    </w:lvl>
    <w:lvl w:ilvl="8" w:tplc="934E9F0C">
      <w:start w:val="1"/>
      <w:numFmt w:val="decimal"/>
      <w:lvlText w:val="%9."/>
      <w:lvlJc w:val="left"/>
      <w:pPr>
        <w:ind w:left="1020" w:hanging="360"/>
      </w:pPr>
    </w:lvl>
  </w:abstractNum>
  <w:num w:numId="1" w16cid:durableId="2014141349">
    <w:abstractNumId w:val="3"/>
  </w:num>
  <w:num w:numId="2" w16cid:durableId="160582019">
    <w:abstractNumId w:val="0"/>
  </w:num>
  <w:num w:numId="3" w16cid:durableId="1703700761">
    <w:abstractNumId w:val="4"/>
  </w:num>
  <w:num w:numId="4" w16cid:durableId="173303691">
    <w:abstractNumId w:val="1"/>
  </w:num>
  <w:num w:numId="5" w16cid:durableId="495607001">
    <w:abstractNumId w:val="5"/>
  </w:num>
  <w:num w:numId="6" w16cid:durableId="2093308524">
    <w:abstractNumId w:val="6"/>
  </w:num>
  <w:num w:numId="7" w16cid:durableId="1997805639">
    <w:abstractNumId w:val="2"/>
  </w:num>
  <w:num w:numId="8" w16cid:durableId="1304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81"/>
    <w:rsid w:val="00000EC5"/>
    <w:rsid w:val="00004C8B"/>
    <w:rsid w:val="00005028"/>
    <w:rsid w:val="000078CF"/>
    <w:rsid w:val="00010E29"/>
    <w:rsid w:val="0001126A"/>
    <w:rsid w:val="00013575"/>
    <w:rsid w:val="00015C45"/>
    <w:rsid w:val="0001711C"/>
    <w:rsid w:val="0001714E"/>
    <w:rsid w:val="00025EEC"/>
    <w:rsid w:val="000263B9"/>
    <w:rsid w:val="00032759"/>
    <w:rsid w:val="0003410E"/>
    <w:rsid w:val="0005059C"/>
    <w:rsid w:val="0005207F"/>
    <w:rsid w:val="00052C44"/>
    <w:rsid w:val="000622D8"/>
    <w:rsid w:val="0006659E"/>
    <w:rsid w:val="0007054A"/>
    <w:rsid w:val="000724C1"/>
    <w:rsid w:val="000741AA"/>
    <w:rsid w:val="000812F0"/>
    <w:rsid w:val="000826D1"/>
    <w:rsid w:val="00091C60"/>
    <w:rsid w:val="00091F65"/>
    <w:rsid w:val="00093A1C"/>
    <w:rsid w:val="00096E2E"/>
    <w:rsid w:val="00097BF1"/>
    <w:rsid w:val="00097D22"/>
    <w:rsid w:val="000A0857"/>
    <w:rsid w:val="000A7D50"/>
    <w:rsid w:val="000B2019"/>
    <w:rsid w:val="000B32B0"/>
    <w:rsid w:val="000C10D3"/>
    <w:rsid w:val="000C39A9"/>
    <w:rsid w:val="000D6B4C"/>
    <w:rsid w:val="000E2C12"/>
    <w:rsid w:val="000E4CC4"/>
    <w:rsid w:val="001054C5"/>
    <w:rsid w:val="00110781"/>
    <w:rsid w:val="001162CD"/>
    <w:rsid w:val="00120978"/>
    <w:rsid w:val="00124AC4"/>
    <w:rsid w:val="00127CA1"/>
    <w:rsid w:val="001307B4"/>
    <w:rsid w:val="00130D20"/>
    <w:rsid w:val="00131874"/>
    <w:rsid w:val="00131C03"/>
    <w:rsid w:val="00135165"/>
    <w:rsid w:val="00136AE9"/>
    <w:rsid w:val="00143C67"/>
    <w:rsid w:val="00155092"/>
    <w:rsid w:val="00160A10"/>
    <w:rsid w:val="00160E32"/>
    <w:rsid w:val="00161F74"/>
    <w:rsid w:val="00172BD3"/>
    <w:rsid w:val="001809F7"/>
    <w:rsid w:val="00180F06"/>
    <w:rsid w:val="00183684"/>
    <w:rsid w:val="00196F52"/>
    <w:rsid w:val="00197230"/>
    <w:rsid w:val="001A4E51"/>
    <w:rsid w:val="001B1F7E"/>
    <w:rsid w:val="001B7137"/>
    <w:rsid w:val="001C51D0"/>
    <w:rsid w:val="001C696E"/>
    <w:rsid w:val="001D77BA"/>
    <w:rsid w:val="001E0AAB"/>
    <w:rsid w:val="001E3456"/>
    <w:rsid w:val="001E3947"/>
    <w:rsid w:val="00201017"/>
    <w:rsid w:val="00205FD6"/>
    <w:rsid w:val="00210C20"/>
    <w:rsid w:val="00215A9C"/>
    <w:rsid w:val="00221AA7"/>
    <w:rsid w:val="00221BA4"/>
    <w:rsid w:val="00223AC4"/>
    <w:rsid w:val="00224D4B"/>
    <w:rsid w:val="00226389"/>
    <w:rsid w:val="002266E9"/>
    <w:rsid w:val="00230BA2"/>
    <w:rsid w:val="00232BBB"/>
    <w:rsid w:val="00237BED"/>
    <w:rsid w:val="00243D29"/>
    <w:rsid w:val="00246B1F"/>
    <w:rsid w:val="00246E0B"/>
    <w:rsid w:val="0024700B"/>
    <w:rsid w:val="00247AED"/>
    <w:rsid w:val="00253F67"/>
    <w:rsid w:val="00254225"/>
    <w:rsid w:val="00265468"/>
    <w:rsid w:val="002715DF"/>
    <w:rsid w:val="0027529E"/>
    <w:rsid w:val="0027621A"/>
    <w:rsid w:val="002772A2"/>
    <w:rsid w:val="00281AFC"/>
    <w:rsid w:val="00283B19"/>
    <w:rsid w:val="002A0273"/>
    <w:rsid w:val="002A0F38"/>
    <w:rsid w:val="002A2CA8"/>
    <w:rsid w:val="002A5D24"/>
    <w:rsid w:val="002B50A3"/>
    <w:rsid w:val="002C0E68"/>
    <w:rsid w:val="002C1BFC"/>
    <w:rsid w:val="002C1D90"/>
    <w:rsid w:val="002C72C6"/>
    <w:rsid w:val="002D6D45"/>
    <w:rsid w:val="002E1A11"/>
    <w:rsid w:val="002E59DF"/>
    <w:rsid w:val="002E702F"/>
    <w:rsid w:val="002F195B"/>
    <w:rsid w:val="002F720D"/>
    <w:rsid w:val="00302891"/>
    <w:rsid w:val="00305009"/>
    <w:rsid w:val="00310653"/>
    <w:rsid w:val="00313D6E"/>
    <w:rsid w:val="00315AB5"/>
    <w:rsid w:val="00316680"/>
    <w:rsid w:val="00320781"/>
    <w:rsid w:val="00324651"/>
    <w:rsid w:val="00326657"/>
    <w:rsid w:val="00327BCB"/>
    <w:rsid w:val="00342287"/>
    <w:rsid w:val="00342C9F"/>
    <w:rsid w:val="00346BA8"/>
    <w:rsid w:val="00350B9B"/>
    <w:rsid w:val="00350BBE"/>
    <w:rsid w:val="00355C32"/>
    <w:rsid w:val="00356136"/>
    <w:rsid w:val="003576DC"/>
    <w:rsid w:val="00360695"/>
    <w:rsid w:val="00360E6F"/>
    <w:rsid w:val="003621A7"/>
    <w:rsid w:val="003710D6"/>
    <w:rsid w:val="00372DF8"/>
    <w:rsid w:val="00373528"/>
    <w:rsid w:val="003778D6"/>
    <w:rsid w:val="00386DA0"/>
    <w:rsid w:val="00393DB4"/>
    <w:rsid w:val="003A27E6"/>
    <w:rsid w:val="003B1826"/>
    <w:rsid w:val="003C4FDD"/>
    <w:rsid w:val="003C6705"/>
    <w:rsid w:val="003D40AF"/>
    <w:rsid w:val="003E1B7B"/>
    <w:rsid w:val="003E1C93"/>
    <w:rsid w:val="003F0E2F"/>
    <w:rsid w:val="003F12B3"/>
    <w:rsid w:val="0040050D"/>
    <w:rsid w:val="00401A3F"/>
    <w:rsid w:val="004028DE"/>
    <w:rsid w:val="00403144"/>
    <w:rsid w:val="0040348B"/>
    <w:rsid w:val="00404105"/>
    <w:rsid w:val="00405CC8"/>
    <w:rsid w:val="00407BBD"/>
    <w:rsid w:val="0041594F"/>
    <w:rsid w:val="004207EC"/>
    <w:rsid w:val="00431707"/>
    <w:rsid w:val="00437884"/>
    <w:rsid w:val="004403FF"/>
    <w:rsid w:val="004421E3"/>
    <w:rsid w:val="00442620"/>
    <w:rsid w:val="004548F7"/>
    <w:rsid w:val="00455B4A"/>
    <w:rsid w:val="0046051D"/>
    <w:rsid w:val="00462C24"/>
    <w:rsid w:val="00476E24"/>
    <w:rsid w:val="00482984"/>
    <w:rsid w:val="00483625"/>
    <w:rsid w:val="00490B3F"/>
    <w:rsid w:val="00493389"/>
    <w:rsid w:val="00497293"/>
    <w:rsid w:val="004974A4"/>
    <w:rsid w:val="004B457E"/>
    <w:rsid w:val="004B671D"/>
    <w:rsid w:val="004B7359"/>
    <w:rsid w:val="004B7972"/>
    <w:rsid w:val="004C2030"/>
    <w:rsid w:val="004C22DE"/>
    <w:rsid w:val="004C2662"/>
    <w:rsid w:val="004C2AB0"/>
    <w:rsid w:val="004C2FDC"/>
    <w:rsid w:val="004C46D6"/>
    <w:rsid w:val="004C4ECF"/>
    <w:rsid w:val="004C660A"/>
    <w:rsid w:val="004D0504"/>
    <w:rsid w:val="004D0694"/>
    <w:rsid w:val="004D688D"/>
    <w:rsid w:val="004E080C"/>
    <w:rsid w:val="004E2ACA"/>
    <w:rsid w:val="004E54F8"/>
    <w:rsid w:val="004E68D0"/>
    <w:rsid w:val="004F066D"/>
    <w:rsid w:val="004F17EF"/>
    <w:rsid w:val="004F455A"/>
    <w:rsid w:val="004F75CB"/>
    <w:rsid w:val="00500E26"/>
    <w:rsid w:val="00501F15"/>
    <w:rsid w:val="00512B74"/>
    <w:rsid w:val="00533236"/>
    <w:rsid w:val="00535B25"/>
    <w:rsid w:val="00536467"/>
    <w:rsid w:val="00546083"/>
    <w:rsid w:val="00546ED8"/>
    <w:rsid w:val="005520EB"/>
    <w:rsid w:val="005561E9"/>
    <w:rsid w:val="00570009"/>
    <w:rsid w:val="005729B8"/>
    <w:rsid w:val="00584076"/>
    <w:rsid w:val="00595BFD"/>
    <w:rsid w:val="005A02A1"/>
    <w:rsid w:val="005A524D"/>
    <w:rsid w:val="005A7C92"/>
    <w:rsid w:val="005C5F2F"/>
    <w:rsid w:val="005D5BFF"/>
    <w:rsid w:val="005E02F7"/>
    <w:rsid w:val="005E6D19"/>
    <w:rsid w:val="005F111C"/>
    <w:rsid w:val="005F1EB0"/>
    <w:rsid w:val="005F2212"/>
    <w:rsid w:val="005F46FD"/>
    <w:rsid w:val="005F50BF"/>
    <w:rsid w:val="00600B6A"/>
    <w:rsid w:val="0060311B"/>
    <w:rsid w:val="00604705"/>
    <w:rsid w:val="006134C8"/>
    <w:rsid w:val="006207EC"/>
    <w:rsid w:val="00632B33"/>
    <w:rsid w:val="00635A18"/>
    <w:rsid w:val="00645603"/>
    <w:rsid w:val="0064661C"/>
    <w:rsid w:val="00646DCC"/>
    <w:rsid w:val="00654038"/>
    <w:rsid w:val="00660427"/>
    <w:rsid w:val="0067060D"/>
    <w:rsid w:val="00674868"/>
    <w:rsid w:val="00676184"/>
    <w:rsid w:val="00680F80"/>
    <w:rsid w:val="006820E5"/>
    <w:rsid w:val="00682541"/>
    <w:rsid w:val="00682CCB"/>
    <w:rsid w:val="0068321B"/>
    <w:rsid w:val="00687CA6"/>
    <w:rsid w:val="00691994"/>
    <w:rsid w:val="00694D6A"/>
    <w:rsid w:val="0069677E"/>
    <w:rsid w:val="00696B71"/>
    <w:rsid w:val="006A3DA5"/>
    <w:rsid w:val="006A5C30"/>
    <w:rsid w:val="006B3F08"/>
    <w:rsid w:val="006B44BA"/>
    <w:rsid w:val="006B780A"/>
    <w:rsid w:val="006C18B5"/>
    <w:rsid w:val="006C1F99"/>
    <w:rsid w:val="006D0BE1"/>
    <w:rsid w:val="006D13F9"/>
    <w:rsid w:val="006D7FCA"/>
    <w:rsid w:val="006E3E48"/>
    <w:rsid w:val="006F0845"/>
    <w:rsid w:val="00701A13"/>
    <w:rsid w:val="00710401"/>
    <w:rsid w:val="007338E9"/>
    <w:rsid w:val="00745263"/>
    <w:rsid w:val="0074607D"/>
    <w:rsid w:val="007469F4"/>
    <w:rsid w:val="00752CF6"/>
    <w:rsid w:val="0075794D"/>
    <w:rsid w:val="00765FD4"/>
    <w:rsid w:val="007661EC"/>
    <w:rsid w:val="00772FE2"/>
    <w:rsid w:val="00773301"/>
    <w:rsid w:val="00774383"/>
    <w:rsid w:val="00774531"/>
    <w:rsid w:val="00776E5D"/>
    <w:rsid w:val="007826F9"/>
    <w:rsid w:val="00782B84"/>
    <w:rsid w:val="00782DC0"/>
    <w:rsid w:val="0079069F"/>
    <w:rsid w:val="007916DF"/>
    <w:rsid w:val="00791D77"/>
    <w:rsid w:val="007936B2"/>
    <w:rsid w:val="007A0C9F"/>
    <w:rsid w:val="007A0FD7"/>
    <w:rsid w:val="007A3311"/>
    <w:rsid w:val="007A6521"/>
    <w:rsid w:val="007B2935"/>
    <w:rsid w:val="007B659E"/>
    <w:rsid w:val="007C2BCD"/>
    <w:rsid w:val="007C3374"/>
    <w:rsid w:val="007C5417"/>
    <w:rsid w:val="007C6FDA"/>
    <w:rsid w:val="007C720F"/>
    <w:rsid w:val="007D328E"/>
    <w:rsid w:val="007E0091"/>
    <w:rsid w:val="007E40E1"/>
    <w:rsid w:val="007E79B5"/>
    <w:rsid w:val="007E7F7E"/>
    <w:rsid w:val="007F5A11"/>
    <w:rsid w:val="00807627"/>
    <w:rsid w:val="0081425F"/>
    <w:rsid w:val="0082101B"/>
    <w:rsid w:val="008233FE"/>
    <w:rsid w:val="00826170"/>
    <w:rsid w:val="0083366A"/>
    <w:rsid w:val="0083576D"/>
    <w:rsid w:val="00836B19"/>
    <w:rsid w:val="00837B9E"/>
    <w:rsid w:val="00852CC4"/>
    <w:rsid w:val="008617D5"/>
    <w:rsid w:val="00867C8B"/>
    <w:rsid w:val="00873835"/>
    <w:rsid w:val="00881756"/>
    <w:rsid w:val="0088175B"/>
    <w:rsid w:val="008854E5"/>
    <w:rsid w:val="00885677"/>
    <w:rsid w:val="00887814"/>
    <w:rsid w:val="008956BC"/>
    <w:rsid w:val="008A432E"/>
    <w:rsid w:val="008B1743"/>
    <w:rsid w:val="008B3AAE"/>
    <w:rsid w:val="008B4A6A"/>
    <w:rsid w:val="008B5192"/>
    <w:rsid w:val="008B5949"/>
    <w:rsid w:val="008C19E1"/>
    <w:rsid w:val="008C3A34"/>
    <w:rsid w:val="008C5DC0"/>
    <w:rsid w:val="008C6363"/>
    <w:rsid w:val="008D1AE2"/>
    <w:rsid w:val="008D578B"/>
    <w:rsid w:val="008E035F"/>
    <w:rsid w:val="008E2DF5"/>
    <w:rsid w:val="008E43F7"/>
    <w:rsid w:val="008E7DD4"/>
    <w:rsid w:val="008F20B7"/>
    <w:rsid w:val="008F254F"/>
    <w:rsid w:val="00900AA1"/>
    <w:rsid w:val="00910576"/>
    <w:rsid w:val="009108DE"/>
    <w:rsid w:val="00911FC0"/>
    <w:rsid w:val="00913D94"/>
    <w:rsid w:val="009307D1"/>
    <w:rsid w:val="00932962"/>
    <w:rsid w:val="00934AE5"/>
    <w:rsid w:val="00934D7A"/>
    <w:rsid w:val="00934F17"/>
    <w:rsid w:val="009439AC"/>
    <w:rsid w:val="00945A01"/>
    <w:rsid w:val="00947021"/>
    <w:rsid w:val="009507B9"/>
    <w:rsid w:val="009601E5"/>
    <w:rsid w:val="009604CF"/>
    <w:rsid w:val="0096229D"/>
    <w:rsid w:val="00962C6C"/>
    <w:rsid w:val="00965F45"/>
    <w:rsid w:val="00967342"/>
    <w:rsid w:val="00967927"/>
    <w:rsid w:val="00971EA0"/>
    <w:rsid w:val="00973EB2"/>
    <w:rsid w:val="009839B1"/>
    <w:rsid w:val="00983B46"/>
    <w:rsid w:val="00992943"/>
    <w:rsid w:val="00996886"/>
    <w:rsid w:val="009A1564"/>
    <w:rsid w:val="009A2154"/>
    <w:rsid w:val="009A4816"/>
    <w:rsid w:val="009A4C7D"/>
    <w:rsid w:val="009A5E13"/>
    <w:rsid w:val="009A6A6B"/>
    <w:rsid w:val="009A76E5"/>
    <w:rsid w:val="009B020B"/>
    <w:rsid w:val="009B47D5"/>
    <w:rsid w:val="009B5088"/>
    <w:rsid w:val="009B56DB"/>
    <w:rsid w:val="009C4571"/>
    <w:rsid w:val="009D4AFA"/>
    <w:rsid w:val="009E1024"/>
    <w:rsid w:val="009E1F9E"/>
    <w:rsid w:val="009F29E2"/>
    <w:rsid w:val="009F548E"/>
    <w:rsid w:val="009F56DB"/>
    <w:rsid w:val="009F7441"/>
    <w:rsid w:val="00A01DCD"/>
    <w:rsid w:val="00A04976"/>
    <w:rsid w:val="00A066AB"/>
    <w:rsid w:val="00A071B3"/>
    <w:rsid w:val="00A1427E"/>
    <w:rsid w:val="00A308B8"/>
    <w:rsid w:val="00A33FDD"/>
    <w:rsid w:val="00A352C6"/>
    <w:rsid w:val="00A37529"/>
    <w:rsid w:val="00A37564"/>
    <w:rsid w:val="00A44490"/>
    <w:rsid w:val="00A464B8"/>
    <w:rsid w:val="00A47A1A"/>
    <w:rsid w:val="00A50994"/>
    <w:rsid w:val="00A510A0"/>
    <w:rsid w:val="00A53FD1"/>
    <w:rsid w:val="00A552A1"/>
    <w:rsid w:val="00A56DA1"/>
    <w:rsid w:val="00A56E43"/>
    <w:rsid w:val="00A649AA"/>
    <w:rsid w:val="00A6522A"/>
    <w:rsid w:val="00A6610C"/>
    <w:rsid w:val="00A70F2F"/>
    <w:rsid w:val="00A77B47"/>
    <w:rsid w:val="00A843F6"/>
    <w:rsid w:val="00A851A8"/>
    <w:rsid w:val="00A85D36"/>
    <w:rsid w:val="00A921C1"/>
    <w:rsid w:val="00AA03EB"/>
    <w:rsid w:val="00AB4A14"/>
    <w:rsid w:val="00AB6E10"/>
    <w:rsid w:val="00AC0A8C"/>
    <w:rsid w:val="00AC15B0"/>
    <w:rsid w:val="00AC4999"/>
    <w:rsid w:val="00AD2C5D"/>
    <w:rsid w:val="00AD7110"/>
    <w:rsid w:val="00AE3175"/>
    <w:rsid w:val="00AE36CC"/>
    <w:rsid w:val="00AE38E6"/>
    <w:rsid w:val="00AE4901"/>
    <w:rsid w:val="00AF735D"/>
    <w:rsid w:val="00AF77E1"/>
    <w:rsid w:val="00B00032"/>
    <w:rsid w:val="00B04811"/>
    <w:rsid w:val="00B073C6"/>
    <w:rsid w:val="00B12076"/>
    <w:rsid w:val="00B17A6F"/>
    <w:rsid w:val="00B276E5"/>
    <w:rsid w:val="00B31337"/>
    <w:rsid w:val="00B329EE"/>
    <w:rsid w:val="00B448FD"/>
    <w:rsid w:val="00B44E06"/>
    <w:rsid w:val="00B502F7"/>
    <w:rsid w:val="00B507DC"/>
    <w:rsid w:val="00B57C16"/>
    <w:rsid w:val="00B60BDB"/>
    <w:rsid w:val="00B7040E"/>
    <w:rsid w:val="00B73013"/>
    <w:rsid w:val="00B74C77"/>
    <w:rsid w:val="00B7656B"/>
    <w:rsid w:val="00B76BD7"/>
    <w:rsid w:val="00B87469"/>
    <w:rsid w:val="00B93918"/>
    <w:rsid w:val="00B95449"/>
    <w:rsid w:val="00B97C8C"/>
    <w:rsid w:val="00BA2F14"/>
    <w:rsid w:val="00BA3700"/>
    <w:rsid w:val="00BB6776"/>
    <w:rsid w:val="00BB6B31"/>
    <w:rsid w:val="00BC4138"/>
    <w:rsid w:val="00BD14FA"/>
    <w:rsid w:val="00BE060B"/>
    <w:rsid w:val="00BE11F7"/>
    <w:rsid w:val="00BE268D"/>
    <w:rsid w:val="00BE4E42"/>
    <w:rsid w:val="00BE50B6"/>
    <w:rsid w:val="00BF01E2"/>
    <w:rsid w:val="00BF2D49"/>
    <w:rsid w:val="00BF3DDB"/>
    <w:rsid w:val="00BF64E5"/>
    <w:rsid w:val="00C0102A"/>
    <w:rsid w:val="00C013B1"/>
    <w:rsid w:val="00C06A3D"/>
    <w:rsid w:val="00C15B8E"/>
    <w:rsid w:val="00C20FE8"/>
    <w:rsid w:val="00C33998"/>
    <w:rsid w:val="00C35A41"/>
    <w:rsid w:val="00C37AB3"/>
    <w:rsid w:val="00C42E28"/>
    <w:rsid w:val="00C44445"/>
    <w:rsid w:val="00C55E2C"/>
    <w:rsid w:val="00C6068B"/>
    <w:rsid w:val="00C60F39"/>
    <w:rsid w:val="00C619B7"/>
    <w:rsid w:val="00C649C5"/>
    <w:rsid w:val="00C72A7A"/>
    <w:rsid w:val="00C77F49"/>
    <w:rsid w:val="00C849CC"/>
    <w:rsid w:val="00C84DBE"/>
    <w:rsid w:val="00C9029D"/>
    <w:rsid w:val="00C92093"/>
    <w:rsid w:val="00C95096"/>
    <w:rsid w:val="00C962B7"/>
    <w:rsid w:val="00C96C51"/>
    <w:rsid w:val="00CA291D"/>
    <w:rsid w:val="00CA51FC"/>
    <w:rsid w:val="00CA7F0D"/>
    <w:rsid w:val="00CB0E2C"/>
    <w:rsid w:val="00CB4717"/>
    <w:rsid w:val="00CC0C84"/>
    <w:rsid w:val="00CC1B3A"/>
    <w:rsid w:val="00CC562A"/>
    <w:rsid w:val="00CC6A05"/>
    <w:rsid w:val="00CD220D"/>
    <w:rsid w:val="00CE0352"/>
    <w:rsid w:val="00CE1782"/>
    <w:rsid w:val="00CE201C"/>
    <w:rsid w:val="00CE7E6C"/>
    <w:rsid w:val="00CF7CD7"/>
    <w:rsid w:val="00D02837"/>
    <w:rsid w:val="00D11589"/>
    <w:rsid w:val="00D22398"/>
    <w:rsid w:val="00D224F4"/>
    <w:rsid w:val="00D310E6"/>
    <w:rsid w:val="00D32D49"/>
    <w:rsid w:val="00D36DEE"/>
    <w:rsid w:val="00D4512E"/>
    <w:rsid w:val="00D54E47"/>
    <w:rsid w:val="00D56738"/>
    <w:rsid w:val="00D576E8"/>
    <w:rsid w:val="00D60096"/>
    <w:rsid w:val="00D64F71"/>
    <w:rsid w:val="00D71F9D"/>
    <w:rsid w:val="00D7597C"/>
    <w:rsid w:val="00D804F0"/>
    <w:rsid w:val="00D90B9A"/>
    <w:rsid w:val="00D94E70"/>
    <w:rsid w:val="00DA00A4"/>
    <w:rsid w:val="00DA1831"/>
    <w:rsid w:val="00DA1ED5"/>
    <w:rsid w:val="00DB2417"/>
    <w:rsid w:val="00DD0AED"/>
    <w:rsid w:val="00DD0B96"/>
    <w:rsid w:val="00DD303B"/>
    <w:rsid w:val="00DD6C7E"/>
    <w:rsid w:val="00DD740C"/>
    <w:rsid w:val="00DE3078"/>
    <w:rsid w:val="00DE47DA"/>
    <w:rsid w:val="00DE6B74"/>
    <w:rsid w:val="00DF085E"/>
    <w:rsid w:val="00DF2855"/>
    <w:rsid w:val="00DF7467"/>
    <w:rsid w:val="00DF75CC"/>
    <w:rsid w:val="00E071F4"/>
    <w:rsid w:val="00E109B4"/>
    <w:rsid w:val="00E13CF7"/>
    <w:rsid w:val="00E14A74"/>
    <w:rsid w:val="00E14C93"/>
    <w:rsid w:val="00E15D1B"/>
    <w:rsid w:val="00E20C64"/>
    <w:rsid w:val="00E24819"/>
    <w:rsid w:val="00E35AAA"/>
    <w:rsid w:val="00E41AAB"/>
    <w:rsid w:val="00E4344C"/>
    <w:rsid w:val="00E61F48"/>
    <w:rsid w:val="00E66C76"/>
    <w:rsid w:val="00E70C3E"/>
    <w:rsid w:val="00E715B0"/>
    <w:rsid w:val="00E71603"/>
    <w:rsid w:val="00E80FD5"/>
    <w:rsid w:val="00E8466F"/>
    <w:rsid w:val="00E85664"/>
    <w:rsid w:val="00E91236"/>
    <w:rsid w:val="00E92B37"/>
    <w:rsid w:val="00E943DC"/>
    <w:rsid w:val="00E94B81"/>
    <w:rsid w:val="00EA4D46"/>
    <w:rsid w:val="00EA4E74"/>
    <w:rsid w:val="00EA6F22"/>
    <w:rsid w:val="00EB0C1F"/>
    <w:rsid w:val="00EB3673"/>
    <w:rsid w:val="00EC2CFF"/>
    <w:rsid w:val="00EC7757"/>
    <w:rsid w:val="00ED1FFD"/>
    <w:rsid w:val="00ED49B4"/>
    <w:rsid w:val="00ED4BE5"/>
    <w:rsid w:val="00ED57FC"/>
    <w:rsid w:val="00ED5E53"/>
    <w:rsid w:val="00ED6B7F"/>
    <w:rsid w:val="00ED6DBC"/>
    <w:rsid w:val="00F00291"/>
    <w:rsid w:val="00F10E49"/>
    <w:rsid w:val="00F11102"/>
    <w:rsid w:val="00F14DAE"/>
    <w:rsid w:val="00F20996"/>
    <w:rsid w:val="00F246F4"/>
    <w:rsid w:val="00F249E0"/>
    <w:rsid w:val="00F26432"/>
    <w:rsid w:val="00F306FC"/>
    <w:rsid w:val="00F339CF"/>
    <w:rsid w:val="00F42F1D"/>
    <w:rsid w:val="00F43E87"/>
    <w:rsid w:val="00F451E2"/>
    <w:rsid w:val="00F46736"/>
    <w:rsid w:val="00F50315"/>
    <w:rsid w:val="00F54D8A"/>
    <w:rsid w:val="00F563B7"/>
    <w:rsid w:val="00F567C9"/>
    <w:rsid w:val="00F62350"/>
    <w:rsid w:val="00F642E2"/>
    <w:rsid w:val="00F71B2D"/>
    <w:rsid w:val="00F94165"/>
    <w:rsid w:val="00F95E78"/>
    <w:rsid w:val="00F9609D"/>
    <w:rsid w:val="00FA200D"/>
    <w:rsid w:val="00FA3131"/>
    <w:rsid w:val="00FA78A2"/>
    <w:rsid w:val="00FB6350"/>
    <w:rsid w:val="00FC6B88"/>
    <w:rsid w:val="00FD1F5E"/>
    <w:rsid w:val="00FD2D37"/>
    <w:rsid w:val="00FE2236"/>
    <w:rsid w:val="00FE5A66"/>
    <w:rsid w:val="00FF13F0"/>
    <w:rsid w:val="00FF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472C0"/>
  <w15:chartTrackingRefBased/>
  <w15:docId w15:val="{C64B1EFE-3FE7-41F8-8D1F-9FD7E380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pt-BR"/>
    </w:rPr>
  </w:style>
  <w:style w:type="paragraph" w:styleId="Heading1">
    <w:name w:val="heading 1"/>
    <w:basedOn w:val="Normal"/>
    <w:next w:val="Normal"/>
    <w:link w:val="Heading1Char"/>
    <w:uiPriority w:val="9"/>
    <w:qFormat/>
    <w:rsid w:val="003D40AF"/>
    <w:pPr>
      <w:keepNext/>
      <w:keepLines/>
      <w:spacing w:before="240" w:after="0"/>
      <w:jc w:val="center"/>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Spacing"/>
    <w:next w:val="Normal"/>
    <w:link w:val="Heading2Char"/>
    <w:uiPriority w:val="9"/>
    <w:unhideWhenUsed/>
    <w:qFormat/>
    <w:rsid w:val="003D40AF"/>
    <w:pPr>
      <w:outlineLvl w:val="1"/>
    </w:pPr>
    <w:rPr>
      <w:b/>
      <w:bCs/>
      <w:sz w:val="28"/>
      <w:szCs w:val="28"/>
    </w:rPr>
  </w:style>
  <w:style w:type="paragraph" w:styleId="Heading3">
    <w:name w:val="heading 3"/>
    <w:basedOn w:val="Normal"/>
    <w:next w:val="Normal"/>
    <w:link w:val="Heading3Char"/>
    <w:uiPriority w:val="9"/>
    <w:unhideWhenUsed/>
    <w:qFormat/>
    <w:rsid w:val="003D40AF"/>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B81"/>
    <w:pPr>
      <w:spacing w:after="0" w:line="240" w:lineRule="auto"/>
    </w:pPr>
  </w:style>
  <w:style w:type="character" w:styleId="Hyperlink">
    <w:name w:val="Hyperlink"/>
    <w:basedOn w:val="DefaultParagraphFont"/>
    <w:uiPriority w:val="99"/>
    <w:unhideWhenUsed/>
    <w:rsid w:val="00DE47DA"/>
    <w:rPr>
      <w:color w:val="0563C1" w:themeColor="hyperlink"/>
      <w:u w:val="single"/>
    </w:rPr>
  </w:style>
  <w:style w:type="character" w:styleId="UnresolvedMention">
    <w:name w:val="Unresolved Mention"/>
    <w:basedOn w:val="DefaultParagraphFont"/>
    <w:uiPriority w:val="99"/>
    <w:semiHidden/>
    <w:unhideWhenUsed/>
    <w:rsid w:val="00DE47DA"/>
    <w:rPr>
      <w:color w:val="605E5C"/>
      <w:shd w:val="clear" w:color="auto" w:fill="E1DFDD"/>
    </w:rPr>
  </w:style>
  <w:style w:type="character" w:styleId="FollowedHyperlink">
    <w:name w:val="FollowedHyperlink"/>
    <w:basedOn w:val="DefaultParagraphFont"/>
    <w:uiPriority w:val="99"/>
    <w:semiHidden/>
    <w:unhideWhenUsed/>
    <w:rsid w:val="009C4571"/>
    <w:rPr>
      <w:color w:val="954F72" w:themeColor="followedHyperlink"/>
      <w:u w:val="single"/>
    </w:rPr>
  </w:style>
  <w:style w:type="paragraph" w:styleId="Revision">
    <w:name w:val="Revision"/>
    <w:hidden/>
    <w:uiPriority w:val="99"/>
    <w:semiHidden/>
    <w:rsid w:val="00EC7757"/>
    <w:pPr>
      <w:spacing w:after="0" w:line="240" w:lineRule="auto"/>
    </w:pPr>
  </w:style>
  <w:style w:type="character" w:styleId="CommentReference">
    <w:name w:val="annotation reference"/>
    <w:basedOn w:val="DefaultParagraphFont"/>
    <w:uiPriority w:val="99"/>
    <w:semiHidden/>
    <w:unhideWhenUsed/>
    <w:rsid w:val="00EC7757"/>
    <w:rPr>
      <w:sz w:val="16"/>
      <w:szCs w:val="16"/>
    </w:rPr>
  </w:style>
  <w:style w:type="paragraph" w:styleId="CommentText">
    <w:name w:val="annotation text"/>
    <w:basedOn w:val="Normal"/>
    <w:link w:val="CommentTextChar"/>
    <w:uiPriority w:val="99"/>
    <w:unhideWhenUsed/>
    <w:rsid w:val="00EC7757"/>
    <w:pPr>
      <w:spacing w:line="240" w:lineRule="auto"/>
    </w:pPr>
    <w:rPr>
      <w:sz w:val="20"/>
      <w:szCs w:val="20"/>
    </w:rPr>
  </w:style>
  <w:style w:type="character" w:customStyle="1" w:styleId="CommentTextChar">
    <w:name w:val="Comment Text Char"/>
    <w:basedOn w:val="DefaultParagraphFont"/>
    <w:link w:val="CommentText"/>
    <w:uiPriority w:val="99"/>
    <w:rsid w:val="00EC7757"/>
    <w:rPr>
      <w:sz w:val="20"/>
      <w:szCs w:val="20"/>
    </w:rPr>
  </w:style>
  <w:style w:type="paragraph" w:styleId="CommentSubject">
    <w:name w:val="annotation subject"/>
    <w:basedOn w:val="CommentText"/>
    <w:next w:val="CommentText"/>
    <w:link w:val="CommentSubjectChar"/>
    <w:uiPriority w:val="99"/>
    <w:semiHidden/>
    <w:unhideWhenUsed/>
    <w:rsid w:val="00EC7757"/>
    <w:rPr>
      <w:b/>
      <w:bCs/>
    </w:rPr>
  </w:style>
  <w:style w:type="character" w:customStyle="1" w:styleId="CommentSubjectChar">
    <w:name w:val="Comment Subject Char"/>
    <w:basedOn w:val="CommentTextChar"/>
    <w:link w:val="CommentSubject"/>
    <w:uiPriority w:val="99"/>
    <w:semiHidden/>
    <w:rsid w:val="00EC7757"/>
    <w:rPr>
      <w:b/>
      <w:bCs/>
      <w:sz w:val="20"/>
      <w:szCs w:val="20"/>
    </w:rPr>
  </w:style>
  <w:style w:type="character" w:customStyle="1" w:styleId="Heading2Char">
    <w:name w:val="Heading 2 Char"/>
    <w:basedOn w:val="DefaultParagraphFont"/>
    <w:link w:val="Heading2"/>
    <w:uiPriority w:val="9"/>
    <w:rsid w:val="003D40AF"/>
    <w:rPr>
      <w:b/>
      <w:bCs/>
      <w:sz w:val="28"/>
      <w:szCs w:val="28"/>
    </w:rPr>
  </w:style>
  <w:style w:type="paragraph" w:styleId="ListParagraph">
    <w:name w:val="List Paragraph"/>
    <w:basedOn w:val="Normal"/>
    <w:uiPriority w:val="34"/>
    <w:qFormat/>
    <w:rsid w:val="00AC0A8C"/>
    <w:pPr>
      <w:ind w:left="720"/>
      <w:contextualSpacing/>
    </w:pPr>
  </w:style>
  <w:style w:type="paragraph" w:styleId="Header">
    <w:name w:val="header"/>
    <w:basedOn w:val="Normal"/>
    <w:link w:val="HeaderChar"/>
    <w:uiPriority w:val="99"/>
    <w:unhideWhenUsed/>
    <w:rsid w:val="00310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653"/>
  </w:style>
  <w:style w:type="paragraph" w:styleId="Footer">
    <w:name w:val="footer"/>
    <w:basedOn w:val="Normal"/>
    <w:link w:val="FooterChar"/>
    <w:uiPriority w:val="99"/>
    <w:unhideWhenUsed/>
    <w:rsid w:val="00310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653"/>
  </w:style>
  <w:style w:type="character" w:customStyle="1" w:styleId="Heading1Char">
    <w:name w:val="Heading 1 Char"/>
    <w:basedOn w:val="DefaultParagraphFont"/>
    <w:link w:val="Heading1"/>
    <w:uiPriority w:val="9"/>
    <w:rsid w:val="003D40AF"/>
    <w:rPr>
      <w:rFonts w:asciiTheme="majorHAnsi" w:eastAsiaTheme="majorEastAsia" w:hAnsiTheme="majorHAnsi" w:cstheme="majorBidi"/>
      <w:b/>
      <w:bCs/>
      <w:color w:val="2F5496" w:themeColor="accent1" w:themeShade="BF"/>
      <w:sz w:val="32"/>
      <w:szCs w:val="32"/>
    </w:rPr>
  </w:style>
  <w:style w:type="character" w:customStyle="1" w:styleId="Heading3Char">
    <w:name w:val="Heading 3 Char"/>
    <w:basedOn w:val="DefaultParagraphFont"/>
    <w:link w:val="Heading3"/>
    <w:uiPriority w:val="9"/>
    <w:rsid w:val="003D40AF"/>
    <w:rPr>
      <w:rFonts w:asciiTheme="majorHAnsi" w:eastAsiaTheme="majorEastAsia" w:hAnsiTheme="majorHAnsi" w:cstheme="majorBidi"/>
      <w:b/>
      <w:bCs/>
      <w:color w:val="1F3763" w:themeColor="accent1" w:themeShade="7F"/>
      <w:sz w:val="24"/>
      <w:szCs w:val="24"/>
    </w:rPr>
  </w:style>
  <w:style w:type="paragraph" w:customStyle="1" w:styleId="Bulletlist">
    <w:name w:val="Bullet list"/>
    <w:basedOn w:val="Normal"/>
    <w:uiPriority w:val="99"/>
    <w:rsid w:val="00E4344C"/>
    <w:pPr>
      <w:autoSpaceDE w:val="0"/>
      <w:autoSpaceDN w:val="0"/>
      <w:adjustRightInd w:val="0"/>
      <w:spacing w:after="60" w:line="280" w:lineRule="atLeast"/>
      <w:textAlignment w:val="center"/>
    </w:pPr>
    <w:rPr>
      <w:rFonts w:ascii="HelveticaNeueLT Std Lt" w:hAnsi="HelveticaNeueLT Std Lt" w:cs="HelveticaNeueLT Std Lt"/>
      <w:color w:val="000000"/>
      <w:kern w:val="0"/>
      <w:sz w:val="21"/>
      <w:szCs w:val="21"/>
    </w:rPr>
  </w:style>
  <w:style w:type="paragraph" w:customStyle="1" w:styleId="bulletlistlast">
    <w:name w:val="bullet list last"/>
    <w:basedOn w:val="Normal"/>
    <w:uiPriority w:val="99"/>
    <w:rsid w:val="00E4344C"/>
    <w:pPr>
      <w:autoSpaceDE w:val="0"/>
      <w:autoSpaceDN w:val="0"/>
      <w:adjustRightInd w:val="0"/>
      <w:spacing w:after="120" w:line="280" w:lineRule="atLeast"/>
      <w:textAlignment w:val="center"/>
    </w:pPr>
    <w:rPr>
      <w:rFonts w:ascii="HelveticaNeueLT Std Lt" w:hAnsi="HelveticaNeueLT Std Lt" w:cs="HelveticaNeueLT Std Lt"/>
      <w:color w:val="000000"/>
      <w:kern w:val="0"/>
      <w:sz w:val="21"/>
      <w:szCs w:val="21"/>
    </w:rPr>
  </w:style>
  <w:style w:type="paragraph" w:customStyle="1" w:styleId="BasicParagraph">
    <w:name w:val="[Basic Paragraph]"/>
    <w:basedOn w:val="Normal"/>
    <w:uiPriority w:val="99"/>
    <w:rsid w:val="00F00291"/>
    <w:pPr>
      <w:autoSpaceDE w:val="0"/>
      <w:autoSpaceDN w:val="0"/>
      <w:adjustRightInd w:val="0"/>
      <w:spacing w:after="120" w:line="280" w:lineRule="atLeast"/>
      <w:textAlignment w:val="center"/>
    </w:pPr>
    <w:rPr>
      <w:rFonts w:ascii="HelveticaNeueLT Std Lt" w:hAnsi="HelveticaNeueLT Std Lt" w:cs="HelveticaNeueLT Std Lt"/>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1132">
      <w:bodyDiv w:val="1"/>
      <w:marLeft w:val="0"/>
      <w:marRight w:val="0"/>
      <w:marTop w:val="0"/>
      <w:marBottom w:val="0"/>
      <w:divBdr>
        <w:top w:val="none" w:sz="0" w:space="0" w:color="auto"/>
        <w:left w:val="none" w:sz="0" w:space="0" w:color="auto"/>
        <w:bottom w:val="none" w:sz="0" w:space="0" w:color="auto"/>
        <w:right w:val="none" w:sz="0" w:space="0" w:color="auto"/>
      </w:divBdr>
    </w:div>
    <w:div w:id="1092313633">
      <w:bodyDiv w:val="1"/>
      <w:marLeft w:val="0"/>
      <w:marRight w:val="0"/>
      <w:marTop w:val="0"/>
      <w:marBottom w:val="0"/>
      <w:divBdr>
        <w:top w:val="none" w:sz="0" w:space="0" w:color="auto"/>
        <w:left w:val="none" w:sz="0" w:space="0" w:color="auto"/>
        <w:bottom w:val="none" w:sz="0" w:space="0" w:color="auto"/>
        <w:right w:val="none" w:sz="0" w:space="0" w:color="auto"/>
      </w:divBdr>
    </w:div>
    <w:div w:id="1254508308">
      <w:bodyDiv w:val="1"/>
      <w:marLeft w:val="0"/>
      <w:marRight w:val="0"/>
      <w:marTop w:val="0"/>
      <w:marBottom w:val="0"/>
      <w:divBdr>
        <w:top w:val="none" w:sz="0" w:space="0" w:color="auto"/>
        <w:left w:val="none" w:sz="0" w:space="0" w:color="auto"/>
        <w:bottom w:val="none" w:sz="0" w:space="0" w:color="auto"/>
        <w:right w:val="none" w:sz="0" w:space="0" w:color="auto"/>
      </w:divBdr>
    </w:div>
    <w:div w:id="1309045397">
      <w:bodyDiv w:val="1"/>
      <w:marLeft w:val="0"/>
      <w:marRight w:val="0"/>
      <w:marTop w:val="0"/>
      <w:marBottom w:val="0"/>
      <w:divBdr>
        <w:top w:val="none" w:sz="0" w:space="0" w:color="auto"/>
        <w:left w:val="none" w:sz="0" w:space="0" w:color="auto"/>
        <w:bottom w:val="none" w:sz="0" w:space="0" w:color="auto"/>
        <w:right w:val="none" w:sz="0" w:space="0" w:color="auto"/>
      </w:divBdr>
    </w:div>
    <w:div w:id="1530728319">
      <w:bodyDiv w:val="1"/>
      <w:marLeft w:val="0"/>
      <w:marRight w:val="0"/>
      <w:marTop w:val="0"/>
      <w:marBottom w:val="0"/>
      <w:divBdr>
        <w:top w:val="none" w:sz="0" w:space="0" w:color="auto"/>
        <w:left w:val="none" w:sz="0" w:space="0" w:color="auto"/>
        <w:bottom w:val="none" w:sz="0" w:space="0" w:color="auto"/>
        <w:right w:val="none" w:sz="0" w:space="0" w:color="auto"/>
      </w:divBdr>
    </w:div>
    <w:div w:id="19240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MBentley\AppData\Local\Microsoft\Windows\INetCache\Content.Outlook\VXTS1OMX\mass.gov\info-details\masshealth-and-private-health-insurance-also-known-as-third-party-liability-tpl" TargetMode="External"/><Relationship Id="rId18" Type="http://schemas.openxmlformats.org/officeDocument/2006/relationships/hyperlink" Target="https://www.mass.gov/info-details/masshealth-premium-assistance-pa" TargetMode="External"/><Relationship Id="rId3" Type="http://schemas.openxmlformats.org/officeDocument/2006/relationships/customXml" Target="../customXml/item3.xml"/><Relationship Id="rId21" Type="http://schemas.openxmlformats.org/officeDocument/2006/relationships/hyperlink" Target="file:///C:\Users\BMBentley\AppData\Local\Microsoft\Windows\INetCache\Content.Outlook\VXTS1OMX\mass.gov\info-details\masshealth-and-health-connector-acceptable-verifications-list" TargetMode="External"/><Relationship Id="rId7" Type="http://schemas.openxmlformats.org/officeDocument/2006/relationships/settings" Target="settings.xml"/><Relationship Id="rId12" Type="http://schemas.openxmlformats.org/officeDocument/2006/relationships/hyperlink" Target="http://www.mass.gov/info-details/program-financial-guidelines-for-certain-masshealth-applicants-and-members" TargetMode="External"/><Relationship Id="rId17" Type="http://schemas.openxmlformats.org/officeDocument/2006/relationships/hyperlink" Target="https://www.mass.gov/info-details/masshealth-premium-schedule-for-memb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lists/masshealth-member-forms" TargetMode="External"/><Relationship Id="rId20" Type="http://schemas.openxmlformats.org/officeDocument/2006/relationships/hyperlink" Target="https://www.mass.gov/doc/eligibility-operations-memo-23-19-updated-changes-to-masshealth-commonhealth-eligibility-for-seniors-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hart-of-masshealth-covered-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lists/applications-to-become-a-masshealth-memb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info-details/masshealth-premium-schedule-for-memb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applications-to-become-a-masshealth-member" TargetMode="External"/><Relationship Id="rId22" Type="http://schemas.openxmlformats.org/officeDocument/2006/relationships/hyperlink" Target="https://www.mass.gov/info-details/masshealth-common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6" ma:contentTypeDescription="Create a new document." ma:contentTypeScope="" ma:versionID="77cebd441fa095423b0e1f94f2d8a8a1">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542b4832b9d3af31760f180a0a9bdc0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2B630-4EE3-414C-869D-6998F636D09E}">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A4FC73ED-4BF1-4E4D-BA93-EB0DF978DF39}">
  <ds:schemaRefs>
    <ds:schemaRef ds:uri="http://schemas.openxmlformats.org/officeDocument/2006/bibliography"/>
  </ds:schemaRefs>
</ds:datastoreItem>
</file>

<file path=customXml/itemProps3.xml><?xml version="1.0" encoding="utf-8"?>
<ds:datastoreItem xmlns:ds="http://schemas.openxmlformats.org/officeDocument/2006/customXml" ds:itemID="{9860D71C-F854-40E2-BF2F-1167E7D29C19}">
  <ds:schemaRefs>
    <ds:schemaRef ds:uri="http://schemas.microsoft.com/sharepoint/v3/contenttype/forms"/>
  </ds:schemaRefs>
</ds:datastoreItem>
</file>

<file path=customXml/itemProps4.xml><?xml version="1.0" encoding="utf-8"?>
<ds:datastoreItem xmlns:ds="http://schemas.openxmlformats.org/officeDocument/2006/customXml" ds:itemID="{16BD8343-31BD-417F-BB84-454DCBB6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1320</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Jamie (EHS)</dc:creator>
  <cp:keywords/>
  <dc:description/>
  <cp:lastModifiedBy>Erika Schulz</cp:lastModifiedBy>
  <cp:revision>4</cp:revision>
  <dcterms:created xsi:type="dcterms:W3CDTF">2025-04-29T21:49:00Z</dcterms:created>
  <dcterms:modified xsi:type="dcterms:W3CDTF">2025-04-29T21:57:00Z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