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974" w:rsidRDefault="00DD0974" w:rsidP="00DD0974">
      <w:pPr>
        <w:spacing w:line="360" w:lineRule="auto"/>
        <w:jc w:val="center"/>
        <w:rPr>
          <w:rFonts w:ascii="Californian FB" w:hAnsi="Californian FB" w:cs="Arial"/>
          <w:b/>
          <w:bCs/>
          <w:sz w:val="28"/>
          <w:szCs w:val="28"/>
        </w:rPr>
      </w:pPr>
      <w:bookmarkStart w:id="0" w:name="_GoBack"/>
      <w:bookmarkEnd w:id="0"/>
    </w:p>
    <w:p w:rsidR="00DD0974" w:rsidRPr="00D37B79" w:rsidRDefault="00DD0974" w:rsidP="00DD0974">
      <w:pPr>
        <w:spacing w:line="360" w:lineRule="auto"/>
        <w:jc w:val="center"/>
        <w:rPr>
          <w:rFonts w:ascii="Californian FB" w:hAnsi="Californian FB" w:cs="Arial"/>
          <w:b/>
          <w:bCs/>
          <w:sz w:val="28"/>
          <w:szCs w:val="28"/>
        </w:rPr>
      </w:pPr>
      <w:r w:rsidRPr="00D37B79">
        <w:rPr>
          <w:rFonts w:ascii="Californian FB" w:hAnsi="Californian FB" w:cs="Arial"/>
          <w:b/>
          <w:bCs/>
          <w:sz w:val="28"/>
          <w:szCs w:val="28"/>
        </w:rPr>
        <w:t>Sustainable Development Principles</w:t>
      </w:r>
    </w:p>
    <w:p w:rsidR="00DD0974" w:rsidRDefault="00DD0974" w:rsidP="00DD0974">
      <w:pPr>
        <w:spacing w:line="360" w:lineRule="auto"/>
        <w:jc w:val="center"/>
        <w:rPr>
          <w:rFonts w:ascii="Californian FB" w:hAnsi="Californian FB" w:cs="Arial"/>
          <w:b/>
          <w:bCs/>
          <w:sz w:val="22"/>
          <w:szCs w:val="22"/>
        </w:rPr>
      </w:pPr>
    </w:p>
    <w:p w:rsidR="00DD0974" w:rsidRPr="00AE6113" w:rsidRDefault="00DD0974" w:rsidP="00DD0974">
      <w:pPr>
        <w:spacing w:line="360" w:lineRule="auto"/>
        <w:jc w:val="center"/>
        <w:rPr>
          <w:rFonts w:ascii="Californian FB" w:hAnsi="Californian FB" w:cs="Arial"/>
          <w:b/>
          <w:bCs/>
          <w:sz w:val="22"/>
          <w:szCs w:val="22"/>
        </w:rPr>
      </w:pPr>
    </w:p>
    <w:p w:rsidR="00DD0974" w:rsidRPr="00AE6113" w:rsidRDefault="00DD0974" w:rsidP="00DD0974">
      <w:pPr>
        <w:jc w:val="both"/>
        <w:rPr>
          <w:rFonts w:ascii="Californian FB" w:hAnsi="Californian FB" w:cs="Arial"/>
          <w:sz w:val="22"/>
          <w:szCs w:val="22"/>
        </w:rPr>
      </w:pPr>
      <w:r w:rsidRPr="00AE6113">
        <w:rPr>
          <w:rFonts w:ascii="Californian FB" w:hAnsi="Californian FB" w:cs="Arial"/>
          <w:sz w:val="22"/>
          <w:szCs w:val="22"/>
        </w:rPr>
        <w:t xml:space="preserve"> The Commonwealth of Massachusetts shall care for the built and natural environment by promoting sustainable development through integrated energy and environment, housing and economic development, transportation and other policies, programs, investments, and regulations.  The Commonwealth will encourage the coordination and cooperation of all agencies, invest public funds wisely in smart growth and equitable development, give priority to investments that will deliver good jobs and good wages, transit access, housing, and open space, in accordance with the following sustainable development principles.  Furthermore, the Commonwealth shall seek to advance these principles in partnership with regional and municipal governments, non-profit organizations, business, and other stakeholders.</w:t>
      </w:r>
    </w:p>
    <w:p w:rsidR="00DD0974" w:rsidRPr="00AE6113" w:rsidRDefault="00DD0974" w:rsidP="00DD0974">
      <w:pPr>
        <w:rPr>
          <w:rFonts w:ascii="Californian FB" w:hAnsi="Californian FB" w:cs="Arial"/>
          <w:sz w:val="22"/>
          <w:szCs w:val="22"/>
        </w:rPr>
      </w:pPr>
    </w:p>
    <w:p w:rsidR="00DD0974" w:rsidRPr="00D37B79" w:rsidRDefault="00DD0974" w:rsidP="00DD0974">
      <w:pPr>
        <w:rPr>
          <w:rFonts w:ascii="Californian FB" w:hAnsi="Californian FB" w:cs="Arial"/>
          <w:b/>
          <w:bCs/>
          <w:sz w:val="28"/>
          <w:szCs w:val="28"/>
        </w:rPr>
      </w:pPr>
      <w:r w:rsidRPr="00D37B79">
        <w:rPr>
          <w:rFonts w:ascii="Californian FB" w:hAnsi="Californian FB" w:cs="Arial"/>
          <w:b/>
          <w:bCs/>
          <w:sz w:val="28"/>
          <w:szCs w:val="28"/>
        </w:rPr>
        <w:t xml:space="preserve">1. Concentrate Development and Mix Uses </w:t>
      </w:r>
    </w:p>
    <w:p w:rsidR="00DD0974" w:rsidRPr="00AE6113" w:rsidRDefault="00DD0974" w:rsidP="00DD0974">
      <w:pPr>
        <w:jc w:val="both"/>
        <w:rPr>
          <w:rFonts w:ascii="Californian FB" w:hAnsi="Californian FB" w:cs="Arial"/>
          <w:sz w:val="22"/>
          <w:szCs w:val="22"/>
        </w:rPr>
      </w:pPr>
      <w:r w:rsidRPr="00AE6113">
        <w:rPr>
          <w:rFonts w:ascii="Californian FB" w:hAnsi="Californian FB" w:cs="Arial"/>
          <w:sz w:val="22"/>
          <w:szCs w:val="22"/>
        </w:rPr>
        <w:t>Support the revitalization of city and town centers and neighborhoods by promoting development that is compact, conserves land, protects historic resources, and integrates uses. Encourage remediation and reuse of existing sites, structures, and infrastructure rather than new construction in undeveloped areas. Create pedestrian friendly districts and neighborhoods that mix commercial, civic, cultural, educational, and recreational activities with open spaces and homes.</w:t>
      </w:r>
    </w:p>
    <w:p w:rsidR="00DD0974" w:rsidRPr="00AE6113" w:rsidRDefault="00DD0974" w:rsidP="00DD0974">
      <w:pPr>
        <w:rPr>
          <w:rFonts w:ascii="Californian FB" w:hAnsi="Californian FB" w:cs="Arial"/>
          <w:sz w:val="22"/>
          <w:szCs w:val="22"/>
        </w:rPr>
      </w:pPr>
    </w:p>
    <w:p w:rsidR="00DD0974" w:rsidRPr="00D37B79" w:rsidRDefault="00DD0974" w:rsidP="00DD0974">
      <w:pPr>
        <w:rPr>
          <w:rFonts w:ascii="Californian FB" w:hAnsi="Californian FB" w:cs="Arial"/>
          <w:b/>
          <w:bCs/>
          <w:sz w:val="28"/>
          <w:szCs w:val="28"/>
        </w:rPr>
      </w:pPr>
      <w:r w:rsidRPr="00D37B79">
        <w:rPr>
          <w:rFonts w:ascii="Californian FB" w:hAnsi="Californian FB" w:cs="Arial"/>
          <w:b/>
          <w:bCs/>
          <w:sz w:val="28"/>
          <w:szCs w:val="28"/>
        </w:rPr>
        <w:t xml:space="preserve">2. Advance Equity </w:t>
      </w:r>
    </w:p>
    <w:p w:rsidR="00DD0974" w:rsidRPr="00AE6113" w:rsidRDefault="00DD0974" w:rsidP="00DD0974">
      <w:pPr>
        <w:jc w:val="both"/>
        <w:rPr>
          <w:rFonts w:ascii="Californian FB" w:hAnsi="Californian FB" w:cs="Arial"/>
          <w:sz w:val="22"/>
          <w:szCs w:val="22"/>
        </w:rPr>
      </w:pPr>
      <w:r w:rsidRPr="00AE6113">
        <w:rPr>
          <w:rFonts w:ascii="Californian FB" w:hAnsi="Californian FB" w:cs="Arial"/>
          <w:sz w:val="22"/>
          <w:szCs w:val="22"/>
        </w:rPr>
        <w:t>Promote equitable sharing of the benefits and burdens of development.  Provide technical and strategic support for inclusive community planning and decision making to ensure social, economic, and environmental justice.  Ensure that the interests of future generations are not compromised by today's decisions.</w:t>
      </w:r>
    </w:p>
    <w:p w:rsidR="00DD0974" w:rsidRPr="00AE6113" w:rsidRDefault="00DD0974" w:rsidP="00DD0974">
      <w:pPr>
        <w:rPr>
          <w:rFonts w:ascii="Californian FB" w:hAnsi="Californian FB" w:cs="Arial"/>
          <w:sz w:val="22"/>
          <w:szCs w:val="22"/>
        </w:rPr>
      </w:pPr>
    </w:p>
    <w:p w:rsidR="00DD0974" w:rsidRPr="00D37B79" w:rsidRDefault="00DD0974" w:rsidP="00DD0974">
      <w:pPr>
        <w:rPr>
          <w:rFonts w:ascii="Californian FB" w:hAnsi="Californian FB" w:cs="Arial"/>
          <w:b/>
          <w:bCs/>
          <w:sz w:val="28"/>
          <w:szCs w:val="28"/>
        </w:rPr>
      </w:pPr>
      <w:r w:rsidRPr="00D37B79">
        <w:rPr>
          <w:rFonts w:ascii="Californian FB" w:hAnsi="Californian FB" w:cs="Arial"/>
          <w:b/>
          <w:bCs/>
          <w:sz w:val="28"/>
          <w:szCs w:val="28"/>
        </w:rPr>
        <w:t>3. Make Efficient Decisions</w:t>
      </w:r>
    </w:p>
    <w:p w:rsidR="00DD0974" w:rsidRPr="00AE6113" w:rsidRDefault="00DD0974" w:rsidP="00DD0974">
      <w:pPr>
        <w:jc w:val="both"/>
        <w:rPr>
          <w:rFonts w:ascii="Californian FB" w:hAnsi="Californian FB" w:cs="Arial"/>
          <w:b/>
          <w:bCs/>
          <w:sz w:val="22"/>
          <w:szCs w:val="22"/>
        </w:rPr>
      </w:pPr>
      <w:r w:rsidRPr="00AE6113">
        <w:rPr>
          <w:rFonts w:ascii="Californian FB" w:hAnsi="Californian FB" w:cs="Arial"/>
          <w:sz w:val="22"/>
          <w:szCs w:val="22"/>
        </w:rPr>
        <w:t>Make regulatory and permitting processes for development clear, predictable, coordinated, and timely in accordance with smart growth and environmental stewardship.</w:t>
      </w:r>
    </w:p>
    <w:p w:rsidR="00DD0974" w:rsidRPr="00AE6113" w:rsidRDefault="00DD0974" w:rsidP="00DD0974">
      <w:pPr>
        <w:rPr>
          <w:rFonts w:ascii="Californian FB" w:hAnsi="Californian FB" w:cs="Arial"/>
          <w:sz w:val="22"/>
          <w:szCs w:val="22"/>
        </w:rPr>
      </w:pPr>
    </w:p>
    <w:p w:rsidR="00DD0974" w:rsidRPr="00D37B79" w:rsidRDefault="00DD0974" w:rsidP="00DD0974">
      <w:pPr>
        <w:rPr>
          <w:rFonts w:ascii="Californian FB" w:hAnsi="Californian FB" w:cs="Arial"/>
          <w:b/>
          <w:bCs/>
          <w:sz w:val="28"/>
          <w:szCs w:val="28"/>
        </w:rPr>
      </w:pPr>
      <w:r w:rsidRPr="00D37B79">
        <w:rPr>
          <w:rFonts w:ascii="Californian FB" w:hAnsi="Californian FB" w:cs="Arial"/>
          <w:b/>
          <w:bCs/>
          <w:sz w:val="28"/>
          <w:szCs w:val="28"/>
        </w:rPr>
        <w:t xml:space="preserve">4. Protect Land and Ecosystems </w:t>
      </w:r>
    </w:p>
    <w:p w:rsidR="00DD0974" w:rsidRPr="00AE6113" w:rsidRDefault="00DD0974" w:rsidP="00DD0974">
      <w:pPr>
        <w:jc w:val="both"/>
        <w:rPr>
          <w:rFonts w:ascii="Californian FB" w:hAnsi="Californian FB" w:cs="Arial"/>
          <w:sz w:val="22"/>
          <w:szCs w:val="22"/>
        </w:rPr>
      </w:pPr>
      <w:r w:rsidRPr="00AE6113">
        <w:rPr>
          <w:rFonts w:ascii="Californian FB" w:hAnsi="Californian FB" w:cs="Arial"/>
          <w:sz w:val="22"/>
          <w:szCs w:val="22"/>
        </w:rPr>
        <w:t>Protect and restore environmentally sensitive lands, natural resources, agricultural lands, critical habitats, wetlands and water resources, and cultural and historic landscapes.  Increase the quantity, quality and accessibility of open spaces and recreational opportunities.</w:t>
      </w:r>
    </w:p>
    <w:p w:rsidR="00DD0974" w:rsidRPr="00AE6113" w:rsidRDefault="00DD0974" w:rsidP="00DD0974">
      <w:pPr>
        <w:rPr>
          <w:rFonts w:ascii="Californian FB" w:hAnsi="Californian FB" w:cs="Arial"/>
          <w:sz w:val="22"/>
          <w:szCs w:val="22"/>
        </w:rPr>
      </w:pPr>
    </w:p>
    <w:p w:rsidR="00DD0974" w:rsidRPr="00D37B79" w:rsidRDefault="00DD0974" w:rsidP="00DD0974">
      <w:pPr>
        <w:rPr>
          <w:rFonts w:ascii="Californian FB" w:hAnsi="Californian FB" w:cs="Arial"/>
          <w:b/>
          <w:bCs/>
          <w:sz w:val="28"/>
          <w:szCs w:val="28"/>
        </w:rPr>
      </w:pPr>
      <w:r w:rsidRPr="00D37B79">
        <w:rPr>
          <w:rFonts w:ascii="Californian FB" w:hAnsi="Californian FB" w:cs="Arial"/>
          <w:b/>
          <w:bCs/>
          <w:sz w:val="28"/>
          <w:szCs w:val="28"/>
        </w:rPr>
        <w:t>5. Use Natural Resources Wisely</w:t>
      </w:r>
    </w:p>
    <w:p w:rsidR="00DD0974" w:rsidRPr="00AE6113" w:rsidRDefault="00DD0974" w:rsidP="00DD0974">
      <w:pPr>
        <w:jc w:val="both"/>
        <w:rPr>
          <w:rFonts w:ascii="Californian FB" w:hAnsi="Californian FB" w:cs="Arial"/>
          <w:sz w:val="22"/>
          <w:szCs w:val="22"/>
        </w:rPr>
      </w:pPr>
      <w:r w:rsidRPr="00AE6113">
        <w:rPr>
          <w:rFonts w:ascii="Californian FB" w:hAnsi="Californian FB" w:cs="Arial"/>
          <w:sz w:val="22"/>
          <w:szCs w:val="22"/>
        </w:rPr>
        <w:t>Construct and promote developments, buildings, and infrastructure that conserve natural resources by reducing waste and pollution through efficient use of land, energy, water, and materials.</w:t>
      </w:r>
    </w:p>
    <w:p w:rsidR="00DD0974" w:rsidRPr="00AE6113" w:rsidRDefault="00DD0974" w:rsidP="00DD0974">
      <w:pPr>
        <w:rPr>
          <w:rFonts w:ascii="Californian FB" w:hAnsi="Californian FB" w:cs="Arial"/>
          <w:sz w:val="22"/>
          <w:szCs w:val="22"/>
        </w:rPr>
      </w:pPr>
    </w:p>
    <w:p w:rsidR="00DD0974" w:rsidRPr="00DD655A" w:rsidRDefault="00DD0974" w:rsidP="00DD0974">
      <w:pPr>
        <w:rPr>
          <w:rFonts w:ascii="Californian FB" w:hAnsi="Californian FB" w:cs="Arial"/>
          <w:b/>
          <w:bCs/>
          <w:sz w:val="28"/>
          <w:szCs w:val="28"/>
        </w:rPr>
      </w:pPr>
      <w:r w:rsidRPr="00DD655A">
        <w:rPr>
          <w:rFonts w:ascii="Californian FB" w:hAnsi="Californian FB" w:cs="Arial"/>
          <w:b/>
          <w:bCs/>
          <w:sz w:val="28"/>
          <w:szCs w:val="28"/>
        </w:rPr>
        <w:t xml:space="preserve">6. Expand Housing Opportunities </w:t>
      </w:r>
    </w:p>
    <w:p w:rsidR="00DD0974" w:rsidRPr="00AE6113" w:rsidRDefault="00DD0974" w:rsidP="00DD0974">
      <w:pPr>
        <w:jc w:val="both"/>
        <w:rPr>
          <w:rFonts w:ascii="Californian FB" w:hAnsi="Californian FB" w:cs="Arial"/>
          <w:sz w:val="22"/>
          <w:szCs w:val="22"/>
        </w:rPr>
      </w:pPr>
      <w:r w:rsidRPr="00AE6113">
        <w:rPr>
          <w:rFonts w:ascii="Californian FB" w:hAnsi="Californian FB" w:cs="Arial"/>
          <w:sz w:val="22"/>
          <w:szCs w:val="22"/>
        </w:rPr>
        <w:t>Support the construction and rehabilitation of homes to meet the needs of people of all abilities, income levels, and household types.  Build homes near jobs, transit, and where services are available. Foster the development of housing, particularly multifamily and smaller single-family homes, in a way that is compatible with a community's character and vision and with providing new housing choices for people of all means.</w:t>
      </w:r>
    </w:p>
    <w:p w:rsidR="00DD0974" w:rsidRPr="00AE6113" w:rsidRDefault="00DD0974" w:rsidP="00DD0974">
      <w:pPr>
        <w:rPr>
          <w:rFonts w:ascii="Californian FB" w:hAnsi="Californian FB" w:cs="Arial"/>
          <w:sz w:val="22"/>
          <w:szCs w:val="22"/>
        </w:rPr>
      </w:pPr>
    </w:p>
    <w:p w:rsidR="00DD0974" w:rsidRPr="00DD655A" w:rsidRDefault="00DD0974" w:rsidP="00DD0974">
      <w:pPr>
        <w:rPr>
          <w:rFonts w:ascii="Californian FB" w:hAnsi="Californian FB" w:cs="Arial"/>
          <w:b/>
          <w:bCs/>
          <w:sz w:val="28"/>
          <w:szCs w:val="28"/>
        </w:rPr>
      </w:pPr>
      <w:r w:rsidRPr="00DD655A">
        <w:rPr>
          <w:rFonts w:ascii="Californian FB" w:hAnsi="Californian FB" w:cs="Arial"/>
          <w:b/>
          <w:bCs/>
          <w:sz w:val="28"/>
          <w:szCs w:val="28"/>
        </w:rPr>
        <w:lastRenderedPageBreak/>
        <w:t>7.  Provide Transportation Choice</w:t>
      </w:r>
    </w:p>
    <w:p w:rsidR="00DD0974" w:rsidRPr="00AE6113" w:rsidRDefault="00DD0974" w:rsidP="00DD0974">
      <w:pPr>
        <w:jc w:val="both"/>
        <w:rPr>
          <w:rFonts w:ascii="Californian FB" w:hAnsi="Californian FB" w:cs="Arial"/>
          <w:sz w:val="22"/>
          <w:szCs w:val="22"/>
        </w:rPr>
      </w:pPr>
      <w:r w:rsidRPr="00AE6113">
        <w:rPr>
          <w:rFonts w:ascii="Californian FB" w:hAnsi="Californian FB" w:cs="Arial"/>
          <w:sz w:val="22"/>
          <w:szCs w:val="22"/>
        </w:rPr>
        <w:t>Maintain and expand transportation options that maximize mobility, reduce congestion, conserve fuel and improve air quality. Prioritize rail, bus, boat, rapid and surface transit, shared-vehicle and shared-ride services, bicycling, and walking. Invest strategically in existing and new passenger and freight transportation infrastructure that supports sound economic development consistent with smart growth objectives.</w:t>
      </w:r>
    </w:p>
    <w:p w:rsidR="00DD0974" w:rsidRDefault="00DD0974" w:rsidP="00DD0974">
      <w:pPr>
        <w:rPr>
          <w:rFonts w:ascii="Californian FB" w:hAnsi="Californian FB" w:cs="Arial"/>
          <w:sz w:val="22"/>
          <w:szCs w:val="22"/>
        </w:rPr>
      </w:pPr>
    </w:p>
    <w:p w:rsidR="00DD0974" w:rsidRDefault="00DD0974" w:rsidP="00DD0974">
      <w:pPr>
        <w:rPr>
          <w:rFonts w:ascii="Californian FB" w:hAnsi="Californian FB" w:cs="Arial"/>
          <w:sz w:val="22"/>
          <w:szCs w:val="22"/>
        </w:rPr>
      </w:pPr>
    </w:p>
    <w:p w:rsidR="00DD0974" w:rsidRPr="00AE6113" w:rsidRDefault="00DD0974" w:rsidP="00DD0974">
      <w:pPr>
        <w:rPr>
          <w:rFonts w:ascii="Californian FB" w:hAnsi="Californian FB" w:cs="Arial"/>
          <w:sz w:val="22"/>
          <w:szCs w:val="22"/>
        </w:rPr>
      </w:pPr>
    </w:p>
    <w:p w:rsidR="00DD0974" w:rsidRPr="00DD655A" w:rsidRDefault="00DD0974" w:rsidP="00DD0974">
      <w:pPr>
        <w:rPr>
          <w:rFonts w:ascii="Californian FB" w:hAnsi="Californian FB" w:cs="Arial"/>
          <w:b/>
          <w:bCs/>
          <w:sz w:val="28"/>
          <w:szCs w:val="28"/>
        </w:rPr>
      </w:pPr>
      <w:r w:rsidRPr="00DD655A">
        <w:rPr>
          <w:rFonts w:ascii="Californian FB" w:hAnsi="Californian FB" w:cs="Arial"/>
          <w:b/>
          <w:bCs/>
          <w:sz w:val="28"/>
          <w:szCs w:val="28"/>
        </w:rPr>
        <w:t>8. Increase Job and Business Opportunities</w:t>
      </w:r>
    </w:p>
    <w:p w:rsidR="00DD0974" w:rsidRPr="00AE6113" w:rsidRDefault="00DD0974" w:rsidP="00DD0974">
      <w:pPr>
        <w:jc w:val="both"/>
        <w:rPr>
          <w:rFonts w:ascii="Californian FB" w:hAnsi="Californian FB" w:cs="Arial"/>
          <w:sz w:val="22"/>
          <w:szCs w:val="22"/>
        </w:rPr>
      </w:pPr>
      <w:r w:rsidRPr="00AE6113">
        <w:rPr>
          <w:rFonts w:ascii="Californian FB" w:hAnsi="Californian FB" w:cs="Arial"/>
          <w:sz w:val="22"/>
          <w:szCs w:val="22"/>
        </w:rPr>
        <w:t>Attract businesses and jobs to locations near housing, infrastructure, and transportation options.  Promote economic development in industry clusters.  Expand access to education, training, and entrepreneurial opportunities.  Support the growth of local businesses, including sustainable natural resource-based businesses, such as agriculture, forestry, clean energy technology, and fisheries.</w:t>
      </w:r>
    </w:p>
    <w:p w:rsidR="00DD0974" w:rsidRPr="00AE6113" w:rsidRDefault="00DD0974" w:rsidP="00DD0974">
      <w:pPr>
        <w:rPr>
          <w:rFonts w:ascii="Californian FB" w:hAnsi="Californian FB" w:cs="Arial"/>
          <w:sz w:val="22"/>
          <w:szCs w:val="22"/>
        </w:rPr>
      </w:pPr>
    </w:p>
    <w:p w:rsidR="00DD0974" w:rsidRPr="00AE6113" w:rsidRDefault="00DD0974" w:rsidP="00DD0974">
      <w:pPr>
        <w:rPr>
          <w:rFonts w:ascii="Californian FB" w:hAnsi="Californian FB" w:cs="Arial"/>
          <w:sz w:val="22"/>
          <w:szCs w:val="22"/>
        </w:rPr>
      </w:pPr>
      <w:r w:rsidRPr="00DD655A">
        <w:rPr>
          <w:rFonts w:ascii="Californian FB" w:hAnsi="Californian FB" w:cs="Arial"/>
          <w:b/>
          <w:bCs/>
          <w:sz w:val="28"/>
          <w:szCs w:val="28"/>
        </w:rPr>
        <w:t>9. Promote Clean Energy</w:t>
      </w:r>
      <w:r w:rsidRPr="00DD655A">
        <w:rPr>
          <w:rFonts w:ascii="Californian FB" w:hAnsi="Californian FB" w:cs="Arial"/>
          <w:b/>
          <w:bCs/>
          <w:sz w:val="28"/>
          <w:szCs w:val="28"/>
        </w:rPr>
        <w:br/>
      </w:r>
      <w:r w:rsidRPr="00AE6113">
        <w:rPr>
          <w:rFonts w:ascii="Californian FB" w:hAnsi="Californian FB" w:cs="Arial"/>
          <w:sz w:val="22"/>
          <w:szCs w:val="22"/>
        </w:rPr>
        <w:t>Maximize energy efficiency and renewable energy opportunities. Support energy conservation strategies, local clean power generation, distributed generation technologies, and innovative industries.  Reduce greenhouse gas emissions and consumption of fossil fuels.</w:t>
      </w:r>
    </w:p>
    <w:p w:rsidR="00DD0974" w:rsidRPr="00AE6113" w:rsidRDefault="00DD0974" w:rsidP="00DD0974">
      <w:pPr>
        <w:rPr>
          <w:rFonts w:ascii="Californian FB" w:hAnsi="Californian FB" w:cs="Arial"/>
          <w:sz w:val="22"/>
          <w:szCs w:val="22"/>
        </w:rPr>
      </w:pPr>
    </w:p>
    <w:p w:rsidR="00DD0974" w:rsidRDefault="00DD0974" w:rsidP="00DD0974">
      <w:pPr>
        <w:rPr>
          <w:rFonts w:ascii="Californian FB" w:hAnsi="Californian FB" w:cs="Arial"/>
          <w:b/>
          <w:bCs/>
          <w:sz w:val="28"/>
          <w:szCs w:val="28"/>
        </w:rPr>
      </w:pPr>
      <w:r w:rsidRPr="00DD655A">
        <w:rPr>
          <w:rFonts w:ascii="Californian FB" w:hAnsi="Californian FB" w:cs="Arial"/>
          <w:b/>
          <w:bCs/>
          <w:sz w:val="28"/>
          <w:szCs w:val="28"/>
        </w:rPr>
        <w:t>10. Plan Regionally</w:t>
      </w:r>
    </w:p>
    <w:p w:rsidR="00DD0974" w:rsidRPr="00AE6113" w:rsidRDefault="00DD0974" w:rsidP="00DD0974">
      <w:pPr>
        <w:jc w:val="both"/>
        <w:rPr>
          <w:rFonts w:ascii="Californian FB" w:hAnsi="Californian FB" w:cs="Arial"/>
          <w:sz w:val="22"/>
          <w:szCs w:val="22"/>
        </w:rPr>
      </w:pPr>
      <w:r w:rsidRPr="00AE6113">
        <w:rPr>
          <w:rFonts w:ascii="Californian FB" w:hAnsi="Californian FB" w:cs="Arial"/>
          <w:sz w:val="22"/>
          <w:szCs w:val="22"/>
        </w:rPr>
        <w:t>Support the development and implementation of local and regional, state and interstate plans that have broad public support and are consistent with these principles.  Foster development projects, land and water conservation, transportation and housing that have a regional or multi-community benefit.  Consider the long-term costs and benefits to the Commonwealth.</w:t>
      </w:r>
    </w:p>
    <w:p w:rsidR="00DD0974" w:rsidRPr="00DB427E" w:rsidRDefault="00DD0974" w:rsidP="00DD0974">
      <w:pPr>
        <w:jc w:val="both"/>
      </w:pPr>
    </w:p>
    <w:p w:rsidR="00DD0974" w:rsidRDefault="00DD0974" w:rsidP="00DD0974"/>
    <w:p w:rsidR="00A64028" w:rsidRDefault="00A64028" w:rsidP="00DD0974"/>
    <w:sectPr w:rsidR="00A640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974"/>
    <w:rsid w:val="000D6C07"/>
    <w:rsid w:val="00A03E0B"/>
    <w:rsid w:val="00A64028"/>
    <w:rsid w:val="00DD0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974"/>
    <w:rPr>
      <w:sz w:val="24"/>
      <w:szCs w:val="24"/>
      <w:lang w:bidi="he-IL"/>
    </w:rPr>
  </w:style>
  <w:style w:type="paragraph" w:styleId="Heading2">
    <w:name w:val="heading 2"/>
    <w:basedOn w:val="Normal"/>
    <w:next w:val="Normal"/>
    <w:link w:val="Heading2Char"/>
    <w:qFormat/>
    <w:rsid w:val="000D6C07"/>
    <w:pPr>
      <w:keepNext/>
      <w:overflowPunct w:val="0"/>
      <w:autoSpaceDE w:val="0"/>
      <w:autoSpaceDN w:val="0"/>
      <w:adjustRightInd w:val="0"/>
      <w:spacing w:before="240" w:after="60"/>
      <w:textAlignment w:val="baseline"/>
      <w:outlineLvl w:val="1"/>
    </w:pPr>
    <w:rPr>
      <w:rFonts w:ascii="Arial" w:hAnsi="Arial"/>
      <w:b/>
      <w:i/>
      <w:szCs w:val="20"/>
      <w:lang w:bidi="ar-SA"/>
    </w:rPr>
  </w:style>
  <w:style w:type="paragraph" w:styleId="Heading3">
    <w:name w:val="heading 3"/>
    <w:basedOn w:val="Normal"/>
    <w:next w:val="Normal"/>
    <w:link w:val="Heading3Char"/>
    <w:qFormat/>
    <w:rsid w:val="000D6C07"/>
    <w:pPr>
      <w:keepNext/>
      <w:overflowPunct w:val="0"/>
      <w:autoSpaceDE w:val="0"/>
      <w:autoSpaceDN w:val="0"/>
      <w:adjustRightInd w:val="0"/>
      <w:spacing w:before="240" w:after="60"/>
      <w:textAlignment w:val="baseline"/>
      <w:outlineLvl w:val="2"/>
    </w:pPr>
    <w:rPr>
      <w:rFonts w:ascii="Arial" w:hAnsi="Arial"/>
      <w:b/>
      <w:szCs w:val="20"/>
      <w:lang w:bidi="ar-SA"/>
    </w:rPr>
  </w:style>
  <w:style w:type="paragraph" w:styleId="Heading4">
    <w:name w:val="heading 4"/>
    <w:basedOn w:val="Normal"/>
    <w:next w:val="Normal"/>
    <w:link w:val="Heading4Char"/>
    <w:qFormat/>
    <w:rsid w:val="000D6C07"/>
    <w:pPr>
      <w:keepNext/>
      <w:overflowPunct w:val="0"/>
      <w:autoSpaceDE w:val="0"/>
      <w:autoSpaceDN w:val="0"/>
      <w:adjustRightInd w:val="0"/>
      <w:spacing w:before="240" w:after="120"/>
      <w:textAlignment w:val="baseline"/>
      <w:outlineLvl w:val="3"/>
    </w:pPr>
    <w:rPr>
      <w:rFonts w:ascii="CG Times" w:hAnsi="CG Times"/>
      <w:i/>
      <w:szCs w:val="20"/>
      <w:lang w:bidi="ar-SA"/>
    </w:rPr>
  </w:style>
  <w:style w:type="paragraph" w:styleId="Heading5">
    <w:name w:val="heading 5"/>
    <w:basedOn w:val="Normal"/>
    <w:next w:val="Normal"/>
    <w:link w:val="Heading5Char"/>
    <w:qFormat/>
    <w:rsid w:val="000D6C07"/>
    <w:pPr>
      <w:overflowPunct w:val="0"/>
      <w:autoSpaceDE w:val="0"/>
      <w:autoSpaceDN w:val="0"/>
      <w:adjustRightInd w:val="0"/>
      <w:spacing w:before="240" w:after="60"/>
      <w:textAlignment w:val="baseline"/>
      <w:outlineLvl w:val="4"/>
    </w:pPr>
    <w:rPr>
      <w:rFonts w:ascii="Arial" w:hAnsi="Arial"/>
      <w:sz w:val="22"/>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D6C07"/>
    <w:rPr>
      <w:rFonts w:ascii="Arial" w:hAnsi="Arial"/>
      <w:b/>
      <w:i/>
      <w:sz w:val="24"/>
    </w:rPr>
  </w:style>
  <w:style w:type="character" w:customStyle="1" w:styleId="Heading3Char">
    <w:name w:val="Heading 3 Char"/>
    <w:basedOn w:val="DefaultParagraphFont"/>
    <w:link w:val="Heading3"/>
    <w:rsid w:val="000D6C07"/>
    <w:rPr>
      <w:rFonts w:ascii="Arial" w:hAnsi="Arial"/>
      <w:b/>
      <w:sz w:val="24"/>
    </w:rPr>
  </w:style>
  <w:style w:type="character" w:customStyle="1" w:styleId="Heading4Char">
    <w:name w:val="Heading 4 Char"/>
    <w:basedOn w:val="DefaultParagraphFont"/>
    <w:link w:val="Heading4"/>
    <w:rsid w:val="000D6C07"/>
    <w:rPr>
      <w:rFonts w:ascii="CG Times" w:hAnsi="CG Times"/>
      <w:i/>
      <w:sz w:val="24"/>
    </w:rPr>
  </w:style>
  <w:style w:type="character" w:customStyle="1" w:styleId="Heading5Char">
    <w:name w:val="Heading 5 Char"/>
    <w:basedOn w:val="DefaultParagraphFont"/>
    <w:link w:val="Heading5"/>
    <w:rsid w:val="000D6C07"/>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974"/>
    <w:rPr>
      <w:sz w:val="24"/>
      <w:szCs w:val="24"/>
      <w:lang w:bidi="he-IL"/>
    </w:rPr>
  </w:style>
  <w:style w:type="paragraph" w:styleId="Heading2">
    <w:name w:val="heading 2"/>
    <w:basedOn w:val="Normal"/>
    <w:next w:val="Normal"/>
    <w:link w:val="Heading2Char"/>
    <w:qFormat/>
    <w:rsid w:val="000D6C07"/>
    <w:pPr>
      <w:keepNext/>
      <w:overflowPunct w:val="0"/>
      <w:autoSpaceDE w:val="0"/>
      <w:autoSpaceDN w:val="0"/>
      <w:adjustRightInd w:val="0"/>
      <w:spacing w:before="240" w:after="60"/>
      <w:textAlignment w:val="baseline"/>
      <w:outlineLvl w:val="1"/>
    </w:pPr>
    <w:rPr>
      <w:rFonts w:ascii="Arial" w:hAnsi="Arial"/>
      <w:b/>
      <w:i/>
      <w:szCs w:val="20"/>
      <w:lang w:bidi="ar-SA"/>
    </w:rPr>
  </w:style>
  <w:style w:type="paragraph" w:styleId="Heading3">
    <w:name w:val="heading 3"/>
    <w:basedOn w:val="Normal"/>
    <w:next w:val="Normal"/>
    <w:link w:val="Heading3Char"/>
    <w:qFormat/>
    <w:rsid w:val="000D6C07"/>
    <w:pPr>
      <w:keepNext/>
      <w:overflowPunct w:val="0"/>
      <w:autoSpaceDE w:val="0"/>
      <w:autoSpaceDN w:val="0"/>
      <w:adjustRightInd w:val="0"/>
      <w:spacing w:before="240" w:after="60"/>
      <w:textAlignment w:val="baseline"/>
      <w:outlineLvl w:val="2"/>
    </w:pPr>
    <w:rPr>
      <w:rFonts w:ascii="Arial" w:hAnsi="Arial"/>
      <w:b/>
      <w:szCs w:val="20"/>
      <w:lang w:bidi="ar-SA"/>
    </w:rPr>
  </w:style>
  <w:style w:type="paragraph" w:styleId="Heading4">
    <w:name w:val="heading 4"/>
    <w:basedOn w:val="Normal"/>
    <w:next w:val="Normal"/>
    <w:link w:val="Heading4Char"/>
    <w:qFormat/>
    <w:rsid w:val="000D6C07"/>
    <w:pPr>
      <w:keepNext/>
      <w:overflowPunct w:val="0"/>
      <w:autoSpaceDE w:val="0"/>
      <w:autoSpaceDN w:val="0"/>
      <w:adjustRightInd w:val="0"/>
      <w:spacing w:before="240" w:after="120"/>
      <w:textAlignment w:val="baseline"/>
      <w:outlineLvl w:val="3"/>
    </w:pPr>
    <w:rPr>
      <w:rFonts w:ascii="CG Times" w:hAnsi="CG Times"/>
      <w:i/>
      <w:szCs w:val="20"/>
      <w:lang w:bidi="ar-SA"/>
    </w:rPr>
  </w:style>
  <w:style w:type="paragraph" w:styleId="Heading5">
    <w:name w:val="heading 5"/>
    <w:basedOn w:val="Normal"/>
    <w:next w:val="Normal"/>
    <w:link w:val="Heading5Char"/>
    <w:qFormat/>
    <w:rsid w:val="000D6C07"/>
    <w:pPr>
      <w:overflowPunct w:val="0"/>
      <w:autoSpaceDE w:val="0"/>
      <w:autoSpaceDN w:val="0"/>
      <w:adjustRightInd w:val="0"/>
      <w:spacing w:before="240" w:after="60"/>
      <w:textAlignment w:val="baseline"/>
      <w:outlineLvl w:val="4"/>
    </w:pPr>
    <w:rPr>
      <w:rFonts w:ascii="Arial" w:hAnsi="Arial"/>
      <w:sz w:val="22"/>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D6C07"/>
    <w:rPr>
      <w:rFonts w:ascii="Arial" w:hAnsi="Arial"/>
      <w:b/>
      <w:i/>
      <w:sz w:val="24"/>
    </w:rPr>
  </w:style>
  <w:style w:type="character" w:customStyle="1" w:styleId="Heading3Char">
    <w:name w:val="Heading 3 Char"/>
    <w:basedOn w:val="DefaultParagraphFont"/>
    <w:link w:val="Heading3"/>
    <w:rsid w:val="000D6C07"/>
    <w:rPr>
      <w:rFonts w:ascii="Arial" w:hAnsi="Arial"/>
      <w:b/>
      <w:sz w:val="24"/>
    </w:rPr>
  </w:style>
  <w:style w:type="character" w:customStyle="1" w:styleId="Heading4Char">
    <w:name w:val="Heading 4 Char"/>
    <w:basedOn w:val="DefaultParagraphFont"/>
    <w:link w:val="Heading4"/>
    <w:rsid w:val="000D6C07"/>
    <w:rPr>
      <w:rFonts w:ascii="CG Times" w:hAnsi="CG Times"/>
      <w:i/>
      <w:sz w:val="24"/>
    </w:rPr>
  </w:style>
  <w:style w:type="character" w:customStyle="1" w:styleId="Heading5Char">
    <w:name w:val="Heading 5 Char"/>
    <w:basedOn w:val="DefaultParagraphFont"/>
    <w:link w:val="Heading5"/>
    <w:rsid w:val="000D6C0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2013-03-21T14:02:00Z</dcterms:created>
  <dc:creator>Siegenthaler, Mark (OCD)</dc:creator>
  <lastModifiedBy>Duffy, Evelyn (OCD)</lastModifiedBy>
  <dcterms:modified xsi:type="dcterms:W3CDTF">2013-03-21T14:02:00Z</dcterms:modified>
  <revision>2</revision>
</coreProperties>
</file>