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9291" w14:textId="77777777" w:rsidR="66F59C05" w:rsidRDefault="66F59C05" w:rsidP="00505F11">
      <w:pPr>
        <w:spacing w:line="288" w:lineRule="auto"/>
        <w:rPr>
          <w:i/>
          <w:iCs/>
          <w:color w:val="000000" w:themeColor="text1"/>
          <w:sz w:val="16"/>
          <w:szCs w:val="16"/>
          <w:lang w:val="en-US"/>
        </w:rPr>
      </w:pPr>
    </w:p>
    <w:p w14:paraId="5EA09E23" w14:textId="77777777" w:rsidR="66F59C05" w:rsidRDefault="00000000" w:rsidP="00505F11">
      <w:pPr>
        <w:spacing w:line="324" w:lineRule="auto"/>
        <w:jc w:val="center"/>
        <w:rPr>
          <w:b/>
          <w:bCs/>
          <w:color w:val="0070C0"/>
          <w:sz w:val="48"/>
          <w:szCs w:val="48"/>
          <w:lang w:val="en-US"/>
        </w:rPr>
      </w:pPr>
      <w:r w:rsidRPr="66F59C05">
        <w:rPr>
          <w:rFonts w:ascii="SimSun" w:eastAsia="SimSun" w:hAnsi="SimSun" w:cs="SimSun"/>
          <w:b/>
          <w:bCs/>
          <w:color w:val="0070C0"/>
          <w:sz w:val="48"/>
          <w:szCs w:val="48"/>
          <w:lang w:val="zh-Hans"/>
        </w:rPr>
        <w:t>社区调研指南</w:t>
      </w:r>
    </w:p>
    <w:p w14:paraId="52DFA045" w14:textId="77777777" w:rsidR="00912E5C" w:rsidRDefault="00912E5C" w:rsidP="00505F11">
      <w:pPr>
        <w:spacing w:line="324" w:lineRule="auto"/>
        <w:rPr>
          <w:b/>
          <w:bCs/>
          <w:i/>
          <w:sz w:val="30"/>
          <w:szCs w:val="30"/>
        </w:rPr>
      </w:pPr>
    </w:p>
    <w:p w14:paraId="6814650F" w14:textId="77777777" w:rsidR="66F59C05" w:rsidRDefault="00000000" w:rsidP="00505F11">
      <w:pPr>
        <w:spacing w:line="324" w:lineRule="auto"/>
      </w:pPr>
      <w:r w:rsidRPr="66F59C05">
        <w:rPr>
          <w:rFonts w:ascii="SimSun" w:eastAsia="SimSun" w:hAnsi="SimSun" w:cs="SimSun"/>
          <w:b/>
          <w:bCs/>
          <w:i/>
          <w:iCs/>
          <w:sz w:val="28"/>
          <w:szCs w:val="28"/>
          <w:lang w:val="zh-Hans"/>
        </w:rPr>
        <w:t>哪些人在你的社区生活、工作？哪些人会到访社区？未来可能有哪些人来社区生活、工作或到访？在制定城市/城镇/区域的社区韧性建设方案时，需要考虑哪些群体的体验与需求？</w:t>
      </w:r>
    </w:p>
    <w:p w14:paraId="7175E329" w14:textId="77777777" w:rsidR="66F59C05" w:rsidRDefault="66F59C05" w:rsidP="00505F11">
      <w:pPr>
        <w:spacing w:line="324" w:lineRule="auto"/>
        <w:rPr>
          <w:b/>
          <w:bCs/>
          <w:i/>
          <w:iCs/>
          <w:sz w:val="28"/>
          <w:szCs w:val="28"/>
          <w:lang w:val="en-US"/>
        </w:rPr>
      </w:pPr>
    </w:p>
    <w:p w14:paraId="52989F9E" w14:textId="77777777" w:rsidR="66F59C05" w:rsidRDefault="00000000" w:rsidP="00505F11">
      <w:pPr>
        <w:spacing w:line="324" w:lineRule="auto"/>
      </w:pPr>
      <w:r w:rsidRPr="66F59C05">
        <w:rPr>
          <w:rFonts w:ascii="SimSun" w:eastAsia="SimSun" w:hAnsi="SimSun" w:cs="SimSun"/>
          <w:sz w:val="28"/>
          <w:szCs w:val="28"/>
          <w:lang w:val="zh-Hans"/>
        </w:rPr>
        <w:t>气候变化对不同群体的影响存在差异，社区韧性建设方案的制定，必须充分</w:t>
      </w:r>
      <w:proofErr w:type="gramStart"/>
      <w:r w:rsidRPr="66F59C05">
        <w:rPr>
          <w:rFonts w:ascii="SimSun" w:eastAsia="SimSun" w:hAnsi="SimSun" w:cs="SimSun"/>
          <w:sz w:val="28"/>
          <w:szCs w:val="28"/>
          <w:lang w:val="zh-Hans"/>
        </w:rPr>
        <w:t>吸纳受</w:t>
      </w:r>
      <w:proofErr w:type="gramEnd"/>
      <w:r w:rsidRPr="66F59C05">
        <w:rPr>
          <w:rFonts w:ascii="SimSun" w:eastAsia="SimSun" w:hAnsi="SimSun" w:cs="SimSun"/>
          <w:sz w:val="28"/>
          <w:szCs w:val="28"/>
          <w:lang w:val="zh-Hans"/>
        </w:rPr>
        <w:t>影响最严重群体的意见，这一点至关重要。</w:t>
      </w:r>
      <w:proofErr w:type="gramStart"/>
      <w:r w:rsidRPr="66F59C05">
        <w:rPr>
          <w:rFonts w:ascii="SimSun" w:eastAsia="SimSun" w:hAnsi="SimSun" w:cs="SimSun"/>
          <w:sz w:val="28"/>
          <w:szCs w:val="28"/>
          <w:lang w:val="zh-Hans"/>
        </w:rPr>
        <w:t>本工具</w:t>
      </w:r>
      <w:proofErr w:type="gramEnd"/>
      <w:r w:rsidRPr="66F59C05">
        <w:rPr>
          <w:rFonts w:ascii="SimSun" w:eastAsia="SimSun" w:hAnsi="SimSun" w:cs="SimSun"/>
          <w:sz w:val="28"/>
          <w:szCs w:val="28"/>
          <w:lang w:val="zh-Hans"/>
        </w:rPr>
        <w:t>将帮助你识别核心视角，为组建核心工作组纳入关键成员提供参考。</w:t>
      </w:r>
    </w:p>
    <w:p w14:paraId="443056D3" w14:textId="77777777" w:rsidR="008A3D35" w:rsidRPr="0005566E" w:rsidRDefault="008A3D35" w:rsidP="00505F11">
      <w:pPr>
        <w:spacing w:line="324" w:lineRule="auto"/>
        <w:rPr>
          <w:sz w:val="28"/>
          <w:szCs w:val="28"/>
        </w:rPr>
      </w:pPr>
    </w:p>
    <w:p w14:paraId="0D7FC21C" w14:textId="77777777" w:rsidR="66F59C05" w:rsidRDefault="00000000" w:rsidP="00505F11">
      <w:pPr>
        <w:spacing w:line="324" w:lineRule="auto"/>
      </w:pPr>
      <w:r w:rsidRPr="66F59C05">
        <w:rPr>
          <w:rFonts w:ascii="SimSun" w:eastAsia="SimSun" w:hAnsi="SimSun" w:cs="SimSun"/>
          <w:sz w:val="28"/>
          <w:szCs w:val="28"/>
          <w:lang w:val="zh-Hans"/>
        </w:rPr>
        <w:t>下文列出了识别社区生活和工作人群的关键特征，重点关注</w:t>
      </w:r>
      <w:r w:rsidRPr="66F59C05">
        <w:rPr>
          <w:rFonts w:ascii="SimSun" w:eastAsia="SimSun" w:hAnsi="SimSun" w:cs="SimSun"/>
          <w:b/>
          <w:bCs/>
          <w:sz w:val="28"/>
          <w:szCs w:val="28"/>
          <w:lang w:val="zh-Hans"/>
        </w:rPr>
        <w:t>环境正义群体（EJ） 及其他受气候变化影响最大的重点群体</w:t>
      </w:r>
      <w:r w:rsidRPr="66F59C05">
        <w:rPr>
          <w:rFonts w:ascii="SimSun" w:eastAsia="SimSun" w:hAnsi="SimSun" w:cs="SimSun"/>
          <w:sz w:val="28"/>
          <w:szCs w:val="28"/>
          <w:lang w:val="zh-Hans"/>
        </w:rPr>
        <w:t>。</w:t>
      </w:r>
    </w:p>
    <w:p w14:paraId="79465D66" w14:textId="77777777" w:rsidR="008F43A7" w:rsidRDefault="008F43A7" w:rsidP="00505F11">
      <w:pPr>
        <w:spacing w:line="324" w:lineRule="auto"/>
        <w:rPr>
          <w:sz w:val="26"/>
          <w:szCs w:val="26"/>
        </w:rPr>
      </w:pPr>
    </w:p>
    <w:tbl>
      <w:tblPr>
        <w:tblStyle w:val="TableGrid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none" w:sz="0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B75083" w14:paraId="6A2763C2" w14:textId="77777777" w:rsidTr="66F59C05">
        <w:trPr>
          <w:trHeight w:val="2016"/>
        </w:trPr>
        <w:tc>
          <w:tcPr>
            <w:tcW w:w="9350" w:type="dxa"/>
            <w:shd w:val="clear" w:color="auto" w:fill="E7F0FE"/>
          </w:tcPr>
          <w:p w14:paraId="1B79F8DC" w14:textId="77777777" w:rsidR="008F43A7" w:rsidRPr="0005566E" w:rsidRDefault="66F59C05" w:rsidP="00505F11">
            <w:pPr>
              <w:spacing w:line="324" w:lineRule="auto"/>
            </w:pPr>
            <w:r w:rsidRPr="66F59C05">
              <w:rPr>
                <w:rFonts w:ascii="SimSun" w:eastAsia="SimSun" w:hAnsi="SimSun" w:cs="SimSun"/>
                <w:b/>
                <w:bCs/>
                <w:color w:val="0070C0"/>
                <w:sz w:val="26"/>
                <w:szCs w:val="26"/>
                <w:lang w:val="zh-Hans"/>
              </w:rPr>
              <w:t>什么是环境正义群体？</w:t>
            </w:r>
          </w:p>
          <w:p w14:paraId="314CCB7E" w14:textId="77777777" w:rsidR="008F43A7" w:rsidRPr="0005566E" w:rsidRDefault="66F59C05" w:rsidP="00505F11">
            <w:pPr>
              <w:spacing w:line="324" w:lineRule="auto"/>
            </w:pPr>
            <w:r w:rsidRPr="66F59C05">
              <w:rPr>
                <w:rFonts w:ascii="SimSun" w:eastAsia="SimSun" w:hAnsi="SimSun" w:cs="SimSun"/>
                <w:color w:val="0070C0"/>
                <w:sz w:val="24"/>
                <w:szCs w:val="24"/>
                <w:lang w:val="zh-Hans"/>
              </w:rPr>
              <w:t>环境正义理念指出，因种族歧视、经济差距或语言隔离，部分群体能享有的环境福利更少，却面临更大的环境危害。在马萨诸塞州，</w:t>
            </w:r>
            <w:r w:rsidRPr="66F59C05">
              <w:rPr>
                <w:rFonts w:ascii="SimSun" w:eastAsia="SimSun" w:hAnsi="SimSun" w:cs="SimSun"/>
                <w:b/>
                <w:bCs/>
                <w:color w:val="0070C0"/>
                <w:sz w:val="24"/>
                <w:szCs w:val="24"/>
                <w:lang w:val="zh-Hans"/>
              </w:rPr>
              <w:t>环境正义群体</w:t>
            </w:r>
            <w:r w:rsidRPr="66F59C05">
              <w:rPr>
                <w:rFonts w:ascii="SimSun" w:eastAsia="SimSun" w:hAnsi="SimSun" w:cs="SimSun"/>
                <w:color w:val="0070C0"/>
                <w:sz w:val="24"/>
                <w:szCs w:val="24"/>
                <w:lang w:val="zh-Hans"/>
              </w:rPr>
              <w:t>所在</w:t>
            </w:r>
            <w:hyperlink r:id="rId10">
              <w:r w:rsidRPr="66F59C05">
                <w:rPr>
                  <w:rStyle w:val="Hyperlink"/>
                  <w:rFonts w:ascii="SimSun" w:eastAsia="SimSun" w:hAnsi="SimSun" w:cs="SimSun"/>
                  <w:color w:val="0070C0"/>
                  <w:sz w:val="24"/>
                  <w:szCs w:val="24"/>
                  <w:lang w:val="zh-Hans"/>
                </w:rPr>
                <w:t>区域为特定地理</w:t>
              </w:r>
            </w:hyperlink>
            <w:hyperlink r:id="rId11">
              <w:r w:rsidRPr="66F59C05">
                <w:rPr>
                  <w:rStyle w:val="Hyperlink"/>
                  <w:rFonts w:ascii="SimSun" w:eastAsia="SimSun" w:hAnsi="SimSun" w:cs="SimSun"/>
                  <w:color w:val="0070C0"/>
                  <w:sz w:val="24"/>
                  <w:szCs w:val="24"/>
                  <w:lang w:val="zh-Hans"/>
                </w:rPr>
                <w:t>范围</w:t>
              </w:r>
            </w:hyperlink>
            <w:r w:rsidRPr="66F59C05">
              <w:rPr>
                <w:rFonts w:ascii="SimSun" w:eastAsia="SimSun" w:hAnsi="SimSun" w:cs="SimSun"/>
                <w:color w:val="0070C0"/>
                <w:sz w:val="24"/>
                <w:szCs w:val="24"/>
                <w:lang w:val="zh-Hans"/>
              </w:rPr>
              <w:t>，该区域需满足基于种族、收入、使用语言的一项或多项判定标准。</w:t>
            </w:r>
          </w:p>
        </w:tc>
      </w:tr>
    </w:tbl>
    <w:p w14:paraId="042AF228" w14:textId="77777777" w:rsidR="008F43A7" w:rsidRDefault="008F43A7" w:rsidP="00505F11">
      <w:pPr>
        <w:spacing w:line="324" w:lineRule="auto"/>
        <w:rPr>
          <w:sz w:val="26"/>
          <w:szCs w:val="26"/>
        </w:rPr>
      </w:pPr>
    </w:p>
    <w:tbl>
      <w:tblPr>
        <w:tblStyle w:val="TableGrid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none" w:sz="0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B75083" w14:paraId="2163FC68" w14:textId="77777777" w:rsidTr="66F59C05">
        <w:trPr>
          <w:trHeight w:val="675"/>
        </w:trPr>
        <w:tc>
          <w:tcPr>
            <w:tcW w:w="9350" w:type="dxa"/>
            <w:shd w:val="clear" w:color="auto" w:fill="E7F0FE"/>
          </w:tcPr>
          <w:p w14:paraId="7E98927D" w14:textId="77777777" w:rsidR="008F43A7" w:rsidRPr="0005566E" w:rsidRDefault="00000000" w:rsidP="00505F11">
            <w:pPr>
              <w:spacing w:line="324" w:lineRule="auto"/>
              <w:rPr>
                <w:b/>
                <w:bCs/>
                <w:color w:val="0070C0"/>
                <w:sz w:val="26"/>
                <w:szCs w:val="26"/>
              </w:rPr>
            </w:pPr>
            <w:r w:rsidRPr="0005566E">
              <w:rPr>
                <w:rFonts w:ascii="SimSun" w:eastAsia="SimSun" w:hAnsi="SimSun" w:cs="SimSun"/>
                <w:b/>
                <w:bCs/>
                <w:color w:val="0070C0"/>
                <w:sz w:val="26"/>
                <w:szCs w:val="26"/>
                <w:lang w:val="zh-Hans"/>
              </w:rPr>
              <w:t>什么是重点群体？</w:t>
            </w:r>
          </w:p>
          <w:p w14:paraId="3E38BAD3" w14:textId="77777777" w:rsidR="008F43A7" w:rsidRPr="0005566E" w:rsidRDefault="66F59C05" w:rsidP="00505F11">
            <w:pPr>
              <w:spacing w:line="324" w:lineRule="auto"/>
              <w:rPr>
                <w:sz w:val="24"/>
                <w:szCs w:val="24"/>
                <w:lang w:val="en-US"/>
              </w:rPr>
            </w:pPr>
            <w:r w:rsidRPr="66F59C05">
              <w:rPr>
                <w:rFonts w:ascii="SimSun" w:eastAsia="SimSun" w:hAnsi="SimSun" w:cs="SimSun"/>
                <w:color w:val="0070C0"/>
                <w:sz w:val="24"/>
                <w:szCs w:val="24"/>
                <w:lang w:val="zh-Hans"/>
              </w:rPr>
              <w:t>重点群体指因自身生活状况，在气候变化中受到的影响不成比例的个人或社区，其生活状况会系统性增加他们遭遇气候灾害的概率，或降低其应对灾害的能力。除了决定环境正义群体身份的因素（收入、种族、语言），身体状况、交通可达性、健康水平、年龄等因素，也会判定个人或社区是否会受到气候变化的过度影响。这一现象的根源是经济差距、社会偏见、可达性障碍等潜在问题，这些问题会加剧群体的脆弱性。重点群体这</w:t>
            </w:r>
            <w:r w:rsidRPr="66F59C05">
              <w:rPr>
                <w:rFonts w:ascii="SimSun" w:eastAsia="SimSun" w:hAnsi="SimSun" w:cs="SimSun"/>
                <w:color w:val="0070C0"/>
                <w:sz w:val="24"/>
                <w:szCs w:val="24"/>
                <w:lang w:val="zh-Hans"/>
              </w:rPr>
              <w:lastRenderedPageBreak/>
              <w:t>一术语明确，在制定韧性建设方案、降低气候变化脆弱性的过程中，拥有这类体验与专业认知的人群的需求，必须成为方案制定的先例。</w:t>
            </w:r>
          </w:p>
        </w:tc>
      </w:tr>
    </w:tbl>
    <w:p w14:paraId="13D6EDC3" w14:textId="77777777" w:rsidR="008F43A7" w:rsidRDefault="008F43A7" w:rsidP="00505F11">
      <w:pPr>
        <w:spacing w:line="288" w:lineRule="auto"/>
        <w:rPr>
          <w:sz w:val="28"/>
          <w:szCs w:val="28"/>
        </w:rPr>
      </w:pPr>
    </w:p>
    <w:p w14:paraId="376C0C5C" w14:textId="77777777" w:rsidR="008F43A7" w:rsidRDefault="66F59C05" w:rsidP="00505F11">
      <w:pPr>
        <w:spacing w:line="288" w:lineRule="auto"/>
        <w:rPr>
          <w:sz w:val="28"/>
          <w:szCs w:val="28"/>
          <w:lang w:val="en-US"/>
        </w:rPr>
      </w:pPr>
      <w:r w:rsidRPr="66F59C05">
        <w:rPr>
          <w:rFonts w:ascii="SimSun" w:eastAsia="SimSun" w:hAnsi="SimSun" w:cs="SimSun"/>
          <w:sz w:val="28"/>
          <w:szCs w:val="28"/>
          <w:lang w:val="zh-Hans"/>
        </w:rPr>
        <w:t>在回答以下问题时，请思考社区中哪些人有能力、有意愿以社区联络人的身份加入核心工作组，且这类人群需与环境正义社区有紧密联系，或自身符合上述一项及多项重点群体特征。社区联络人可结合自身经历发声，同时助力调研</w:t>
      </w:r>
      <w:proofErr w:type="gramStart"/>
      <w:r w:rsidRPr="66F59C05">
        <w:rPr>
          <w:rFonts w:ascii="SimSun" w:eastAsia="SimSun" w:hAnsi="SimSun" w:cs="SimSun"/>
          <w:sz w:val="28"/>
          <w:szCs w:val="28"/>
          <w:lang w:val="zh-Hans"/>
        </w:rPr>
        <w:t>过程触达其</w:t>
      </w:r>
      <w:proofErr w:type="gramEnd"/>
      <w:r w:rsidRPr="66F59C05">
        <w:rPr>
          <w:rFonts w:ascii="SimSun" w:eastAsia="SimSun" w:hAnsi="SimSun" w:cs="SimSun"/>
          <w:sz w:val="28"/>
          <w:szCs w:val="28"/>
          <w:lang w:val="zh-Hans"/>
        </w:rPr>
        <w:t>关联紧密的社区，并从这些社区的实际经历中汲取经验。</w:t>
      </w:r>
    </w:p>
    <w:p w14:paraId="4722F9F1" w14:textId="77777777" w:rsidR="008F43A7" w:rsidRDefault="008F43A7" w:rsidP="00505F11">
      <w:pPr>
        <w:spacing w:line="288" w:lineRule="auto"/>
        <w:rPr>
          <w:sz w:val="24"/>
          <w:szCs w:val="24"/>
        </w:rPr>
      </w:pPr>
    </w:p>
    <w:p w14:paraId="23DB6832" w14:textId="77777777" w:rsidR="008F43A7" w:rsidRDefault="00000000" w:rsidP="00505F11">
      <w:pPr>
        <w:spacing w:line="288" w:lineRule="auto"/>
        <w:rPr>
          <w:color w:val="000000" w:themeColor="text1"/>
          <w:sz w:val="28"/>
          <w:szCs w:val="28"/>
        </w:rPr>
      </w:pPr>
      <w:r>
        <w:rPr>
          <w:rFonts w:ascii="SimSun" w:eastAsia="SimSun" w:hAnsi="SimSun" w:cs="SimSun"/>
          <w:color w:val="000000" w:themeColor="text1"/>
          <w:sz w:val="28"/>
          <w:szCs w:val="28"/>
          <w:lang w:val="zh-Hans"/>
        </w:rPr>
        <w:t>你的公平合作方将为你分析这些数据、识别核心工作组需纳入的关键视角提供重要支持。除下文列出的数据源外，你也可使用所在市政部门或本地机构近五年内收集的各类本地数据。</w:t>
      </w:r>
    </w:p>
    <w:p w14:paraId="3339113E" w14:textId="77777777" w:rsidR="008349B7" w:rsidRDefault="008349B7" w:rsidP="00505F11">
      <w:pPr>
        <w:spacing w:line="288" w:lineRule="auto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75083" w14:paraId="5A64EBAC" w14:textId="77777777" w:rsidTr="66F59C05">
        <w:trPr>
          <w:trHeight w:val="2160"/>
        </w:trPr>
        <w:tc>
          <w:tcPr>
            <w:tcW w:w="9350" w:type="dxa"/>
            <w:shd w:val="clear" w:color="auto" w:fill="FFF8EC"/>
            <w:vAlign w:val="center"/>
          </w:tcPr>
          <w:p w14:paraId="2F575183" w14:textId="77777777" w:rsidR="00841487" w:rsidRPr="00E3207F" w:rsidRDefault="00000000" w:rsidP="00505F11">
            <w:pPr>
              <w:spacing w:line="288" w:lineRule="auto"/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E3207F">
              <w:rPr>
                <w:rFonts w:ascii="SimSun" w:eastAsia="SimSun" w:hAnsi="SimSun" w:cs="SimSun"/>
                <w:b/>
                <w:bCs/>
                <w:color w:val="ED7D31" w:themeColor="accent2"/>
                <w:sz w:val="28"/>
                <w:szCs w:val="28"/>
                <w:lang w:val="zh-Hans"/>
              </w:rPr>
              <w:t>调研操作指引</w:t>
            </w:r>
          </w:p>
          <w:p w14:paraId="43DEEE33" w14:textId="77777777" w:rsidR="00841487" w:rsidRPr="00841487" w:rsidRDefault="66F59C05" w:rsidP="00505F11">
            <w:pPr>
              <w:spacing w:line="288" w:lineRule="auto"/>
              <w:rPr>
                <w:b/>
                <w:bCs/>
                <w:color w:val="E77A32"/>
                <w:sz w:val="24"/>
                <w:szCs w:val="24"/>
                <w:lang w:val="en-US"/>
              </w:rPr>
            </w:pPr>
            <w:r w:rsidRPr="66F59C05">
              <w:rPr>
                <w:rFonts w:ascii="SimSun" w:eastAsia="SimSun" w:hAnsi="SimSun" w:cs="SimSun"/>
                <w:color w:val="595959" w:themeColor="text1" w:themeTint="A6"/>
                <w:sz w:val="24"/>
                <w:szCs w:val="24"/>
                <w:lang w:val="zh-Hans"/>
              </w:rPr>
              <w:t xml:space="preserve">如需通过 GEAR 在线工具进行社区数据的引导式调研，请进入 GEAR </w:t>
            </w:r>
            <w:hyperlink r:id="rId12">
              <w:r w:rsidRPr="66F59C05">
                <w:rPr>
                  <w:rStyle w:val="Hyperlink"/>
                  <w:rFonts w:ascii="SimSun" w:eastAsia="SimSun" w:hAnsi="SimSun" w:cs="SimSun"/>
                  <w:b/>
                  <w:bCs/>
                  <w:sz w:val="24"/>
                  <w:szCs w:val="24"/>
                  <w:lang w:val="zh-Hans"/>
                </w:rPr>
                <w:t>社区指南</w:t>
              </w:r>
            </w:hyperlink>
            <w:r w:rsidRPr="66F59C05">
              <w:rPr>
                <w:rFonts w:ascii="SimSun" w:eastAsia="SimSun" w:hAnsi="SimSun" w:cs="SimSun"/>
                <w:color w:val="595959" w:themeColor="text1" w:themeTint="A6"/>
                <w:sz w:val="24"/>
                <w:szCs w:val="24"/>
                <w:lang w:val="zh-Hans"/>
              </w:rPr>
              <w:t>页面，向下滑动至黄色模块，模块标题为 “你的社区居住着哪些人群？”点击箭头展开模块，完成引导式调研流程。点击</w:t>
            </w:r>
            <w:hyperlink r:id="rId13">
              <w:r w:rsidRPr="66F59C05">
                <w:rPr>
                  <w:rStyle w:val="Hyperlink"/>
                  <w:rFonts w:ascii="SimSun" w:eastAsia="SimSun" w:hAnsi="SimSun" w:cs="SimSun"/>
                  <w:b/>
                  <w:bCs/>
                  <w:sz w:val="24"/>
                  <w:szCs w:val="24"/>
                  <w:lang w:val="zh-Hans"/>
                </w:rPr>
                <w:t>社区地图</w:t>
              </w:r>
            </w:hyperlink>
            <w:r w:rsidRPr="66F59C05">
              <w:rPr>
                <w:rFonts w:ascii="SimSun" w:eastAsia="SimSun" w:hAnsi="SimSun" w:cs="SimSun"/>
                <w:color w:val="595959" w:themeColor="text1" w:themeTint="A6"/>
                <w:sz w:val="24"/>
                <w:szCs w:val="24"/>
                <w:lang w:val="zh-Hans"/>
              </w:rPr>
              <w:t>链接，在页面左上方的下拉框中选择所属市政区域，即可查看本社区的相关数据。</w:t>
            </w:r>
          </w:p>
        </w:tc>
      </w:tr>
    </w:tbl>
    <w:p w14:paraId="6CB21AD2" w14:textId="77777777" w:rsidR="008F43A7" w:rsidRDefault="008F43A7" w:rsidP="00505F11">
      <w:pPr>
        <w:spacing w:line="288" w:lineRule="auto"/>
        <w:rPr>
          <w:sz w:val="24"/>
          <w:szCs w:val="24"/>
        </w:rPr>
      </w:pPr>
    </w:p>
    <w:p w14:paraId="07BBD55E" w14:textId="77777777" w:rsidR="008F43A7" w:rsidRDefault="00000000" w:rsidP="00505F11">
      <w:pPr>
        <w:spacing w:line="288" w:lineRule="auto"/>
        <w:rPr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  <w:lang w:val="zh-Hans"/>
        </w:rPr>
        <w:t>______________________________________________________________________</w:t>
      </w:r>
    </w:p>
    <w:p w14:paraId="4BF519FD" w14:textId="77777777" w:rsidR="00C97C7F" w:rsidRDefault="00C97C7F" w:rsidP="00505F11">
      <w:pPr>
        <w:spacing w:line="288" w:lineRule="auto"/>
        <w:rPr>
          <w:sz w:val="24"/>
          <w:szCs w:val="24"/>
        </w:rPr>
      </w:pPr>
    </w:p>
    <w:p w14:paraId="14F2EA83" w14:textId="77777777" w:rsidR="00841487" w:rsidRDefault="00000000" w:rsidP="00505F11">
      <w:pPr>
        <w:spacing w:after="160" w:line="288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461B50C6" w14:textId="684D48D7" w:rsidR="008F43A7" w:rsidRPr="00505F11" w:rsidRDefault="00000000" w:rsidP="00505F11">
      <w:pPr>
        <w:pStyle w:val="ListParagraph"/>
        <w:numPr>
          <w:ilvl w:val="0"/>
          <w:numId w:val="12"/>
        </w:numPr>
        <w:spacing w:line="288" w:lineRule="auto"/>
        <w:rPr>
          <w:b/>
          <w:sz w:val="32"/>
          <w:szCs w:val="32"/>
        </w:rPr>
      </w:pPr>
      <w:r w:rsidRPr="00505F11">
        <w:rPr>
          <w:rFonts w:ascii="SimSun" w:eastAsia="SimSun" w:hAnsi="SimSun" w:cs="SimSun" w:hint="eastAsia"/>
          <w:b/>
          <w:sz w:val="32"/>
          <w:szCs w:val="32"/>
          <w:lang w:val="zh-Hans"/>
        </w:rPr>
        <w:lastRenderedPageBreak/>
        <w:t>分析社区的核心特征</w:t>
      </w:r>
    </w:p>
    <w:p w14:paraId="20F683B7" w14:textId="77777777" w:rsidR="008F43A7" w:rsidRDefault="008F43A7" w:rsidP="00505F11">
      <w:pPr>
        <w:spacing w:line="288" w:lineRule="auto"/>
        <w:rPr>
          <w:color w:val="B7B7B7"/>
          <w:sz w:val="24"/>
          <w:szCs w:val="24"/>
        </w:rPr>
      </w:pPr>
    </w:p>
    <w:tbl>
      <w:tblPr>
        <w:tblW w:w="9360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050"/>
        <w:gridCol w:w="3240"/>
        <w:gridCol w:w="3070"/>
      </w:tblGrid>
      <w:tr w:rsidR="00B75083" w14:paraId="2A67D343" w14:textId="77777777" w:rsidTr="66F59C05">
        <w:tc>
          <w:tcPr>
            <w:tcW w:w="3050" w:type="dxa"/>
            <w:tcBorders>
              <w:bottom w:val="single" w:sz="8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7B768" w14:textId="77777777" w:rsidR="008F43A7" w:rsidRPr="00C5270D" w:rsidRDefault="00000000" w:rsidP="00505F11">
            <w:pPr>
              <w:widowControl w:val="0"/>
              <w:spacing w:line="324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5270D">
              <w:rPr>
                <w:rFonts w:ascii="SimSun" w:eastAsia="SimSun" w:hAnsi="SimSun" w:cs="SimSun"/>
                <w:b/>
                <w:color w:val="FFFFFF" w:themeColor="background1"/>
                <w:sz w:val="28"/>
                <w:szCs w:val="28"/>
                <w:lang w:val="zh-Hans"/>
              </w:rPr>
              <w:t>本社区是否</w:t>
            </w:r>
          </w:p>
          <w:p w14:paraId="0AB3E5E7" w14:textId="77777777" w:rsidR="008F43A7" w:rsidRPr="00C5270D" w:rsidRDefault="00000000" w:rsidP="00505F11">
            <w:pPr>
              <w:widowControl w:val="0"/>
              <w:spacing w:line="324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5270D">
              <w:rPr>
                <w:rFonts w:ascii="SimSun" w:eastAsia="SimSun" w:hAnsi="SimSun" w:cs="SimSun"/>
                <w:b/>
                <w:color w:val="FFFFFF" w:themeColor="background1"/>
                <w:sz w:val="28"/>
                <w:szCs w:val="28"/>
                <w:lang w:val="zh-Hans"/>
              </w:rPr>
              <w:t>存在以下特征？</w:t>
            </w:r>
          </w:p>
        </w:tc>
        <w:tc>
          <w:tcPr>
            <w:tcW w:w="3240" w:type="dxa"/>
            <w:tcBorders>
              <w:bottom w:val="single" w:sz="8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78F95" w14:textId="77777777" w:rsidR="008F43A7" w:rsidRPr="00C5270D" w:rsidRDefault="00000000" w:rsidP="00505F11">
            <w:pPr>
              <w:widowControl w:val="0"/>
              <w:spacing w:line="324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5270D">
              <w:rPr>
                <w:rFonts w:ascii="SimSun" w:eastAsia="SimSun" w:hAnsi="SimSun" w:cs="SimSun"/>
                <w:b/>
                <w:color w:val="FFFFFF" w:themeColor="background1"/>
                <w:sz w:val="28"/>
                <w:szCs w:val="28"/>
                <w:lang w:val="zh-Hans"/>
              </w:rPr>
              <w:t>查询</w:t>
            </w:r>
          </w:p>
          <w:p w14:paraId="159C179B" w14:textId="77777777" w:rsidR="008F43A7" w:rsidRPr="00C5270D" w:rsidRDefault="00000000" w:rsidP="00505F11">
            <w:pPr>
              <w:widowControl w:val="0"/>
              <w:spacing w:line="324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5270D">
              <w:rPr>
                <w:rFonts w:ascii="SimSun" w:eastAsia="SimSun" w:hAnsi="SimSun" w:cs="SimSun"/>
                <w:b/>
                <w:color w:val="FFFFFF" w:themeColor="background1"/>
                <w:sz w:val="28"/>
                <w:szCs w:val="28"/>
                <w:lang w:val="zh-Hans"/>
              </w:rPr>
              <w:t>途径</w:t>
            </w:r>
          </w:p>
        </w:tc>
        <w:tc>
          <w:tcPr>
            <w:tcW w:w="3070" w:type="dxa"/>
            <w:tcBorders>
              <w:bottom w:val="single" w:sz="8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24BEF" w14:textId="77777777" w:rsidR="008F43A7" w:rsidRPr="00C5270D" w:rsidRDefault="00000000" w:rsidP="00505F11">
            <w:pPr>
              <w:widowControl w:val="0"/>
              <w:spacing w:line="324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5270D">
              <w:rPr>
                <w:rFonts w:ascii="SimSun" w:eastAsia="SimSun" w:hAnsi="SimSun" w:cs="SimSun"/>
                <w:b/>
                <w:color w:val="FFFFFF" w:themeColor="background1"/>
                <w:sz w:val="28"/>
                <w:szCs w:val="28"/>
                <w:lang w:val="zh-Hans"/>
              </w:rPr>
              <w:t>你的答案：</w:t>
            </w:r>
          </w:p>
        </w:tc>
      </w:tr>
      <w:tr w:rsidR="00B75083" w14:paraId="4A97ACE6" w14:textId="77777777" w:rsidTr="66F59C05">
        <w:tc>
          <w:tcPr>
            <w:tcW w:w="3050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07719" w14:textId="77777777" w:rsidR="008F43A7" w:rsidRPr="008F43A7" w:rsidRDefault="66F59C05" w:rsidP="00505F11">
            <w:pPr>
              <w:widowControl w:val="0"/>
              <w:spacing w:line="324" w:lineRule="auto"/>
              <w:rPr>
                <w:b/>
                <w:bCs/>
                <w:sz w:val="26"/>
                <w:szCs w:val="26"/>
                <w:lang w:val="en-US"/>
              </w:rPr>
            </w:pPr>
            <w:r w:rsidRPr="66F59C05">
              <w:rPr>
                <w:rFonts w:ascii="SimSun" w:eastAsia="SimSun" w:hAnsi="SimSun" w:cs="SimSun"/>
                <w:b/>
                <w:bCs/>
                <w:sz w:val="26"/>
                <w:szCs w:val="26"/>
                <w:lang w:val="zh-Hans"/>
              </w:rPr>
              <w:t>本社区是否有划定的环境正义社区？若有，属于哪类？</w:t>
            </w:r>
          </w:p>
        </w:tc>
        <w:tc>
          <w:tcPr>
            <w:tcW w:w="3240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5D80B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 xml:space="preserve">查阅 GEAR </w:t>
            </w:r>
            <w:hyperlink r:id="rId14" w:history="1">
              <w:r w:rsidR="008F43A7" w:rsidRPr="0086427F">
                <w:rPr>
                  <w:rStyle w:val="Hyperlink"/>
                  <w:rFonts w:ascii="SimSun" w:eastAsia="SimSun" w:hAnsi="SimSun" w:cs="SimSun"/>
                  <w:lang w:val="zh-Hans"/>
                </w:rPr>
                <w:t>社区指南</w:t>
              </w:r>
            </w:hyperlink>
            <w:r w:rsidRPr="00912E5C">
              <w:rPr>
                <w:rFonts w:ascii="SimSun" w:eastAsia="SimSun" w:hAnsi="SimSun" w:cs="SimSun"/>
                <w:lang w:val="zh-Hans"/>
              </w:rPr>
              <w:t>或</w:t>
            </w:r>
            <w:hyperlink r:id="rId15">
              <w:r w:rsidR="008F43A7" w:rsidRPr="002B334B">
                <w:rPr>
                  <w:rFonts w:ascii="SimSun" w:eastAsia="SimSun" w:hAnsi="SimSun" w:cs="SimSun"/>
                  <w:color w:val="1155CC"/>
                  <w:u w:val="single"/>
                  <w:lang w:val="zh-Hans"/>
                </w:rPr>
                <w:t>马萨诸塞州环境正义视角查看工具</w:t>
              </w:r>
            </w:hyperlink>
          </w:p>
        </w:tc>
        <w:tc>
          <w:tcPr>
            <w:tcW w:w="3070" w:type="dxa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DEF72" w14:textId="77777777" w:rsidR="008F43A7" w:rsidRPr="00991E9C" w:rsidRDefault="008F43A7" w:rsidP="00505F11">
            <w:pPr>
              <w:widowControl w:val="0"/>
              <w:spacing w:line="324" w:lineRule="auto"/>
              <w:rPr>
                <w:bCs/>
                <w:iCs/>
                <w:color w:val="CC4125"/>
              </w:rPr>
            </w:pPr>
          </w:p>
        </w:tc>
      </w:tr>
      <w:tr w:rsidR="00B75083" w14:paraId="2B8FF300" w14:textId="77777777" w:rsidTr="66F59C05">
        <w:tc>
          <w:tcPr>
            <w:tcW w:w="30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0CE25" w14:textId="77777777" w:rsidR="008F43A7" w:rsidRPr="008F43A7" w:rsidRDefault="00000000" w:rsidP="00505F11">
            <w:pPr>
              <w:widowControl w:val="0"/>
              <w:spacing w:line="324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本社区是否有来自特定国家或地区的移民社区在此生活、工作？</w:t>
            </w:r>
          </w:p>
        </w:tc>
        <w:tc>
          <w:tcPr>
            <w:tcW w:w="32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12C11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访谈公立学校工作人员</w:t>
            </w:r>
          </w:p>
          <w:p w14:paraId="56848515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走访宗教活动场所</w:t>
            </w:r>
          </w:p>
          <w:p w14:paraId="34F2489A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访谈工会组织</w:t>
            </w:r>
          </w:p>
          <w:p w14:paraId="4DD80AD8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访谈移民服务中心</w:t>
            </w:r>
          </w:p>
          <w:p w14:paraId="7424E492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访谈服务行业雇主</w:t>
            </w:r>
          </w:p>
        </w:tc>
        <w:tc>
          <w:tcPr>
            <w:tcW w:w="3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A8A7" w14:textId="77777777" w:rsidR="008F43A7" w:rsidRPr="00991E9C" w:rsidRDefault="008F43A7" w:rsidP="00505F11">
            <w:pPr>
              <w:widowControl w:val="0"/>
              <w:spacing w:line="324" w:lineRule="auto"/>
              <w:rPr>
                <w:bCs/>
                <w:iCs/>
                <w:color w:val="CC4125"/>
              </w:rPr>
            </w:pPr>
          </w:p>
        </w:tc>
      </w:tr>
      <w:tr w:rsidR="00B75083" w14:paraId="11DD7CDB" w14:textId="77777777" w:rsidTr="66F59C05">
        <w:tc>
          <w:tcPr>
            <w:tcW w:w="30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02CB" w14:textId="77777777" w:rsidR="0023690E" w:rsidRDefault="66F59C05" w:rsidP="00505F11">
            <w:pPr>
              <w:widowControl w:val="0"/>
              <w:spacing w:line="324" w:lineRule="auto"/>
              <w:rPr>
                <w:b/>
                <w:bCs/>
                <w:sz w:val="26"/>
                <w:szCs w:val="26"/>
                <w:lang w:val="en-US"/>
              </w:rPr>
            </w:pPr>
            <w:r w:rsidRPr="66F59C05">
              <w:rPr>
                <w:rFonts w:ascii="SimSun" w:eastAsia="SimSun" w:hAnsi="SimSun" w:cs="SimSun"/>
                <w:b/>
                <w:bCs/>
                <w:sz w:val="26"/>
                <w:szCs w:val="26"/>
                <w:lang w:val="zh-Hans"/>
              </w:rPr>
              <w:t>本社区除英语外，主要使用哪些语言？</w:t>
            </w:r>
          </w:p>
          <w:p w14:paraId="19F9FDA4" w14:textId="77777777" w:rsidR="0023690E" w:rsidRPr="008F43A7" w:rsidRDefault="0023690E" w:rsidP="00505F11">
            <w:pPr>
              <w:widowControl w:val="0"/>
              <w:spacing w:line="324" w:lineRule="auto"/>
              <w:rPr>
                <w:b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43287" w14:textId="77777777" w:rsidR="0023690E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访谈公立学校工作人员</w:t>
            </w:r>
          </w:p>
          <w:p w14:paraId="3893367E" w14:textId="77777777" w:rsidR="0023690E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访谈市政部门（如规划和公共卫生部门）</w:t>
            </w:r>
          </w:p>
          <w:p w14:paraId="029E4443" w14:textId="77777777" w:rsidR="0023690E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走访宗教活动场所</w:t>
            </w:r>
          </w:p>
          <w:p w14:paraId="0CAD7291" w14:textId="77777777" w:rsidR="0023690E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访谈工会组织</w:t>
            </w:r>
          </w:p>
          <w:p w14:paraId="7510EF4E" w14:textId="77777777" w:rsidR="0023690E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访谈移民服务中心</w:t>
            </w:r>
          </w:p>
          <w:p w14:paraId="25B970E0" w14:textId="77777777" w:rsidR="0023690E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访谈服务行业雇主</w:t>
            </w:r>
          </w:p>
          <w:p w14:paraId="562BFB25" w14:textId="77777777" w:rsidR="0023690E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访谈英语作为第二语言（ESL）培训中心</w:t>
            </w:r>
          </w:p>
        </w:tc>
        <w:tc>
          <w:tcPr>
            <w:tcW w:w="3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E9600" w14:textId="77777777" w:rsidR="0023690E" w:rsidRPr="00991E9C" w:rsidRDefault="0023690E" w:rsidP="00505F11">
            <w:pPr>
              <w:widowControl w:val="0"/>
              <w:spacing w:line="324" w:lineRule="auto"/>
              <w:rPr>
                <w:bCs/>
                <w:iCs/>
                <w:color w:val="CC4125"/>
              </w:rPr>
            </w:pPr>
          </w:p>
        </w:tc>
      </w:tr>
      <w:tr w:rsidR="00B75083" w14:paraId="206C6EB7" w14:textId="77777777" w:rsidTr="66F59C05">
        <w:tc>
          <w:tcPr>
            <w:tcW w:w="30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A4F6" w14:textId="77777777" w:rsidR="0023690E" w:rsidRDefault="00000000" w:rsidP="00505F11">
            <w:pPr>
              <w:widowControl w:val="0"/>
              <w:spacing w:line="324" w:lineRule="auto"/>
              <w:rPr>
                <w:b/>
                <w:sz w:val="26"/>
                <w:szCs w:val="26"/>
              </w:rPr>
            </w:pPr>
            <w:r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你所在的城市或城镇，位于哪个原住民部落的传统领地？</w:t>
            </w:r>
          </w:p>
        </w:tc>
        <w:tc>
          <w:tcPr>
            <w:tcW w:w="32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4758A" w14:textId="77777777" w:rsidR="0023690E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查阅</w:t>
            </w:r>
            <w:hyperlink r:id="rId16">
              <w:r w:rsidR="0023690E" w:rsidRPr="002B334B">
                <w:rPr>
                  <w:rFonts w:ascii="SimSun" w:eastAsia="SimSun" w:hAnsi="SimSun" w:cs="SimSun"/>
                  <w:color w:val="1155CC"/>
                  <w:u w:val="single"/>
                  <w:lang w:val="zh-Hans"/>
                </w:rPr>
                <w:t>原住民领地地图</w:t>
              </w:r>
            </w:hyperlink>
          </w:p>
        </w:tc>
        <w:tc>
          <w:tcPr>
            <w:tcW w:w="3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18DB" w14:textId="77777777" w:rsidR="0023690E" w:rsidRPr="00991E9C" w:rsidRDefault="0023690E" w:rsidP="00505F11">
            <w:pPr>
              <w:widowControl w:val="0"/>
              <w:spacing w:line="324" w:lineRule="auto"/>
              <w:rPr>
                <w:bCs/>
                <w:iCs/>
                <w:color w:val="CC4125"/>
              </w:rPr>
            </w:pPr>
          </w:p>
        </w:tc>
      </w:tr>
      <w:tr w:rsidR="00B75083" w14:paraId="4D6E87B1" w14:textId="77777777" w:rsidTr="66F59C05">
        <w:tc>
          <w:tcPr>
            <w:tcW w:w="30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1E32" w14:textId="77777777" w:rsidR="0023690E" w:rsidRDefault="66F59C05" w:rsidP="00505F11">
            <w:pPr>
              <w:widowControl w:val="0"/>
              <w:spacing w:line="324" w:lineRule="auto"/>
              <w:rPr>
                <w:b/>
                <w:bCs/>
                <w:sz w:val="26"/>
                <w:szCs w:val="26"/>
                <w:lang w:val="en-US"/>
              </w:rPr>
            </w:pPr>
            <w:r w:rsidRPr="66F59C05">
              <w:rPr>
                <w:rFonts w:ascii="SimSun" w:eastAsia="SimSun" w:hAnsi="SimSun" w:cs="SimSun"/>
                <w:b/>
                <w:bCs/>
                <w:sz w:val="26"/>
                <w:szCs w:val="26"/>
                <w:lang w:val="zh-Hans"/>
              </w:rPr>
              <w:t>本市政区域内，是否有联邦认可原住民部落的属地？</w:t>
            </w:r>
          </w:p>
        </w:tc>
        <w:tc>
          <w:tcPr>
            <w:tcW w:w="32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35B74" w14:textId="77777777" w:rsidR="0023690E" w:rsidRPr="00912E5C" w:rsidRDefault="00000000" w:rsidP="00505F11">
            <w:pPr>
              <w:pStyle w:val="ListParagraph"/>
              <w:widowControl w:val="0"/>
              <w:numPr>
                <w:ilvl w:val="0"/>
                <w:numId w:val="5"/>
              </w:numPr>
              <w:spacing w:line="32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查阅美国印第安事务局发布的</w:t>
            </w:r>
            <w:hyperlink r:id="rId17">
              <w:r w:rsidR="0023690E" w:rsidRPr="00912E5C">
                <w:rPr>
                  <w:rFonts w:ascii="SimSun" w:eastAsia="SimSun" w:hAnsi="SimSun" w:cs="SimSun"/>
                  <w:color w:val="1155CC"/>
                  <w:u w:val="single"/>
                  <w:lang w:val="zh-Hans"/>
                </w:rPr>
                <w:t>联邦认可原住民部落属地地图</w:t>
              </w:r>
            </w:hyperlink>
          </w:p>
        </w:tc>
        <w:tc>
          <w:tcPr>
            <w:tcW w:w="3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82B36" w14:textId="77777777" w:rsidR="0023690E" w:rsidRPr="00991E9C" w:rsidRDefault="0023690E" w:rsidP="00505F11">
            <w:pPr>
              <w:widowControl w:val="0"/>
              <w:spacing w:line="324" w:lineRule="auto"/>
              <w:rPr>
                <w:bCs/>
                <w:iCs/>
                <w:color w:val="CC4125"/>
              </w:rPr>
            </w:pPr>
          </w:p>
        </w:tc>
      </w:tr>
    </w:tbl>
    <w:p w14:paraId="24587050" w14:textId="21179398" w:rsidR="008F43A7" w:rsidRPr="008F43A7" w:rsidRDefault="00000000" w:rsidP="00505F11">
      <w:pPr>
        <w:widowControl w:val="0"/>
        <w:spacing w:line="288" w:lineRule="auto"/>
        <w:rPr>
          <w:color w:val="B7B7B7"/>
          <w:sz w:val="32"/>
          <w:szCs w:val="32"/>
        </w:rPr>
      </w:pPr>
      <w:r w:rsidRPr="008F43A7">
        <w:rPr>
          <w:rFonts w:ascii="SimSun" w:eastAsia="SimSun" w:hAnsi="SimSun" w:cs="SimSun"/>
          <w:b/>
          <w:sz w:val="32"/>
          <w:szCs w:val="32"/>
          <w:lang w:val="zh-Hans"/>
        </w:rPr>
        <w:lastRenderedPageBreak/>
        <w:t>第2节</w:t>
      </w:r>
      <w:r w:rsidR="00505F11">
        <w:rPr>
          <w:rFonts w:ascii="SimSun" w:eastAsia="SimSun" w:hAnsi="SimSun" w:cs="SimSun" w:hint="eastAsia"/>
          <w:b/>
          <w:sz w:val="32"/>
          <w:szCs w:val="32"/>
          <w:lang w:val="zh-Hans"/>
        </w:rPr>
        <w:t xml:space="preserve">. </w:t>
      </w:r>
      <w:r w:rsidRPr="008F43A7">
        <w:rPr>
          <w:rFonts w:ascii="SimSun" w:eastAsia="SimSun" w:hAnsi="SimSun" w:cs="SimSun"/>
          <w:b/>
          <w:sz w:val="32"/>
          <w:szCs w:val="32"/>
          <w:lang w:val="zh-Hans"/>
        </w:rPr>
        <w:t>排查本社区存在以下生活状况的个人或家庭</w:t>
      </w:r>
    </w:p>
    <w:p w14:paraId="6FD96CD3" w14:textId="77777777" w:rsidR="008F43A7" w:rsidRDefault="008F43A7" w:rsidP="00505F11">
      <w:pPr>
        <w:spacing w:line="288" w:lineRule="auto"/>
        <w:rPr>
          <w:color w:val="B7B7B7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3240"/>
        <w:gridCol w:w="3070"/>
      </w:tblGrid>
      <w:tr w:rsidR="00B75083" w14:paraId="744E295F" w14:textId="77777777" w:rsidTr="66F59C05">
        <w:trPr>
          <w:trHeight w:val="1815"/>
        </w:trPr>
        <w:tc>
          <w:tcPr>
            <w:tcW w:w="3050" w:type="dxa"/>
            <w:tcBorders>
              <w:top w:val="single" w:sz="4" w:space="0" w:color="0070C0"/>
              <w:left w:val="single" w:sz="4" w:space="0" w:color="0070C0"/>
              <w:bottom w:val="single" w:sz="4" w:space="0" w:color="BFBFBF" w:themeColor="background1" w:themeShade="BF"/>
              <w:right w:val="single" w:sz="4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0CA99" w14:textId="77777777" w:rsidR="00C5270D" w:rsidRDefault="00000000" w:rsidP="00505F11">
            <w:pPr>
              <w:widowControl w:val="0"/>
              <w:spacing w:line="384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5270D">
              <w:rPr>
                <w:rFonts w:ascii="SimSun" w:eastAsia="SimSun" w:hAnsi="SimSun" w:cs="SimSun"/>
                <w:b/>
                <w:color w:val="FFFFFF" w:themeColor="background1"/>
                <w:sz w:val="28"/>
                <w:szCs w:val="28"/>
                <w:lang w:val="zh-Hans"/>
              </w:rPr>
              <w:t>本社区是否</w:t>
            </w:r>
          </w:p>
          <w:p w14:paraId="01D91173" w14:textId="77777777" w:rsidR="008F43A7" w:rsidRPr="00C5270D" w:rsidRDefault="00000000" w:rsidP="00505F11">
            <w:pPr>
              <w:widowControl w:val="0"/>
              <w:spacing w:line="384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5270D">
              <w:rPr>
                <w:rFonts w:ascii="SimSun" w:eastAsia="SimSun" w:hAnsi="SimSun" w:cs="SimSun"/>
                <w:b/>
                <w:color w:val="FFFFFF" w:themeColor="background1"/>
                <w:sz w:val="28"/>
                <w:szCs w:val="28"/>
                <w:lang w:val="zh-Hans"/>
              </w:rPr>
              <w:t>存在以下生活状况的个人 / 家庭？</w:t>
            </w:r>
          </w:p>
        </w:tc>
        <w:tc>
          <w:tcPr>
            <w:tcW w:w="3240" w:type="dxa"/>
            <w:tcBorders>
              <w:top w:val="single" w:sz="4" w:space="0" w:color="0070C0"/>
              <w:left w:val="single" w:sz="4" w:space="0" w:color="0070C0"/>
              <w:bottom w:val="single" w:sz="4" w:space="0" w:color="BFBFBF" w:themeColor="background1" w:themeShade="BF"/>
              <w:right w:val="single" w:sz="4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F0F4A" w14:textId="77777777" w:rsidR="008F43A7" w:rsidRPr="00C5270D" w:rsidRDefault="00000000" w:rsidP="00505F11">
            <w:pPr>
              <w:widowControl w:val="0"/>
              <w:spacing w:line="384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5270D">
              <w:rPr>
                <w:rFonts w:ascii="SimSun" w:eastAsia="SimSun" w:hAnsi="SimSun" w:cs="SimSun"/>
                <w:b/>
                <w:color w:val="FFFFFF" w:themeColor="background1"/>
                <w:sz w:val="28"/>
                <w:szCs w:val="28"/>
                <w:lang w:val="zh-Hans"/>
              </w:rPr>
              <w:t>查询</w:t>
            </w:r>
          </w:p>
          <w:p w14:paraId="487A88A8" w14:textId="77777777" w:rsidR="008F43A7" w:rsidRPr="00C5270D" w:rsidRDefault="00000000" w:rsidP="00505F11">
            <w:pPr>
              <w:widowControl w:val="0"/>
              <w:spacing w:line="384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5270D">
              <w:rPr>
                <w:rFonts w:ascii="SimSun" w:eastAsia="SimSun" w:hAnsi="SimSun" w:cs="SimSun"/>
                <w:b/>
                <w:color w:val="FFFFFF" w:themeColor="background1"/>
                <w:sz w:val="28"/>
                <w:szCs w:val="28"/>
                <w:lang w:val="zh-Hans"/>
              </w:rPr>
              <w:t>途径</w:t>
            </w:r>
          </w:p>
        </w:tc>
        <w:tc>
          <w:tcPr>
            <w:tcW w:w="3070" w:type="dxa"/>
            <w:tcBorders>
              <w:top w:val="single" w:sz="4" w:space="0" w:color="0070C0"/>
              <w:left w:val="single" w:sz="4" w:space="0" w:color="0070C0"/>
              <w:bottom w:val="single" w:sz="4" w:space="0" w:color="BFBFBF" w:themeColor="background1" w:themeShade="BF"/>
              <w:right w:val="single" w:sz="4" w:space="0" w:color="0070C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97444" w14:textId="77777777" w:rsidR="008F43A7" w:rsidRPr="00C5270D" w:rsidRDefault="00000000" w:rsidP="00505F11">
            <w:pPr>
              <w:widowControl w:val="0"/>
              <w:spacing w:line="384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5270D">
              <w:rPr>
                <w:rFonts w:ascii="SimSun" w:eastAsia="SimSun" w:hAnsi="SimSun" w:cs="SimSun"/>
                <w:b/>
                <w:color w:val="FFFFFF" w:themeColor="background1"/>
                <w:sz w:val="28"/>
                <w:szCs w:val="28"/>
                <w:lang w:val="zh-Hans"/>
              </w:rPr>
              <w:t>你的答案：</w:t>
            </w:r>
          </w:p>
        </w:tc>
      </w:tr>
      <w:tr w:rsidR="00B75083" w14:paraId="403F64DA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60517" w14:textId="77777777" w:rsidR="008F43A7" w:rsidRPr="008F43A7" w:rsidRDefault="00000000" w:rsidP="00505F11">
            <w:pPr>
              <w:widowControl w:val="0"/>
              <w:spacing w:line="384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残障人士</w:t>
            </w:r>
          </w:p>
          <w:p w14:paraId="174E2CA2" w14:textId="77777777" w:rsidR="008F43A7" w:rsidRDefault="66F59C05" w:rsidP="00505F11">
            <w:pPr>
              <w:widowControl w:val="0"/>
              <w:spacing w:line="384" w:lineRule="auto"/>
              <w:rPr>
                <w:i/>
                <w:iCs/>
                <w:color w:val="434343"/>
                <w:sz w:val="16"/>
                <w:szCs w:val="16"/>
                <w:lang w:val="en-US"/>
              </w:rPr>
            </w:pPr>
            <w:proofErr w:type="gramStart"/>
            <w:r w:rsidRPr="66F59C05">
              <w:rPr>
                <w:rFonts w:ascii="SimSun" w:eastAsia="SimSun" w:hAnsi="SimSun" w:cs="SimSun"/>
                <w:i/>
                <w:iCs/>
                <w:color w:val="434343"/>
                <w:sz w:val="20"/>
                <w:szCs w:val="20"/>
                <w:lang w:val="zh-Hans"/>
              </w:rPr>
              <w:t>含身体</w:t>
            </w:r>
            <w:proofErr w:type="gramEnd"/>
            <w:r w:rsidRPr="66F59C05">
              <w:rPr>
                <w:rFonts w:ascii="SimSun" w:eastAsia="SimSun" w:hAnsi="SimSun" w:cs="SimSun"/>
                <w:i/>
                <w:iCs/>
                <w:color w:val="434343"/>
                <w:sz w:val="20"/>
                <w:szCs w:val="20"/>
                <w:lang w:val="zh-Hans"/>
              </w:rPr>
              <w:t>残障和认知障碍两类。GEAR 工具中的人口普查数据，可识别存在听力、视力、认知、行动严重障碍的人群。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2FE45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 xml:space="preserve">查阅 GEAR </w:t>
            </w:r>
            <w:hyperlink r:id="rId18" w:history="1">
              <w:r w:rsidR="008F43A7" w:rsidRPr="0086427F">
                <w:rPr>
                  <w:rStyle w:val="Hyperlink"/>
                  <w:rFonts w:ascii="SimSun" w:eastAsia="SimSun" w:hAnsi="SimSun" w:cs="SimSun"/>
                  <w:lang w:val="zh-Hans"/>
                </w:rPr>
                <w:t>社区指南</w:t>
              </w:r>
            </w:hyperlink>
          </w:p>
          <w:p w14:paraId="4CB1787A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</w:t>
            </w:r>
            <w:hyperlink r:id="rId19" w:anchor="contact-your-local-commission-on-disability-" w:history="1">
              <w:r w:rsidR="008F43A7" w:rsidRPr="00912E5C">
                <w:rPr>
                  <w:rStyle w:val="Hyperlink"/>
                  <w:rFonts w:ascii="SimSun" w:eastAsia="SimSun" w:hAnsi="SimSun" w:cs="SimSun"/>
                  <w:color w:val="0070C0"/>
                  <w:lang w:val="zh-Hans"/>
                </w:rPr>
                <w:t>本地残障事务委员会</w:t>
              </w:r>
            </w:hyperlink>
          </w:p>
          <w:p w14:paraId="4F67D13D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</w:t>
            </w:r>
            <w:hyperlink r:id="rId20" w:history="1">
              <w:r w:rsidR="00A80EFA">
                <w:rPr>
                  <w:rStyle w:val="Hyperlink"/>
                  <w:rFonts w:ascii="SimSun" w:eastAsia="SimSun" w:hAnsi="SimSun" w:cs="SimSun"/>
                  <w:color w:val="0070C0"/>
                  <w:lang w:val="zh-Hans"/>
                </w:rPr>
                <w:t>本地《美国残疾人法案》（ADA）协调员</w:t>
              </w:r>
            </w:hyperlink>
          </w:p>
          <w:p w14:paraId="5CD2E0BC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访谈本区域的居家照护服务机构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6264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6E41951F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E6D2" w14:textId="77777777" w:rsidR="008F43A7" w:rsidRPr="008F43A7" w:rsidRDefault="00000000" w:rsidP="00505F11">
            <w:pPr>
              <w:widowControl w:val="0"/>
              <w:spacing w:line="384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慢性病患者</w:t>
            </w:r>
          </w:p>
          <w:p w14:paraId="18FFE826" w14:textId="77777777" w:rsidR="008F43A7" w:rsidRDefault="00000000" w:rsidP="00505F11">
            <w:pPr>
              <w:widowControl w:val="0"/>
              <w:spacing w:line="384" w:lineRule="auto"/>
              <w:rPr>
                <w:b/>
              </w:rPr>
            </w:pP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排查社区内高发的各类慢性病，包括癌症、心血管疾病、糖尿病及精神健康问题。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9B5D3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查阅马萨诸塞州公共卫生部发布的</w:t>
            </w:r>
            <w:hyperlink r:id="rId21">
              <w:r w:rsidR="008F43A7" w:rsidRPr="002B334B">
                <w:rPr>
                  <w:rFonts w:ascii="SimSun" w:eastAsia="SimSun" w:hAnsi="SimSun" w:cs="SimSun"/>
                  <w:color w:val="0070C0"/>
                  <w:u w:val="single"/>
                  <w:lang w:val="zh-Hans"/>
                </w:rPr>
                <w:t>健康主题数据</w:t>
              </w:r>
            </w:hyperlink>
          </w:p>
          <w:p w14:paraId="54412616" w14:textId="77777777" w:rsidR="008F43A7" w:rsidRPr="002B334B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  <w:rPr>
                <w:b/>
                <w:i/>
                <w:color w:val="CC4125"/>
              </w:rPr>
            </w:pPr>
            <w:r w:rsidRPr="00912E5C">
              <w:rPr>
                <w:rFonts w:ascii="SimSun" w:eastAsia="SimSun" w:hAnsi="SimSun" w:cs="SimSun"/>
                <w:lang w:val="zh-Hans"/>
              </w:rPr>
              <w:t>访谈本区域的居家照护服务机构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E9F0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320A9AFA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A68B" w14:textId="77777777" w:rsidR="008F43A7" w:rsidRPr="008F43A7" w:rsidRDefault="00000000" w:rsidP="00505F11">
            <w:pPr>
              <w:widowControl w:val="0"/>
              <w:shd w:val="clear" w:color="auto" w:fill="FFFFFF"/>
              <w:spacing w:line="384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低收入群体</w:t>
            </w:r>
          </w:p>
          <w:p w14:paraId="31BC0C12" w14:textId="77777777" w:rsidR="008F43A7" w:rsidRDefault="66F59C05" w:rsidP="00505F11">
            <w:pPr>
              <w:widowControl w:val="0"/>
              <w:spacing w:line="384" w:lineRule="auto"/>
              <w:rPr>
                <w:b/>
                <w:bCs/>
                <w:lang w:val="en-US"/>
              </w:rPr>
            </w:pPr>
            <w:r w:rsidRPr="66F59C05">
              <w:rPr>
                <w:rFonts w:ascii="SimSun" w:eastAsia="SimSun" w:hAnsi="SimSun" w:cs="SimSun"/>
                <w:i/>
                <w:iCs/>
                <w:color w:val="434343"/>
                <w:sz w:val="20"/>
                <w:szCs w:val="20"/>
                <w:lang w:val="zh-Hans"/>
              </w:rPr>
              <w:t>排查收入≤联邦贫困线 200% 的家庭。同时排查本市政区域内，符合收入维度环境正义判定标准的街区。也可纳入社区其他低收入衡量指标。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7E5C2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 xml:space="preserve">查阅 GEAR </w:t>
            </w:r>
            <w:hyperlink r:id="rId22" w:history="1">
              <w:r w:rsidR="008F43A7" w:rsidRPr="00A80EFA">
                <w:rPr>
                  <w:rStyle w:val="Hyperlink"/>
                  <w:rFonts w:ascii="SimSun" w:eastAsia="SimSun" w:hAnsi="SimSun" w:cs="SimSun"/>
                  <w:lang w:val="zh-Hans"/>
                </w:rPr>
                <w:t>社区指南</w:t>
              </w:r>
            </w:hyperlink>
          </w:p>
          <w:p w14:paraId="13A60771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</w:pPr>
            <w:r w:rsidRPr="00912E5C">
              <w:rPr>
                <w:rFonts w:ascii="SimSun" w:eastAsia="SimSun" w:hAnsi="SimSun" w:cs="SimSun"/>
                <w:highlight w:val="white"/>
                <w:lang w:val="zh-Hans"/>
              </w:rPr>
              <w:t>访谈本区域的学校、救助站、宗教社区及</w:t>
            </w:r>
            <w:r w:rsidRPr="00912E5C">
              <w:rPr>
                <w:rFonts w:ascii="SimSun" w:eastAsia="SimSun" w:hAnsi="SimSun" w:cs="SimSun"/>
                <w:lang w:val="zh-Hans"/>
              </w:rPr>
              <w:t>社会服务机构</w:t>
            </w:r>
          </w:p>
          <w:p w14:paraId="637823DC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访谈本区域的保障性住房提供机构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49667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23B2685C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82D14" w14:textId="77777777" w:rsidR="008F43A7" w:rsidRPr="008F43A7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住房无保障群体</w:t>
            </w:r>
          </w:p>
          <w:p w14:paraId="7516444F" w14:textId="77777777" w:rsidR="008F43A7" w:rsidRDefault="00000000" w:rsidP="00505F11">
            <w:pPr>
              <w:widowControl w:val="0"/>
              <w:spacing w:line="384" w:lineRule="auto"/>
              <w:rPr>
                <w:b/>
              </w:rPr>
            </w:pP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排查租客和房主的住房支付压力（住房成本负担），同时参考本地无家可归、居住条件不稳定或</w:t>
            </w: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lastRenderedPageBreak/>
              <w:t>不安全的相关数据。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7880D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  <w:rPr>
                <w:highlight w:val="white"/>
              </w:rPr>
            </w:pPr>
            <w:r w:rsidRPr="00912E5C">
              <w:rPr>
                <w:rFonts w:ascii="SimSun" w:eastAsia="SimSun" w:hAnsi="SimSun" w:cs="SimSun"/>
                <w:lang w:val="zh-Hans"/>
              </w:rPr>
              <w:lastRenderedPageBreak/>
              <w:t xml:space="preserve">查阅 GEAR </w:t>
            </w:r>
            <w:hyperlink r:id="rId23" w:history="1">
              <w:r w:rsidR="008F43A7" w:rsidRPr="00A80EFA">
                <w:rPr>
                  <w:rStyle w:val="Hyperlink"/>
                  <w:rFonts w:ascii="SimSun" w:eastAsia="SimSun" w:hAnsi="SimSun" w:cs="SimSun"/>
                  <w:lang w:val="zh-Hans"/>
                </w:rPr>
                <w:t>社区指南</w:t>
              </w:r>
            </w:hyperlink>
          </w:p>
          <w:p w14:paraId="3D3B5694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ind w:left="170" w:hanging="170"/>
            </w:pPr>
            <w:r w:rsidRPr="00912E5C">
              <w:rPr>
                <w:rFonts w:ascii="SimSun" w:eastAsia="SimSun" w:hAnsi="SimSun" w:cs="SimSun"/>
                <w:highlight w:val="white"/>
                <w:lang w:val="zh-Hans"/>
              </w:rPr>
              <w:t>访谈本区域的学校、救助站、宗教社区及社会服务机构</w:t>
            </w:r>
          </w:p>
          <w:p w14:paraId="28754F59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lastRenderedPageBreak/>
              <w:t>访谈本区域的保障性住房提供机构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CC2B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1A7F8820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A69FE" w14:textId="77777777" w:rsidR="008F43A7" w:rsidRPr="008F43A7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食品无保障群体</w:t>
            </w:r>
          </w:p>
          <w:p w14:paraId="3DA0DD36" w14:textId="77777777" w:rsidR="008F43A7" w:rsidRDefault="66F59C05" w:rsidP="00505F11">
            <w:pPr>
              <w:widowControl w:val="0"/>
              <w:spacing w:line="384" w:lineRule="auto"/>
              <w:rPr>
                <w:b/>
                <w:bCs/>
                <w:lang w:val="en-US"/>
              </w:rPr>
            </w:pPr>
            <w:r w:rsidRPr="66F59C05">
              <w:rPr>
                <w:rFonts w:ascii="SimSun" w:eastAsia="SimSun" w:hAnsi="SimSun" w:cs="SimSun"/>
                <w:i/>
                <w:iCs/>
                <w:color w:val="434343"/>
                <w:sz w:val="20"/>
                <w:szCs w:val="20"/>
                <w:lang w:val="zh-Hans"/>
              </w:rPr>
              <w:t>排查领取公共救助的家庭，同时参考本地补充营养援助计划使用数据、食品</w:t>
            </w:r>
            <w:proofErr w:type="gramStart"/>
            <w:r w:rsidRPr="66F59C05">
              <w:rPr>
                <w:rFonts w:ascii="SimSun" w:eastAsia="SimSun" w:hAnsi="SimSun" w:cs="SimSun"/>
                <w:i/>
                <w:iCs/>
                <w:color w:val="434343"/>
                <w:sz w:val="20"/>
                <w:szCs w:val="20"/>
                <w:lang w:val="zh-Hans"/>
              </w:rPr>
              <w:t>救济站</w:t>
            </w:r>
            <w:proofErr w:type="gramEnd"/>
            <w:r w:rsidRPr="66F59C05">
              <w:rPr>
                <w:rFonts w:ascii="SimSun" w:eastAsia="SimSun" w:hAnsi="SimSun" w:cs="SimSun"/>
                <w:i/>
                <w:iCs/>
                <w:color w:val="434343"/>
                <w:sz w:val="20"/>
                <w:szCs w:val="20"/>
                <w:lang w:val="zh-Hans"/>
              </w:rPr>
              <w:t>运营数据。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33356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  <w:rPr>
                <w:b/>
                <w:i/>
                <w:color w:val="CC4125"/>
              </w:rPr>
            </w:pPr>
            <w:r w:rsidRPr="00912E5C">
              <w:rPr>
                <w:rFonts w:ascii="SimSun" w:eastAsia="SimSun" w:hAnsi="SimSun" w:cs="SimSun"/>
                <w:color w:val="000000" w:themeColor="text1"/>
                <w:highlight w:val="white"/>
                <w:lang w:val="zh-Hans"/>
              </w:rPr>
              <w:t>访谈本区域的学校、救助站、宗教社区、社会服务机构，及接受补充营养援助计划（SNAP）、妇女婴儿儿童特别营养计划（WIC）的零售门店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5877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7C2F631A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04A0" w14:textId="77777777" w:rsidR="008F43A7" w:rsidRPr="008F43A7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高能源（公用事业）负担群体</w:t>
            </w:r>
          </w:p>
          <w:p w14:paraId="7B3C2F29" w14:textId="77777777" w:rsidR="008F43A7" w:rsidRDefault="66F59C05" w:rsidP="00505F11">
            <w:pPr>
              <w:widowControl w:val="0"/>
              <w:spacing w:line="384" w:lineRule="auto"/>
              <w:rPr>
                <w:b/>
                <w:bCs/>
                <w:lang w:val="en-US"/>
              </w:rPr>
            </w:pPr>
            <w:r w:rsidRPr="66F59C05">
              <w:rPr>
                <w:rFonts w:ascii="SimSun" w:eastAsia="SimSun" w:hAnsi="SimSun" w:cs="SimSun"/>
                <w:i/>
                <w:iCs/>
                <w:color w:val="434343"/>
                <w:sz w:val="20"/>
                <w:szCs w:val="20"/>
                <w:lang w:val="zh-Hans"/>
              </w:rPr>
              <w:t>参考本区域的年均能源成本、平均能源负担，及本地能源救助计划的使用数据。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A2B35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查阅美国能源部（DOE）低收入能源可负担性数据工具（</w:t>
            </w:r>
            <w:hyperlink r:id="rId24" w:anchor=":~:text=The%20Low%2DIncome%20Energy%20Affordability,entire%20United%20States%2C%20and%20now">
              <w:r w:rsidR="008F43A7" w:rsidRPr="002B334B">
                <w:rPr>
                  <w:rFonts w:ascii="SimSun" w:eastAsia="SimSun" w:hAnsi="SimSun" w:cs="SimSun"/>
                  <w:color w:val="1155CC"/>
                  <w:u w:val="single"/>
                  <w:lang w:val="zh-Hans"/>
                </w:rPr>
                <w:t>LEAD</w:t>
              </w:r>
            </w:hyperlink>
            <w:r w:rsidRPr="00912E5C">
              <w:rPr>
                <w:rFonts w:ascii="SimSun" w:eastAsia="SimSun" w:hAnsi="SimSun" w:cs="SimSun"/>
                <w:lang w:val="zh-Hans"/>
              </w:rPr>
              <w:t>）</w:t>
            </w:r>
          </w:p>
          <w:p w14:paraId="08887F14" w14:textId="77777777" w:rsidR="008F43A7" w:rsidRPr="00912E5C" w:rsidRDefault="66F59C05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</w:pPr>
            <w:r w:rsidRPr="66F59C05">
              <w:rPr>
                <w:rFonts w:ascii="SimSun" w:eastAsia="SimSun" w:hAnsi="SimSun" w:cs="SimSun"/>
                <w:lang w:val="zh-Hans"/>
              </w:rPr>
              <w:t>谈本地能源救助机构（如波士顿社区发展行动组织 ABCD、河谷机会理事会、伯克希尔社区行动组织）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C82D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2CF0936B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9C6EB" w14:textId="77777777" w:rsidR="008F43A7" w:rsidRPr="008F43A7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网络接入受限群体</w:t>
            </w:r>
          </w:p>
          <w:p w14:paraId="4951038E" w14:textId="77777777" w:rsidR="008F43A7" w:rsidRDefault="66F59C05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i/>
                <w:iCs/>
                <w:color w:val="434343"/>
                <w:sz w:val="20"/>
                <w:szCs w:val="20"/>
                <w:lang w:val="en-US"/>
              </w:rPr>
            </w:pPr>
            <w:r w:rsidRPr="66F59C05">
              <w:rPr>
                <w:rFonts w:ascii="SimSun" w:eastAsia="SimSun" w:hAnsi="SimSun" w:cs="SimSun"/>
                <w:i/>
                <w:iCs/>
                <w:color w:val="434343"/>
                <w:sz w:val="20"/>
                <w:szCs w:val="20"/>
                <w:lang w:val="zh-Hans"/>
              </w:rPr>
              <w:t>排查无常规网络接入的家庭，及主要依靠移动设备上网的居民。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244CA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 xml:space="preserve">查阅 GEAR </w:t>
            </w:r>
            <w:hyperlink r:id="rId25" w:history="1">
              <w:r w:rsidR="008F43A7" w:rsidRPr="00A80EFA">
                <w:rPr>
                  <w:rStyle w:val="Hyperlink"/>
                  <w:rFonts w:ascii="SimSun" w:eastAsia="SimSun" w:hAnsi="SimSun" w:cs="SimSun"/>
                  <w:lang w:val="zh-Hans"/>
                </w:rPr>
                <w:t>社区指南</w:t>
              </w:r>
            </w:hyperlink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5C9EF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17D1559F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42F30" w14:textId="77777777" w:rsidR="008F43A7" w:rsidRPr="008F43A7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交通出行受限群体</w:t>
            </w:r>
          </w:p>
          <w:p w14:paraId="4CA30A92" w14:textId="77777777" w:rsidR="008F43A7" w:rsidRDefault="66F59C05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i/>
                <w:iCs/>
                <w:color w:val="434343"/>
                <w:sz w:val="20"/>
                <w:szCs w:val="20"/>
                <w:lang w:val="en-US"/>
              </w:rPr>
            </w:pPr>
            <w:r w:rsidRPr="66F59C05">
              <w:rPr>
                <w:rFonts w:ascii="SimSun" w:eastAsia="SimSun" w:hAnsi="SimSun" w:cs="SimSun"/>
                <w:i/>
                <w:iCs/>
                <w:color w:val="434343"/>
                <w:sz w:val="20"/>
                <w:szCs w:val="20"/>
                <w:lang w:val="zh-Hans"/>
              </w:rPr>
              <w:t>排查无私人车辆、主要依靠公共交通出行的家庭。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95D7B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 xml:space="preserve">查阅 GEAR </w:t>
            </w:r>
            <w:hyperlink r:id="rId26" w:history="1">
              <w:r w:rsidR="008F43A7" w:rsidRPr="00A80EFA">
                <w:rPr>
                  <w:rStyle w:val="Hyperlink"/>
                  <w:rFonts w:ascii="SimSun" w:eastAsia="SimSun" w:hAnsi="SimSun" w:cs="SimSun"/>
                  <w:lang w:val="zh-Hans"/>
                </w:rPr>
                <w:t>社区指南</w:t>
              </w:r>
            </w:hyperlink>
          </w:p>
          <w:p w14:paraId="1EE3F461" w14:textId="77777777" w:rsidR="008F43A7" w:rsidRPr="002B334B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84" w:lineRule="auto"/>
              <w:ind w:left="170" w:hanging="170"/>
              <w:rPr>
                <w:b/>
                <w:i/>
                <w:color w:val="CC4125"/>
              </w:rPr>
            </w:pPr>
            <w:r w:rsidRPr="00912E5C">
              <w:rPr>
                <w:rFonts w:ascii="SimSun" w:eastAsia="SimSun" w:hAnsi="SimSun" w:cs="SimSun"/>
                <w:lang w:val="zh-Hans"/>
              </w:rPr>
              <w:t>访谈老年服务机构、辅助公交服务机构、学校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2E5A9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6E3C344F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6457" w14:textId="77777777" w:rsidR="008F43A7" w:rsidRPr="008F43A7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学历为高中及以下的群体</w:t>
            </w:r>
          </w:p>
          <w:p w14:paraId="0CEC448F" w14:textId="77777777" w:rsidR="008F43A7" w:rsidRDefault="00000000" w:rsidP="00505F11">
            <w:pPr>
              <w:widowControl w:val="0"/>
              <w:spacing w:line="336" w:lineRule="auto"/>
              <w:rPr>
                <w:b/>
              </w:rPr>
            </w:pP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排查学历为高中毕业证或普通教育发展证书（GED）（</w:t>
            </w:r>
            <w:proofErr w:type="gramStart"/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无大学</w:t>
            </w:r>
            <w:proofErr w:type="gramEnd"/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 xml:space="preserve"> / 高等教育经历）的居民，及未取</w:t>
            </w: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lastRenderedPageBreak/>
              <w:t>得高中文凭的居民。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EEB74" w14:textId="77777777" w:rsidR="008F43A7" w:rsidRPr="002B334B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36" w:lineRule="auto"/>
              <w:ind w:left="170" w:hanging="170"/>
              <w:rPr>
                <w:b/>
                <w:i/>
                <w:color w:val="CC4125"/>
              </w:rPr>
            </w:pPr>
            <w:r w:rsidRPr="00912E5C">
              <w:rPr>
                <w:rFonts w:ascii="SimSun" w:eastAsia="SimSun" w:hAnsi="SimSun" w:cs="SimSun"/>
                <w:lang w:val="zh-Hans"/>
              </w:rPr>
              <w:lastRenderedPageBreak/>
              <w:t xml:space="preserve">查阅 GEAR </w:t>
            </w:r>
            <w:hyperlink r:id="rId27" w:history="1">
              <w:r w:rsidR="008F43A7" w:rsidRPr="005A491B">
                <w:rPr>
                  <w:rStyle w:val="Hyperlink"/>
                  <w:rFonts w:ascii="SimSun" w:eastAsia="SimSun" w:hAnsi="SimSun" w:cs="SimSun"/>
                  <w:lang w:val="zh-Hans"/>
                </w:rPr>
                <w:t>社区指南</w:t>
              </w:r>
            </w:hyperlink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A23F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04D66136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FAA58" w14:textId="77777777" w:rsidR="008F43A7" w:rsidRPr="008F43A7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英语能力受限群体</w:t>
            </w:r>
          </w:p>
          <w:p w14:paraId="6C26BE51" w14:textId="77777777" w:rsidR="008F43A7" w:rsidRDefault="00000000" w:rsidP="00505F11">
            <w:pPr>
              <w:widowControl w:val="0"/>
              <w:spacing w:line="336" w:lineRule="auto"/>
              <w:rPr>
                <w:b/>
              </w:rPr>
            </w:pP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排查英语水平非 “非常流利” 的居民。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02D27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36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 xml:space="preserve">查阅 GEAR </w:t>
            </w:r>
            <w:hyperlink r:id="rId28" w:history="1">
              <w:r w:rsidR="008F43A7" w:rsidRPr="005A491B">
                <w:rPr>
                  <w:rStyle w:val="Hyperlink"/>
                  <w:rFonts w:ascii="SimSun" w:eastAsia="SimSun" w:hAnsi="SimSun" w:cs="SimSun"/>
                  <w:lang w:val="zh-Hans"/>
                </w:rPr>
                <w:t>社区指南</w:t>
              </w:r>
            </w:hyperlink>
          </w:p>
          <w:p w14:paraId="75B0F13B" w14:textId="77777777" w:rsidR="008F43A7" w:rsidRPr="002B334B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36" w:lineRule="auto"/>
              <w:ind w:left="170" w:hanging="170"/>
              <w:rPr>
                <w:b/>
                <w:i/>
                <w:color w:val="CC4125"/>
              </w:rPr>
            </w:pPr>
            <w:r w:rsidRPr="00912E5C">
              <w:rPr>
                <w:rFonts w:ascii="SimSun" w:eastAsia="SimSun" w:hAnsi="SimSun" w:cs="SimSun"/>
                <w:lang w:val="zh-Hans"/>
              </w:rPr>
              <w:t>访谈公立学校工作人员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49E4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54C90265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FCA1" w14:textId="77777777" w:rsidR="006170C8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b/>
                <w:sz w:val="26"/>
                <w:szCs w:val="26"/>
              </w:rPr>
            </w:pPr>
            <w:r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少数族裔群体</w:t>
            </w:r>
          </w:p>
          <w:p w14:paraId="76F7862D" w14:textId="77777777" w:rsidR="006170C8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i/>
                <w:color w:val="434343"/>
                <w:sz w:val="20"/>
                <w:szCs w:val="20"/>
              </w:rPr>
            </w:pP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排查少数族裔居民占比，并明确以下族裔的具体占比：</w:t>
            </w:r>
          </w:p>
          <w:p w14:paraId="10E35673" w14:textId="77777777" w:rsidR="006170C8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80" w:hanging="80"/>
              <w:rPr>
                <w:i/>
                <w:color w:val="434343"/>
                <w:sz w:val="20"/>
                <w:szCs w:val="20"/>
              </w:rPr>
            </w:pP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- 黑人或非裔美国人</w:t>
            </w:r>
          </w:p>
          <w:p w14:paraId="7C78350B" w14:textId="77777777" w:rsidR="006170C8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80" w:hanging="80"/>
              <w:rPr>
                <w:i/>
                <w:color w:val="434343"/>
                <w:sz w:val="20"/>
                <w:szCs w:val="20"/>
              </w:rPr>
            </w:pP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- 西班牙裔或拉丁裔</w:t>
            </w:r>
          </w:p>
          <w:p w14:paraId="2A97DAD6" w14:textId="77777777" w:rsidR="006170C8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80" w:hanging="80"/>
              <w:rPr>
                <w:i/>
                <w:color w:val="434343"/>
                <w:sz w:val="20"/>
                <w:szCs w:val="20"/>
              </w:rPr>
            </w:pP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- 亚裔</w:t>
            </w:r>
          </w:p>
          <w:p w14:paraId="1EB316B1" w14:textId="77777777" w:rsidR="006170C8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80" w:hanging="80"/>
              <w:rPr>
                <w:i/>
                <w:color w:val="434343"/>
                <w:sz w:val="20"/>
                <w:szCs w:val="20"/>
              </w:rPr>
            </w:pP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- 美国印第安人或阿拉斯加原住民</w:t>
            </w:r>
          </w:p>
          <w:p w14:paraId="577A3AB3" w14:textId="77777777" w:rsidR="006170C8" w:rsidRPr="008F43A7" w:rsidRDefault="66F59C05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80" w:hanging="80"/>
              <w:rPr>
                <w:b/>
                <w:bCs/>
                <w:sz w:val="26"/>
                <w:szCs w:val="26"/>
                <w:lang w:val="en-US"/>
              </w:rPr>
            </w:pPr>
            <w:r w:rsidRPr="66F59C05">
              <w:rPr>
                <w:rFonts w:ascii="SimSun" w:eastAsia="SimSun" w:hAnsi="SimSun" w:cs="SimSun"/>
                <w:i/>
                <w:iCs/>
                <w:color w:val="434343"/>
                <w:sz w:val="20"/>
                <w:szCs w:val="20"/>
                <w:lang w:val="zh-Hans"/>
              </w:rPr>
              <w:t>- 夏威夷原住民或其他太平洋岛民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AB9ED" w14:textId="77777777" w:rsidR="006170C8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36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 xml:space="preserve">查阅 GEAR </w:t>
            </w:r>
            <w:hyperlink r:id="rId29" w:history="1">
              <w:r w:rsidR="006170C8" w:rsidRPr="005A491B">
                <w:rPr>
                  <w:rStyle w:val="Hyperlink"/>
                  <w:rFonts w:ascii="SimSun" w:eastAsia="SimSun" w:hAnsi="SimSun" w:cs="SimSun"/>
                  <w:lang w:val="zh-Hans"/>
                </w:rPr>
                <w:t>社区指南</w:t>
              </w:r>
            </w:hyperlink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64DC" w14:textId="77777777" w:rsidR="006170C8" w:rsidRPr="00B10554" w:rsidRDefault="006170C8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18B65F71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DB88E" w14:textId="77777777" w:rsidR="008F43A7" w:rsidRPr="008F43A7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难民或寻求庇护者</w:t>
            </w:r>
          </w:p>
          <w:p w14:paraId="124DED97" w14:textId="77777777" w:rsidR="008F43A7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i/>
                <w:color w:val="434343"/>
                <w:sz w:val="20"/>
                <w:szCs w:val="20"/>
              </w:rPr>
            </w:pP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排查本社区及周边社区的难民、寻求庇护者群体。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70B4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36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访谈学校</w:t>
            </w:r>
          </w:p>
          <w:p w14:paraId="701081BA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36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访谈马萨诸塞州难民与移民办公室</w:t>
            </w:r>
          </w:p>
          <w:p w14:paraId="444DC2B1" w14:textId="77777777" w:rsidR="008F43A7" w:rsidRPr="002B334B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36" w:lineRule="auto"/>
              <w:ind w:left="170" w:hanging="170"/>
              <w:rPr>
                <w:b/>
                <w:i/>
                <w:color w:val="CC4125"/>
              </w:rPr>
            </w:pPr>
            <w:r w:rsidRPr="00912E5C">
              <w:rPr>
                <w:rFonts w:ascii="SimSun" w:eastAsia="SimSun" w:hAnsi="SimSun" w:cs="SimSun"/>
                <w:lang w:val="zh-Hans"/>
              </w:rPr>
              <w:t>访谈本地难民安置主管机构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DF88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37D34F9F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2F6B" w14:textId="77777777" w:rsidR="008F43A7" w:rsidRPr="008F43A7" w:rsidRDefault="00000000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18 岁以下未成年人</w:t>
            </w:r>
          </w:p>
          <w:p w14:paraId="48BFECA5" w14:textId="77777777" w:rsidR="008F43A7" w:rsidRDefault="00000000" w:rsidP="00505F11">
            <w:pPr>
              <w:widowControl w:val="0"/>
              <w:spacing w:line="336" w:lineRule="auto"/>
              <w:rPr>
                <w:b/>
                <w:color w:val="434343"/>
              </w:rPr>
            </w:pP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排查 18 岁以下未成年人占比，并明确以下年龄段的具体占比：0-4 岁、5-9 岁、10-14 岁、15-17 岁。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64871" w14:textId="77777777" w:rsidR="008F43A7" w:rsidRPr="002B334B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36" w:lineRule="auto"/>
              <w:ind w:left="170" w:hanging="170"/>
              <w:rPr>
                <w:b/>
                <w:i/>
                <w:color w:val="CC4125"/>
              </w:rPr>
            </w:pPr>
            <w:r w:rsidRPr="00912E5C">
              <w:rPr>
                <w:rFonts w:ascii="SimSun" w:eastAsia="SimSun" w:hAnsi="SimSun" w:cs="SimSun"/>
                <w:lang w:val="zh-Hans"/>
              </w:rPr>
              <w:t xml:space="preserve">查阅 GEAR </w:t>
            </w:r>
            <w:hyperlink r:id="rId30" w:history="1">
              <w:r w:rsidR="008F43A7" w:rsidRPr="005A491B">
                <w:rPr>
                  <w:rStyle w:val="Hyperlink"/>
                  <w:rFonts w:ascii="SimSun" w:eastAsia="SimSun" w:hAnsi="SimSun" w:cs="SimSun"/>
                  <w:lang w:val="zh-Hans"/>
                </w:rPr>
                <w:t>社区指南</w:t>
              </w:r>
            </w:hyperlink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5CA00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1F1415B8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256B6" w14:textId="77777777" w:rsidR="008F43A7" w:rsidRPr="008F43A7" w:rsidRDefault="00000000" w:rsidP="00505F11">
            <w:pPr>
              <w:widowControl w:val="0"/>
              <w:spacing w:line="336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65 岁及以上老年人</w:t>
            </w:r>
          </w:p>
          <w:p w14:paraId="2EE556B1" w14:textId="77777777" w:rsidR="008F43A7" w:rsidRDefault="66F59C05" w:rsidP="00505F11">
            <w:pPr>
              <w:widowControl w:val="0"/>
              <w:spacing w:line="336" w:lineRule="auto"/>
              <w:rPr>
                <w:b/>
                <w:bCs/>
                <w:color w:val="434343"/>
                <w:lang w:val="en-US"/>
              </w:rPr>
            </w:pPr>
            <w:r w:rsidRPr="66F59C05">
              <w:rPr>
                <w:rFonts w:ascii="SimSun" w:eastAsia="SimSun" w:hAnsi="SimSun" w:cs="SimSun"/>
                <w:i/>
                <w:iCs/>
                <w:color w:val="434343"/>
                <w:sz w:val="20"/>
                <w:szCs w:val="20"/>
                <w:lang w:val="zh-Hans"/>
              </w:rPr>
              <w:t>排查 65 岁及以上老年人占比。同时排查 65 岁及以上独居老人占比。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B7E39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36" w:lineRule="auto"/>
              <w:ind w:left="170" w:hanging="170"/>
              <w:rPr>
                <w:b/>
                <w:i/>
                <w:color w:val="CC4125"/>
              </w:rPr>
            </w:pPr>
            <w:r w:rsidRPr="00912E5C">
              <w:rPr>
                <w:rFonts w:ascii="SimSun" w:eastAsia="SimSun" w:hAnsi="SimSun" w:cs="SimSun"/>
                <w:lang w:val="zh-Hans"/>
              </w:rPr>
              <w:t xml:space="preserve">查阅 GEAR </w:t>
            </w:r>
            <w:hyperlink r:id="rId31" w:history="1">
              <w:r w:rsidR="008F43A7" w:rsidRPr="005A491B">
                <w:rPr>
                  <w:rStyle w:val="Hyperlink"/>
                  <w:rFonts w:ascii="SimSun" w:eastAsia="SimSun" w:hAnsi="SimSun" w:cs="SimSun"/>
                  <w:lang w:val="zh-Hans"/>
                </w:rPr>
                <w:t>社区指南</w:t>
              </w:r>
            </w:hyperlink>
            <w:r w:rsidRPr="00912E5C">
              <w:rPr>
                <w:rFonts w:ascii="SimSun" w:eastAsia="SimSun" w:hAnsi="SimSun" w:cs="SimSun"/>
                <w:lang w:val="zh-Hans"/>
              </w:rPr>
              <w:t>中 “65 岁及以上群体”“65 岁及以上独居群体” 的</w:t>
            </w:r>
            <w:proofErr w:type="gramStart"/>
            <w:r w:rsidRPr="00912E5C">
              <w:rPr>
                <w:rFonts w:ascii="SimSun" w:eastAsia="SimSun" w:hAnsi="SimSun" w:cs="SimSun"/>
                <w:lang w:val="zh-Hans"/>
              </w:rPr>
              <w:t>数据图层</w:t>
            </w:r>
            <w:proofErr w:type="gramEnd"/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13D8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0D8B811F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1FBEC" w14:textId="77777777" w:rsidR="008F43A7" w:rsidRPr="008F43A7" w:rsidRDefault="00000000" w:rsidP="00505F11">
            <w:pPr>
              <w:widowControl w:val="0"/>
              <w:spacing w:line="336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租客群体</w:t>
            </w:r>
          </w:p>
          <w:p w14:paraId="5B7A82E5" w14:textId="77777777" w:rsidR="008F43A7" w:rsidRDefault="66F59C05" w:rsidP="00505F11">
            <w:pPr>
              <w:widowControl w:val="0"/>
              <w:spacing w:line="336" w:lineRule="auto"/>
              <w:rPr>
                <w:i/>
                <w:iCs/>
                <w:color w:val="434343"/>
                <w:sz w:val="20"/>
                <w:szCs w:val="20"/>
                <w:lang w:val="en-US"/>
              </w:rPr>
            </w:pPr>
            <w:r w:rsidRPr="66F59C05">
              <w:rPr>
                <w:rFonts w:ascii="SimSun" w:eastAsia="SimSun" w:hAnsi="SimSun" w:cs="SimSun"/>
                <w:i/>
                <w:iCs/>
                <w:color w:val="434343"/>
                <w:sz w:val="20"/>
                <w:szCs w:val="20"/>
                <w:lang w:val="zh-Hans"/>
              </w:rPr>
              <w:t>排查本社区的租房居民占比。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C7631" w14:textId="77777777" w:rsidR="008F43A7" w:rsidRPr="002B334B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336" w:lineRule="auto"/>
              <w:ind w:left="170" w:hanging="170"/>
              <w:rPr>
                <w:b/>
                <w:i/>
                <w:color w:val="CC4125"/>
              </w:rPr>
            </w:pPr>
            <w:r w:rsidRPr="00912E5C">
              <w:rPr>
                <w:rFonts w:ascii="SimSun" w:eastAsia="SimSun" w:hAnsi="SimSun" w:cs="SimSun"/>
                <w:lang w:val="zh-Hans"/>
              </w:rPr>
              <w:t xml:space="preserve">查阅 GEAR </w:t>
            </w:r>
            <w:hyperlink r:id="rId32" w:history="1">
              <w:r w:rsidR="008F43A7" w:rsidRPr="005A491B">
                <w:rPr>
                  <w:rStyle w:val="Hyperlink"/>
                  <w:rFonts w:ascii="SimSun" w:eastAsia="SimSun" w:hAnsi="SimSun" w:cs="SimSun"/>
                  <w:lang w:val="zh-Hans"/>
                </w:rPr>
                <w:t>社区指南</w:t>
              </w:r>
            </w:hyperlink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EF7F6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2BD79E74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53331" w14:textId="77777777" w:rsidR="008F43A7" w:rsidRPr="008F43A7" w:rsidRDefault="00000000" w:rsidP="00505F11">
            <w:pPr>
              <w:widowControl w:val="0"/>
              <w:spacing w:line="430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lastRenderedPageBreak/>
              <w:t>单亲家庭</w:t>
            </w:r>
          </w:p>
          <w:p w14:paraId="62E9A9BA" w14:textId="77777777" w:rsidR="008F43A7" w:rsidRDefault="00000000" w:rsidP="00505F11">
            <w:pPr>
              <w:widowControl w:val="0"/>
              <w:spacing w:line="430" w:lineRule="auto"/>
              <w:rPr>
                <w:b/>
              </w:rPr>
            </w:pP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排查本社区的单亲家庭数量及占比。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136FD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430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 xml:space="preserve">查阅 GEAR </w:t>
            </w:r>
            <w:hyperlink r:id="rId33" w:history="1">
              <w:r w:rsidR="008F43A7" w:rsidRPr="005A491B">
                <w:rPr>
                  <w:rStyle w:val="Hyperlink"/>
                  <w:rFonts w:ascii="SimSun" w:eastAsia="SimSun" w:hAnsi="SimSun" w:cs="SimSun"/>
                  <w:lang w:val="zh-Hans"/>
                </w:rPr>
                <w:t>社区指南</w:t>
              </w:r>
            </w:hyperlink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4966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30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73A56189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69E29" w14:textId="77777777" w:rsidR="008F43A7" w:rsidRPr="008F43A7" w:rsidRDefault="00000000" w:rsidP="00505F11">
            <w:pPr>
              <w:widowControl w:val="0"/>
              <w:spacing w:line="430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隔代抚养家庭</w:t>
            </w:r>
          </w:p>
          <w:p w14:paraId="6F4E5273" w14:textId="77777777" w:rsidR="008F43A7" w:rsidRDefault="00000000" w:rsidP="00505F11">
            <w:pPr>
              <w:widowControl w:val="0"/>
              <w:spacing w:line="430" w:lineRule="auto"/>
              <w:rPr>
                <w:b/>
              </w:rPr>
            </w:pP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排查本社区由祖父母抚养孙辈的家庭情况（尤其父母缺位的隔代抚养）。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DF187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430" w:lineRule="auto"/>
              <w:ind w:left="170" w:hanging="170"/>
              <w:rPr>
                <w:b/>
                <w:i/>
                <w:color w:val="CC4125"/>
              </w:rPr>
            </w:pPr>
            <w:r w:rsidRPr="00912E5C">
              <w:rPr>
                <w:rFonts w:ascii="SimSun" w:eastAsia="SimSun" w:hAnsi="SimSun" w:cs="SimSun"/>
                <w:lang w:val="zh-Hans"/>
              </w:rPr>
              <w:t>访谈公立学校工作人员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7834F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30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1D9D8881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BDEE" w14:textId="77777777" w:rsidR="008F43A7" w:rsidRPr="008F43A7" w:rsidRDefault="00000000" w:rsidP="00505F11">
            <w:pPr>
              <w:widowControl w:val="0"/>
              <w:spacing w:line="430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老年或残障人士照护者</w:t>
            </w:r>
          </w:p>
          <w:p w14:paraId="33D2225D" w14:textId="77777777" w:rsidR="008F43A7" w:rsidRDefault="66F59C05" w:rsidP="00505F11">
            <w:pPr>
              <w:widowControl w:val="0"/>
              <w:spacing w:line="430" w:lineRule="auto"/>
              <w:rPr>
                <w:b/>
                <w:bCs/>
                <w:lang w:val="en-US"/>
              </w:rPr>
            </w:pPr>
            <w:r w:rsidRPr="66F59C05">
              <w:rPr>
                <w:rFonts w:ascii="SimSun" w:eastAsia="SimSun" w:hAnsi="SimSun" w:cs="SimSun"/>
                <w:i/>
                <w:iCs/>
                <w:color w:val="434343"/>
                <w:sz w:val="20"/>
                <w:szCs w:val="20"/>
                <w:lang w:val="zh-Hans"/>
              </w:rPr>
              <w:t>排查本社区为老年人、残障人士提供照护服务的从业者数量。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D0787" w14:textId="77777777" w:rsidR="008F43A7" w:rsidRPr="002B334B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430" w:lineRule="auto"/>
              <w:ind w:left="170" w:hanging="170"/>
              <w:rPr>
                <w:b/>
                <w:i/>
              </w:rPr>
            </w:pPr>
            <w:r w:rsidRPr="00912E5C">
              <w:rPr>
                <w:rFonts w:ascii="SimSun" w:eastAsia="SimSun" w:hAnsi="SimSun" w:cs="SimSun"/>
                <w:lang w:val="zh-Hans"/>
              </w:rPr>
              <w:t>访谈居家照护、居家健康服务机构，区域</w:t>
            </w:r>
            <w:hyperlink r:id="rId34">
              <w:r w:rsidR="008F43A7" w:rsidRPr="002B334B">
                <w:rPr>
                  <w:rFonts w:ascii="SimSun" w:eastAsia="SimSun" w:hAnsi="SimSun" w:cs="SimSun"/>
                  <w:color w:val="1155CC"/>
                  <w:u w:val="single"/>
                  <w:lang w:val="zh-Hans"/>
                </w:rPr>
                <w:t>社区健康网络</w:t>
              </w:r>
            </w:hyperlink>
            <w:r w:rsidRPr="00912E5C">
              <w:rPr>
                <w:rFonts w:ascii="SimSun" w:eastAsia="SimSun" w:hAnsi="SimSun" w:cs="SimSun"/>
                <w:lang w:val="zh-Hans"/>
              </w:rPr>
              <w:t>，本地社区健康中心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934C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30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093C2B5F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A71B0" w14:textId="77777777" w:rsidR="008F43A7" w:rsidRPr="008F43A7" w:rsidRDefault="00000000" w:rsidP="00505F11">
            <w:pPr>
              <w:widowControl w:val="0"/>
              <w:spacing w:line="430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无医疗保险群体</w:t>
            </w:r>
          </w:p>
          <w:p w14:paraId="3D3848F3" w14:textId="77777777" w:rsidR="008F43A7" w:rsidRDefault="00000000" w:rsidP="00505F11">
            <w:pPr>
              <w:widowControl w:val="0"/>
              <w:spacing w:line="430" w:lineRule="auto"/>
              <w:rPr>
                <w:i/>
                <w:sz w:val="20"/>
                <w:szCs w:val="20"/>
              </w:rPr>
            </w:pPr>
            <w:r w:rsidRPr="005A491B">
              <w:rPr>
                <w:rFonts w:ascii="SimSun" w:eastAsia="SimSun" w:hAnsi="SimSun" w:cs="SimSun"/>
                <w:i/>
                <w:color w:val="404040" w:themeColor="text1" w:themeTint="BF"/>
                <w:sz w:val="20"/>
                <w:szCs w:val="20"/>
                <w:lang w:val="zh-Hans"/>
              </w:rPr>
              <w:t>排查本社区或区域内无医疗保险的居民数量及占比。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36E37" w14:textId="77777777" w:rsidR="008F43A7" w:rsidRPr="002B334B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430" w:lineRule="auto"/>
              <w:ind w:left="170" w:hanging="170"/>
              <w:rPr>
                <w:b/>
                <w:i/>
                <w:color w:val="CC4125"/>
              </w:rPr>
            </w:pPr>
            <w:r w:rsidRPr="00912E5C">
              <w:rPr>
                <w:rFonts w:ascii="SimSun" w:eastAsia="SimSun" w:hAnsi="SimSun" w:cs="SimSun"/>
                <w:lang w:val="zh-Hans"/>
              </w:rPr>
              <w:t xml:space="preserve">查阅 GEAR </w:t>
            </w:r>
            <w:hyperlink r:id="rId35" w:history="1">
              <w:r w:rsidR="008F43A7" w:rsidRPr="005A491B">
                <w:rPr>
                  <w:rStyle w:val="Hyperlink"/>
                  <w:rFonts w:ascii="SimSun" w:eastAsia="SimSun" w:hAnsi="SimSun" w:cs="SimSun"/>
                  <w:lang w:val="zh-Hans"/>
                </w:rPr>
                <w:t>社区指南</w:t>
              </w:r>
            </w:hyperlink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08F4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30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  <w:tr w:rsidR="00B75083" w14:paraId="1BE0581A" w14:textId="77777777" w:rsidTr="66F59C05">
        <w:tc>
          <w:tcPr>
            <w:tcW w:w="3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88DDD" w14:textId="77777777" w:rsidR="008F43A7" w:rsidRPr="008F43A7" w:rsidRDefault="00000000" w:rsidP="00505F11">
            <w:pPr>
              <w:widowControl w:val="0"/>
              <w:spacing w:line="430" w:lineRule="auto"/>
              <w:rPr>
                <w:b/>
                <w:sz w:val="26"/>
                <w:szCs w:val="26"/>
              </w:rPr>
            </w:pPr>
            <w:r w:rsidRPr="008F43A7">
              <w:rPr>
                <w:rFonts w:ascii="SimSun" w:eastAsia="SimSun" w:hAnsi="SimSun" w:cs="SimSun"/>
                <w:b/>
                <w:sz w:val="26"/>
                <w:szCs w:val="26"/>
                <w:lang w:val="zh-Hans"/>
              </w:rPr>
              <w:t>季节性务工者</w:t>
            </w:r>
          </w:p>
          <w:p w14:paraId="34473386" w14:textId="77777777" w:rsidR="008F43A7" w:rsidRDefault="00000000" w:rsidP="00505F11">
            <w:pPr>
              <w:widowControl w:val="0"/>
              <w:spacing w:line="430" w:lineRule="auto"/>
              <w:rPr>
                <w:b/>
              </w:rPr>
            </w:pPr>
            <w:r>
              <w:rPr>
                <w:rFonts w:ascii="SimSun" w:eastAsia="SimSun" w:hAnsi="SimSun" w:cs="SimSun"/>
                <w:i/>
                <w:color w:val="434343"/>
                <w:sz w:val="20"/>
                <w:szCs w:val="20"/>
                <w:lang w:val="zh-Hans"/>
              </w:rPr>
              <w:t>排查本社区的季节性务工者数量（如农业、渔业、旅游业务工者）。</w:t>
            </w:r>
          </w:p>
        </w:tc>
        <w:tc>
          <w:tcPr>
            <w:tcW w:w="3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06629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430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访谈季节性雇主</w:t>
            </w:r>
          </w:p>
          <w:p w14:paraId="00ABFB81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430" w:lineRule="auto"/>
              <w:ind w:left="170" w:hanging="170"/>
            </w:pPr>
            <w:r w:rsidRPr="00912E5C">
              <w:rPr>
                <w:rFonts w:ascii="SimSun" w:eastAsia="SimSun" w:hAnsi="SimSun" w:cs="SimSun"/>
                <w:lang w:val="zh-Hans"/>
              </w:rPr>
              <w:t>访谈本地商会</w:t>
            </w:r>
          </w:p>
          <w:p w14:paraId="60DC37B6" w14:textId="77777777" w:rsidR="008F43A7" w:rsidRPr="00912E5C" w:rsidRDefault="00000000" w:rsidP="00505F11">
            <w:pPr>
              <w:pStyle w:val="ListParagraph"/>
              <w:widowControl w:val="0"/>
              <w:numPr>
                <w:ilvl w:val="0"/>
                <w:numId w:val="6"/>
              </w:numPr>
              <w:spacing w:line="430" w:lineRule="auto"/>
              <w:ind w:left="170" w:hanging="170"/>
              <w:rPr>
                <w:b/>
                <w:i/>
                <w:color w:val="CC4125"/>
              </w:rPr>
            </w:pPr>
            <w:r w:rsidRPr="00912E5C">
              <w:rPr>
                <w:rFonts w:ascii="SimSun" w:eastAsia="SimSun" w:hAnsi="SimSun" w:cs="SimSun"/>
                <w:lang w:val="zh-Hans"/>
              </w:rPr>
              <w:t>访谈马萨诸塞州劳工与劳动力发展执行办公室下属的经济研究部</w:t>
            </w:r>
          </w:p>
        </w:tc>
        <w:tc>
          <w:tcPr>
            <w:tcW w:w="3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D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35A1" w14:textId="77777777" w:rsidR="008F43A7" w:rsidRPr="00B10554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30" w:lineRule="auto"/>
              <w:rPr>
                <w:bCs/>
                <w:iCs/>
                <w:color w:val="CC4125"/>
                <w:sz w:val="20"/>
                <w:szCs w:val="20"/>
              </w:rPr>
            </w:pPr>
          </w:p>
        </w:tc>
      </w:tr>
    </w:tbl>
    <w:p w14:paraId="08A0A59B" w14:textId="77777777" w:rsidR="008F43A7" w:rsidRDefault="008F43A7" w:rsidP="00505F11">
      <w:pPr>
        <w:spacing w:line="288" w:lineRule="auto"/>
        <w:rPr>
          <w:b/>
          <w:i/>
          <w:color w:val="CC4125"/>
        </w:rPr>
      </w:pPr>
    </w:p>
    <w:p w14:paraId="15FDDBB7" w14:textId="77777777" w:rsidR="008F43A7" w:rsidRDefault="008F43A7" w:rsidP="00505F11">
      <w:pPr>
        <w:spacing w:line="288" w:lineRule="auto"/>
        <w:rPr>
          <w:b/>
          <w:sz w:val="30"/>
          <w:szCs w:val="30"/>
        </w:rPr>
      </w:pPr>
      <w:bookmarkStart w:id="0" w:name="_i37edxxbl31y" w:colFirst="0" w:colLast="0"/>
      <w:bookmarkEnd w:id="0"/>
    </w:p>
    <w:p w14:paraId="57609BDB" w14:textId="77777777" w:rsidR="00505F11" w:rsidRDefault="00505F11" w:rsidP="00505F11">
      <w:pPr>
        <w:spacing w:line="288" w:lineRule="auto"/>
        <w:rPr>
          <w:rFonts w:ascii="SimSun" w:eastAsia="SimSun" w:hAnsi="SimSun" w:cs="SimSun"/>
          <w:b/>
          <w:sz w:val="32"/>
          <w:szCs w:val="32"/>
          <w:lang w:val="zh-Hans"/>
        </w:rPr>
      </w:pPr>
    </w:p>
    <w:p w14:paraId="55BF7CD2" w14:textId="77777777" w:rsidR="00505F11" w:rsidRDefault="00505F11" w:rsidP="00505F11">
      <w:pPr>
        <w:spacing w:line="288" w:lineRule="auto"/>
        <w:rPr>
          <w:rFonts w:ascii="SimSun" w:eastAsia="SimSun" w:hAnsi="SimSun" w:cs="SimSun"/>
          <w:b/>
          <w:sz w:val="32"/>
          <w:szCs w:val="32"/>
          <w:lang w:val="zh-Hans" w:eastAsia="zh-Hans"/>
        </w:rPr>
      </w:pPr>
    </w:p>
    <w:p w14:paraId="42F15888" w14:textId="77777777" w:rsidR="00505F11" w:rsidRDefault="00505F11" w:rsidP="00505F11">
      <w:pPr>
        <w:spacing w:line="288" w:lineRule="auto"/>
        <w:rPr>
          <w:rFonts w:ascii="SimSun" w:eastAsia="SimSun" w:hAnsi="SimSun" w:cs="SimSun"/>
          <w:b/>
          <w:sz w:val="32"/>
          <w:szCs w:val="32"/>
          <w:lang w:val="zh-Hans" w:eastAsia="zh-Hans"/>
        </w:rPr>
      </w:pPr>
    </w:p>
    <w:p w14:paraId="46E2BBFE" w14:textId="2E245583" w:rsidR="008F43A7" w:rsidRPr="008F43A7" w:rsidRDefault="00000000" w:rsidP="00505F11">
      <w:pPr>
        <w:spacing w:line="288" w:lineRule="auto"/>
        <w:rPr>
          <w:b/>
          <w:sz w:val="32"/>
          <w:szCs w:val="32"/>
        </w:rPr>
      </w:pPr>
      <w:r w:rsidRPr="008F43A7">
        <w:rPr>
          <w:rFonts w:ascii="SimSun" w:eastAsia="SimSun" w:hAnsi="SimSun" w:cs="SimSun"/>
          <w:b/>
          <w:sz w:val="32"/>
          <w:szCs w:val="32"/>
          <w:lang w:val="zh-Hans"/>
        </w:rPr>
        <w:lastRenderedPageBreak/>
        <w:t>第3节</w:t>
      </w:r>
      <w:r w:rsidR="00505F11">
        <w:rPr>
          <w:rFonts w:ascii="SimSun" w:eastAsia="SimSun" w:hAnsi="SimSun" w:cs="SimSun" w:hint="eastAsia"/>
          <w:b/>
          <w:sz w:val="32"/>
          <w:szCs w:val="32"/>
          <w:lang w:val="zh-Hans"/>
        </w:rPr>
        <w:t>.</w:t>
      </w:r>
      <w:r w:rsidRPr="008F43A7">
        <w:rPr>
          <w:rFonts w:ascii="SimSun" w:eastAsia="SimSun" w:hAnsi="SimSun" w:cs="SimSun"/>
          <w:b/>
          <w:sz w:val="32"/>
          <w:szCs w:val="32"/>
          <w:lang w:val="zh-Hans"/>
        </w:rPr>
        <w:t>调研结果分析与应用</w:t>
      </w:r>
    </w:p>
    <w:p w14:paraId="0352E82D" w14:textId="77777777" w:rsidR="008F43A7" w:rsidRDefault="008F43A7" w:rsidP="00505F11">
      <w:pPr>
        <w:spacing w:line="288" w:lineRule="auto"/>
      </w:pPr>
    </w:p>
    <w:p w14:paraId="1EA1C537" w14:textId="77777777" w:rsidR="008F43A7" w:rsidRDefault="00000000" w:rsidP="00505F11">
      <w:pPr>
        <w:widowControl w:val="0"/>
        <w:spacing w:line="288" w:lineRule="auto"/>
        <w:rPr>
          <w:sz w:val="26"/>
          <w:szCs w:val="26"/>
          <w:lang w:val="en-US"/>
        </w:rPr>
      </w:pPr>
      <w:r w:rsidRPr="66F59C05">
        <w:rPr>
          <w:rFonts w:ascii="SimSun" w:eastAsia="SimSun" w:hAnsi="SimSun" w:cs="SimSun"/>
          <w:b/>
          <w:bCs/>
          <w:color w:val="0070C0"/>
          <w:sz w:val="28"/>
          <w:szCs w:val="28"/>
          <w:shd w:val="clear" w:color="auto" w:fill="EFEFEF"/>
          <w:lang w:val="zh-Hans"/>
        </w:rPr>
        <w:t xml:space="preserve"> 3A </w:t>
      </w:r>
      <w:r w:rsidRPr="66F59C05">
        <w:rPr>
          <w:rFonts w:ascii="SimSun" w:eastAsia="SimSun" w:hAnsi="SimSun" w:cs="SimSun"/>
          <w:sz w:val="28"/>
          <w:szCs w:val="28"/>
          <w:lang w:val="zh-Hans"/>
        </w:rPr>
        <w:t xml:space="preserve">  受</w:t>
      </w:r>
      <w:proofErr w:type="gramStart"/>
      <w:r w:rsidRPr="66F59C05">
        <w:rPr>
          <w:rFonts w:ascii="SimSun" w:eastAsia="SimSun" w:hAnsi="SimSun" w:cs="SimSun"/>
          <w:sz w:val="28"/>
          <w:szCs w:val="28"/>
          <w:lang w:val="zh-Hans"/>
        </w:rPr>
        <w:t>气</w:t>
      </w:r>
      <w:proofErr w:type="gramEnd"/>
      <w:r w:rsidRPr="66F59C05">
        <w:rPr>
          <w:rFonts w:ascii="SimSun" w:eastAsia="SimSun" w:hAnsi="SimSun" w:cs="SimSun"/>
          <w:sz w:val="28"/>
          <w:szCs w:val="28"/>
          <w:lang w:val="zh-Hans"/>
        </w:rPr>
        <w:t>候变化影响最严重的群体，必须参与到社区韧性建设方案的制定中。基于上述调研结果，你需要与社区中的哪些群体沟通，了解其实际经历？</w:t>
      </w:r>
    </w:p>
    <w:p w14:paraId="3F1791AB" w14:textId="77777777" w:rsidR="008F43A7" w:rsidRDefault="008F43A7" w:rsidP="00505F11">
      <w:pPr>
        <w:spacing w:line="288" w:lineRule="auto"/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75083" w14:paraId="3CE2A606" w14:textId="77777777" w:rsidTr="00963E1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C30EE" w14:textId="77777777" w:rsidR="008F43A7" w:rsidRPr="00C5270D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sz w:val="24"/>
                <w:szCs w:val="24"/>
              </w:rPr>
            </w:pPr>
          </w:p>
          <w:p w14:paraId="4E2DCBD7" w14:textId="77777777" w:rsidR="008F43A7" w:rsidRPr="00C5270D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sz w:val="24"/>
                <w:szCs w:val="24"/>
              </w:rPr>
            </w:pPr>
          </w:p>
          <w:p w14:paraId="4DF1C57B" w14:textId="77777777" w:rsidR="008F43A7" w:rsidRPr="00C5270D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sz w:val="24"/>
                <w:szCs w:val="24"/>
              </w:rPr>
            </w:pPr>
          </w:p>
          <w:p w14:paraId="4F31D95F" w14:textId="77777777" w:rsidR="008F43A7" w:rsidRPr="00C5270D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sz w:val="24"/>
                <w:szCs w:val="24"/>
              </w:rPr>
            </w:pPr>
          </w:p>
          <w:p w14:paraId="466CFB9C" w14:textId="77777777" w:rsidR="008F43A7" w:rsidRPr="00C5270D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sz w:val="24"/>
                <w:szCs w:val="24"/>
              </w:rPr>
            </w:pPr>
          </w:p>
          <w:p w14:paraId="5DFD714D" w14:textId="77777777" w:rsidR="008F43A7" w:rsidRPr="00C5270D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sz w:val="24"/>
                <w:szCs w:val="24"/>
              </w:rPr>
            </w:pPr>
          </w:p>
          <w:p w14:paraId="5EF08ACF" w14:textId="77777777" w:rsidR="008F43A7" w:rsidRPr="00C5270D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sz w:val="24"/>
                <w:szCs w:val="24"/>
              </w:rPr>
            </w:pPr>
          </w:p>
          <w:p w14:paraId="4D0A205C" w14:textId="77777777" w:rsidR="008F43A7" w:rsidRPr="00C5270D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sz w:val="24"/>
                <w:szCs w:val="24"/>
              </w:rPr>
            </w:pPr>
          </w:p>
          <w:p w14:paraId="18883840" w14:textId="77777777" w:rsidR="008F43A7" w:rsidRDefault="008F43A7" w:rsidP="00505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</w:pPr>
          </w:p>
        </w:tc>
      </w:tr>
    </w:tbl>
    <w:p w14:paraId="5E08058D" w14:textId="77777777" w:rsidR="008F43A7" w:rsidRDefault="008F43A7" w:rsidP="00505F11">
      <w:pPr>
        <w:spacing w:line="288" w:lineRule="auto"/>
      </w:pPr>
    </w:p>
    <w:p w14:paraId="74C9D619" w14:textId="77777777" w:rsidR="008F43A7" w:rsidRDefault="00000000" w:rsidP="00505F11">
      <w:pPr>
        <w:widowControl w:val="0"/>
        <w:spacing w:line="288" w:lineRule="auto"/>
        <w:rPr>
          <w:sz w:val="26"/>
          <w:szCs w:val="26"/>
        </w:rPr>
      </w:pPr>
      <w:r>
        <w:rPr>
          <w:rFonts w:ascii="SimSun" w:eastAsia="SimSun" w:hAnsi="SimSun" w:cs="SimSun"/>
          <w:b/>
          <w:color w:val="0070C0"/>
          <w:sz w:val="28"/>
          <w:szCs w:val="28"/>
          <w:shd w:val="clear" w:color="auto" w:fill="EFEFEF"/>
          <w:lang w:val="zh-Hans"/>
        </w:rPr>
        <w:t xml:space="preserve"> 3B </w:t>
      </w:r>
      <w:r w:rsidRPr="008F43A7">
        <w:rPr>
          <w:rFonts w:ascii="SimSun" w:eastAsia="SimSun" w:hAnsi="SimSun" w:cs="SimSun"/>
          <w:sz w:val="28"/>
          <w:szCs w:val="28"/>
          <w:lang w:val="zh-Hans"/>
        </w:rPr>
        <w:t xml:space="preserve">  在组建核心工作组时，你需要建立哪些关键的社区联络人合作关系？例如：是否需要对接本地残障人士权益倡导者？是否需要</w:t>
      </w:r>
      <w:proofErr w:type="gramStart"/>
      <w:r w:rsidRPr="008F43A7">
        <w:rPr>
          <w:rFonts w:ascii="SimSun" w:eastAsia="SimSun" w:hAnsi="SimSun" w:cs="SimSun"/>
          <w:sz w:val="28"/>
          <w:szCs w:val="28"/>
          <w:lang w:val="zh-Hans"/>
        </w:rPr>
        <w:t>对接非</w:t>
      </w:r>
      <w:proofErr w:type="gramEnd"/>
      <w:r w:rsidRPr="008F43A7">
        <w:rPr>
          <w:rFonts w:ascii="SimSun" w:eastAsia="SimSun" w:hAnsi="SimSun" w:cs="SimSun"/>
          <w:sz w:val="28"/>
          <w:szCs w:val="28"/>
          <w:lang w:val="zh-Hans"/>
        </w:rPr>
        <w:t>英语社区中德高望重的人士？</w:t>
      </w:r>
    </w:p>
    <w:p w14:paraId="7E278227" w14:textId="77777777" w:rsidR="008F43A7" w:rsidRDefault="008F43A7" w:rsidP="00505F11">
      <w:pPr>
        <w:spacing w:line="288" w:lineRule="auto"/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75083" w14:paraId="0EAF1F5F" w14:textId="77777777" w:rsidTr="00963E1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902C9" w14:textId="77777777" w:rsidR="008F43A7" w:rsidRDefault="008F43A7" w:rsidP="00505F11">
            <w:pPr>
              <w:widowControl w:val="0"/>
              <w:spacing w:line="288" w:lineRule="auto"/>
            </w:pPr>
          </w:p>
          <w:p w14:paraId="70ACB328" w14:textId="77777777" w:rsidR="008F43A7" w:rsidRDefault="008F43A7" w:rsidP="00505F11">
            <w:pPr>
              <w:widowControl w:val="0"/>
              <w:spacing w:line="288" w:lineRule="auto"/>
            </w:pPr>
          </w:p>
          <w:p w14:paraId="2C61F314" w14:textId="77777777" w:rsidR="008F43A7" w:rsidRDefault="008F43A7" w:rsidP="00505F11">
            <w:pPr>
              <w:widowControl w:val="0"/>
              <w:spacing w:line="288" w:lineRule="auto"/>
            </w:pPr>
          </w:p>
          <w:p w14:paraId="44B70F52" w14:textId="77777777" w:rsidR="008F43A7" w:rsidRDefault="008F43A7" w:rsidP="00505F11">
            <w:pPr>
              <w:widowControl w:val="0"/>
              <w:spacing w:line="288" w:lineRule="auto"/>
            </w:pPr>
          </w:p>
          <w:p w14:paraId="3DD39A73" w14:textId="77777777" w:rsidR="008F43A7" w:rsidRDefault="008F43A7" w:rsidP="00505F11">
            <w:pPr>
              <w:widowControl w:val="0"/>
              <w:spacing w:line="288" w:lineRule="auto"/>
            </w:pPr>
          </w:p>
          <w:p w14:paraId="79D90990" w14:textId="77777777" w:rsidR="008F43A7" w:rsidRDefault="008F43A7" w:rsidP="00505F11">
            <w:pPr>
              <w:widowControl w:val="0"/>
              <w:spacing w:line="288" w:lineRule="auto"/>
            </w:pPr>
          </w:p>
          <w:p w14:paraId="1650C6B6" w14:textId="77777777" w:rsidR="008F43A7" w:rsidRDefault="008F43A7" w:rsidP="00505F11">
            <w:pPr>
              <w:widowControl w:val="0"/>
              <w:spacing w:line="288" w:lineRule="auto"/>
            </w:pPr>
          </w:p>
          <w:p w14:paraId="33E3EF16" w14:textId="77777777" w:rsidR="008F43A7" w:rsidRDefault="008F43A7" w:rsidP="00505F11">
            <w:pPr>
              <w:widowControl w:val="0"/>
              <w:spacing w:line="288" w:lineRule="auto"/>
            </w:pPr>
          </w:p>
          <w:p w14:paraId="4A57F6F5" w14:textId="77777777" w:rsidR="008F43A7" w:rsidRDefault="008F43A7" w:rsidP="00505F11">
            <w:pPr>
              <w:widowControl w:val="0"/>
              <w:spacing w:line="288" w:lineRule="auto"/>
            </w:pPr>
          </w:p>
          <w:p w14:paraId="2BA9F849" w14:textId="77777777" w:rsidR="008F43A7" w:rsidRDefault="008F43A7" w:rsidP="00505F11">
            <w:pPr>
              <w:widowControl w:val="0"/>
              <w:spacing w:line="288" w:lineRule="auto"/>
            </w:pPr>
          </w:p>
          <w:p w14:paraId="32A6D5D9" w14:textId="77777777" w:rsidR="008F43A7" w:rsidRDefault="008F43A7" w:rsidP="00505F11">
            <w:pPr>
              <w:widowControl w:val="0"/>
              <w:spacing w:line="288" w:lineRule="auto"/>
            </w:pPr>
          </w:p>
          <w:p w14:paraId="4566AAB1" w14:textId="77777777" w:rsidR="008F43A7" w:rsidRDefault="008F43A7" w:rsidP="00505F11">
            <w:pPr>
              <w:widowControl w:val="0"/>
              <w:spacing w:line="288" w:lineRule="auto"/>
            </w:pPr>
          </w:p>
        </w:tc>
      </w:tr>
    </w:tbl>
    <w:p w14:paraId="6F533588" w14:textId="77777777" w:rsidR="008F43A7" w:rsidRDefault="008F43A7" w:rsidP="00505F11">
      <w:pPr>
        <w:spacing w:line="288" w:lineRule="auto"/>
      </w:pPr>
    </w:p>
    <w:p w14:paraId="6639A12F" w14:textId="77777777" w:rsidR="008F43A7" w:rsidRDefault="00000000" w:rsidP="00505F11">
      <w:pPr>
        <w:widowControl w:val="0"/>
        <w:spacing w:line="288" w:lineRule="auto"/>
        <w:rPr>
          <w:sz w:val="26"/>
          <w:szCs w:val="26"/>
          <w:lang w:val="en-US"/>
        </w:rPr>
      </w:pPr>
      <w:r w:rsidRPr="66F59C05">
        <w:rPr>
          <w:rFonts w:ascii="SimSun" w:eastAsia="SimSun" w:hAnsi="SimSun" w:cs="SimSun"/>
          <w:b/>
          <w:bCs/>
          <w:color w:val="0070C0"/>
          <w:sz w:val="28"/>
          <w:szCs w:val="28"/>
          <w:shd w:val="clear" w:color="auto" w:fill="EFEFEF"/>
          <w:lang w:val="zh-Hans"/>
        </w:rPr>
        <w:t xml:space="preserve"> 3C </w:t>
      </w:r>
      <w:r w:rsidRPr="66F59C05">
        <w:rPr>
          <w:rFonts w:ascii="SimSun" w:eastAsia="SimSun" w:hAnsi="SimSun" w:cs="SimSun"/>
          <w:sz w:val="28"/>
          <w:szCs w:val="28"/>
          <w:lang w:val="zh-Hans"/>
        </w:rPr>
        <w:t xml:space="preserve">  通过哪些渠道可以联系到这些潜在的社区联络人？你认识的人中，谁可以作为初次接触的对接人，为你进一步引荐？是否有可接洽或走访的机</w:t>
      </w:r>
      <w:r w:rsidRPr="66F59C05">
        <w:rPr>
          <w:rFonts w:ascii="SimSun" w:eastAsia="SimSun" w:hAnsi="SimSun" w:cs="SimSun"/>
          <w:sz w:val="28"/>
          <w:szCs w:val="28"/>
          <w:lang w:val="zh-Hans"/>
        </w:rPr>
        <w:lastRenderedPageBreak/>
        <w:t>构、企业或社区空间？哪些媒体渠道的宣传效果最佳？</w:t>
      </w:r>
    </w:p>
    <w:p w14:paraId="4BE96ECD" w14:textId="77777777" w:rsidR="008F43A7" w:rsidRDefault="008F43A7" w:rsidP="00505F11">
      <w:pPr>
        <w:spacing w:line="288" w:lineRule="auto"/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75083" w14:paraId="2D444CEA" w14:textId="77777777" w:rsidTr="00963E1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C896F" w14:textId="77777777" w:rsidR="008F43A7" w:rsidRDefault="008F43A7" w:rsidP="00505F11">
            <w:pPr>
              <w:widowControl w:val="0"/>
              <w:spacing w:line="288" w:lineRule="auto"/>
            </w:pPr>
          </w:p>
          <w:p w14:paraId="744154CB" w14:textId="77777777" w:rsidR="008F43A7" w:rsidRDefault="008F43A7" w:rsidP="00505F11">
            <w:pPr>
              <w:widowControl w:val="0"/>
              <w:spacing w:line="288" w:lineRule="auto"/>
            </w:pPr>
          </w:p>
          <w:p w14:paraId="095ED80D" w14:textId="77777777" w:rsidR="008F43A7" w:rsidRDefault="008F43A7" w:rsidP="00505F11">
            <w:pPr>
              <w:widowControl w:val="0"/>
              <w:spacing w:line="288" w:lineRule="auto"/>
            </w:pPr>
          </w:p>
          <w:p w14:paraId="16931835" w14:textId="77777777" w:rsidR="008F43A7" w:rsidRDefault="008F43A7" w:rsidP="00505F11">
            <w:pPr>
              <w:widowControl w:val="0"/>
              <w:spacing w:line="288" w:lineRule="auto"/>
            </w:pPr>
          </w:p>
          <w:p w14:paraId="2414668C" w14:textId="77777777" w:rsidR="008F43A7" w:rsidRDefault="008F43A7" w:rsidP="00505F11">
            <w:pPr>
              <w:widowControl w:val="0"/>
              <w:spacing w:line="288" w:lineRule="auto"/>
            </w:pPr>
          </w:p>
          <w:p w14:paraId="3DAED2AA" w14:textId="77777777" w:rsidR="008F43A7" w:rsidRDefault="008F43A7" w:rsidP="00505F11">
            <w:pPr>
              <w:widowControl w:val="0"/>
              <w:spacing w:line="288" w:lineRule="auto"/>
            </w:pPr>
          </w:p>
          <w:p w14:paraId="76D49A5F" w14:textId="77777777" w:rsidR="008F43A7" w:rsidRDefault="008F43A7" w:rsidP="00505F11">
            <w:pPr>
              <w:widowControl w:val="0"/>
              <w:spacing w:line="288" w:lineRule="auto"/>
            </w:pPr>
          </w:p>
          <w:p w14:paraId="55332DD0" w14:textId="77777777" w:rsidR="008F43A7" w:rsidRDefault="008F43A7" w:rsidP="00505F11">
            <w:pPr>
              <w:widowControl w:val="0"/>
              <w:spacing w:line="288" w:lineRule="auto"/>
            </w:pPr>
          </w:p>
          <w:p w14:paraId="277175C8" w14:textId="77777777" w:rsidR="008F43A7" w:rsidRDefault="008F43A7" w:rsidP="00505F11">
            <w:pPr>
              <w:widowControl w:val="0"/>
              <w:spacing w:line="288" w:lineRule="auto"/>
            </w:pPr>
          </w:p>
          <w:p w14:paraId="46C03EBD" w14:textId="77777777" w:rsidR="008F43A7" w:rsidRDefault="008F43A7" w:rsidP="00505F11">
            <w:pPr>
              <w:widowControl w:val="0"/>
              <w:spacing w:line="288" w:lineRule="auto"/>
            </w:pPr>
          </w:p>
          <w:p w14:paraId="5833C4A1" w14:textId="77777777" w:rsidR="008F43A7" w:rsidRDefault="008F43A7" w:rsidP="00505F11">
            <w:pPr>
              <w:widowControl w:val="0"/>
              <w:spacing w:line="288" w:lineRule="auto"/>
            </w:pPr>
          </w:p>
          <w:p w14:paraId="550B4AE0" w14:textId="77777777" w:rsidR="008F43A7" w:rsidRDefault="008F43A7" w:rsidP="00505F11">
            <w:pPr>
              <w:widowControl w:val="0"/>
              <w:spacing w:line="288" w:lineRule="auto"/>
            </w:pPr>
          </w:p>
        </w:tc>
      </w:tr>
    </w:tbl>
    <w:p w14:paraId="3047892C" w14:textId="77777777" w:rsidR="008F43A7" w:rsidRDefault="008F43A7" w:rsidP="00505F11">
      <w:pPr>
        <w:spacing w:line="288" w:lineRule="auto"/>
      </w:pPr>
    </w:p>
    <w:sectPr w:rsidR="008F43A7">
      <w:headerReference w:type="default" r:id="rId36"/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D82A" w14:textId="77777777" w:rsidR="00E0725C" w:rsidRDefault="00E0725C">
      <w:pPr>
        <w:spacing w:line="240" w:lineRule="auto"/>
      </w:pPr>
      <w:r>
        <w:separator/>
      </w:r>
    </w:p>
  </w:endnote>
  <w:endnote w:type="continuationSeparator" w:id="0">
    <w:p w14:paraId="0445D2A9" w14:textId="77777777" w:rsidR="00E0725C" w:rsidRDefault="00E07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1061" w14:textId="77777777" w:rsidR="00C5270D" w:rsidRDefault="00C5270D" w:rsidP="00C5270D">
    <w:pPr>
      <w:widowControl w:val="0"/>
      <w:spacing w:line="240" w:lineRule="auto"/>
      <w:jc w:val="right"/>
      <w:rPr>
        <w:b/>
        <w:color w:val="FFFFFF" w:themeColor="background1"/>
        <w:sz w:val="20"/>
        <w:szCs w:val="20"/>
      </w:rPr>
    </w:pPr>
  </w:p>
  <w:p w14:paraId="2B7113D5" w14:textId="77777777" w:rsidR="00C5270D" w:rsidRDefault="00000000" w:rsidP="00536CA1">
    <w:pPr>
      <w:widowControl w:val="0"/>
      <w:spacing w:line="240" w:lineRule="auto"/>
      <w:ind w:right="404"/>
      <w:jc w:val="right"/>
      <w:rPr>
        <w:b/>
        <w:color w:val="FFFFFF" w:themeColor="background1"/>
        <w:sz w:val="20"/>
        <w:szCs w:val="20"/>
      </w:rPr>
    </w:pPr>
    <w:r>
      <w:rPr>
        <w:b/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AFF28A" wp14:editId="5FF844CA">
              <wp:simplePos x="0" y="0"/>
              <wp:positionH relativeFrom="column">
                <wp:posOffset>3568700</wp:posOffset>
              </wp:positionH>
              <wp:positionV relativeFrom="paragraph">
                <wp:posOffset>84455</wp:posOffset>
              </wp:positionV>
              <wp:extent cx="2527300" cy="266700"/>
              <wp:effectExtent l="0" t="0" r="0" b="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7300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49" style="width:199pt;height:21pt;margin-top:6.65pt;margin-left:28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7216" fillcolor="#f2f2f2" stroked="f" strokeweight="0.5pt"/>
          </w:pict>
        </mc:Fallback>
      </mc:AlternateContent>
    </w:r>
  </w:p>
  <w:p w14:paraId="2C12ADDE" w14:textId="77777777" w:rsidR="00C5270D" w:rsidRPr="00F62C9A" w:rsidRDefault="00000000" w:rsidP="00C5270D">
    <w:pPr>
      <w:widowControl w:val="0"/>
      <w:spacing w:line="240" w:lineRule="auto"/>
      <w:jc w:val="right"/>
      <w:rPr>
        <w:rFonts w:ascii="Calibri" w:eastAsia="Calibri" w:hAnsi="Calibri" w:cs="Calibri"/>
        <w:color w:val="0070C0"/>
        <w:sz w:val="24"/>
        <w:szCs w:val="24"/>
      </w:rPr>
    </w:pPr>
    <w:r w:rsidRPr="00F62C9A">
      <w:rPr>
        <w:rFonts w:ascii="SimSun" w:eastAsia="SimSun" w:hAnsi="SimSun" w:cs="SimSun"/>
        <w:b/>
        <w:color w:val="0070C0"/>
        <w:sz w:val="20"/>
        <w:szCs w:val="20"/>
        <w:lang w:val="zh-Hans"/>
      </w:rPr>
      <w:t xml:space="preserve"> </w:t>
    </w:r>
    <w:r w:rsidRPr="00F62C9A">
      <w:rPr>
        <w:rFonts w:ascii="SimSun" w:eastAsia="SimSun" w:hAnsi="SimSun" w:cs="SimSun"/>
        <w:b/>
        <w:color w:val="0070C0"/>
        <w:sz w:val="20"/>
        <w:szCs w:val="20"/>
        <w:lang w:val="zh-Hans"/>
      </w:rPr>
      <w:t>MVP 2.0</w:t>
    </w:r>
    <w:r w:rsidRPr="00F62C9A">
      <w:rPr>
        <w:rFonts w:ascii="SimSun" w:eastAsia="SimSun" w:hAnsi="SimSun" w:cs="SimSun"/>
        <w:color w:val="0070C0"/>
        <w:sz w:val="20"/>
        <w:szCs w:val="20"/>
        <w:lang w:val="zh-Hans"/>
      </w:rPr>
      <w:t xml:space="preserve"> 社区调研 | 第__页</w:t>
    </w:r>
    <w:r w:rsidRPr="00F62C9A">
      <w:rPr>
        <w:color w:val="0070C0"/>
        <w:sz w:val="20"/>
        <w:szCs w:val="20"/>
      </w:rPr>
      <w:fldChar w:fldCharType="begin"/>
    </w:r>
    <w:r w:rsidRPr="00F62C9A">
      <w:rPr>
        <w:rFonts w:ascii="SimSun" w:eastAsia="SimSun" w:hAnsi="SimSun" w:cs="SimSun"/>
        <w:color w:val="0070C0"/>
        <w:sz w:val="20"/>
        <w:szCs w:val="20"/>
        <w:lang w:val="zh-Hans"/>
      </w:rPr>
      <w:instrText>PAGE</w:instrText>
    </w:r>
    <w:r w:rsidRPr="00F62C9A">
      <w:rPr>
        <w:color w:val="0070C0"/>
        <w:sz w:val="20"/>
        <w:szCs w:val="20"/>
      </w:rPr>
      <w:fldChar w:fldCharType="separate"/>
    </w:r>
    <w:r w:rsidRPr="00F62C9A">
      <w:rPr>
        <w:rFonts w:ascii="SimSun" w:eastAsia="SimSun" w:hAnsi="SimSun" w:cs="SimSun"/>
        <w:color w:val="0070C0"/>
        <w:sz w:val="20"/>
        <w:szCs w:val="20"/>
        <w:lang w:val="zh-Hans"/>
      </w:rPr>
      <w:t>8</w:t>
    </w:r>
    <w:r w:rsidRPr="00F62C9A">
      <w:rPr>
        <w:color w:val="0070C0"/>
        <w:sz w:val="20"/>
        <w:szCs w:val="20"/>
      </w:rPr>
      <w:fldChar w:fldCharType="end"/>
    </w:r>
  </w:p>
  <w:p w14:paraId="63A4EF2B" w14:textId="77777777" w:rsidR="00C5270D" w:rsidRDefault="00C52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CFD8" w14:textId="77777777" w:rsidR="00E0725C" w:rsidRDefault="00E0725C">
      <w:pPr>
        <w:spacing w:line="240" w:lineRule="auto"/>
      </w:pPr>
      <w:r>
        <w:separator/>
      </w:r>
    </w:p>
  </w:footnote>
  <w:footnote w:type="continuationSeparator" w:id="0">
    <w:p w14:paraId="0EF95159" w14:textId="77777777" w:rsidR="00E0725C" w:rsidRDefault="00E072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5C07" w14:textId="77777777" w:rsidR="00F11156" w:rsidRPr="005E0BE2" w:rsidRDefault="00000000" w:rsidP="00C5270D">
    <w:pPr>
      <w:pStyle w:val="Header"/>
      <w:jc w:val="center"/>
      <w:rPr>
        <w:b/>
        <w:bCs/>
        <w:sz w:val="20"/>
        <w:szCs w:val="20"/>
        <w:lang w:val="en-US"/>
      </w:rPr>
    </w:pPr>
    <w:r w:rsidRPr="00D5556F">
      <w:rPr>
        <w:rFonts w:ascii="SimSun" w:eastAsia="SimSun" w:hAnsi="SimSun" w:cs="SimSun"/>
        <w:b/>
        <w:bCs/>
        <w:color w:val="C00000"/>
        <w:sz w:val="18"/>
        <w:szCs w:val="18"/>
        <w:lang w:val="zh-Hans"/>
      </w:rPr>
      <w:t xml:space="preserve">注意：请勿在该交付成果中纳入任何与个人相关的身份信息或识别性细节，包括姓名、电话号码、住址等。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914"/>
    <w:multiLevelType w:val="hybridMultilevel"/>
    <w:tmpl w:val="23747030"/>
    <w:lvl w:ilvl="0" w:tplc="447EE7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4C26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61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04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2C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2ED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6DB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A9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3E1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5034"/>
    <w:multiLevelType w:val="hybridMultilevel"/>
    <w:tmpl w:val="02861820"/>
    <w:lvl w:ilvl="0" w:tplc="B094A50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C603D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D8C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C7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6C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989E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AC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46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5AB9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3D95"/>
    <w:multiLevelType w:val="hybridMultilevel"/>
    <w:tmpl w:val="415E3050"/>
    <w:lvl w:ilvl="0" w:tplc="2938AB26">
      <w:numFmt w:val="bullet"/>
      <w:lvlText w:val="-"/>
      <w:lvlJc w:val="left"/>
      <w:pPr>
        <w:ind w:left="540" w:hanging="360"/>
      </w:pPr>
      <w:rPr>
        <w:rFonts w:ascii="Arial" w:eastAsia="Arial" w:hAnsi="Arial" w:cs="Arial" w:hint="default"/>
      </w:rPr>
    </w:lvl>
    <w:lvl w:ilvl="1" w:tplc="476E957E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B128C26E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7756BEEC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9C20E4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524ACB6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5D3E82B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5BEE52F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FF8481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F5D1917"/>
    <w:multiLevelType w:val="hybridMultilevel"/>
    <w:tmpl w:val="5A585064"/>
    <w:lvl w:ilvl="0" w:tplc="0A8267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D6BA34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F0A4FB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AF5A7DDE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A007EA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9A5F92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BBF427D4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7C4C1D4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60A19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330751"/>
    <w:multiLevelType w:val="hybridMultilevel"/>
    <w:tmpl w:val="79842210"/>
    <w:lvl w:ilvl="0" w:tplc="583690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ED25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58F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09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E3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00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C45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6F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A3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67BFD"/>
    <w:multiLevelType w:val="hybridMultilevel"/>
    <w:tmpl w:val="FE04A372"/>
    <w:lvl w:ilvl="0" w:tplc="CBEA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F0F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06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85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89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0C9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64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67C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F45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4B04"/>
    <w:multiLevelType w:val="hybridMultilevel"/>
    <w:tmpl w:val="8A6E141C"/>
    <w:lvl w:ilvl="0" w:tplc="BEE03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9CEF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44DF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C1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AF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ACF9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88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C3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01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C60DF"/>
    <w:multiLevelType w:val="hybridMultilevel"/>
    <w:tmpl w:val="EE4EBA42"/>
    <w:lvl w:ilvl="0" w:tplc="014283DA">
      <w:numFmt w:val="bullet"/>
      <w:lvlText w:val="-"/>
      <w:lvlJc w:val="left"/>
      <w:pPr>
        <w:ind w:left="540" w:hanging="360"/>
      </w:pPr>
      <w:rPr>
        <w:rFonts w:ascii="Arial" w:eastAsia="Arial" w:hAnsi="Arial" w:cs="Arial" w:hint="default"/>
        <w:color w:val="000000" w:themeColor="text1"/>
        <w:sz w:val="20"/>
        <w:szCs w:val="20"/>
      </w:rPr>
    </w:lvl>
    <w:lvl w:ilvl="1" w:tplc="DD581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BA1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63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66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23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E2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65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65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00F9B"/>
    <w:multiLevelType w:val="hybridMultilevel"/>
    <w:tmpl w:val="C734B746"/>
    <w:lvl w:ilvl="0" w:tplc="8F9E021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F3AC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6C8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87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42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EE9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60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44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DCA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05307"/>
    <w:multiLevelType w:val="hybridMultilevel"/>
    <w:tmpl w:val="06A4FD38"/>
    <w:lvl w:ilvl="0" w:tplc="0B10CB2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2682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CF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62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60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C80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03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CA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980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77104"/>
    <w:multiLevelType w:val="hybridMultilevel"/>
    <w:tmpl w:val="0EDC7D5C"/>
    <w:lvl w:ilvl="0" w:tplc="7DAEEACA">
      <w:start w:val="1"/>
      <w:numFmt w:val="decimal"/>
      <w:lvlText w:val="第%1节."/>
      <w:lvlJc w:val="left"/>
      <w:pPr>
        <w:ind w:left="1524" w:hanging="1164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4792A"/>
    <w:multiLevelType w:val="hybridMultilevel"/>
    <w:tmpl w:val="D6865002"/>
    <w:lvl w:ilvl="0" w:tplc="B31E202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750C592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1482516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5A12D8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B9A058C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934068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E884944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DABC0BC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A6A47EB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920329684">
    <w:abstractNumId w:val="2"/>
  </w:num>
  <w:num w:numId="2" w16cid:durableId="962926223">
    <w:abstractNumId w:val="3"/>
  </w:num>
  <w:num w:numId="3" w16cid:durableId="112096855">
    <w:abstractNumId w:val="7"/>
  </w:num>
  <w:num w:numId="4" w16cid:durableId="189732881">
    <w:abstractNumId w:val="11"/>
  </w:num>
  <w:num w:numId="5" w16cid:durableId="1963531923">
    <w:abstractNumId w:val="5"/>
  </w:num>
  <w:num w:numId="6" w16cid:durableId="1180698127">
    <w:abstractNumId w:val="6"/>
  </w:num>
  <w:num w:numId="7" w16cid:durableId="264652875">
    <w:abstractNumId w:val="8"/>
  </w:num>
  <w:num w:numId="8" w16cid:durableId="2022470091">
    <w:abstractNumId w:val="9"/>
  </w:num>
  <w:num w:numId="9" w16cid:durableId="1305545904">
    <w:abstractNumId w:val="4"/>
  </w:num>
  <w:num w:numId="10" w16cid:durableId="1400592909">
    <w:abstractNumId w:val="0"/>
  </w:num>
  <w:num w:numId="11" w16cid:durableId="1800223931">
    <w:abstractNumId w:val="1"/>
  </w:num>
  <w:num w:numId="12" w16cid:durableId="1883858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A7"/>
    <w:rsid w:val="0000559D"/>
    <w:rsid w:val="0005566E"/>
    <w:rsid w:val="00095728"/>
    <w:rsid w:val="000C280B"/>
    <w:rsid w:val="0011104B"/>
    <w:rsid w:val="00141296"/>
    <w:rsid w:val="00174047"/>
    <w:rsid w:val="001D0EEE"/>
    <w:rsid w:val="002031D6"/>
    <w:rsid w:val="0023690E"/>
    <w:rsid w:val="0029661B"/>
    <w:rsid w:val="002B334B"/>
    <w:rsid w:val="00326512"/>
    <w:rsid w:val="00340B7E"/>
    <w:rsid w:val="0036005B"/>
    <w:rsid w:val="00420497"/>
    <w:rsid w:val="00435C6E"/>
    <w:rsid w:val="00505F11"/>
    <w:rsid w:val="00536CA1"/>
    <w:rsid w:val="0056767E"/>
    <w:rsid w:val="00583DFD"/>
    <w:rsid w:val="0058467C"/>
    <w:rsid w:val="005A491B"/>
    <w:rsid w:val="005D638E"/>
    <w:rsid w:val="005E0BE2"/>
    <w:rsid w:val="006004E6"/>
    <w:rsid w:val="006170C8"/>
    <w:rsid w:val="0065662C"/>
    <w:rsid w:val="00666BCD"/>
    <w:rsid w:val="00701470"/>
    <w:rsid w:val="00760CEF"/>
    <w:rsid w:val="0077001E"/>
    <w:rsid w:val="007819D7"/>
    <w:rsid w:val="0079746F"/>
    <w:rsid w:val="00797F10"/>
    <w:rsid w:val="00814761"/>
    <w:rsid w:val="008349B7"/>
    <w:rsid w:val="00841487"/>
    <w:rsid w:val="0086427F"/>
    <w:rsid w:val="008A3D35"/>
    <w:rsid w:val="008D552D"/>
    <w:rsid w:val="008F43A7"/>
    <w:rsid w:val="00912E5C"/>
    <w:rsid w:val="00934099"/>
    <w:rsid w:val="00962F6C"/>
    <w:rsid w:val="00963E1D"/>
    <w:rsid w:val="00983D1A"/>
    <w:rsid w:val="00991E9C"/>
    <w:rsid w:val="009C1CF3"/>
    <w:rsid w:val="00A26C27"/>
    <w:rsid w:val="00A80EFA"/>
    <w:rsid w:val="00AA4F55"/>
    <w:rsid w:val="00B10554"/>
    <w:rsid w:val="00B75083"/>
    <w:rsid w:val="00B969F2"/>
    <w:rsid w:val="00BB52A6"/>
    <w:rsid w:val="00C5270D"/>
    <w:rsid w:val="00C97C7F"/>
    <w:rsid w:val="00CB7D48"/>
    <w:rsid w:val="00D5556F"/>
    <w:rsid w:val="00D870BB"/>
    <w:rsid w:val="00D9067D"/>
    <w:rsid w:val="00DB578F"/>
    <w:rsid w:val="00DD1B38"/>
    <w:rsid w:val="00E031FF"/>
    <w:rsid w:val="00E0725C"/>
    <w:rsid w:val="00E3207F"/>
    <w:rsid w:val="00E8419D"/>
    <w:rsid w:val="00E85D33"/>
    <w:rsid w:val="00EB318F"/>
    <w:rsid w:val="00F03E59"/>
    <w:rsid w:val="00F11156"/>
    <w:rsid w:val="00F62C9A"/>
    <w:rsid w:val="00F703F5"/>
    <w:rsid w:val="00F73116"/>
    <w:rsid w:val="00FC200D"/>
    <w:rsid w:val="00FC7771"/>
    <w:rsid w:val="00FE4753"/>
    <w:rsid w:val="00FE6E90"/>
    <w:rsid w:val="66F59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6724F"/>
  <w15:chartTrackingRefBased/>
  <w15:docId w15:val="{810D3BAB-150C-194D-A653-DBB64442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A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3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3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3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3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3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3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3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3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3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F43A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43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27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27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70D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27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70D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642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5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2A6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2A6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xperience.arcgis.com/experience/60e419d78cb5493a91641ffa3c160dd6" TargetMode="External"/><Relationship Id="rId18" Type="http://schemas.openxmlformats.org/officeDocument/2006/relationships/hyperlink" Target="https://resilient.mass.gov/gear/Guide?guideId=1" TargetMode="External"/><Relationship Id="rId26" Type="http://schemas.openxmlformats.org/officeDocument/2006/relationships/hyperlink" Target="https://resilient.mass.gov/gear/Guide?guideId=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mass.gov/resource/health-topic-data" TargetMode="External"/><Relationship Id="rId34" Type="http://schemas.openxmlformats.org/officeDocument/2006/relationships/hyperlink" Target="https://www.mass.gov/service-details/community-health-network-areas-chna-configuratio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resilient.mass.gov/gear/Guide?guideId=1" TargetMode="External"/><Relationship Id="rId17" Type="http://schemas.openxmlformats.org/officeDocument/2006/relationships/hyperlink" Target="https://bia-geospatial-internal.geoplatform.gov/indianlands/" TargetMode="External"/><Relationship Id="rId25" Type="http://schemas.openxmlformats.org/officeDocument/2006/relationships/hyperlink" Target="https://resilient.mass.gov/gear/Guide?guideId=1" TargetMode="External"/><Relationship Id="rId33" Type="http://schemas.openxmlformats.org/officeDocument/2006/relationships/hyperlink" Target="https://resilient.mass.gov/gear/Guide?guideId=1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native-land.ca" TargetMode="External"/><Relationship Id="rId20" Type="http://schemas.openxmlformats.org/officeDocument/2006/relationships/hyperlink" Target="https://www.mass.gov/info-details/contact-your-local-ada-coordinator" TargetMode="External"/><Relationship Id="rId29" Type="http://schemas.openxmlformats.org/officeDocument/2006/relationships/hyperlink" Target="https://resilient.mass.gov/gear/Guide?guideId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s-eoeea.maps.arcgis.com/apps/webappviewer/index.html?id=1d6f63e7762a48e5930de84ed4849212" TargetMode="External"/><Relationship Id="rId24" Type="http://schemas.openxmlformats.org/officeDocument/2006/relationships/hyperlink" Target="https://www.energy.gov/indianenergy/low-income-energy-affordability-data-lead-tool" TargetMode="External"/><Relationship Id="rId32" Type="http://schemas.openxmlformats.org/officeDocument/2006/relationships/hyperlink" Target="https://resilient.mass.gov/gear/Guide?guideId=1" TargetMode="External"/><Relationship Id="rId37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mass-eoeea.maps.arcgis.com/apps/MapSeries/index.html?appid=535e4419dc0545be980545a0eeaf9b53" TargetMode="External"/><Relationship Id="rId23" Type="http://schemas.openxmlformats.org/officeDocument/2006/relationships/hyperlink" Target="https://resilient.mass.gov/gear/Guide?guideId=1" TargetMode="External"/><Relationship Id="rId28" Type="http://schemas.openxmlformats.org/officeDocument/2006/relationships/hyperlink" Target="https://resilient.mass.gov/gear/Guide?guideId=1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mass-eoeea.maps.arcgis.com/apps/webappviewer/index.html?id=1d6f63e7762a48e5930de84ed4849212" TargetMode="External"/><Relationship Id="rId19" Type="http://schemas.openxmlformats.org/officeDocument/2006/relationships/hyperlink" Target="https://www.mass.gov/info-details/commissions-on-disability" TargetMode="External"/><Relationship Id="rId31" Type="http://schemas.openxmlformats.org/officeDocument/2006/relationships/hyperlink" Target="https://resilient.mass.gov/gear/Guide?guideId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silient.mass.gov/gear/Guide?guideId=1" TargetMode="External"/><Relationship Id="rId22" Type="http://schemas.openxmlformats.org/officeDocument/2006/relationships/hyperlink" Target="https://resilient.mass.gov/gear/Guide?guideId=1" TargetMode="External"/><Relationship Id="rId27" Type="http://schemas.openxmlformats.org/officeDocument/2006/relationships/hyperlink" Target="https://resilient.mass.gov/gear/Guide?guideId=1" TargetMode="External"/><Relationship Id="rId30" Type="http://schemas.openxmlformats.org/officeDocument/2006/relationships/hyperlink" Target="https://resilient.mass.gov/gear/Guide?guideId=1" TargetMode="External"/><Relationship Id="rId35" Type="http://schemas.openxmlformats.org/officeDocument/2006/relationships/hyperlink" Target="https://resilient.mass.gov/gear/Guide?guideId=1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EB384-989A-404D-B507-A42D3B0E349F}">
  <ds:schemaRefs>
    <ds:schemaRef ds:uri="http://schemas.microsoft.com/office/2006/metadata/properties"/>
    <ds:schemaRef ds:uri="http://schemas.microsoft.com/office/infopath/2007/PartnerControls"/>
    <ds:schemaRef ds:uri="f4888985-777b-4b68-9fc3-6a4384cc4f29"/>
    <ds:schemaRef ds:uri="http://schemas.microsoft.com/sharepoint/v3"/>
    <ds:schemaRef ds:uri="1da56e6b-ac0e-4ffc-8b40-9e4a1d231754"/>
  </ds:schemaRefs>
</ds:datastoreItem>
</file>

<file path=customXml/itemProps2.xml><?xml version="1.0" encoding="utf-8"?>
<ds:datastoreItem xmlns:ds="http://schemas.openxmlformats.org/officeDocument/2006/customXml" ds:itemID="{44B01AB3-B8D4-402E-A529-D201CF5AC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5EC1A-22A6-4BD0-B2AC-5D7266C35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2665</Words>
  <Characters>2853</Characters>
  <Application>Microsoft Office Word</Application>
  <DocSecurity>0</DocSecurity>
  <Lines>356</Lines>
  <Paragraphs>367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Jacobson</dc:creator>
  <cp:lastModifiedBy>Snow McDonald</cp:lastModifiedBy>
  <cp:revision>4</cp:revision>
  <dcterms:created xsi:type="dcterms:W3CDTF">2026-03-09T19:57:00Z</dcterms:created>
  <dcterms:modified xsi:type="dcterms:W3CDTF">2026-03-27T17:26:00Z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MediaServiceImageTags">
    <vt:lpwstr/>
  </property>
</Properties>
</file>