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D2E5" w14:textId="77777777" w:rsidR="7B9657F0" w:rsidRDefault="1E4AD25C" w:rsidP="008F111D">
      <w:pPr>
        <w:spacing w:after="6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9503B6">
        <w:rPr>
          <w:rFonts w:ascii="Arial" w:eastAsia="Calibri" w:hAnsi="Arial" w:cs="Arial"/>
          <w:b/>
          <w:bCs/>
          <w:sz w:val="20"/>
          <w:szCs w:val="20"/>
        </w:rPr>
        <w:t>Community Health Centers</w:t>
      </w:r>
      <w:r w:rsidR="7B9657F0" w:rsidRPr="009503B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400199">
        <w:rPr>
          <w:rFonts w:ascii="Arial" w:eastAsia="Calibri" w:hAnsi="Arial" w:cs="Arial"/>
          <w:b/>
          <w:bCs/>
          <w:sz w:val="20"/>
          <w:szCs w:val="20"/>
        </w:rPr>
        <w:t xml:space="preserve">and the </w:t>
      </w:r>
      <w:r w:rsidR="7B9657F0" w:rsidRPr="009503B6">
        <w:rPr>
          <w:rFonts w:ascii="Arial" w:eastAsia="Calibri" w:hAnsi="Arial" w:cs="Arial"/>
          <w:b/>
          <w:bCs/>
          <w:sz w:val="20"/>
          <w:szCs w:val="20"/>
        </w:rPr>
        <w:t xml:space="preserve">MassHealth </w:t>
      </w:r>
      <w:r w:rsidR="00400199">
        <w:rPr>
          <w:rFonts w:ascii="Arial" w:eastAsia="Calibri" w:hAnsi="Arial" w:cs="Arial"/>
          <w:b/>
          <w:bCs/>
          <w:sz w:val="20"/>
          <w:szCs w:val="20"/>
        </w:rPr>
        <w:t xml:space="preserve">ACO </w:t>
      </w:r>
      <w:r w:rsidR="7B9657F0" w:rsidRPr="009503B6">
        <w:rPr>
          <w:rFonts w:ascii="Arial" w:eastAsia="Calibri" w:hAnsi="Arial" w:cs="Arial"/>
          <w:b/>
          <w:bCs/>
          <w:sz w:val="20"/>
          <w:szCs w:val="20"/>
        </w:rPr>
        <w:t>Primary Care Sub-</w:t>
      </w:r>
      <w:r w:rsidR="13ADADCD" w:rsidRPr="009503B6">
        <w:rPr>
          <w:rFonts w:ascii="Arial" w:eastAsia="Calibri" w:hAnsi="Arial" w:cs="Arial"/>
          <w:b/>
          <w:bCs/>
          <w:sz w:val="20"/>
          <w:szCs w:val="20"/>
        </w:rPr>
        <w:t>Capitation</w:t>
      </w:r>
      <w:r w:rsidR="7B9657F0" w:rsidRPr="009503B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8E2C45" w:rsidRPr="009503B6">
        <w:rPr>
          <w:rFonts w:ascii="Arial" w:eastAsia="Calibri" w:hAnsi="Arial" w:cs="Arial"/>
          <w:b/>
          <w:bCs/>
          <w:sz w:val="20"/>
          <w:szCs w:val="20"/>
        </w:rPr>
        <w:t>P</w:t>
      </w:r>
      <w:r w:rsidR="7B9657F0" w:rsidRPr="009503B6">
        <w:rPr>
          <w:rFonts w:ascii="Arial" w:eastAsia="Calibri" w:hAnsi="Arial" w:cs="Arial"/>
          <w:b/>
          <w:bCs/>
          <w:sz w:val="20"/>
          <w:szCs w:val="20"/>
        </w:rPr>
        <w:t>rogram</w:t>
      </w:r>
    </w:p>
    <w:p w14:paraId="7BCA5F26" w14:textId="77777777" w:rsidR="00400199" w:rsidRPr="00400199" w:rsidRDefault="00400199" w:rsidP="00400199">
      <w:pPr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400199">
        <w:rPr>
          <w:rFonts w:ascii="Arial" w:eastAsia="Calibri" w:hAnsi="Arial" w:cs="Arial"/>
          <w:i/>
          <w:iCs/>
          <w:sz w:val="20"/>
          <w:szCs w:val="20"/>
        </w:rPr>
        <w:t>December 2022</w:t>
      </w:r>
    </w:p>
    <w:p w14:paraId="1DB12B58" w14:textId="77777777" w:rsidR="00115CC7" w:rsidRDefault="00115CC7" w:rsidP="40961E25">
      <w:pPr>
        <w:rPr>
          <w:rFonts w:ascii="Arial" w:eastAsia="Calibri" w:hAnsi="Arial" w:cs="Arial"/>
          <w:sz w:val="20"/>
          <w:szCs w:val="20"/>
        </w:rPr>
      </w:pPr>
      <w:r w:rsidRPr="009152E8">
        <w:rPr>
          <w:rFonts w:ascii="Arial" w:eastAsia="Calibri" w:hAnsi="Arial" w:cs="Arial"/>
          <w:b/>
          <w:bCs/>
          <w:sz w:val="20"/>
          <w:szCs w:val="20"/>
        </w:rPr>
        <w:t>Starting April 1</w:t>
      </w:r>
      <w:r w:rsidRPr="009152E8">
        <w:rPr>
          <w:rFonts w:ascii="Arial" w:eastAsia="Calibri" w:hAnsi="Arial" w:cs="Arial"/>
          <w:b/>
          <w:bCs/>
          <w:sz w:val="20"/>
          <w:szCs w:val="20"/>
          <w:vertAlign w:val="superscript"/>
        </w:rPr>
        <w:t>st</w:t>
      </w:r>
      <w:r w:rsidRPr="009152E8">
        <w:rPr>
          <w:rFonts w:ascii="Arial" w:eastAsia="Calibri" w:hAnsi="Arial" w:cs="Arial"/>
          <w:b/>
          <w:bCs/>
          <w:sz w:val="20"/>
          <w:szCs w:val="20"/>
        </w:rPr>
        <w:t xml:space="preserve">, 2023, a </w:t>
      </w:r>
      <w:r w:rsidR="00A909F5" w:rsidRPr="009152E8">
        <w:rPr>
          <w:rFonts w:ascii="Arial" w:eastAsia="Calibri" w:hAnsi="Arial" w:cs="Arial"/>
          <w:b/>
          <w:bCs/>
          <w:sz w:val="20"/>
          <w:szCs w:val="20"/>
        </w:rPr>
        <w:t>new value-based sub-capitation model</w:t>
      </w:r>
      <w:r w:rsidR="006E4A4A" w:rsidRPr="009152E8">
        <w:rPr>
          <w:rFonts w:ascii="Arial" w:eastAsia="Calibri" w:hAnsi="Arial" w:cs="Arial"/>
          <w:b/>
          <w:bCs/>
          <w:sz w:val="20"/>
          <w:szCs w:val="20"/>
        </w:rPr>
        <w:t xml:space="preserve"> for primary care providers participating in the </w:t>
      </w:r>
      <w:r w:rsidR="00797507">
        <w:rPr>
          <w:rFonts w:ascii="Arial" w:eastAsia="Calibri" w:hAnsi="Arial" w:cs="Arial"/>
          <w:b/>
          <w:bCs/>
          <w:sz w:val="20"/>
          <w:szCs w:val="20"/>
        </w:rPr>
        <w:t xml:space="preserve">MassHealth </w:t>
      </w:r>
      <w:r w:rsidR="006E4A4A" w:rsidRPr="009152E8">
        <w:rPr>
          <w:rFonts w:ascii="Arial" w:eastAsia="Calibri" w:hAnsi="Arial" w:cs="Arial"/>
          <w:b/>
          <w:bCs/>
          <w:sz w:val="20"/>
          <w:szCs w:val="20"/>
        </w:rPr>
        <w:t>Accountable Care Organization (ACO) program</w:t>
      </w:r>
      <w:r w:rsidR="00BC042E">
        <w:rPr>
          <w:rFonts w:ascii="Arial" w:eastAsia="Calibri" w:hAnsi="Arial" w:cs="Arial"/>
          <w:b/>
          <w:bCs/>
          <w:sz w:val="20"/>
          <w:szCs w:val="20"/>
        </w:rPr>
        <w:t xml:space="preserve"> will launch</w:t>
      </w:r>
      <w:r w:rsidR="006E4A4A">
        <w:rPr>
          <w:rFonts w:ascii="Arial" w:eastAsia="Calibri" w:hAnsi="Arial" w:cs="Arial"/>
          <w:sz w:val="20"/>
          <w:szCs w:val="20"/>
        </w:rPr>
        <w:t xml:space="preserve">. </w:t>
      </w:r>
      <w:r w:rsidR="00C130DD">
        <w:rPr>
          <w:rFonts w:ascii="Arial" w:eastAsia="Calibri" w:hAnsi="Arial" w:cs="Arial"/>
          <w:sz w:val="20"/>
          <w:szCs w:val="20"/>
        </w:rPr>
        <w:t xml:space="preserve">MassHealth will invest more than $115 million </w:t>
      </w:r>
      <w:r w:rsidR="00BC042E">
        <w:rPr>
          <w:rFonts w:ascii="Arial" w:eastAsia="Calibri" w:hAnsi="Arial" w:cs="Arial"/>
          <w:sz w:val="20"/>
          <w:szCs w:val="20"/>
        </w:rPr>
        <w:t>for</w:t>
      </w:r>
      <w:r w:rsidR="00C130DD">
        <w:rPr>
          <w:rFonts w:ascii="Arial" w:eastAsia="Calibri" w:hAnsi="Arial" w:cs="Arial"/>
          <w:sz w:val="20"/>
          <w:szCs w:val="20"/>
        </w:rPr>
        <w:t xml:space="preserve"> primary care through this program, which </w:t>
      </w:r>
      <w:r w:rsidR="00A909F5" w:rsidRPr="00A909F5">
        <w:rPr>
          <w:rFonts w:ascii="Arial" w:eastAsia="Calibri" w:hAnsi="Arial" w:cs="Arial"/>
          <w:sz w:val="20"/>
          <w:szCs w:val="20"/>
        </w:rPr>
        <w:t xml:space="preserve">requires providers to meet standards for access and team-based, integrated care, while </w:t>
      </w:r>
      <w:r w:rsidR="00BC042E">
        <w:rPr>
          <w:rFonts w:ascii="Arial" w:eastAsia="Calibri" w:hAnsi="Arial" w:cs="Arial"/>
          <w:sz w:val="20"/>
          <w:szCs w:val="20"/>
        </w:rPr>
        <w:t>providing</w:t>
      </w:r>
      <w:r w:rsidR="00A909F5" w:rsidRPr="00A909F5">
        <w:rPr>
          <w:rFonts w:ascii="Arial" w:eastAsia="Calibri" w:hAnsi="Arial" w:cs="Arial"/>
          <w:sz w:val="20"/>
          <w:szCs w:val="20"/>
        </w:rPr>
        <w:t xml:space="preserve"> more flexibility in the delivery of care to meet their patients’ needs.</w:t>
      </w:r>
      <w:r w:rsidR="007F632F">
        <w:rPr>
          <w:rFonts w:ascii="Arial" w:eastAsia="Calibri" w:hAnsi="Arial" w:cs="Arial"/>
          <w:sz w:val="20"/>
          <w:szCs w:val="20"/>
        </w:rPr>
        <w:t xml:space="preserve"> In addition to shifting </w:t>
      </w:r>
      <w:r w:rsidR="000B2E61">
        <w:rPr>
          <w:rFonts w:ascii="Arial" w:eastAsia="Calibri" w:hAnsi="Arial" w:cs="Arial"/>
          <w:sz w:val="20"/>
          <w:szCs w:val="20"/>
        </w:rPr>
        <w:t>reimbursement</w:t>
      </w:r>
      <w:r w:rsidR="007F632F">
        <w:rPr>
          <w:rFonts w:ascii="Arial" w:eastAsia="Calibri" w:hAnsi="Arial" w:cs="Arial"/>
          <w:sz w:val="20"/>
          <w:szCs w:val="20"/>
        </w:rPr>
        <w:t xml:space="preserve"> for primary care services into a </w:t>
      </w:r>
      <w:r w:rsidR="000B2E61">
        <w:rPr>
          <w:rFonts w:ascii="Arial" w:eastAsia="Calibri" w:hAnsi="Arial" w:cs="Arial"/>
          <w:sz w:val="20"/>
          <w:szCs w:val="20"/>
        </w:rPr>
        <w:t xml:space="preserve">per-member-per-month </w:t>
      </w:r>
      <w:r w:rsidR="002F3BCF">
        <w:rPr>
          <w:rFonts w:ascii="Arial" w:eastAsia="Calibri" w:hAnsi="Arial" w:cs="Arial"/>
          <w:sz w:val="20"/>
          <w:szCs w:val="20"/>
        </w:rPr>
        <w:t xml:space="preserve">(PMPM) </w:t>
      </w:r>
      <w:r w:rsidR="000B2E61">
        <w:rPr>
          <w:rFonts w:ascii="Arial" w:eastAsia="Calibri" w:hAnsi="Arial" w:cs="Arial"/>
          <w:sz w:val="20"/>
          <w:szCs w:val="20"/>
        </w:rPr>
        <w:t xml:space="preserve">model, practices will receive additional funding to support </w:t>
      </w:r>
      <w:r w:rsidR="00426194">
        <w:rPr>
          <w:rFonts w:ascii="Arial" w:eastAsia="Calibri" w:hAnsi="Arial" w:cs="Arial"/>
          <w:sz w:val="20"/>
          <w:szCs w:val="20"/>
        </w:rPr>
        <w:t xml:space="preserve">new care delivery </w:t>
      </w:r>
      <w:r w:rsidR="00C00F88">
        <w:rPr>
          <w:rFonts w:ascii="Arial" w:eastAsia="Calibri" w:hAnsi="Arial" w:cs="Arial"/>
          <w:sz w:val="20"/>
          <w:szCs w:val="20"/>
        </w:rPr>
        <w:t>expectations</w:t>
      </w:r>
      <w:r w:rsidR="00426194">
        <w:rPr>
          <w:rFonts w:ascii="Arial" w:eastAsia="Calibri" w:hAnsi="Arial" w:cs="Arial"/>
          <w:sz w:val="20"/>
          <w:szCs w:val="20"/>
        </w:rPr>
        <w:t xml:space="preserve"> based on the practice’s selection of one of three tiers. </w:t>
      </w:r>
    </w:p>
    <w:p w14:paraId="30D8903C" w14:textId="77777777" w:rsidR="009152E8" w:rsidRDefault="0040750C" w:rsidP="40961E25">
      <w:pPr>
        <w:rPr>
          <w:rFonts w:ascii="Arial" w:eastAsia="Calibri" w:hAnsi="Arial" w:cs="Arial"/>
          <w:sz w:val="20"/>
          <w:szCs w:val="20"/>
        </w:rPr>
      </w:pPr>
      <w:r w:rsidRPr="009152E8">
        <w:rPr>
          <w:rFonts w:ascii="Arial" w:eastAsia="Calibri" w:hAnsi="Arial" w:cs="Arial"/>
          <w:b/>
          <w:bCs/>
          <w:sz w:val="20"/>
          <w:szCs w:val="20"/>
        </w:rPr>
        <w:t xml:space="preserve">Community Health Centers </w:t>
      </w:r>
      <w:r w:rsidR="00BC042E">
        <w:rPr>
          <w:rFonts w:ascii="Arial" w:eastAsia="Calibri" w:hAnsi="Arial" w:cs="Arial"/>
          <w:b/>
          <w:bCs/>
          <w:sz w:val="20"/>
          <w:szCs w:val="20"/>
        </w:rPr>
        <w:t>are</w:t>
      </w:r>
      <w:r w:rsidR="00C10E19" w:rsidRPr="009152E8">
        <w:rPr>
          <w:rFonts w:ascii="Arial" w:eastAsia="Calibri" w:hAnsi="Arial" w:cs="Arial"/>
          <w:b/>
          <w:bCs/>
          <w:sz w:val="20"/>
          <w:szCs w:val="20"/>
        </w:rPr>
        <w:t xml:space="preserve"> critical participants in this new </w:t>
      </w:r>
      <w:r w:rsidR="00BC042E">
        <w:rPr>
          <w:rFonts w:ascii="Arial" w:eastAsia="Calibri" w:hAnsi="Arial" w:cs="Arial"/>
          <w:b/>
          <w:bCs/>
          <w:sz w:val="20"/>
          <w:szCs w:val="20"/>
        </w:rPr>
        <w:t xml:space="preserve">flexible payment </w:t>
      </w:r>
      <w:r w:rsidR="00C10E19" w:rsidRPr="009152E8">
        <w:rPr>
          <w:rFonts w:ascii="Arial" w:eastAsia="Calibri" w:hAnsi="Arial" w:cs="Arial"/>
          <w:b/>
          <w:bCs/>
          <w:sz w:val="20"/>
          <w:szCs w:val="20"/>
        </w:rPr>
        <w:t>model</w:t>
      </w:r>
      <w:r w:rsidR="00C10E19">
        <w:rPr>
          <w:rFonts w:ascii="Arial" w:eastAsia="Calibri" w:hAnsi="Arial" w:cs="Arial"/>
          <w:sz w:val="20"/>
          <w:szCs w:val="20"/>
        </w:rPr>
        <w:t xml:space="preserve">. </w:t>
      </w:r>
    </w:p>
    <w:p w14:paraId="7F220949" w14:textId="77777777" w:rsidR="00176A98" w:rsidRDefault="001E5F6C" w:rsidP="009152E8">
      <w:pPr>
        <w:pStyle w:val="ListParagraph"/>
        <w:numPr>
          <w:ilvl w:val="0"/>
          <w:numId w:val="9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All </w:t>
      </w:r>
      <w:r w:rsidR="002035A8">
        <w:rPr>
          <w:rFonts w:ascii="Arial" w:eastAsia="Calibri" w:hAnsi="Arial" w:cs="Arial"/>
          <w:sz w:val="20"/>
          <w:szCs w:val="20"/>
        </w:rPr>
        <w:t>Community Health Centers (</w:t>
      </w:r>
      <w:r>
        <w:rPr>
          <w:rFonts w:ascii="Arial" w:eastAsia="Calibri" w:hAnsi="Arial" w:cs="Arial"/>
          <w:sz w:val="20"/>
          <w:szCs w:val="20"/>
        </w:rPr>
        <w:t>CHCs</w:t>
      </w:r>
      <w:r w:rsidR="002035A8">
        <w:rPr>
          <w:rFonts w:ascii="Arial" w:eastAsia="Calibri" w:hAnsi="Arial" w:cs="Arial"/>
          <w:sz w:val="20"/>
          <w:szCs w:val="20"/>
        </w:rPr>
        <w:t>)</w:t>
      </w:r>
      <w:r>
        <w:rPr>
          <w:rFonts w:ascii="Arial" w:eastAsia="Calibri" w:hAnsi="Arial" w:cs="Arial"/>
          <w:sz w:val="20"/>
          <w:szCs w:val="20"/>
        </w:rPr>
        <w:t xml:space="preserve"> in the Commonwealth are part of ACOs that have been selected to participate in the ACO program</w:t>
      </w:r>
      <w:r w:rsidR="00673004">
        <w:rPr>
          <w:rFonts w:ascii="Arial" w:eastAsia="Calibri" w:hAnsi="Arial" w:cs="Arial"/>
          <w:sz w:val="20"/>
          <w:szCs w:val="20"/>
        </w:rPr>
        <w:t xml:space="preserve"> under new contracts starting April 1</w:t>
      </w:r>
      <w:r w:rsidR="00673004" w:rsidRPr="00673004">
        <w:rPr>
          <w:rFonts w:ascii="Arial" w:eastAsia="Calibri" w:hAnsi="Arial" w:cs="Arial"/>
          <w:sz w:val="20"/>
          <w:szCs w:val="20"/>
          <w:vertAlign w:val="superscript"/>
        </w:rPr>
        <w:t>st</w:t>
      </w:r>
      <w:r w:rsidR="00673004">
        <w:rPr>
          <w:rFonts w:ascii="Arial" w:eastAsia="Calibri" w:hAnsi="Arial" w:cs="Arial"/>
          <w:sz w:val="20"/>
          <w:szCs w:val="20"/>
        </w:rPr>
        <w:t>, 2023.</w:t>
      </w:r>
      <w:r w:rsidR="00176A98">
        <w:rPr>
          <w:rFonts w:ascii="Arial" w:eastAsia="Calibri" w:hAnsi="Arial" w:cs="Arial"/>
          <w:sz w:val="20"/>
          <w:szCs w:val="20"/>
        </w:rPr>
        <w:t xml:space="preserve"> </w:t>
      </w:r>
    </w:p>
    <w:p w14:paraId="57CB3E43" w14:textId="77777777" w:rsidR="001E5F6C" w:rsidRDefault="00176A98" w:rsidP="009152E8">
      <w:pPr>
        <w:pStyle w:val="ListParagraph"/>
        <w:numPr>
          <w:ilvl w:val="0"/>
          <w:numId w:val="9"/>
        </w:numPr>
        <w:rPr>
          <w:rFonts w:ascii="Arial" w:eastAsia="Calibri" w:hAnsi="Arial" w:cs="Arial"/>
          <w:sz w:val="20"/>
          <w:szCs w:val="20"/>
        </w:rPr>
      </w:pPr>
      <w:r w:rsidRPr="00176A98">
        <w:rPr>
          <w:rFonts w:ascii="Arial" w:eastAsia="Calibri" w:hAnsi="Arial" w:cs="Arial"/>
          <w:sz w:val="20"/>
          <w:szCs w:val="20"/>
        </w:rPr>
        <w:t xml:space="preserve">Nearly 50% of patients served at </w:t>
      </w:r>
      <w:r w:rsidR="00295578">
        <w:rPr>
          <w:rFonts w:ascii="Arial" w:eastAsia="Calibri" w:hAnsi="Arial" w:cs="Arial"/>
          <w:sz w:val="20"/>
          <w:szCs w:val="20"/>
        </w:rPr>
        <w:t>CHCs</w:t>
      </w:r>
      <w:r w:rsidRPr="00176A98">
        <w:rPr>
          <w:rFonts w:ascii="Arial" w:eastAsia="Calibri" w:hAnsi="Arial" w:cs="Arial"/>
          <w:sz w:val="20"/>
          <w:szCs w:val="20"/>
        </w:rPr>
        <w:t xml:space="preserve"> are MassHealth members, and </w:t>
      </w:r>
      <w:r w:rsidR="00295578">
        <w:rPr>
          <w:rFonts w:ascii="Arial" w:eastAsia="Calibri" w:hAnsi="Arial" w:cs="Arial"/>
          <w:sz w:val="20"/>
          <w:szCs w:val="20"/>
        </w:rPr>
        <w:t>CHCs</w:t>
      </w:r>
      <w:r w:rsidRPr="00176A98">
        <w:rPr>
          <w:rFonts w:ascii="Arial" w:eastAsia="Calibri" w:hAnsi="Arial" w:cs="Arial"/>
          <w:sz w:val="20"/>
          <w:szCs w:val="20"/>
        </w:rPr>
        <w:t xml:space="preserve"> provide more than 20% of MassHealth members’ primary care.</w:t>
      </w:r>
      <w:r w:rsidR="0057694D">
        <w:rPr>
          <w:rFonts w:ascii="Arial" w:eastAsia="Calibri" w:hAnsi="Arial" w:cs="Arial"/>
          <w:sz w:val="20"/>
          <w:szCs w:val="20"/>
        </w:rPr>
        <w:t xml:space="preserve"> </w:t>
      </w:r>
      <w:r w:rsidR="000D1ACE">
        <w:rPr>
          <w:rFonts w:ascii="Arial" w:eastAsia="Calibri" w:hAnsi="Arial" w:cs="Arial"/>
          <w:sz w:val="20"/>
          <w:szCs w:val="20"/>
        </w:rPr>
        <w:t>As a result,</w:t>
      </w:r>
      <w:r w:rsidR="0057694D">
        <w:rPr>
          <w:rFonts w:ascii="Arial" w:eastAsia="Calibri" w:hAnsi="Arial" w:cs="Arial"/>
          <w:sz w:val="20"/>
          <w:szCs w:val="20"/>
        </w:rPr>
        <w:t xml:space="preserve"> CHCs’ participation and success </w:t>
      </w:r>
      <w:r w:rsidR="003410C8">
        <w:rPr>
          <w:rFonts w:ascii="Arial" w:eastAsia="Calibri" w:hAnsi="Arial" w:cs="Arial"/>
          <w:sz w:val="20"/>
          <w:szCs w:val="20"/>
        </w:rPr>
        <w:t>is critical to achieving MassHealth’s policy g</w:t>
      </w:r>
      <w:r w:rsidR="005F5324">
        <w:rPr>
          <w:rFonts w:ascii="Arial" w:eastAsia="Calibri" w:hAnsi="Arial" w:cs="Arial"/>
          <w:sz w:val="20"/>
          <w:szCs w:val="20"/>
        </w:rPr>
        <w:t xml:space="preserve">oals for </w:t>
      </w:r>
      <w:r w:rsidR="006C4E0E">
        <w:rPr>
          <w:rFonts w:ascii="Arial" w:eastAsia="Calibri" w:hAnsi="Arial" w:cs="Arial"/>
          <w:sz w:val="20"/>
          <w:szCs w:val="20"/>
        </w:rPr>
        <w:t xml:space="preserve">strengthening </w:t>
      </w:r>
      <w:r w:rsidR="005F5324">
        <w:rPr>
          <w:rFonts w:ascii="Arial" w:eastAsia="Calibri" w:hAnsi="Arial" w:cs="Arial"/>
          <w:sz w:val="20"/>
          <w:szCs w:val="20"/>
        </w:rPr>
        <w:t>primary care.</w:t>
      </w:r>
    </w:p>
    <w:p w14:paraId="2B207D36" w14:textId="77777777" w:rsidR="000D1ACE" w:rsidRDefault="000D1ACE" w:rsidP="009152E8">
      <w:pPr>
        <w:pStyle w:val="ListParagraph"/>
        <w:numPr>
          <w:ilvl w:val="0"/>
          <w:numId w:val="9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CHCs are well positioned to lead the way in the sub-capitation program, including </w:t>
      </w:r>
      <w:r w:rsidR="00DF71C9">
        <w:rPr>
          <w:rFonts w:ascii="Arial" w:eastAsia="Calibri" w:hAnsi="Arial" w:cs="Arial"/>
          <w:sz w:val="20"/>
          <w:szCs w:val="20"/>
        </w:rPr>
        <w:t xml:space="preserve">the focus on </w:t>
      </w:r>
      <w:r>
        <w:rPr>
          <w:rFonts w:ascii="Arial" w:eastAsia="Calibri" w:hAnsi="Arial" w:cs="Arial"/>
          <w:sz w:val="20"/>
          <w:szCs w:val="20"/>
        </w:rPr>
        <w:t xml:space="preserve">behavioral health integration, team-based care, </w:t>
      </w:r>
      <w:r w:rsidR="00A46976">
        <w:rPr>
          <w:rFonts w:ascii="Arial" w:eastAsia="Calibri" w:hAnsi="Arial" w:cs="Arial"/>
          <w:sz w:val="20"/>
          <w:szCs w:val="20"/>
        </w:rPr>
        <w:t xml:space="preserve">health equity and </w:t>
      </w:r>
      <w:r w:rsidR="00DF71C9">
        <w:rPr>
          <w:rFonts w:ascii="Arial" w:eastAsia="Calibri" w:hAnsi="Arial" w:cs="Arial"/>
          <w:sz w:val="20"/>
          <w:szCs w:val="20"/>
        </w:rPr>
        <w:t>health-related social needs.</w:t>
      </w:r>
    </w:p>
    <w:p w14:paraId="18705789" w14:textId="77777777" w:rsidR="00673004" w:rsidRPr="00C1454C" w:rsidRDefault="005F5324" w:rsidP="00C1454C">
      <w:pPr>
        <w:pStyle w:val="ListParagraph"/>
        <w:numPr>
          <w:ilvl w:val="0"/>
          <w:numId w:val="9"/>
        </w:numPr>
        <w:rPr>
          <w:rFonts w:ascii="Arial" w:eastAsia="Calibri" w:hAnsi="Arial" w:cs="Arial"/>
          <w:sz w:val="20"/>
          <w:szCs w:val="20"/>
        </w:rPr>
      </w:pPr>
      <w:r w:rsidRPr="005F5324">
        <w:rPr>
          <w:rFonts w:ascii="Arial" w:eastAsia="Calibri" w:hAnsi="Arial" w:cs="Arial"/>
          <w:b/>
          <w:bCs/>
          <w:sz w:val="20"/>
          <w:szCs w:val="20"/>
        </w:rPr>
        <w:t>CHCs are expected to receive new</w:t>
      </w:r>
      <w:r w:rsidR="00BC042E">
        <w:rPr>
          <w:rFonts w:ascii="Arial" w:eastAsia="Calibri" w:hAnsi="Arial" w:cs="Arial"/>
          <w:b/>
          <w:bCs/>
          <w:sz w:val="20"/>
          <w:szCs w:val="20"/>
        </w:rPr>
        <w:t xml:space="preserve"> financial</w:t>
      </w:r>
      <w:r w:rsidRPr="005F5324">
        <w:rPr>
          <w:rFonts w:ascii="Arial" w:eastAsia="Calibri" w:hAnsi="Arial" w:cs="Arial"/>
          <w:b/>
          <w:bCs/>
          <w:sz w:val="20"/>
          <w:szCs w:val="20"/>
        </w:rPr>
        <w:t xml:space="preserve"> investments of </w:t>
      </w:r>
      <w:r w:rsidR="00C9607F">
        <w:rPr>
          <w:rFonts w:ascii="Arial" w:eastAsia="Calibri" w:hAnsi="Arial" w:cs="Arial"/>
          <w:b/>
          <w:bCs/>
          <w:sz w:val="20"/>
          <w:szCs w:val="20"/>
        </w:rPr>
        <w:t>$50-</w:t>
      </w:r>
      <w:r w:rsidRPr="005F5324">
        <w:rPr>
          <w:rFonts w:ascii="Arial" w:eastAsia="Calibri" w:hAnsi="Arial" w:cs="Arial"/>
          <w:b/>
          <w:bCs/>
          <w:sz w:val="20"/>
          <w:szCs w:val="20"/>
        </w:rPr>
        <w:t>$70</w:t>
      </w:r>
      <w:r w:rsidR="00C9607F">
        <w:rPr>
          <w:rFonts w:ascii="Arial" w:eastAsia="Calibri" w:hAnsi="Arial" w:cs="Arial"/>
          <w:b/>
          <w:bCs/>
          <w:sz w:val="20"/>
          <w:szCs w:val="20"/>
        </w:rPr>
        <w:t>+</w:t>
      </w:r>
      <w:r w:rsidRPr="005F5324">
        <w:rPr>
          <w:rFonts w:ascii="Arial" w:eastAsia="Calibri" w:hAnsi="Arial" w:cs="Arial"/>
          <w:b/>
          <w:bCs/>
          <w:sz w:val="20"/>
          <w:szCs w:val="20"/>
        </w:rPr>
        <w:t xml:space="preserve"> million through the sub-capitation program</w:t>
      </w:r>
      <w:r w:rsidR="00C9607F">
        <w:rPr>
          <w:rFonts w:ascii="Arial" w:eastAsia="Calibri" w:hAnsi="Arial" w:cs="Arial"/>
          <w:sz w:val="20"/>
          <w:szCs w:val="20"/>
        </w:rPr>
        <w:t>,</w:t>
      </w:r>
      <w:r w:rsidR="00F01346">
        <w:rPr>
          <w:rFonts w:ascii="Arial" w:eastAsia="Calibri" w:hAnsi="Arial" w:cs="Arial"/>
          <w:sz w:val="20"/>
          <w:szCs w:val="20"/>
        </w:rPr>
        <w:t xml:space="preserve"> </w:t>
      </w:r>
      <w:r w:rsidR="00BC042E">
        <w:rPr>
          <w:rFonts w:ascii="Arial" w:eastAsia="Calibri" w:hAnsi="Arial" w:cs="Arial"/>
          <w:sz w:val="20"/>
          <w:szCs w:val="20"/>
        </w:rPr>
        <w:t xml:space="preserve">over and above </w:t>
      </w:r>
      <w:r>
        <w:rPr>
          <w:rFonts w:ascii="Arial" w:eastAsia="Calibri" w:hAnsi="Arial" w:cs="Arial"/>
          <w:sz w:val="20"/>
          <w:szCs w:val="20"/>
        </w:rPr>
        <w:t>the $120 million invested through</w:t>
      </w:r>
      <w:r w:rsidR="00DF71C9">
        <w:rPr>
          <w:rFonts w:ascii="Arial" w:eastAsia="Calibri" w:hAnsi="Arial" w:cs="Arial"/>
          <w:sz w:val="20"/>
          <w:szCs w:val="20"/>
        </w:rPr>
        <w:t xml:space="preserve"> the</w:t>
      </w:r>
      <w:r>
        <w:rPr>
          <w:rFonts w:ascii="Arial" w:eastAsia="Calibri" w:hAnsi="Arial" w:cs="Arial"/>
          <w:sz w:val="20"/>
          <w:szCs w:val="20"/>
        </w:rPr>
        <w:t xml:space="preserve"> CHC rate restructuring in January 2022. </w:t>
      </w:r>
    </w:p>
    <w:p w14:paraId="28DAF139" w14:textId="64AA77C6" w:rsidR="66B6E4E5" w:rsidRPr="00C1454C" w:rsidRDefault="00C1454C" w:rsidP="00C1454C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The sub-capitation </w:t>
      </w:r>
      <w:r w:rsidR="001C7038">
        <w:rPr>
          <w:rFonts w:ascii="Arial" w:eastAsia="Calibri" w:hAnsi="Arial" w:cs="Arial"/>
          <w:b/>
          <w:bCs/>
          <w:sz w:val="20"/>
          <w:szCs w:val="20"/>
        </w:rPr>
        <w:t xml:space="preserve">program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will work together with the </w:t>
      </w:r>
      <w:r w:rsidR="00BD4D9B">
        <w:rPr>
          <w:rFonts w:ascii="Arial" w:eastAsia="Calibri" w:hAnsi="Arial" w:cs="Arial"/>
          <w:b/>
          <w:bCs/>
          <w:sz w:val="20"/>
          <w:szCs w:val="20"/>
        </w:rPr>
        <w:t xml:space="preserve">CHC </w:t>
      </w:r>
      <w:r w:rsidR="00D81418">
        <w:rPr>
          <w:rFonts w:ascii="Arial" w:eastAsia="Calibri" w:hAnsi="Arial" w:cs="Arial"/>
          <w:b/>
          <w:bCs/>
          <w:sz w:val="20"/>
          <w:szCs w:val="20"/>
        </w:rPr>
        <w:t>p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rospective </w:t>
      </w:r>
      <w:r w:rsidR="00D81418">
        <w:rPr>
          <w:rFonts w:ascii="Arial" w:eastAsia="Calibri" w:hAnsi="Arial" w:cs="Arial"/>
          <w:b/>
          <w:bCs/>
          <w:sz w:val="20"/>
          <w:szCs w:val="20"/>
        </w:rPr>
        <w:t>p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ayment </w:t>
      </w:r>
      <w:r w:rsidR="00D81418">
        <w:rPr>
          <w:rFonts w:ascii="Arial" w:eastAsia="Calibri" w:hAnsi="Arial" w:cs="Arial"/>
          <w:b/>
          <w:bCs/>
          <w:sz w:val="20"/>
          <w:szCs w:val="20"/>
        </w:rPr>
        <w:t>s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ystem (PPS) </w:t>
      </w:r>
      <w:r w:rsidR="001C7038">
        <w:rPr>
          <w:rFonts w:ascii="Arial" w:eastAsia="Calibri" w:hAnsi="Arial" w:cs="Arial"/>
          <w:b/>
          <w:bCs/>
          <w:sz w:val="20"/>
          <w:szCs w:val="20"/>
        </w:rPr>
        <w:t xml:space="preserve">methodology </w:t>
      </w:r>
      <w:r w:rsidR="00BD4D9B">
        <w:rPr>
          <w:rFonts w:ascii="Arial" w:eastAsia="Calibri" w:hAnsi="Arial" w:cs="Arial"/>
          <w:b/>
          <w:bCs/>
          <w:sz w:val="20"/>
          <w:szCs w:val="20"/>
        </w:rPr>
        <w:t xml:space="preserve">to </w:t>
      </w:r>
      <w:r w:rsidR="003E51E5">
        <w:rPr>
          <w:rFonts w:ascii="Arial" w:eastAsia="Calibri" w:hAnsi="Arial" w:cs="Arial"/>
          <w:b/>
          <w:bCs/>
          <w:sz w:val="20"/>
          <w:szCs w:val="20"/>
        </w:rPr>
        <w:t>maintain assurance of CHCs’</w:t>
      </w:r>
      <w:r w:rsidR="00BD4D9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1C7038">
        <w:rPr>
          <w:rFonts w:ascii="Arial" w:eastAsia="Calibri" w:hAnsi="Arial" w:cs="Arial"/>
          <w:b/>
          <w:bCs/>
          <w:sz w:val="20"/>
          <w:szCs w:val="20"/>
        </w:rPr>
        <w:t>federally</w:t>
      </w:r>
      <w:r w:rsidR="00D60726">
        <w:rPr>
          <w:rFonts w:ascii="Arial" w:eastAsia="Calibri" w:hAnsi="Arial" w:cs="Arial"/>
          <w:b/>
          <w:bCs/>
          <w:sz w:val="20"/>
          <w:szCs w:val="20"/>
        </w:rPr>
        <w:t>-</w:t>
      </w:r>
      <w:r w:rsidR="001C7038">
        <w:rPr>
          <w:rFonts w:ascii="Arial" w:eastAsia="Calibri" w:hAnsi="Arial" w:cs="Arial"/>
          <w:b/>
          <w:bCs/>
          <w:sz w:val="20"/>
          <w:szCs w:val="20"/>
        </w:rPr>
        <w:t xml:space="preserve">required </w:t>
      </w:r>
      <w:r w:rsidR="00BD4D9B">
        <w:rPr>
          <w:rFonts w:ascii="Arial" w:eastAsia="Calibri" w:hAnsi="Arial" w:cs="Arial"/>
          <w:b/>
          <w:bCs/>
          <w:sz w:val="20"/>
          <w:szCs w:val="20"/>
        </w:rPr>
        <w:t xml:space="preserve">PPS </w:t>
      </w:r>
      <w:r w:rsidR="00351985">
        <w:rPr>
          <w:rFonts w:ascii="Arial" w:eastAsia="Calibri" w:hAnsi="Arial" w:cs="Arial"/>
          <w:b/>
          <w:bCs/>
          <w:sz w:val="20"/>
          <w:szCs w:val="20"/>
        </w:rPr>
        <w:t>minimum</w:t>
      </w:r>
      <w:r w:rsidR="00BD4D9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BD4D9B" w:rsidRPr="0059586C">
        <w:rPr>
          <w:rFonts w:ascii="Arial" w:eastAsia="Calibri" w:hAnsi="Arial" w:cs="Arial"/>
          <w:b/>
          <w:bCs/>
          <w:i/>
          <w:iCs/>
          <w:sz w:val="20"/>
          <w:szCs w:val="20"/>
        </w:rPr>
        <w:t>and</w:t>
      </w:r>
      <w:r w:rsidR="00BD4D9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3E51E5">
        <w:rPr>
          <w:rFonts w:ascii="Arial" w:eastAsia="Calibri" w:hAnsi="Arial" w:cs="Arial"/>
          <w:b/>
          <w:bCs/>
          <w:sz w:val="20"/>
          <w:szCs w:val="20"/>
        </w:rPr>
        <w:t xml:space="preserve">provide </w:t>
      </w:r>
      <w:r w:rsidR="00BD4D9B">
        <w:rPr>
          <w:rFonts w:ascii="Arial" w:eastAsia="Calibri" w:hAnsi="Arial" w:cs="Arial"/>
          <w:b/>
          <w:bCs/>
          <w:sz w:val="20"/>
          <w:szCs w:val="20"/>
        </w:rPr>
        <w:t xml:space="preserve">new </w:t>
      </w:r>
      <w:r w:rsidR="00BC042E">
        <w:rPr>
          <w:rFonts w:ascii="Arial" w:eastAsia="Calibri" w:hAnsi="Arial" w:cs="Arial"/>
          <w:b/>
          <w:bCs/>
          <w:sz w:val="20"/>
          <w:szCs w:val="20"/>
        </w:rPr>
        <w:t xml:space="preserve">financial </w:t>
      </w:r>
      <w:r w:rsidR="00BD4D9B">
        <w:rPr>
          <w:rFonts w:ascii="Arial" w:eastAsia="Calibri" w:hAnsi="Arial" w:cs="Arial"/>
          <w:b/>
          <w:bCs/>
          <w:sz w:val="20"/>
          <w:szCs w:val="20"/>
        </w:rPr>
        <w:t>investments to support care delivery</w:t>
      </w:r>
      <w:r w:rsidR="002B24D2" w:rsidRPr="002B24D2">
        <w:rPr>
          <w:rFonts w:ascii="Arial" w:eastAsia="Calibri" w:hAnsi="Arial" w:cs="Arial"/>
          <w:sz w:val="20"/>
          <w:szCs w:val="20"/>
        </w:rPr>
        <w:t>.</w:t>
      </w:r>
    </w:p>
    <w:p w14:paraId="7264D200" w14:textId="7B7C58A4" w:rsidR="2F777B0A" w:rsidRPr="009503B6" w:rsidRDefault="164D885B" w:rsidP="00E05E0E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BED6645">
        <w:rPr>
          <w:rFonts w:ascii="Arial" w:eastAsia="Calibri" w:hAnsi="Arial" w:cs="Arial"/>
          <w:sz w:val="20"/>
          <w:szCs w:val="20"/>
        </w:rPr>
        <w:t xml:space="preserve">MassHealth is preserving </w:t>
      </w:r>
      <w:r w:rsidR="27E4CBD8" w:rsidRPr="0BED6645">
        <w:rPr>
          <w:rFonts w:ascii="Arial" w:eastAsia="Calibri" w:hAnsi="Arial" w:cs="Arial"/>
          <w:sz w:val="20"/>
          <w:szCs w:val="20"/>
        </w:rPr>
        <w:t xml:space="preserve">the </w:t>
      </w:r>
      <w:r w:rsidRPr="0BED6645">
        <w:rPr>
          <w:rFonts w:ascii="Arial" w:eastAsia="Calibri" w:hAnsi="Arial" w:cs="Arial"/>
          <w:sz w:val="20"/>
          <w:szCs w:val="20"/>
        </w:rPr>
        <w:t>investment</w:t>
      </w:r>
      <w:r w:rsidR="1E7138FB" w:rsidRPr="0BED6645">
        <w:rPr>
          <w:rFonts w:ascii="Arial" w:eastAsia="Calibri" w:hAnsi="Arial" w:cs="Arial"/>
          <w:sz w:val="20"/>
          <w:szCs w:val="20"/>
        </w:rPr>
        <w:t>s</w:t>
      </w:r>
      <w:r w:rsidRPr="0BED6645">
        <w:rPr>
          <w:rFonts w:ascii="Arial" w:eastAsia="Calibri" w:hAnsi="Arial" w:cs="Arial"/>
          <w:sz w:val="20"/>
          <w:szCs w:val="20"/>
        </w:rPr>
        <w:t xml:space="preserve"> in CHC rates </w:t>
      </w:r>
      <w:r w:rsidR="27E4CBD8" w:rsidRPr="0BED6645">
        <w:rPr>
          <w:rFonts w:ascii="Arial" w:eastAsia="Calibri" w:hAnsi="Arial" w:cs="Arial"/>
          <w:sz w:val="20"/>
          <w:szCs w:val="20"/>
        </w:rPr>
        <w:t xml:space="preserve">and underlying PPS methodology </w:t>
      </w:r>
      <w:r w:rsidR="00C0174D">
        <w:rPr>
          <w:rFonts w:ascii="Arial" w:eastAsia="Calibri" w:hAnsi="Arial" w:cs="Arial"/>
          <w:sz w:val="20"/>
          <w:szCs w:val="20"/>
        </w:rPr>
        <w:t>implemented as of</w:t>
      </w:r>
      <w:r w:rsidR="00C0174D" w:rsidRPr="0BED6645">
        <w:rPr>
          <w:rFonts w:ascii="Arial" w:eastAsia="Calibri" w:hAnsi="Arial" w:cs="Arial"/>
          <w:sz w:val="20"/>
          <w:szCs w:val="20"/>
        </w:rPr>
        <w:t xml:space="preserve"> </w:t>
      </w:r>
      <w:r w:rsidR="00C0174D">
        <w:rPr>
          <w:rFonts w:ascii="Arial" w:eastAsia="Calibri" w:hAnsi="Arial" w:cs="Arial"/>
          <w:sz w:val="20"/>
          <w:szCs w:val="20"/>
        </w:rPr>
        <w:t>January 1, 20</w:t>
      </w:r>
      <w:r w:rsidR="00C0174D" w:rsidRPr="0BED6645">
        <w:rPr>
          <w:rFonts w:ascii="Arial" w:eastAsia="Calibri" w:hAnsi="Arial" w:cs="Arial"/>
          <w:sz w:val="20"/>
          <w:szCs w:val="20"/>
        </w:rPr>
        <w:t xml:space="preserve">22 </w:t>
      </w:r>
      <w:r w:rsidR="028F1FEA" w:rsidRPr="0BED6645">
        <w:rPr>
          <w:rFonts w:ascii="Arial" w:eastAsia="Calibri" w:hAnsi="Arial" w:cs="Arial"/>
          <w:sz w:val="20"/>
          <w:szCs w:val="20"/>
        </w:rPr>
        <w:t>by</w:t>
      </w:r>
      <w:r w:rsidR="3DC773A0" w:rsidRPr="0BED6645">
        <w:rPr>
          <w:rFonts w:ascii="Arial" w:eastAsia="Calibri" w:hAnsi="Arial" w:cs="Arial"/>
          <w:sz w:val="20"/>
          <w:szCs w:val="20"/>
        </w:rPr>
        <w:t xml:space="preserve"> </w:t>
      </w:r>
      <w:r w:rsidR="531D94E0" w:rsidRPr="0BED6645">
        <w:rPr>
          <w:rFonts w:ascii="Arial" w:eastAsia="Calibri" w:hAnsi="Arial" w:cs="Arial"/>
          <w:sz w:val="20"/>
          <w:szCs w:val="20"/>
        </w:rPr>
        <w:t>continuing to ensure</w:t>
      </w:r>
      <w:r w:rsidR="3DC773A0" w:rsidRPr="0BED6645">
        <w:rPr>
          <w:rFonts w:ascii="Arial" w:eastAsia="Calibri" w:hAnsi="Arial" w:cs="Arial"/>
          <w:sz w:val="20"/>
          <w:szCs w:val="20"/>
        </w:rPr>
        <w:t xml:space="preserve"> that CHCs are paid at least what they would have been paid under their individual PPS rates. </w:t>
      </w:r>
    </w:p>
    <w:p w14:paraId="20D92FFB" w14:textId="77777777" w:rsidR="006E1332" w:rsidRPr="002F4BA2" w:rsidRDefault="00A2642E" w:rsidP="002F4BA2">
      <w:pPr>
        <w:pStyle w:val="ListParagraph"/>
        <w:numPr>
          <w:ilvl w:val="0"/>
          <w:numId w:val="7"/>
        </w:numPr>
        <w:rPr>
          <w:rFonts w:ascii="Arial" w:eastAsia="Calibri" w:hAnsi="Arial" w:cs="Arial"/>
          <w:sz w:val="20"/>
          <w:szCs w:val="20"/>
        </w:rPr>
      </w:pPr>
      <w:r w:rsidRPr="2921A731">
        <w:rPr>
          <w:rFonts w:ascii="Arial" w:eastAsia="Calibri" w:hAnsi="Arial" w:cs="Arial"/>
          <w:sz w:val="20"/>
          <w:szCs w:val="20"/>
        </w:rPr>
        <w:t xml:space="preserve">The </w:t>
      </w:r>
      <w:r w:rsidR="00802633" w:rsidRPr="2921A731">
        <w:rPr>
          <w:rFonts w:ascii="Arial" w:eastAsia="Calibri" w:hAnsi="Arial" w:cs="Arial"/>
          <w:sz w:val="20"/>
          <w:szCs w:val="20"/>
        </w:rPr>
        <w:t>PPS wrap methodology</w:t>
      </w:r>
      <w:r w:rsidR="00481017" w:rsidRPr="2921A731">
        <w:rPr>
          <w:rFonts w:ascii="Arial" w:eastAsia="Calibri" w:hAnsi="Arial" w:cs="Arial"/>
          <w:sz w:val="20"/>
          <w:szCs w:val="20"/>
        </w:rPr>
        <w:t xml:space="preserve"> for CHCs participating in the ACO sub-cap</w:t>
      </w:r>
      <w:r w:rsidRPr="2921A731">
        <w:rPr>
          <w:rFonts w:ascii="Arial" w:eastAsia="Calibri" w:hAnsi="Arial" w:cs="Arial"/>
          <w:sz w:val="20"/>
          <w:szCs w:val="20"/>
        </w:rPr>
        <w:t>itation</w:t>
      </w:r>
      <w:r w:rsidR="00481017" w:rsidRPr="2921A731">
        <w:rPr>
          <w:rFonts w:ascii="Arial" w:eastAsia="Calibri" w:hAnsi="Arial" w:cs="Arial"/>
          <w:sz w:val="20"/>
          <w:szCs w:val="20"/>
        </w:rPr>
        <w:t xml:space="preserve"> program</w:t>
      </w:r>
      <w:r w:rsidR="00802633" w:rsidRPr="2921A731">
        <w:rPr>
          <w:rFonts w:ascii="Arial" w:eastAsia="Calibri" w:hAnsi="Arial" w:cs="Arial"/>
          <w:sz w:val="20"/>
          <w:szCs w:val="20"/>
        </w:rPr>
        <w:t xml:space="preserve"> </w:t>
      </w:r>
      <w:r w:rsidRPr="2921A731">
        <w:rPr>
          <w:rFonts w:ascii="Arial" w:eastAsia="Calibri" w:hAnsi="Arial" w:cs="Arial"/>
          <w:sz w:val="20"/>
          <w:szCs w:val="20"/>
        </w:rPr>
        <w:t>consist</w:t>
      </w:r>
      <w:r w:rsidR="00BC042E" w:rsidRPr="2921A731">
        <w:rPr>
          <w:rFonts w:ascii="Arial" w:eastAsia="Calibri" w:hAnsi="Arial" w:cs="Arial"/>
          <w:sz w:val="20"/>
          <w:szCs w:val="20"/>
        </w:rPr>
        <w:t>s</w:t>
      </w:r>
      <w:r w:rsidRPr="2921A731">
        <w:rPr>
          <w:rFonts w:ascii="Arial" w:eastAsia="Calibri" w:hAnsi="Arial" w:cs="Arial"/>
          <w:sz w:val="20"/>
          <w:szCs w:val="20"/>
        </w:rPr>
        <w:t xml:space="preserve"> of</w:t>
      </w:r>
      <w:r w:rsidR="008B09F8" w:rsidRPr="2921A731">
        <w:rPr>
          <w:rFonts w:ascii="Arial" w:eastAsia="Calibri" w:hAnsi="Arial" w:cs="Arial"/>
          <w:sz w:val="20"/>
          <w:szCs w:val="20"/>
        </w:rPr>
        <w:t xml:space="preserve"> two separate wrap calculations, comparing each to its appropriate PPS benchmark</w:t>
      </w:r>
      <w:r w:rsidR="00423387" w:rsidRPr="2921A731">
        <w:rPr>
          <w:rFonts w:ascii="Arial" w:eastAsia="Calibri" w:hAnsi="Arial" w:cs="Arial"/>
          <w:sz w:val="20"/>
          <w:szCs w:val="20"/>
        </w:rPr>
        <w:t xml:space="preserve">, </w:t>
      </w:r>
      <w:r w:rsidR="002F3BCF" w:rsidRPr="2921A731">
        <w:rPr>
          <w:rFonts w:ascii="Arial" w:eastAsia="Calibri" w:hAnsi="Arial" w:cs="Arial"/>
          <w:sz w:val="20"/>
          <w:szCs w:val="20"/>
        </w:rPr>
        <w:t>which will be paid on a quarterly basis</w:t>
      </w:r>
      <w:r w:rsidR="008B09F8" w:rsidRPr="2921A731">
        <w:rPr>
          <w:rFonts w:ascii="Arial" w:eastAsia="Calibri" w:hAnsi="Arial" w:cs="Arial"/>
          <w:sz w:val="20"/>
          <w:szCs w:val="20"/>
        </w:rPr>
        <w:t xml:space="preserve">: </w:t>
      </w:r>
    </w:p>
    <w:p w14:paraId="47126BE7" w14:textId="6C618BC7" w:rsidR="006E1332" w:rsidRPr="009503B6" w:rsidRDefault="254A150B" w:rsidP="00FA4EB6">
      <w:pPr>
        <w:pStyle w:val="ListParagraph"/>
        <w:numPr>
          <w:ilvl w:val="2"/>
          <w:numId w:val="8"/>
        </w:numPr>
        <w:ind w:left="1620"/>
        <w:rPr>
          <w:rFonts w:ascii="Arial" w:hAnsi="Arial" w:cs="Arial"/>
          <w:sz w:val="20"/>
          <w:szCs w:val="20"/>
        </w:rPr>
      </w:pPr>
      <w:r w:rsidRPr="009503B6">
        <w:rPr>
          <w:rFonts w:ascii="Arial" w:eastAsia="Calibri" w:hAnsi="Arial" w:cs="Arial"/>
          <w:sz w:val="20"/>
          <w:szCs w:val="20"/>
        </w:rPr>
        <w:t>S</w:t>
      </w:r>
      <w:r w:rsidR="008B09F8" w:rsidRPr="009503B6">
        <w:rPr>
          <w:rFonts w:ascii="Arial" w:eastAsia="Calibri" w:hAnsi="Arial" w:cs="Arial"/>
          <w:sz w:val="20"/>
          <w:szCs w:val="20"/>
        </w:rPr>
        <w:t>ervices paid prospectively under the sub-cap</w:t>
      </w:r>
      <w:r w:rsidR="00EC39D9">
        <w:rPr>
          <w:rFonts w:ascii="Arial" w:eastAsia="Calibri" w:hAnsi="Arial" w:cs="Arial"/>
          <w:sz w:val="20"/>
          <w:szCs w:val="20"/>
        </w:rPr>
        <w:t>itation</w:t>
      </w:r>
      <w:r w:rsidR="002A3036">
        <w:rPr>
          <w:rFonts w:ascii="Arial" w:eastAsia="Calibri" w:hAnsi="Arial" w:cs="Arial"/>
          <w:sz w:val="20"/>
          <w:szCs w:val="20"/>
        </w:rPr>
        <w:t xml:space="preserve"> </w:t>
      </w:r>
      <w:r w:rsidR="002F3BCF">
        <w:rPr>
          <w:rFonts w:ascii="Arial" w:eastAsia="Calibri" w:hAnsi="Arial" w:cs="Arial"/>
          <w:sz w:val="20"/>
          <w:szCs w:val="20"/>
        </w:rPr>
        <w:t>program</w:t>
      </w:r>
      <w:r w:rsidR="00DE25DD">
        <w:rPr>
          <w:rFonts w:ascii="Arial" w:eastAsia="Calibri" w:hAnsi="Arial" w:cs="Arial"/>
          <w:sz w:val="20"/>
          <w:szCs w:val="20"/>
        </w:rPr>
        <w:t xml:space="preserve"> </w:t>
      </w:r>
      <w:r w:rsidR="008B09F8" w:rsidRPr="009503B6">
        <w:rPr>
          <w:rFonts w:ascii="Arial" w:eastAsia="Calibri" w:hAnsi="Arial" w:cs="Arial"/>
          <w:sz w:val="20"/>
          <w:szCs w:val="20"/>
        </w:rPr>
        <w:t xml:space="preserve">(i.e., all zero-paid services), </w:t>
      </w:r>
      <w:r w:rsidR="008B09F8" w:rsidRPr="007E4E02">
        <w:rPr>
          <w:rFonts w:ascii="Arial" w:eastAsia="Calibri" w:hAnsi="Arial" w:cs="Arial"/>
          <w:i/>
          <w:iCs/>
          <w:sz w:val="20"/>
          <w:szCs w:val="20"/>
          <w:u w:val="single"/>
        </w:rPr>
        <w:t>excluding</w:t>
      </w:r>
      <w:r w:rsidR="008B09F8" w:rsidRPr="009503B6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="00F810D0" w:rsidRPr="009503B6">
        <w:rPr>
          <w:rFonts w:ascii="Arial" w:eastAsia="Calibri" w:hAnsi="Arial" w:cs="Arial"/>
          <w:i/>
          <w:iCs/>
          <w:sz w:val="20"/>
          <w:szCs w:val="20"/>
        </w:rPr>
        <w:t>sub-cap</w:t>
      </w:r>
      <w:r w:rsidR="007E4E02">
        <w:rPr>
          <w:rFonts w:ascii="Arial" w:eastAsia="Calibri" w:hAnsi="Arial" w:cs="Arial"/>
          <w:i/>
          <w:iCs/>
          <w:sz w:val="20"/>
          <w:szCs w:val="20"/>
        </w:rPr>
        <w:t>itation</w:t>
      </w:r>
      <w:r w:rsidR="00F810D0" w:rsidRPr="009503B6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="008B09F8" w:rsidRPr="009503B6">
        <w:rPr>
          <w:rFonts w:ascii="Arial" w:eastAsia="Calibri" w:hAnsi="Arial" w:cs="Arial"/>
          <w:i/>
          <w:iCs/>
          <w:sz w:val="20"/>
          <w:szCs w:val="20"/>
        </w:rPr>
        <w:t>“Tier payments” from this calculation</w:t>
      </w:r>
      <w:r w:rsidR="00394B2B" w:rsidRPr="009503B6">
        <w:rPr>
          <w:rFonts w:ascii="Arial" w:eastAsia="Calibri" w:hAnsi="Arial" w:cs="Arial"/>
          <w:i/>
          <w:iCs/>
          <w:sz w:val="20"/>
          <w:szCs w:val="20"/>
        </w:rPr>
        <w:t>,</w:t>
      </w:r>
      <w:r w:rsidR="008B09F8" w:rsidRPr="009503B6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="008B09F8" w:rsidRPr="009503B6">
        <w:rPr>
          <w:rFonts w:ascii="Arial" w:eastAsia="Calibri" w:hAnsi="Arial" w:cs="Arial"/>
          <w:sz w:val="20"/>
          <w:szCs w:val="20"/>
        </w:rPr>
        <w:t xml:space="preserve">and </w:t>
      </w:r>
    </w:p>
    <w:p w14:paraId="28C24DD8" w14:textId="24D8D4DA" w:rsidR="002F4BA2" w:rsidRPr="002F4BA2" w:rsidRDefault="4A585B4F" w:rsidP="00FA4EB6">
      <w:pPr>
        <w:pStyle w:val="ListParagraph"/>
        <w:numPr>
          <w:ilvl w:val="2"/>
          <w:numId w:val="8"/>
        </w:numPr>
        <w:ind w:left="1620"/>
        <w:rPr>
          <w:rFonts w:ascii="Arial" w:hAnsi="Arial" w:cs="Arial"/>
          <w:sz w:val="20"/>
          <w:szCs w:val="20"/>
        </w:rPr>
      </w:pPr>
      <w:r w:rsidRPr="009503B6">
        <w:rPr>
          <w:rFonts w:ascii="Arial" w:eastAsia="Calibri" w:hAnsi="Arial" w:cs="Arial"/>
          <w:sz w:val="20"/>
          <w:szCs w:val="20"/>
        </w:rPr>
        <w:t>S</w:t>
      </w:r>
      <w:r w:rsidR="008B09F8" w:rsidRPr="009503B6">
        <w:rPr>
          <w:rFonts w:ascii="Arial" w:eastAsia="Calibri" w:hAnsi="Arial" w:cs="Arial"/>
          <w:sz w:val="20"/>
          <w:szCs w:val="20"/>
        </w:rPr>
        <w:t>ervices with claims-based payments (i.e., non</w:t>
      </w:r>
      <w:r w:rsidR="002A3036">
        <w:rPr>
          <w:rFonts w:ascii="Arial" w:eastAsia="Calibri" w:hAnsi="Arial" w:cs="Arial"/>
          <w:sz w:val="20"/>
          <w:szCs w:val="20"/>
        </w:rPr>
        <w:t>-</w:t>
      </w:r>
      <w:r w:rsidR="008B09F8" w:rsidRPr="009503B6">
        <w:rPr>
          <w:rFonts w:ascii="Arial" w:eastAsia="Calibri" w:hAnsi="Arial" w:cs="Arial"/>
          <w:sz w:val="20"/>
          <w:szCs w:val="20"/>
        </w:rPr>
        <w:t>sub-cap</w:t>
      </w:r>
      <w:r w:rsidR="007E4E02">
        <w:rPr>
          <w:rFonts w:ascii="Arial" w:eastAsia="Calibri" w:hAnsi="Arial" w:cs="Arial"/>
          <w:sz w:val="20"/>
          <w:szCs w:val="20"/>
        </w:rPr>
        <w:t>itation</w:t>
      </w:r>
      <w:r w:rsidR="008B09F8" w:rsidRPr="009503B6">
        <w:rPr>
          <w:rFonts w:ascii="Arial" w:eastAsia="Calibri" w:hAnsi="Arial" w:cs="Arial"/>
          <w:sz w:val="20"/>
          <w:szCs w:val="20"/>
        </w:rPr>
        <w:t xml:space="preserve"> services, including </w:t>
      </w:r>
      <w:r w:rsidR="00394B2B" w:rsidRPr="009503B6">
        <w:rPr>
          <w:rFonts w:ascii="Arial" w:eastAsia="Calibri" w:hAnsi="Arial" w:cs="Arial"/>
          <w:sz w:val="20"/>
          <w:szCs w:val="20"/>
        </w:rPr>
        <w:t>behavioral health</w:t>
      </w:r>
      <w:r w:rsidR="002A3036">
        <w:rPr>
          <w:rFonts w:ascii="Arial" w:eastAsia="Calibri" w:hAnsi="Arial" w:cs="Arial"/>
          <w:sz w:val="20"/>
          <w:szCs w:val="20"/>
        </w:rPr>
        <w:t>,</w:t>
      </w:r>
      <w:r w:rsidR="005E10CB">
        <w:rPr>
          <w:rFonts w:ascii="Arial" w:eastAsia="Calibri" w:hAnsi="Arial" w:cs="Arial"/>
          <w:sz w:val="20"/>
          <w:szCs w:val="20"/>
        </w:rPr>
        <w:t xml:space="preserve"> </w:t>
      </w:r>
      <w:r w:rsidR="008B09F8" w:rsidRPr="009503B6">
        <w:rPr>
          <w:rFonts w:ascii="Arial" w:eastAsia="Calibri" w:hAnsi="Arial" w:cs="Arial"/>
          <w:sz w:val="20"/>
          <w:szCs w:val="20"/>
        </w:rPr>
        <w:t>and out-of-network</w:t>
      </w:r>
      <w:r w:rsidR="001C7038">
        <w:rPr>
          <w:rFonts w:ascii="Arial" w:eastAsia="Calibri" w:hAnsi="Arial" w:cs="Arial"/>
          <w:sz w:val="20"/>
          <w:szCs w:val="20"/>
        </w:rPr>
        <w:t xml:space="preserve"> or unattributed member</w:t>
      </w:r>
      <w:r w:rsidR="008B09F8" w:rsidRPr="009503B6">
        <w:rPr>
          <w:rFonts w:ascii="Arial" w:eastAsia="Calibri" w:hAnsi="Arial" w:cs="Arial"/>
          <w:sz w:val="20"/>
          <w:szCs w:val="20"/>
        </w:rPr>
        <w:t xml:space="preserve"> claims)</w:t>
      </w:r>
    </w:p>
    <w:p w14:paraId="4131118A" w14:textId="77777777" w:rsidR="00C73056" w:rsidRPr="00C73056" w:rsidRDefault="002F4BA2" w:rsidP="005801C1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0"/>
          <w:szCs w:val="20"/>
        </w:rPr>
      </w:pPr>
      <w:r w:rsidRPr="00C73056">
        <w:rPr>
          <w:rFonts w:ascii="Arial" w:hAnsi="Arial" w:cs="Arial"/>
          <w:b/>
          <w:bCs/>
          <w:sz w:val="20"/>
          <w:szCs w:val="20"/>
        </w:rPr>
        <w:t>This approach ensure</w:t>
      </w:r>
      <w:r w:rsidR="00BC042E" w:rsidRPr="00C73056">
        <w:rPr>
          <w:rFonts w:ascii="Arial" w:hAnsi="Arial" w:cs="Arial"/>
          <w:b/>
          <w:bCs/>
          <w:sz w:val="20"/>
          <w:szCs w:val="20"/>
        </w:rPr>
        <w:t>s</w:t>
      </w:r>
      <w:r w:rsidRPr="00C73056">
        <w:rPr>
          <w:rFonts w:ascii="Arial" w:hAnsi="Arial" w:cs="Arial"/>
          <w:b/>
          <w:bCs/>
          <w:sz w:val="20"/>
          <w:szCs w:val="20"/>
        </w:rPr>
        <w:t xml:space="preserve"> that all sub-capitation </w:t>
      </w:r>
      <w:r w:rsidR="00BF05D3" w:rsidRPr="00C73056">
        <w:rPr>
          <w:rFonts w:ascii="Arial" w:hAnsi="Arial" w:cs="Arial"/>
          <w:b/>
          <w:bCs/>
          <w:sz w:val="20"/>
          <w:szCs w:val="20"/>
        </w:rPr>
        <w:t>funding</w:t>
      </w:r>
      <w:r w:rsidRPr="00C73056">
        <w:rPr>
          <w:rFonts w:ascii="Arial" w:hAnsi="Arial" w:cs="Arial"/>
          <w:b/>
          <w:bCs/>
          <w:sz w:val="20"/>
          <w:szCs w:val="20"/>
        </w:rPr>
        <w:t xml:space="preserve"> – including the “Tier payments” intended to support new care delivery requirements –</w:t>
      </w:r>
      <w:r w:rsidR="00505344" w:rsidRPr="00C73056">
        <w:rPr>
          <w:rFonts w:ascii="Arial" w:hAnsi="Arial" w:cs="Arial"/>
          <w:b/>
          <w:bCs/>
          <w:sz w:val="20"/>
          <w:szCs w:val="20"/>
        </w:rPr>
        <w:t>directly</w:t>
      </w:r>
      <w:r w:rsidRPr="00C73056">
        <w:rPr>
          <w:rFonts w:ascii="Arial" w:hAnsi="Arial" w:cs="Arial"/>
          <w:b/>
          <w:bCs/>
          <w:sz w:val="20"/>
          <w:szCs w:val="20"/>
        </w:rPr>
        <w:t xml:space="preserve"> support</w:t>
      </w:r>
      <w:r w:rsidR="00BC042E" w:rsidRPr="00C73056">
        <w:rPr>
          <w:rFonts w:ascii="Arial" w:hAnsi="Arial" w:cs="Arial"/>
          <w:b/>
          <w:bCs/>
          <w:sz w:val="20"/>
          <w:szCs w:val="20"/>
        </w:rPr>
        <w:t>s</w:t>
      </w:r>
      <w:r w:rsidRPr="00C73056">
        <w:rPr>
          <w:rFonts w:ascii="Arial" w:hAnsi="Arial" w:cs="Arial"/>
          <w:b/>
          <w:bCs/>
          <w:sz w:val="20"/>
          <w:szCs w:val="20"/>
        </w:rPr>
        <w:t xml:space="preserve"> primary care</w:t>
      </w:r>
      <w:r w:rsidRPr="00C73056">
        <w:rPr>
          <w:rFonts w:ascii="Arial" w:hAnsi="Arial" w:cs="Arial"/>
          <w:sz w:val="20"/>
          <w:szCs w:val="20"/>
        </w:rPr>
        <w:t xml:space="preserve">. </w:t>
      </w:r>
    </w:p>
    <w:p w14:paraId="127AAC35" w14:textId="080AEEED" w:rsidR="005801C1" w:rsidRPr="00C73056" w:rsidRDefault="44229334" w:rsidP="005801C1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0"/>
          <w:szCs w:val="20"/>
        </w:rPr>
      </w:pPr>
      <w:r w:rsidRPr="0BED6645">
        <w:rPr>
          <w:rFonts w:ascii="Arial" w:hAnsi="Arial" w:cs="Arial"/>
          <w:sz w:val="20"/>
          <w:szCs w:val="20"/>
        </w:rPr>
        <w:t xml:space="preserve">In addition, MassHealth has worked closely with CHCs to establish a Change </w:t>
      </w:r>
      <w:r w:rsidR="5EDEE8AB" w:rsidRPr="0BED6645">
        <w:rPr>
          <w:rFonts w:ascii="Arial" w:hAnsi="Arial" w:cs="Arial"/>
          <w:sz w:val="20"/>
          <w:szCs w:val="20"/>
        </w:rPr>
        <w:t>i</w:t>
      </w:r>
      <w:r w:rsidRPr="0BED6645">
        <w:rPr>
          <w:rFonts w:ascii="Arial" w:hAnsi="Arial" w:cs="Arial"/>
          <w:sz w:val="20"/>
          <w:szCs w:val="20"/>
        </w:rPr>
        <w:t>n Scope process for PPS rates,</w:t>
      </w:r>
      <w:r w:rsidR="27E4CBD8" w:rsidRPr="0BED6645">
        <w:rPr>
          <w:rFonts w:ascii="Arial" w:hAnsi="Arial" w:cs="Arial"/>
          <w:sz w:val="20"/>
          <w:szCs w:val="20"/>
        </w:rPr>
        <w:t xml:space="preserve"> </w:t>
      </w:r>
      <w:r w:rsidRPr="0BED6645">
        <w:rPr>
          <w:rFonts w:ascii="Arial" w:hAnsi="Arial" w:cs="Arial"/>
          <w:sz w:val="20"/>
          <w:szCs w:val="20"/>
        </w:rPr>
        <w:t xml:space="preserve">which is near completion. </w:t>
      </w:r>
      <w:r w:rsidR="0B736092" w:rsidRPr="0BED6645">
        <w:rPr>
          <w:rFonts w:ascii="Arial" w:eastAsia="Calibri" w:hAnsi="Arial" w:cs="Arial"/>
          <w:color w:val="000000" w:themeColor="text1"/>
          <w:sz w:val="20"/>
          <w:szCs w:val="20"/>
        </w:rPr>
        <w:t>T</w:t>
      </w:r>
      <w:r w:rsidRPr="0BED6645">
        <w:rPr>
          <w:rFonts w:ascii="Arial" w:eastAsia="Calibri" w:hAnsi="Arial" w:cs="Arial"/>
          <w:color w:val="000000" w:themeColor="text1"/>
          <w:sz w:val="20"/>
          <w:szCs w:val="20"/>
        </w:rPr>
        <w:t>his process</w:t>
      </w:r>
      <w:r w:rsidR="27E4CBD8" w:rsidRPr="0BED6645">
        <w:rPr>
          <w:rFonts w:ascii="Arial" w:eastAsia="Calibri" w:hAnsi="Arial" w:cs="Arial"/>
          <w:color w:val="000000" w:themeColor="text1"/>
          <w:sz w:val="20"/>
          <w:szCs w:val="20"/>
        </w:rPr>
        <w:t xml:space="preserve"> is expected to </w:t>
      </w:r>
      <w:r w:rsidRPr="0BED6645">
        <w:rPr>
          <w:rFonts w:ascii="Arial" w:eastAsia="Calibri" w:hAnsi="Arial" w:cs="Arial"/>
          <w:color w:val="000000" w:themeColor="text1"/>
          <w:sz w:val="20"/>
          <w:szCs w:val="20"/>
        </w:rPr>
        <w:t>accommodate changes in scope related to the sub-capitation program, and we are open to future updates to the process should they become necessary</w:t>
      </w:r>
      <w:r w:rsidR="4DEF6877" w:rsidRPr="0BED6645">
        <w:rPr>
          <w:rFonts w:ascii="Arial" w:eastAsia="Calibri" w:hAnsi="Arial" w:cs="Arial"/>
          <w:color w:val="000000" w:themeColor="text1"/>
          <w:sz w:val="20"/>
          <w:szCs w:val="20"/>
        </w:rPr>
        <w:t xml:space="preserve"> as care models evolve</w:t>
      </w:r>
      <w:r w:rsidR="30C55D00" w:rsidRPr="0BED6645">
        <w:rPr>
          <w:rFonts w:ascii="Arial" w:eastAsia="Calibri" w:hAnsi="Arial" w:cs="Arial"/>
          <w:color w:val="000000" w:themeColor="text1"/>
          <w:sz w:val="20"/>
          <w:szCs w:val="20"/>
        </w:rPr>
        <w:t xml:space="preserve">. </w:t>
      </w:r>
    </w:p>
    <w:p w14:paraId="072D3544" w14:textId="77777777" w:rsidR="002F3BCF" w:rsidRPr="002F3BCF" w:rsidRDefault="00C055F4" w:rsidP="002F3BCF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T</w:t>
      </w:r>
      <w:r w:rsidR="002F1764">
        <w:rPr>
          <w:rFonts w:ascii="Arial" w:eastAsia="Calibri" w:hAnsi="Arial" w:cs="Arial"/>
          <w:b/>
          <w:bCs/>
          <w:sz w:val="20"/>
          <w:szCs w:val="20"/>
        </w:rPr>
        <w:t>he new methodolog</w:t>
      </w:r>
      <w:r>
        <w:rPr>
          <w:rFonts w:ascii="Arial" w:eastAsia="Calibri" w:hAnsi="Arial" w:cs="Arial"/>
          <w:b/>
          <w:bCs/>
          <w:sz w:val="20"/>
          <w:szCs w:val="20"/>
        </w:rPr>
        <w:t>ies</w:t>
      </w:r>
      <w:r w:rsidR="002F1764">
        <w:rPr>
          <w:rFonts w:ascii="Arial" w:eastAsia="Calibri" w:hAnsi="Arial" w:cs="Arial"/>
          <w:b/>
          <w:bCs/>
          <w:sz w:val="20"/>
          <w:szCs w:val="20"/>
        </w:rPr>
        <w:t xml:space="preserve"> and protections for CHCs will be documented and approved by CMS</w:t>
      </w:r>
      <w:r w:rsidR="002F1764" w:rsidRPr="002B24D2">
        <w:rPr>
          <w:rFonts w:ascii="Arial" w:eastAsia="Calibri" w:hAnsi="Arial" w:cs="Arial"/>
          <w:sz w:val="20"/>
          <w:szCs w:val="20"/>
        </w:rPr>
        <w:t>.</w:t>
      </w:r>
      <w:r w:rsidR="2E56DEE6" w:rsidRPr="00951FB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6C61142B" w14:textId="69D3B921" w:rsidR="002F3BCF" w:rsidRPr="007A6942" w:rsidRDefault="002F3BCF" w:rsidP="002B24D2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262A0">
        <w:rPr>
          <w:rFonts w:ascii="Arial" w:hAnsi="Arial" w:cs="Arial"/>
          <w:sz w:val="20"/>
          <w:szCs w:val="20"/>
        </w:rPr>
        <w:t xml:space="preserve">MassHealth submitted a state plan amendment (SPA) to CMS in March 2022 to </w:t>
      </w:r>
      <w:r w:rsidR="00A86A85">
        <w:rPr>
          <w:rFonts w:ascii="Arial" w:hAnsi="Arial" w:cs="Arial"/>
          <w:sz w:val="20"/>
          <w:szCs w:val="20"/>
        </w:rPr>
        <w:t>describe</w:t>
      </w:r>
      <w:r w:rsidR="003A1333">
        <w:rPr>
          <w:rFonts w:ascii="Arial" w:hAnsi="Arial" w:cs="Arial"/>
          <w:sz w:val="20"/>
          <w:szCs w:val="20"/>
        </w:rPr>
        <w:t xml:space="preserve"> the</w:t>
      </w:r>
      <w:r w:rsidR="00A86A85">
        <w:rPr>
          <w:rFonts w:ascii="Arial" w:hAnsi="Arial" w:cs="Arial"/>
          <w:sz w:val="20"/>
          <w:szCs w:val="20"/>
        </w:rPr>
        <w:t xml:space="preserve"> PPS and</w:t>
      </w:r>
      <w:r w:rsidR="00F444DF">
        <w:rPr>
          <w:rFonts w:ascii="Arial" w:hAnsi="Arial" w:cs="Arial"/>
          <w:sz w:val="20"/>
          <w:szCs w:val="20"/>
        </w:rPr>
        <w:t xml:space="preserve"> </w:t>
      </w:r>
      <w:r w:rsidR="00FD3394">
        <w:rPr>
          <w:rFonts w:ascii="Arial" w:hAnsi="Arial" w:cs="Arial"/>
          <w:sz w:val="20"/>
          <w:szCs w:val="20"/>
        </w:rPr>
        <w:t>alte</w:t>
      </w:r>
      <w:r w:rsidR="008E0A3C">
        <w:rPr>
          <w:rFonts w:ascii="Arial" w:hAnsi="Arial" w:cs="Arial"/>
          <w:sz w:val="20"/>
          <w:szCs w:val="20"/>
        </w:rPr>
        <w:t>rnative payment methodolog</w:t>
      </w:r>
      <w:r w:rsidR="00A86A85">
        <w:rPr>
          <w:rFonts w:ascii="Arial" w:hAnsi="Arial" w:cs="Arial"/>
          <w:sz w:val="20"/>
          <w:szCs w:val="20"/>
        </w:rPr>
        <w:t>ies</w:t>
      </w:r>
      <w:r w:rsidR="008E0A3C">
        <w:rPr>
          <w:rFonts w:ascii="Arial" w:hAnsi="Arial" w:cs="Arial"/>
          <w:sz w:val="20"/>
          <w:szCs w:val="20"/>
        </w:rPr>
        <w:t xml:space="preserve"> (APM</w:t>
      </w:r>
      <w:r w:rsidR="00A86A85">
        <w:rPr>
          <w:rFonts w:ascii="Arial" w:hAnsi="Arial" w:cs="Arial"/>
          <w:sz w:val="20"/>
          <w:szCs w:val="20"/>
        </w:rPr>
        <w:t>s</w:t>
      </w:r>
      <w:r w:rsidR="008E0A3C">
        <w:rPr>
          <w:rFonts w:ascii="Arial" w:hAnsi="Arial" w:cs="Arial"/>
          <w:sz w:val="20"/>
          <w:szCs w:val="20"/>
        </w:rPr>
        <w:t>)</w:t>
      </w:r>
      <w:r w:rsidRPr="003262A0">
        <w:rPr>
          <w:rFonts w:ascii="Arial" w:hAnsi="Arial" w:cs="Arial"/>
          <w:sz w:val="20"/>
          <w:szCs w:val="20"/>
        </w:rPr>
        <w:t xml:space="preserve"> </w:t>
      </w:r>
      <w:r w:rsidR="00A86A85">
        <w:rPr>
          <w:rFonts w:ascii="Arial" w:hAnsi="Arial" w:cs="Arial"/>
          <w:sz w:val="20"/>
          <w:szCs w:val="20"/>
        </w:rPr>
        <w:t xml:space="preserve">implementing the </w:t>
      </w:r>
      <w:r w:rsidR="000004EC">
        <w:rPr>
          <w:rFonts w:ascii="Arial" w:hAnsi="Arial" w:cs="Arial"/>
          <w:sz w:val="20"/>
          <w:szCs w:val="20"/>
        </w:rPr>
        <w:t xml:space="preserve">January </w:t>
      </w:r>
      <w:r w:rsidR="004F766A">
        <w:rPr>
          <w:rFonts w:ascii="Arial" w:hAnsi="Arial" w:cs="Arial"/>
          <w:sz w:val="20"/>
          <w:szCs w:val="20"/>
        </w:rPr>
        <w:t xml:space="preserve">1, </w:t>
      </w:r>
      <w:r w:rsidR="000004EC">
        <w:rPr>
          <w:rFonts w:ascii="Arial" w:hAnsi="Arial" w:cs="Arial"/>
          <w:sz w:val="20"/>
          <w:szCs w:val="20"/>
        </w:rPr>
        <w:t>20</w:t>
      </w:r>
      <w:r w:rsidR="00A86A85">
        <w:rPr>
          <w:rFonts w:ascii="Arial" w:hAnsi="Arial" w:cs="Arial"/>
          <w:sz w:val="20"/>
          <w:szCs w:val="20"/>
        </w:rPr>
        <w:t xml:space="preserve">22 investments </w:t>
      </w:r>
      <w:r w:rsidR="00F444DF">
        <w:rPr>
          <w:rFonts w:ascii="Arial" w:hAnsi="Arial" w:cs="Arial"/>
          <w:sz w:val="20"/>
          <w:szCs w:val="20"/>
        </w:rPr>
        <w:t>referenced</w:t>
      </w:r>
      <w:r w:rsidR="00C042C9" w:rsidRPr="003262A0">
        <w:rPr>
          <w:rFonts w:ascii="Arial" w:hAnsi="Arial" w:cs="Arial"/>
          <w:sz w:val="20"/>
          <w:szCs w:val="20"/>
        </w:rPr>
        <w:t xml:space="preserve"> above</w:t>
      </w:r>
      <w:r w:rsidRPr="003262A0">
        <w:rPr>
          <w:rFonts w:ascii="Arial" w:hAnsi="Arial" w:cs="Arial"/>
          <w:sz w:val="20"/>
          <w:szCs w:val="20"/>
        </w:rPr>
        <w:t xml:space="preserve">; that SPA is pending approval by CMS. </w:t>
      </w:r>
    </w:p>
    <w:p w14:paraId="634FA4BD" w14:textId="20F39BBB" w:rsidR="002B24D2" w:rsidRPr="002F3BCF" w:rsidRDefault="002B24D2" w:rsidP="002B24D2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0"/>
          <w:szCs w:val="20"/>
        </w:rPr>
      </w:pPr>
      <w:r w:rsidRPr="009503B6">
        <w:rPr>
          <w:rFonts w:ascii="Arial" w:eastAsia="Calibri" w:hAnsi="Arial" w:cs="Arial"/>
          <w:color w:val="000000" w:themeColor="text1"/>
          <w:sz w:val="20"/>
          <w:szCs w:val="20"/>
        </w:rPr>
        <w:t xml:space="preserve">MassHealth </w:t>
      </w:r>
      <w:r w:rsidR="00BC042E">
        <w:rPr>
          <w:rFonts w:ascii="Arial" w:eastAsia="Calibri" w:hAnsi="Arial" w:cs="Arial"/>
          <w:color w:val="000000" w:themeColor="text1"/>
          <w:sz w:val="20"/>
          <w:szCs w:val="20"/>
        </w:rPr>
        <w:t xml:space="preserve">will </w:t>
      </w:r>
      <w:r w:rsidR="007A6942">
        <w:rPr>
          <w:rFonts w:ascii="Arial" w:eastAsia="Calibri" w:hAnsi="Arial" w:cs="Arial"/>
          <w:color w:val="000000" w:themeColor="text1"/>
          <w:sz w:val="20"/>
          <w:szCs w:val="20"/>
        </w:rPr>
        <w:t xml:space="preserve">also </w:t>
      </w:r>
      <w:r w:rsidR="008810D0">
        <w:rPr>
          <w:rFonts w:ascii="Arial" w:eastAsia="Calibri" w:hAnsi="Arial" w:cs="Arial"/>
          <w:color w:val="000000" w:themeColor="text1"/>
          <w:sz w:val="20"/>
          <w:szCs w:val="20"/>
        </w:rPr>
        <w:t xml:space="preserve">submit a </w:t>
      </w:r>
      <w:r w:rsidR="002F3BCF">
        <w:rPr>
          <w:rFonts w:ascii="Arial" w:eastAsia="Calibri" w:hAnsi="Arial" w:cs="Arial"/>
          <w:color w:val="000000" w:themeColor="text1"/>
          <w:sz w:val="20"/>
          <w:szCs w:val="20"/>
        </w:rPr>
        <w:t xml:space="preserve">new </w:t>
      </w:r>
      <w:r w:rsidR="00A86A85">
        <w:rPr>
          <w:rFonts w:ascii="Arial" w:eastAsia="Calibri" w:hAnsi="Arial" w:cs="Arial"/>
          <w:color w:val="000000" w:themeColor="text1"/>
          <w:sz w:val="20"/>
          <w:szCs w:val="20"/>
        </w:rPr>
        <w:t>SPA</w:t>
      </w:r>
      <w:r w:rsidR="00F61F4E">
        <w:rPr>
          <w:rFonts w:ascii="Arial" w:eastAsia="Calibri" w:hAnsi="Arial" w:cs="Arial"/>
          <w:color w:val="000000" w:themeColor="text1"/>
          <w:sz w:val="20"/>
          <w:szCs w:val="20"/>
        </w:rPr>
        <w:t>,</w:t>
      </w:r>
      <w:r w:rsidR="007E0B63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7F7CE9">
        <w:rPr>
          <w:rFonts w:ascii="Arial" w:eastAsia="Calibri" w:hAnsi="Arial" w:cs="Arial"/>
          <w:color w:val="000000" w:themeColor="text1"/>
          <w:sz w:val="20"/>
          <w:szCs w:val="20"/>
        </w:rPr>
        <w:t>effective April 1, 2023</w:t>
      </w:r>
      <w:r w:rsidR="000822EC">
        <w:rPr>
          <w:rFonts w:ascii="Arial" w:eastAsia="Calibri" w:hAnsi="Arial" w:cs="Arial"/>
          <w:color w:val="000000" w:themeColor="text1"/>
          <w:sz w:val="20"/>
          <w:szCs w:val="20"/>
        </w:rPr>
        <w:t>,</w:t>
      </w:r>
      <w:r w:rsidRPr="009503B6">
        <w:rPr>
          <w:rFonts w:ascii="Arial" w:eastAsia="Calibri" w:hAnsi="Arial" w:cs="Arial"/>
          <w:color w:val="000000" w:themeColor="text1"/>
          <w:sz w:val="20"/>
          <w:szCs w:val="20"/>
        </w:rPr>
        <w:t xml:space="preserve"> to reflect </w:t>
      </w:r>
      <w:r w:rsidR="007E0B63">
        <w:rPr>
          <w:rFonts w:ascii="Arial" w:eastAsia="Calibri" w:hAnsi="Arial" w:cs="Arial"/>
          <w:color w:val="000000" w:themeColor="text1"/>
          <w:sz w:val="20"/>
          <w:szCs w:val="20"/>
        </w:rPr>
        <w:t>how</w:t>
      </w:r>
      <w:r w:rsidRPr="009503B6">
        <w:rPr>
          <w:rFonts w:ascii="Arial" w:eastAsia="Calibri" w:hAnsi="Arial" w:cs="Arial"/>
          <w:color w:val="000000" w:themeColor="text1"/>
          <w:sz w:val="20"/>
          <w:szCs w:val="20"/>
        </w:rPr>
        <w:t xml:space="preserve"> PPS wrap payments </w:t>
      </w:r>
      <w:r w:rsidR="00DF3F6C">
        <w:rPr>
          <w:rFonts w:ascii="Arial" w:eastAsia="Calibri" w:hAnsi="Arial" w:cs="Arial"/>
          <w:color w:val="000000" w:themeColor="text1"/>
          <w:sz w:val="20"/>
          <w:szCs w:val="20"/>
        </w:rPr>
        <w:t>are</w:t>
      </w:r>
      <w:r w:rsidRPr="009503B6">
        <w:rPr>
          <w:rFonts w:ascii="Arial" w:eastAsia="Calibri" w:hAnsi="Arial" w:cs="Arial"/>
          <w:color w:val="000000" w:themeColor="text1"/>
          <w:sz w:val="20"/>
          <w:szCs w:val="20"/>
        </w:rPr>
        <w:t xml:space="preserve"> calculated for CHCs participating in the ACO sub-cap</w:t>
      </w:r>
      <w:r w:rsidR="007E0B63">
        <w:rPr>
          <w:rFonts w:ascii="Arial" w:eastAsia="Calibri" w:hAnsi="Arial" w:cs="Arial"/>
          <w:color w:val="000000" w:themeColor="text1"/>
          <w:sz w:val="20"/>
          <w:szCs w:val="20"/>
        </w:rPr>
        <w:t>itation</w:t>
      </w:r>
      <w:r w:rsidRPr="009503B6">
        <w:rPr>
          <w:rFonts w:ascii="Arial" w:eastAsia="Calibri" w:hAnsi="Arial" w:cs="Arial"/>
          <w:color w:val="000000" w:themeColor="text1"/>
          <w:sz w:val="20"/>
          <w:szCs w:val="20"/>
        </w:rPr>
        <w:t xml:space="preserve"> program</w:t>
      </w:r>
      <w:r w:rsidR="005D3F02">
        <w:rPr>
          <w:rFonts w:ascii="Arial" w:eastAsia="Calibri" w:hAnsi="Arial" w:cs="Arial"/>
          <w:color w:val="000000" w:themeColor="text1"/>
          <w:sz w:val="20"/>
          <w:szCs w:val="20"/>
        </w:rPr>
        <w:t xml:space="preserve"> and any other information </w:t>
      </w:r>
      <w:r w:rsidR="00087CEC">
        <w:rPr>
          <w:rFonts w:ascii="Arial" w:eastAsia="Calibri" w:hAnsi="Arial" w:cs="Arial"/>
          <w:color w:val="000000" w:themeColor="text1"/>
          <w:sz w:val="20"/>
          <w:szCs w:val="20"/>
        </w:rPr>
        <w:t>that may be required to implement the sub-capitation program</w:t>
      </w:r>
      <w:r w:rsidR="006773F1">
        <w:rPr>
          <w:rFonts w:ascii="Arial" w:eastAsia="Calibri" w:hAnsi="Arial" w:cs="Arial"/>
          <w:color w:val="000000" w:themeColor="text1"/>
          <w:sz w:val="20"/>
          <w:szCs w:val="20"/>
        </w:rPr>
        <w:t xml:space="preserve">; the SPA will be submitted </w:t>
      </w:r>
      <w:r w:rsidR="00C36B63">
        <w:rPr>
          <w:rFonts w:ascii="Arial" w:eastAsia="Calibri" w:hAnsi="Arial" w:cs="Arial"/>
          <w:color w:val="000000" w:themeColor="text1"/>
          <w:sz w:val="20"/>
          <w:szCs w:val="20"/>
        </w:rPr>
        <w:t xml:space="preserve">by </w:t>
      </w:r>
      <w:r w:rsidR="006773F1">
        <w:rPr>
          <w:rFonts w:ascii="Arial" w:eastAsia="Calibri" w:hAnsi="Arial" w:cs="Arial"/>
          <w:color w:val="000000" w:themeColor="text1"/>
          <w:sz w:val="20"/>
          <w:szCs w:val="20"/>
        </w:rPr>
        <w:t>June</w:t>
      </w:r>
      <w:r w:rsidR="00726320">
        <w:rPr>
          <w:rFonts w:ascii="Arial" w:eastAsia="Calibri" w:hAnsi="Arial" w:cs="Arial"/>
          <w:color w:val="000000" w:themeColor="text1"/>
          <w:sz w:val="20"/>
          <w:szCs w:val="20"/>
        </w:rPr>
        <w:t xml:space="preserve"> 2023</w:t>
      </w:r>
      <w:r w:rsidRPr="009503B6">
        <w:rPr>
          <w:rFonts w:ascii="Arial" w:eastAsia="Calibri" w:hAnsi="Arial" w:cs="Arial"/>
          <w:color w:val="000000" w:themeColor="text1"/>
          <w:sz w:val="20"/>
          <w:szCs w:val="20"/>
        </w:rPr>
        <w:t xml:space="preserve">. </w:t>
      </w:r>
    </w:p>
    <w:p w14:paraId="3960A758" w14:textId="77777777" w:rsidR="002B24D2" w:rsidRPr="002F3BCF" w:rsidRDefault="002B24D2" w:rsidP="002B24D2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0"/>
          <w:szCs w:val="20"/>
        </w:rPr>
      </w:pPr>
      <w:r w:rsidRPr="009503B6">
        <w:rPr>
          <w:rFonts w:ascii="Arial" w:eastAsia="Calibri" w:hAnsi="Arial" w:cs="Arial"/>
          <w:color w:val="000000" w:themeColor="text1"/>
          <w:sz w:val="20"/>
          <w:szCs w:val="20"/>
        </w:rPr>
        <w:lastRenderedPageBreak/>
        <w:t xml:space="preserve">Sub-capitation rates </w:t>
      </w:r>
      <w:r w:rsidR="00BC042E">
        <w:rPr>
          <w:rFonts w:ascii="Arial" w:eastAsia="Calibri" w:hAnsi="Arial" w:cs="Arial"/>
          <w:color w:val="000000" w:themeColor="text1"/>
          <w:sz w:val="20"/>
          <w:szCs w:val="20"/>
        </w:rPr>
        <w:t xml:space="preserve">are </w:t>
      </w:r>
      <w:r w:rsidRPr="009503B6">
        <w:rPr>
          <w:rFonts w:ascii="Arial" w:eastAsia="Calibri" w:hAnsi="Arial" w:cs="Arial"/>
          <w:color w:val="000000" w:themeColor="text1"/>
          <w:sz w:val="20"/>
          <w:szCs w:val="20"/>
        </w:rPr>
        <w:t>governed by ACO program contracts and will be updated annually as a part of MassHealth’s overall managed care rate-setting process.</w:t>
      </w:r>
      <w:r w:rsidR="00C36B63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</w:p>
    <w:p w14:paraId="4C009C62" w14:textId="52DE222F" w:rsidR="00C36B63" w:rsidRPr="009503B6" w:rsidRDefault="00C36B63" w:rsidP="002B24D2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MassHealth develops and requires via </w:t>
      </w:r>
      <w:r w:rsidR="00543A57">
        <w:rPr>
          <w:rFonts w:ascii="Arial" w:hAnsi="Arial" w:cs="Arial"/>
          <w:color w:val="000000" w:themeColor="text1"/>
          <w:sz w:val="20"/>
          <w:szCs w:val="20"/>
        </w:rPr>
        <w:t xml:space="preserve">its ACO </w:t>
      </w:r>
      <w:r>
        <w:rPr>
          <w:rFonts w:ascii="Arial" w:hAnsi="Arial" w:cs="Arial"/>
          <w:color w:val="000000" w:themeColor="text1"/>
          <w:sz w:val="20"/>
          <w:szCs w:val="20"/>
        </w:rPr>
        <w:t>contract</w:t>
      </w:r>
      <w:r w:rsidR="00543A57">
        <w:rPr>
          <w:rFonts w:ascii="Arial" w:hAnsi="Arial" w:cs="Arial"/>
          <w:color w:val="000000" w:themeColor="text1"/>
          <w:sz w:val="20"/>
          <w:szCs w:val="20"/>
        </w:rPr>
        <w:t>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that </w:t>
      </w:r>
      <w:r w:rsidR="008810D0">
        <w:rPr>
          <w:rFonts w:ascii="Arial" w:hAnsi="Arial" w:cs="Arial"/>
          <w:color w:val="000000" w:themeColor="text1"/>
          <w:sz w:val="20"/>
          <w:szCs w:val="20"/>
        </w:rPr>
        <w:t xml:space="preserve">both Model A and Model B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ACOs pay CHCs </w:t>
      </w:r>
      <w:r w:rsidR="008810D0">
        <w:rPr>
          <w:rFonts w:ascii="Arial" w:hAnsi="Arial" w:cs="Arial"/>
          <w:color w:val="000000" w:themeColor="text1"/>
          <w:sz w:val="20"/>
          <w:szCs w:val="20"/>
        </w:rPr>
        <w:t xml:space="preserve">that are </w:t>
      </w:r>
      <w:r>
        <w:rPr>
          <w:rFonts w:ascii="Arial" w:hAnsi="Arial" w:cs="Arial"/>
          <w:color w:val="000000" w:themeColor="text1"/>
          <w:sz w:val="20"/>
          <w:szCs w:val="20"/>
        </w:rPr>
        <w:t>subject to PPS requirements 100% of their individual organization PMPM rates.</w:t>
      </w:r>
    </w:p>
    <w:p w14:paraId="4E7C307F" w14:textId="77777777" w:rsidR="008810D0" w:rsidRPr="008810D0" w:rsidRDefault="002B24D2" w:rsidP="005F2758">
      <w:pPr>
        <w:pStyle w:val="ListParagraph"/>
        <w:numPr>
          <w:ilvl w:val="0"/>
          <w:numId w:val="7"/>
        </w:numPr>
        <w:rPr>
          <w:rFonts w:ascii="Arial" w:eastAsia="Calibri" w:hAnsi="Arial" w:cs="Arial"/>
          <w:sz w:val="20"/>
          <w:szCs w:val="20"/>
        </w:rPr>
      </w:pPr>
      <w:r w:rsidRPr="008810D0">
        <w:rPr>
          <w:rFonts w:ascii="Arial" w:eastAsia="Calibri" w:hAnsi="Arial" w:cs="Arial"/>
          <w:color w:val="000000" w:themeColor="text1"/>
          <w:sz w:val="20"/>
          <w:szCs w:val="20"/>
        </w:rPr>
        <w:t>Sub-capitation rates and methodology</w:t>
      </w:r>
      <w:r w:rsidR="00243730" w:rsidRPr="008810D0">
        <w:rPr>
          <w:rFonts w:ascii="Arial" w:eastAsia="Calibri" w:hAnsi="Arial" w:cs="Arial"/>
          <w:color w:val="000000" w:themeColor="text1"/>
          <w:sz w:val="20"/>
          <w:szCs w:val="20"/>
        </w:rPr>
        <w:t>, including protections for CHCs,</w:t>
      </w:r>
      <w:r w:rsidRPr="008810D0">
        <w:rPr>
          <w:rFonts w:ascii="Arial" w:eastAsia="Calibri" w:hAnsi="Arial" w:cs="Arial"/>
          <w:color w:val="000000" w:themeColor="text1"/>
          <w:sz w:val="20"/>
          <w:szCs w:val="20"/>
        </w:rPr>
        <w:t xml:space="preserve"> will be annually submitted to CMS for approval via</w:t>
      </w:r>
      <w:r w:rsidR="00096148" w:rsidRPr="008810D0">
        <w:rPr>
          <w:rFonts w:ascii="Arial" w:eastAsia="Calibri" w:hAnsi="Arial" w:cs="Arial"/>
          <w:color w:val="000000" w:themeColor="text1"/>
          <w:sz w:val="20"/>
          <w:szCs w:val="20"/>
        </w:rPr>
        <w:t xml:space="preserve"> m</w:t>
      </w:r>
      <w:r w:rsidRPr="008810D0">
        <w:rPr>
          <w:rFonts w:ascii="Arial" w:eastAsia="Calibri" w:hAnsi="Arial" w:cs="Arial"/>
          <w:color w:val="000000" w:themeColor="text1"/>
          <w:sz w:val="20"/>
          <w:szCs w:val="20"/>
        </w:rPr>
        <w:t>anaged care rate certification</w:t>
      </w:r>
      <w:r w:rsidR="00DF3F6C" w:rsidRPr="008810D0">
        <w:rPr>
          <w:rFonts w:ascii="Arial" w:eastAsia="Calibri" w:hAnsi="Arial" w:cs="Arial"/>
          <w:color w:val="000000" w:themeColor="text1"/>
          <w:sz w:val="20"/>
          <w:szCs w:val="20"/>
        </w:rPr>
        <w:t>s</w:t>
      </w:r>
      <w:r w:rsidR="00096148" w:rsidRPr="008810D0">
        <w:rPr>
          <w:rFonts w:ascii="Arial" w:eastAsia="Calibri" w:hAnsi="Arial" w:cs="Arial"/>
          <w:color w:val="000000" w:themeColor="text1"/>
          <w:sz w:val="20"/>
          <w:szCs w:val="20"/>
        </w:rPr>
        <w:t xml:space="preserve"> and </w:t>
      </w:r>
      <w:r w:rsidRPr="008810D0">
        <w:rPr>
          <w:rFonts w:ascii="Arial" w:eastAsia="Calibri" w:hAnsi="Arial" w:cs="Arial"/>
          <w:color w:val="000000" w:themeColor="text1"/>
          <w:sz w:val="20"/>
          <w:szCs w:val="20"/>
        </w:rPr>
        <w:t xml:space="preserve">the 1115 </w:t>
      </w:r>
      <w:r w:rsidR="00096148" w:rsidRPr="008810D0">
        <w:rPr>
          <w:rFonts w:ascii="Arial" w:eastAsia="Calibri" w:hAnsi="Arial" w:cs="Arial"/>
          <w:color w:val="000000" w:themeColor="text1"/>
          <w:sz w:val="20"/>
          <w:szCs w:val="20"/>
        </w:rPr>
        <w:t>W</w:t>
      </w:r>
      <w:r w:rsidRPr="008810D0">
        <w:rPr>
          <w:rFonts w:ascii="Arial" w:eastAsia="Calibri" w:hAnsi="Arial" w:cs="Arial"/>
          <w:color w:val="000000" w:themeColor="text1"/>
          <w:sz w:val="20"/>
          <w:szCs w:val="20"/>
        </w:rPr>
        <w:t>aiver’s Primary Care Payment Protocol</w:t>
      </w:r>
      <w:r w:rsidR="00243730" w:rsidRPr="008810D0">
        <w:rPr>
          <w:rFonts w:ascii="Arial" w:eastAsia="Calibri" w:hAnsi="Arial" w:cs="Arial"/>
          <w:color w:val="000000" w:themeColor="text1"/>
          <w:sz w:val="20"/>
          <w:szCs w:val="20"/>
        </w:rPr>
        <w:t>.</w:t>
      </w:r>
      <w:r w:rsidRPr="008810D0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</w:p>
    <w:p w14:paraId="0D5D4A43" w14:textId="77777777" w:rsidR="00FB68CF" w:rsidRPr="008810D0" w:rsidRDefault="00393028" w:rsidP="008810D0">
      <w:pPr>
        <w:ind w:left="360"/>
        <w:rPr>
          <w:rFonts w:ascii="Arial" w:eastAsia="Calibri" w:hAnsi="Arial" w:cs="Arial"/>
          <w:sz w:val="20"/>
          <w:szCs w:val="20"/>
        </w:rPr>
      </w:pPr>
      <w:r w:rsidRPr="008810D0">
        <w:rPr>
          <w:rFonts w:ascii="Arial" w:eastAsia="Calibri" w:hAnsi="Arial" w:cs="Arial"/>
          <w:b/>
          <w:bCs/>
          <w:sz w:val="20"/>
          <w:szCs w:val="20"/>
        </w:rPr>
        <w:t>CHCs</w:t>
      </w:r>
      <w:r w:rsidR="00C60C20" w:rsidRPr="008810D0">
        <w:rPr>
          <w:rFonts w:ascii="Arial" w:eastAsia="Calibri" w:hAnsi="Arial" w:cs="Arial"/>
          <w:b/>
          <w:bCs/>
          <w:sz w:val="20"/>
          <w:szCs w:val="20"/>
        </w:rPr>
        <w:t xml:space="preserve"> have been key partners with MassHealth from the beginning of policy development for the sub-capitation</w:t>
      </w:r>
      <w:r w:rsidR="005F2758" w:rsidRPr="008810D0">
        <w:rPr>
          <w:rFonts w:ascii="Arial" w:eastAsia="Calibri" w:hAnsi="Arial" w:cs="Arial"/>
          <w:b/>
          <w:bCs/>
          <w:sz w:val="20"/>
          <w:szCs w:val="20"/>
        </w:rPr>
        <w:t xml:space="preserve"> program as part of the 1115 waiver, and</w:t>
      </w:r>
      <w:r w:rsidR="00C60C20" w:rsidRPr="008810D0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405CD" w:rsidRPr="008810D0">
        <w:rPr>
          <w:rFonts w:ascii="Arial" w:eastAsia="Calibri" w:hAnsi="Arial" w:cs="Arial"/>
          <w:b/>
          <w:bCs/>
          <w:sz w:val="20"/>
          <w:szCs w:val="20"/>
        </w:rPr>
        <w:t>MassHealth continue</w:t>
      </w:r>
      <w:r w:rsidR="00BC042E" w:rsidRPr="008810D0">
        <w:rPr>
          <w:rFonts w:ascii="Arial" w:eastAsia="Calibri" w:hAnsi="Arial" w:cs="Arial"/>
          <w:b/>
          <w:bCs/>
          <w:sz w:val="20"/>
          <w:szCs w:val="20"/>
        </w:rPr>
        <w:t>s</w:t>
      </w:r>
      <w:r w:rsidR="00F405CD" w:rsidRPr="008810D0">
        <w:rPr>
          <w:rFonts w:ascii="Arial" w:eastAsia="Calibri" w:hAnsi="Arial" w:cs="Arial"/>
          <w:b/>
          <w:bCs/>
          <w:sz w:val="20"/>
          <w:szCs w:val="20"/>
        </w:rPr>
        <w:t xml:space="preserve"> to work </w:t>
      </w:r>
      <w:r w:rsidR="00BC042E" w:rsidRPr="008810D0">
        <w:rPr>
          <w:rFonts w:ascii="Arial" w:eastAsia="Calibri" w:hAnsi="Arial" w:cs="Arial"/>
          <w:b/>
          <w:bCs/>
          <w:sz w:val="20"/>
          <w:szCs w:val="20"/>
        </w:rPr>
        <w:t xml:space="preserve">closely and </w:t>
      </w:r>
      <w:r w:rsidR="00F405CD" w:rsidRPr="008810D0">
        <w:rPr>
          <w:rFonts w:ascii="Arial" w:eastAsia="Calibri" w:hAnsi="Arial" w:cs="Arial"/>
          <w:b/>
          <w:bCs/>
          <w:sz w:val="20"/>
          <w:szCs w:val="20"/>
        </w:rPr>
        <w:t xml:space="preserve">collaboratively with CHCs </w:t>
      </w:r>
      <w:r w:rsidRPr="008810D0">
        <w:rPr>
          <w:rFonts w:ascii="Arial" w:eastAsia="Calibri" w:hAnsi="Arial" w:cs="Arial"/>
          <w:b/>
          <w:bCs/>
          <w:sz w:val="20"/>
          <w:szCs w:val="20"/>
        </w:rPr>
        <w:t xml:space="preserve">and other stakeholders </w:t>
      </w:r>
      <w:r w:rsidR="00F405CD" w:rsidRPr="008810D0">
        <w:rPr>
          <w:rFonts w:ascii="Arial" w:eastAsia="Calibri" w:hAnsi="Arial" w:cs="Arial"/>
          <w:b/>
          <w:bCs/>
          <w:sz w:val="20"/>
          <w:szCs w:val="20"/>
        </w:rPr>
        <w:t xml:space="preserve">as </w:t>
      </w:r>
      <w:r w:rsidR="00BC042E" w:rsidRPr="008810D0">
        <w:rPr>
          <w:rFonts w:ascii="Arial" w:eastAsia="Calibri" w:hAnsi="Arial" w:cs="Arial"/>
          <w:b/>
          <w:bCs/>
          <w:sz w:val="20"/>
          <w:szCs w:val="20"/>
        </w:rPr>
        <w:t xml:space="preserve">the </w:t>
      </w:r>
      <w:r w:rsidR="00F405CD" w:rsidRPr="008810D0">
        <w:rPr>
          <w:rFonts w:ascii="Arial" w:eastAsia="Calibri" w:hAnsi="Arial" w:cs="Arial"/>
          <w:b/>
          <w:bCs/>
          <w:sz w:val="20"/>
          <w:szCs w:val="20"/>
        </w:rPr>
        <w:t>new reimbursement structure</w:t>
      </w:r>
      <w:r w:rsidR="00BC042E" w:rsidRPr="008810D0">
        <w:rPr>
          <w:rFonts w:ascii="Arial" w:eastAsia="Calibri" w:hAnsi="Arial" w:cs="Arial"/>
          <w:b/>
          <w:bCs/>
          <w:sz w:val="20"/>
          <w:szCs w:val="20"/>
        </w:rPr>
        <w:t xml:space="preserve"> is implemented</w:t>
      </w:r>
      <w:r w:rsidR="00F405CD" w:rsidRPr="008810D0">
        <w:rPr>
          <w:rFonts w:ascii="Arial" w:eastAsia="Calibri" w:hAnsi="Arial" w:cs="Arial"/>
          <w:b/>
          <w:bCs/>
          <w:sz w:val="20"/>
          <w:szCs w:val="20"/>
        </w:rPr>
        <w:t>.</w:t>
      </w:r>
      <w:r w:rsidR="00F405CD" w:rsidRPr="008810D0">
        <w:rPr>
          <w:rFonts w:ascii="Arial" w:eastAsia="Calibri" w:hAnsi="Arial" w:cs="Arial"/>
          <w:sz w:val="20"/>
          <w:szCs w:val="20"/>
        </w:rPr>
        <w:t xml:space="preserve"> </w:t>
      </w:r>
    </w:p>
    <w:p w14:paraId="4EF6A2D0" w14:textId="77777777" w:rsidR="00C1454C" w:rsidRDefault="005F2758" w:rsidP="005F2758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F2758">
        <w:rPr>
          <w:rFonts w:ascii="Arial" w:hAnsi="Arial" w:cs="Arial"/>
          <w:color w:val="000000" w:themeColor="text1"/>
          <w:sz w:val="20"/>
          <w:szCs w:val="20"/>
        </w:rPr>
        <w:t>MassHealth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has hosted several sessions in the fall of 2022 to provide methodology and policy detail on the sub-capitation program.</w:t>
      </w:r>
    </w:p>
    <w:p w14:paraId="66D0E16C" w14:textId="77777777" w:rsidR="008810D0" w:rsidRDefault="005F2758" w:rsidP="008810D0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Currently, MassHealth </w:t>
      </w:r>
      <w:r w:rsidR="00BC042E">
        <w:rPr>
          <w:rFonts w:ascii="Arial" w:hAnsi="Arial" w:cs="Arial"/>
          <w:color w:val="000000" w:themeColor="text1"/>
          <w:sz w:val="20"/>
          <w:szCs w:val="20"/>
        </w:rPr>
        <w:t>has been offering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individual meetings with CHCs and their ACO partners to review sub-capitation rates and answer any questions. </w:t>
      </w:r>
    </w:p>
    <w:p w14:paraId="7664E098" w14:textId="123AE26A" w:rsidR="008810D0" w:rsidRPr="008810D0" w:rsidRDefault="008810D0" w:rsidP="008810D0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MassHealth is committed to</w:t>
      </w:r>
      <w:r w:rsidR="005E10CB">
        <w:rPr>
          <w:rFonts w:ascii="Arial" w:hAnsi="Arial" w:cs="Arial"/>
          <w:color w:val="000000" w:themeColor="text1"/>
          <w:sz w:val="20"/>
          <w:szCs w:val="20"/>
        </w:rPr>
        <w:t xml:space="preserve"> continuing to work with individual CHCs on any concerns related to PMPM rates and wrap methodologies</w:t>
      </w:r>
      <w:r w:rsidR="007B601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7092ACC" w14:textId="77777777" w:rsidR="002E60DA" w:rsidRPr="005F2758" w:rsidRDefault="002E60DA" w:rsidP="005F2758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MassHealth will continue to work with health centers, the Mass League of CHCs, and health centers’ partner ACOs throughout the implementation process to meet our shared goals </w:t>
      </w:r>
      <w:r w:rsidR="00BA1B36">
        <w:rPr>
          <w:rFonts w:ascii="Arial" w:hAnsi="Arial" w:cs="Arial"/>
          <w:color w:val="000000" w:themeColor="text1"/>
          <w:sz w:val="20"/>
          <w:szCs w:val="20"/>
        </w:rPr>
        <w:t>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D7C21">
        <w:rPr>
          <w:rFonts w:ascii="Arial" w:hAnsi="Arial" w:cs="Arial"/>
          <w:color w:val="000000" w:themeColor="text1"/>
          <w:sz w:val="20"/>
          <w:szCs w:val="20"/>
        </w:rPr>
        <w:t>improv</w:t>
      </w:r>
      <w:r w:rsidR="00BA1B36">
        <w:rPr>
          <w:rFonts w:ascii="Arial" w:hAnsi="Arial" w:cs="Arial"/>
          <w:color w:val="000000" w:themeColor="text1"/>
          <w:sz w:val="20"/>
          <w:szCs w:val="20"/>
        </w:rPr>
        <w:t>e</w:t>
      </w:r>
      <w:r w:rsidR="005D7C21">
        <w:rPr>
          <w:rFonts w:ascii="Arial" w:hAnsi="Arial" w:cs="Arial"/>
          <w:color w:val="000000" w:themeColor="text1"/>
          <w:sz w:val="20"/>
          <w:szCs w:val="20"/>
        </w:rPr>
        <w:t xml:space="preserve"> the delivery</w:t>
      </w:r>
      <w:r w:rsidR="003D093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D7C21">
        <w:rPr>
          <w:rFonts w:ascii="Arial" w:hAnsi="Arial" w:cs="Arial"/>
          <w:color w:val="000000" w:themeColor="text1"/>
          <w:sz w:val="20"/>
          <w:szCs w:val="20"/>
        </w:rPr>
        <w:t>experience</w:t>
      </w:r>
      <w:r w:rsidR="003D0937">
        <w:rPr>
          <w:rFonts w:ascii="Arial" w:hAnsi="Arial" w:cs="Arial"/>
          <w:color w:val="000000" w:themeColor="text1"/>
          <w:sz w:val="20"/>
          <w:szCs w:val="20"/>
        </w:rPr>
        <w:t xml:space="preserve"> and outcomes </w:t>
      </w:r>
      <w:r w:rsidR="005D7C21">
        <w:rPr>
          <w:rFonts w:ascii="Arial" w:hAnsi="Arial" w:cs="Arial"/>
          <w:color w:val="000000" w:themeColor="text1"/>
          <w:sz w:val="20"/>
          <w:szCs w:val="20"/>
        </w:rPr>
        <w:t xml:space="preserve">of care for MassHealth members. </w:t>
      </w:r>
    </w:p>
    <w:sectPr w:rsidR="002E60DA" w:rsidRPr="005F2758" w:rsidSect="00FB68C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14BA" w14:textId="77777777" w:rsidR="00972232" w:rsidRDefault="00972232" w:rsidP="00024AD7">
      <w:pPr>
        <w:spacing w:after="0" w:line="240" w:lineRule="auto"/>
      </w:pPr>
      <w:r>
        <w:separator/>
      </w:r>
    </w:p>
  </w:endnote>
  <w:endnote w:type="continuationSeparator" w:id="0">
    <w:p w14:paraId="71427BEE" w14:textId="77777777" w:rsidR="00972232" w:rsidRDefault="00972232" w:rsidP="00024AD7">
      <w:pPr>
        <w:spacing w:after="0" w:line="240" w:lineRule="auto"/>
      </w:pPr>
      <w:r>
        <w:continuationSeparator/>
      </w:r>
    </w:p>
  </w:endnote>
  <w:endnote w:type="continuationNotice" w:id="1">
    <w:p w14:paraId="7B064C9B" w14:textId="77777777" w:rsidR="00972232" w:rsidRDefault="009722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D892" w14:textId="77777777" w:rsidR="00972232" w:rsidRDefault="00972232" w:rsidP="00024AD7">
      <w:pPr>
        <w:spacing w:after="0" w:line="240" w:lineRule="auto"/>
      </w:pPr>
      <w:r>
        <w:separator/>
      </w:r>
    </w:p>
  </w:footnote>
  <w:footnote w:type="continuationSeparator" w:id="0">
    <w:p w14:paraId="0844752B" w14:textId="77777777" w:rsidR="00972232" w:rsidRDefault="00972232" w:rsidP="00024AD7">
      <w:pPr>
        <w:spacing w:after="0" w:line="240" w:lineRule="auto"/>
      </w:pPr>
      <w:r>
        <w:continuationSeparator/>
      </w:r>
    </w:p>
  </w:footnote>
  <w:footnote w:type="continuationNotice" w:id="1">
    <w:p w14:paraId="1BC93D13" w14:textId="77777777" w:rsidR="00972232" w:rsidRDefault="009722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C8EB" w14:textId="44DCE87B" w:rsidR="00024AD7" w:rsidRDefault="00F164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CF9C82" wp14:editId="684290E9">
          <wp:simplePos x="0" y="0"/>
          <wp:positionH relativeFrom="column">
            <wp:posOffset>5185124</wp:posOffset>
          </wp:positionH>
          <wp:positionV relativeFrom="paragraph">
            <wp:posOffset>109728</wp:posOffset>
          </wp:positionV>
          <wp:extent cx="1704371" cy="864997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71" cy="864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0C1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FCBA"/>
    <w:multiLevelType w:val="hybridMultilevel"/>
    <w:tmpl w:val="7C8EE81C"/>
    <w:lvl w:ilvl="0" w:tplc="3450481E">
      <w:start w:val="1"/>
      <w:numFmt w:val="decimal"/>
      <w:lvlText w:val="%1."/>
      <w:lvlJc w:val="left"/>
      <w:pPr>
        <w:ind w:left="720" w:hanging="360"/>
      </w:pPr>
    </w:lvl>
    <w:lvl w:ilvl="1" w:tplc="2708D60A">
      <w:start w:val="1"/>
      <w:numFmt w:val="lowerLetter"/>
      <w:lvlText w:val="%2."/>
      <w:lvlJc w:val="left"/>
      <w:pPr>
        <w:ind w:left="1440" w:hanging="360"/>
      </w:pPr>
    </w:lvl>
    <w:lvl w:ilvl="2" w:tplc="D1622A72">
      <w:start w:val="1"/>
      <w:numFmt w:val="lowerRoman"/>
      <w:lvlText w:val="%3."/>
      <w:lvlJc w:val="left"/>
      <w:pPr>
        <w:ind w:left="2160" w:hanging="180"/>
      </w:pPr>
    </w:lvl>
    <w:lvl w:ilvl="3" w:tplc="B47EF548">
      <w:start w:val="1"/>
      <w:numFmt w:val="decimal"/>
      <w:lvlText w:val="%4."/>
      <w:lvlJc w:val="left"/>
      <w:pPr>
        <w:ind w:left="2880" w:hanging="360"/>
      </w:pPr>
    </w:lvl>
    <w:lvl w:ilvl="4" w:tplc="4F340B9E">
      <w:start w:val="1"/>
      <w:numFmt w:val="lowerLetter"/>
      <w:lvlText w:val="%5."/>
      <w:lvlJc w:val="left"/>
      <w:pPr>
        <w:ind w:left="3600" w:hanging="360"/>
      </w:pPr>
    </w:lvl>
    <w:lvl w:ilvl="5" w:tplc="F68CFA3A">
      <w:start w:val="1"/>
      <w:numFmt w:val="lowerRoman"/>
      <w:lvlText w:val="%6."/>
      <w:lvlJc w:val="right"/>
      <w:pPr>
        <w:ind w:left="4320" w:hanging="180"/>
      </w:pPr>
    </w:lvl>
    <w:lvl w:ilvl="6" w:tplc="4C863DAC">
      <w:start w:val="1"/>
      <w:numFmt w:val="decimal"/>
      <w:lvlText w:val="%7."/>
      <w:lvlJc w:val="left"/>
      <w:pPr>
        <w:ind w:left="5040" w:hanging="360"/>
      </w:pPr>
    </w:lvl>
    <w:lvl w:ilvl="7" w:tplc="6B74D8C2">
      <w:start w:val="1"/>
      <w:numFmt w:val="lowerLetter"/>
      <w:lvlText w:val="%8."/>
      <w:lvlJc w:val="left"/>
      <w:pPr>
        <w:ind w:left="5760" w:hanging="360"/>
      </w:pPr>
    </w:lvl>
    <w:lvl w:ilvl="8" w:tplc="1E060C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C4E"/>
    <w:multiLevelType w:val="hybridMultilevel"/>
    <w:tmpl w:val="C00A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94ADE"/>
    <w:multiLevelType w:val="hybridMultilevel"/>
    <w:tmpl w:val="9286B0B4"/>
    <w:lvl w:ilvl="0" w:tplc="777EA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A6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FCF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42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CA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48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A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81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C0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02D57"/>
    <w:multiLevelType w:val="hybridMultilevel"/>
    <w:tmpl w:val="09602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3671"/>
    <w:multiLevelType w:val="hybridMultilevel"/>
    <w:tmpl w:val="7E4CB168"/>
    <w:lvl w:ilvl="0" w:tplc="67B87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C1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05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C3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8D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46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E6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6C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AC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F6F0B"/>
    <w:multiLevelType w:val="hybridMultilevel"/>
    <w:tmpl w:val="A168B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89403"/>
    <w:multiLevelType w:val="hybridMultilevel"/>
    <w:tmpl w:val="E7AAFEA2"/>
    <w:lvl w:ilvl="0" w:tplc="19CE4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2F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8C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00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A1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4C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8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8A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4F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72EA5"/>
    <w:multiLevelType w:val="hybridMultilevel"/>
    <w:tmpl w:val="F0CA160A"/>
    <w:lvl w:ilvl="0" w:tplc="F6F8447C">
      <w:start w:val="1"/>
      <w:numFmt w:val="decimal"/>
      <w:lvlText w:val="%1."/>
      <w:lvlJc w:val="left"/>
      <w:pPr>
        <w:ind w:left="720" w:hanging="360"/>
      </w:pPr>
    </w:lvl>
    <w:lvl w:ilvl="1" w:tplc="B3066B3C">
      <w:start w:val="1"/>
      <w:numFmt w:val="lowerLetter"/>
      <w:lvlText w:val="%2."/>
      <w:lvlJc w:val="left"/>
      <w:pPr>
        <w:ind w:left="1440" w:hanging="360"/>
      </w:pPr>
    </w:lvl>
    <w:lvl w:ilvl="2" w:tplc="56D0DC82">
      <w:start w:val="1"/>
      <w:numFmt w:val="lowerRoman"/>
      <w:lvlText w:val="%3."/>
      <w:lvlJc w:val="left"/>
      <w:pPr>
        <w:ind w:left="2160" w:hanging="180"/>
      </w:pPr>
    </w:lvl>
    <w:lvl w:ilvl="3" w:tplc="0A04BD9A">
      <w:start w:val="1"/>
      <w:numFmt w:val="decimal"/>
      <w:lvlText w:val="%4."/>
      <w:lvlJc w:val="left"/>
      <w:pPr>
        <w:ind w:left="2880" w:hanging="360"/>
      </w:pPr>
    </w:lvl>
    <w:lvl w:ilvl="4" w:tplc="34AE6A86">
      <w:start w:val="1"/>
      <w:numFmt w:val="lowerLetter"/>
      <w:lvlText w:val="%5."/>
      <w:lvlJc w:val="left"/>
      <w:pPr>
        <w:ind w:left="3600" w:hanging="360"/>
      </w:pPr>
    </w:lvl>
    <w:lvl w:ilvl="5" w:tplc="2E887324">
      <w:start w:val="1"/>
      <w:numFmt w:val="lowerRoman"/>
      <w:lvlText w:val="%6."/>
      <w:lvlJc w:val="right"/>
      <w:pPr>
        <w:ind w:left="4320" w:hanging="180"/>
      </w:pPr>
    </w:lvl>
    <w:lvl w:ilvl="6" w:tplc="ADF628F8">
      <w:start w:val="1"/>
      <w:numFmt w:val="decimal"/>
      <w:lvlText w:val="%7."/>
      <w:lvlJc w:val="left"/>
      <w:pPr>
        <w:ind w:left="5040" w:hanging="360"/>
      </w:pPr>
    </w:lvl>
    <w:lvl w:ilvl="7" w:tplc="1F9ADA6C">
      <w:start w:val="1"/>
      <w:numFmt w:val="lowerLetter"/>
      <w:lvlText w:val="%8."/>
      <w:lvlJc w:val="left"/>
      <w:pPr>
        <w:ind w:left="5760" w:hanging="360"/>
      </w:pPr>
    </w:lvl>
    <w:lvl w:ilvl="8" w:tplc="0986A5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39942"/>
    <w:multiLevelType w:val="hybridMultilevel"/>
    <w:tmpl w:val="309AE3B2"/>
    <w:lvl w:ilvl="0" w:tplc="AFFA7A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3A9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4B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01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A0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61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22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A1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CF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1ED64"/>
    <w:multiLevelType w:val="hybridMultilevel"/>
    <w:tmpl w:val="37D2E4AE"/>
    <w:lvl w:ilvl="0" w:tplc="79FAEAC8">
      <w:start w:val="1"/>
      <w:numFmt w:val="decimal"/>
      <w:lvlText w:val="%1."/>
      <w:lvlJc w:val="left"/>
      <w:pPr>
        <w:ind w:left="720" w:hanging="360"/>
      </w:pPr>
    </w:lvl>
    <w:lvl w:ilvl="1" w:tplc="A91E554C">
      <w:start w:val="1"/>
      <w:numFmt w:val="lowerLetter"/>
      <w:lvlText w:val="%2."/>
      <w:lvlJc w:val="left"/>
      <w:pPr>
        <w:ind w:left="1440" w:hanging="360"/>
      </w:pPr>
    </w:lvl>
    <w:lvl w:ilvl="2" w:tplc="B1FEE50E">
      <w:start w:val="1"/>
      <w:numFmt w:val="decimal"/>
      <w:lvlText w:val="%3."/>
      <w:lvlJc w:val="left"/>
      <w:pPr>
        <w:ind w:left="2160" w:hanging="180"/>
      </w:pPr>
    </w:lvl>
    <w:lvl w:ilvl="3" w:tplc="E0A80912">
      <w:start w:val="1"/>
      <w:numFmt w:val="decimal"/>
      <w:lvlText w:val="%4."/>
      <w:lvlJc w:val="left"/>
      <w:pPr>
        <w:ind w:left="2880" w:hanging="360"/>
      </w:pPr>
    </w:lvl>
    <w:lvl w:ilvl="4" w:tplc="6CE27CBA">
      <w:start w:val="1"/>
      <w:numFmt w:val="lowerLetter"/>
      <w:lvlText w:val="%5."/>
      <w:lvlJc w:val="left"/>
      <w:pPr>
        <w:ind w:left="3600" w:hanging="360"/>
      </w:pPr>
    </w:lvl>
    <w:lvl w:ilvl="5" w:tplc="55C6F278">
      <w:start w:val="1"/>
      <w:numFmt w:val="lowerRoman"/>
      <w:lvlText w:val="%6."/>
      <w:lvlJc w:val="right"/>
      <w:pPr>
        <w:ind w:left="4320" w:hanging="180"/>
      </w:pPr>
    </w:lvl>
    <w:lvl w:ilvl="6" w:tplc="98F69288">
      <w:start w:val="1"/>
      <w:numFmt w:val="decimal"/>
      <w:lvlText w:val="%7."/>
      <w:lvlJc w:val="left"/>
      <w:pPr>
        <w:ind w:left="5040" w:hanging="360"/>
      </w:pPr>
    </w:lvl>
    <w:lvl w:ilvl="7" w:tplc="E6FAA610">
      <w:start w:val="1"/>
      <w:numFmt w:val="lowerLetter"/>
      <w:lvlText w:val="%8."/>
      <w:lvlJc w:val="left"/>
      <w:pPr>
        <w:ind w:left="5760" w:hanging="360"/>
      </w:pPr>
    </w:lvl>
    <w:lvl w:ilvl="8" w:tplc="4BE62E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4770D"/>
    <w:rsid w:val="000004EC"/>
    <w:rsid w:val="00024AD7"/>
    <w:rsid w:val="00026D6B"/>
    <w:rsid w:val="000311B4"/>
    <w:rsid w:val="00042B84"/>
    <w:rsid w:val="000463AC"/>
    <w:rsid w:val="00062A12"/>
    <w:rsid w:val="00063D28"/>
    <w:rsid w:val="00073F4D"/>
    <w:rsid w:val="0007559E"/>
    <w:rsid w:val="000822EC"/>
    <w:rsid w:val="00087CEC"/>
    <w:rsid w:val="00096148"/>
    <w:rsid w:val="000B2E61"/>
    <w:rsid w:val="000D1ACE"/>
    <w:rsid w:val="000F0E3D"/>
    <w:rsid w:val="000F713E"/>
    <w:rsid w:val="000F727B"/>
    <w:rsid w:val="00115AE9"/>
    <w:rsid w:val="00115CC7"/>
    <w:rsid w:val="00124E95"/>
    <w:rsid w:val="001477DC"/>
    <w:rsid w:val="00167E96"/>
    <w:rsid w:val="00176A98"/>
    <w:rsid w:val="001A27FC"/>
    <w:rsid w:val="001A4197"/>
    <w:rsid w:val="001C6583"/>
    <w:rsid w:val="001C7038"/>
    <w:rsid w:val="001D4C09"/>
    <w:rsid w:val="001E5F6C"/>
    <w:rsid w:val="001F61D6"/>
    <w:rsid w:val="00202774"/>
    <w:rsid w:val="002035A8"/>
    <w:rsid w:val="0021593F"/>
    <w:rsid w:val="00243730"/>
    <w:rsid w:val="002858FD"/>
    <w:rsid w:val="00292715"/>
    <w:rsid w:val="00295578"/>
    <w:rsid w:val="002A3036"/>
    <w:rsid w:val="002A5C99"/>
    <w:rsid w:val="002B24D2"/>
    <w:rsid w:val="002B6486"/>
    <w:rsid w:val="002C2CD7"/>
    <w:rsid w:val="002D3F32"/>
    <w:rsid w:val="002D49F6"/>
    <w:rsid w:val="002E04B9"/>
    <w:rsid w:val="002E2B75"/>
    <w:rsid w:val="002E60DA"/>
    <w:rsid w:val="002F0948"/>
    <w:rsid w:val="002F1764"/>
    <w:rsid w:val="002F3BCF"/>
    <w:rsid w:val="002F4BA2"/>
    <w:rsid w:val="003216A1"/>
    <w:rsid w:val="003254FB"/>
    <w:rsid w:val="003262A0"/>
    <w:rsid w:val="003410C8"/>
    <w:rsid w:val="00347FB4"/>
    <w:rsid w:val="00351985"/>
    <w:rsid w:val="003540AC"/>
    <w:rsid w:val="00387E4C"/>
    <w:rsid w:val="00393028"/>
    <w:rsid w:val="00394B2B"/>
    <w:rsid w:val="003A1333"/>
    <w:rsid w:val="003A14F9"/>
    <w:rsid w:val="003C7F1B"/>
    <w:rsid w:val="003D0937"/>
    <w:rsid w:val="003D2027"/>
    <w:rsid w:val="003D400F"/>
    <w:rsid w:val="003D740F"/>
    <w:rsid w:val="003E13DD"/>
    <w:rsid w:val="003E51E5"/>
    <w:rsid w:val="003F576D"/>
    <w:rsid w:val="00400199"/>
    <w:rsid w:val="00401527"/>
    <w:rsid w:val="0040750C"/>
    <w:rsid w:val="00423387"/>
    <w:rsid w:val="00426194"/>
    <w:rsid w:val="00441293"/>
    <w:rsid w:val="00452131"/>
    <w:rsid w:val="004605DB"/>
    <w:rsid w:val="00464C2F"/>
    <w:rsid w:val="004678AC"/>
    <w:rsid w:val="00481017"/>
    <w:rsid w:val="0048256A"/>
    <w:rsid w:val="004B5B35"/>
    <w:rsid w:val="004C47DB"/>
    <w:rsid w:val="004E47F6"/>
    <w:rsid w:val="004F766A"/>
    <w:rsid w:val="00505344"/>
    <w:rsid w:val="005139EF"/>
    <w:rsid w:val="00520969"/>
    <w:rsid w:val="005212B6"/>
    <w:rsid w:val="00523030"/>
    <w:rsid w:val="00530C64"/>
    <w:rsid w:val="00543A57"/>
    <w:rsid w:val="00570AA5"/>
    <w:rsid w:val="0057694D"/>
    <w:rsid w:val="005801C1"/>
    <w:rsid w:val="0058157D"/>
    <w:rsid w:val="00585EBD"/>
    <w:rsid w:val="00593D70"/>
    <w:rsid w:val="0059586C"/>
    <w:rsid w:val="00596F99"/>
    <w:rsid w:val="005D3F02"/>
    <w:rsid w:val="005D57AF"/>
    <w:rsid w:val="005D7C21"/>
    <w:rsid w:val="005E10CB"/>
    <w:rsid w:val="005E79AF"/>
    <w:rsid w:val="005F2758"/>
    <w:rsid w:val="005F5324"/>
    <w:rsid w:val="00601BAD"/>
    <w:rsid w:val="006073D1"/>
    <w:rsid w:val="006110A8"/>
    <w:rsid w:val="006110C1"/>
    <w:rsid w:val="00626BA4"/>
    <w:rsid w:val="00630D92"/>
    <w:rsid w:val="0063252F"/>
    <w:rsid w:val="006460C0"/>
    <w:rsid w:val="00646D09"/>
    <w:rsid w:val="00662DAE"/>
    <w:rsid w:val="00673004"/>
    <w:rsid w:val="006773F1"/>
    <w:rsid w:val="006B6F07"/>
    <w:rsid w:val="006C4E0E"/>
    <w:rsid w:val="006C651F"/>
    <w:rsid w:val="006E1332"/>
    <w:rsid w:val="006E4A4A"/>
    <w:rsid w:val="0072096B"/>
    <w:rsid w:val="00726320"/>
    <w:rsid w:val="00756D71"/>
    <w:rsid w:val="0075763C"/>
    <w:rsid w:val="00773210"/>
    <w:rsid w:val="00785DD5"/>
    <w:rsid w:val="007927F6"/>
    <w:rsid w:val="00792EA1"/>
    <w:rsid w:val="00793311"/>
    <w:rsid w:val="00797507"/>
    <w:rsid w:val="007A6473"/>
    <w:rsid w:val="007A6942"/>
    <w:rsid w:val="007A7819"/>
    <w:rsid w:val="007B6015"/>
    <w:rsid w:val="007E0B63"/>
    <w:rsid w:val="007E4CF1"/>
    <w:rsid w:val="007E4E02"/>
    <w:rsid w:val="007E7E2E"/>
    <w:rsid w:val="007F632F"/>
    <w:rsid w:val="007F7CE9"/>
    <w:rsid w:val="00802633"/>
    <w:rsid w:val="00822939"/>
    <w:rsid w:val="00833B67"/>
    <w:rsid w:val="00862B65"/>
    <w:rsid w:val="00873371"/>
    <w:rsid w:val="008810D0"/>
    <w:rsid w:val="00897FC6"/>
    <w:rsid w:val="008A34A3"/>
    <w:rsid w:val="008A7105"/>
    <w:rsid w:val="008B09F8"/>
    <w:rsid w:val="008B517B"/>
    <w:rsid w:val="008C0B59"/>
    <w:rsid w:val="008D1066"/>
    <w:rsid w:val="008E0A3C"/>
    <w:rsid w:val="008E2C45"/>
    <w:rsid w:val="008E71BB"/>
    <w:rsid w:val="008F111D"/>
    <w:rsid w:val="008F4555"/>
    <w:rsid w:val="009152E8"/>
    <w:rsid w:val="009503B6"/>
    <w:rsid w:val="00951FB8"/>
    <w:rsid w:val="00972232"/>
    <w:rsid w:val="00980407"/>
    <w:rsid w:val="009856FD"/>
    <w:rsid w:val="009875D1"/>
    <w:rsid w:val="009912E9"/>
    <w:rsid w:val="009933D6"/>
    <w:rsid w:val="009B5EA7"/>
    <w:rsid w:val="009E255C"/>
    <w:rsid w:val="009E3CB0"/>
    <w:rsid w:val="00A00BA2"/>
    <w:rsid w:val="00A02F8E"/>
    <w:rsid w:val="00A2127B"/>
    <w:rsid w:val="00A2642E"/>
    <w:rsid w:val="00A4656F"/>
    <w:rsid w:val="00A46976"/>
    <w:rsid w:val="00A61C13"/>
    <w:rsid w:val="00A673B0"/>
    <w:rsid w:val="00A67DDA"/>
    <w:rsid w:val="00A86A85"/>
    <w:rsid w:val="00A909F5"/>
    <w:rsid w:val="00A943B2"/>
    <w:rsid w:val="00AA166A"/>
    <w:rsid w:val="00AE0DE4"/>
    <w:rsid w:val="00B05A95"/>
    <w:rsid w:val="00B12D0D"/>
    <w:rsid w:val="00B27E2C"/>
    <w:rsid w:val="00B67FF9"/>
    <w:rsid w:val="00B84AD6"/>
    <w:rsid w:val="00B86005"/>
    <w:rsid w:val="00B86978"/>
    <w:rsid w:val="00BA1B36"/>
    <w:rsid w:val="00BC042E"/>
    <w:rsid w:val="00BC3511"/>
    <w:rsid w:val="00BD1821"/>
    <w:rsid w:val="00BD3A21"/>
    <w:rsid w:val="00BD4D9B"/>
    <w:rsid w:val="00BF05D3"/>
    <w:rsid w:val="00C00F88"/>
    <w:rsid w:val="00C0174D"/>
    <w:rsid w:val="00C042C9"/>
    <w:rsid w:val="00C055F4"/>
    <w:rsid w:val="00C07D93"/>
    <w:rsid w:val="00C10E19"/>
    <w:rsid w:val="00C130DD"/>
    <w:rsid w:val="00C1454C"/>
    <w:rsid w:val="00C16C54"/>
    <w:rsid w:val="00C34DD0"/>
    <w:rsid w:val="00C36B63"/>
    <w:rsid w:val="00C471F4"/>
    <w:rsid w:val="00C60C20"/>
    <w:rsid w:val="00C73056"/>
    <w:rsid w:val="00C9607F"/>
    <w:rsid w:val="00CA6368"/>
    <w:rsid w:val="00CC33A4"/>
    <w:rsid w:val="00CD4D07"/>
    <w:rsid w:val="00CE3D94"/>
    <w:rsid w:val="00CF6656"/>
    <w:rsid w:val="00D55341"/>
    <w:rsid w:val="00D60726"/>
    <w:rsid w:val="00D75B02"/>
    <w:rsid w:val="00D81418"/>
    <w:rsid w:val="00D82F2C"/>
    <w:rsid w:val="00DC5314"/>
    <w:rsid w:val="00DE25DD"/>
    <w:rsid w:val="00DF3F6C"/>
    <w:rsid w:val="00DF71C9"/>
    <w:rsid w:val="00E00D17"/>
    <w:rsid w:val="00E05E0E"/>
    <w:rsid w:val="00E12133"/>
    <w:rsid w:val="00E2568D"/>
    <w:rsid w:val="00E430DA"/>
    <w:rsid w:val="00E52090"/>
    <w:rsid w:val="00E7404B"/>
    <w:rsid w:val="00E75271"/>
    <w:rsid w:val="00E90F35"/>
    <w:rsid w:val="00EA6ED8"/>
    <w:rsid w:val="00EB197F"/>
    <w:rsid w:val="00EC0B0E"/>
    <w:rsid w:val="00EC39D9"/>
    <w:rsid w:val="00ED0044"/>
    <w:rsid w:val="00EE0106"/>
    <w:rsid w:val="00EF043D"/>
    <w:rsid w:val="00EF7913"/>
    <w:rsid w:val="00F01346"/>
    <w:rsid w:val="00F1643E"/>
    <w:rsid w:val="00F405CD"/>
    <w:rsid w:val="00F42FC4"/>
    <w:rsid w:val="00F444DF"/>
    <w:rsid w:val="00F61F4E"/>
    <w:rsid w:val="00F810D0"/>
    <w:rsid w:val="00FA4EB6"/>
    <w:rsid w:val="00FB68CF"/>
    <w:rsid w:val="00FB6BC0"/>
    <w:rsid w:val="00FC5D5E"/>
    <w:rsid w:val="00FC5E75"/>
    <w:rsid w:val="00FC68A1"/>
    <w:rsid w:val="00FD209C"/>
    <w:rsid w:val="00FD3394"/>
    <w:rsid w:val="016E8FF3"/>
    <w:rsid w:val="017695EF"/>
    <w:rsid w:val="022A3ACA"/>
    <w:rsid w:val="0232EB48"/>
    <w:rsid w:val="028F1FEA"/>
    <w:rsid w:val="0353DD6E"/>
    <w:rsid w:val="03B13292"/>
    <w:rsid w:val="04435689"/>
    <w:rsid w:val="04977655"/>
    <w:rsid w:val="050C09D9"/>
    <w:rsid w:val="0548B32F"/>
    <w:rsid w:val="063AD784"/>
    <w:rsid w:val="0658EB80"/>
    <w:rsid w:val="09FB734F"/>
    <w:rsid w:val="0B736092"/>
    <w:rsid w:val="0BC5A3B5"/>
    <w:rsid w:val="0BED6645"/>
    <w:rsid w:val="0C364ABA"/>
    <w:rsid w:val="0C72C200"/>
    <w:rsid w:val="0D0F9DC7"/>
    <w:rsid w:val="0E1F4A87"/>
    <w:rsid w:val="0F36B0F8"/>
    <w:rsid w:val="103E6232"/>
    <w:rsid w:val="10840530"/>
    <w:rsid w:val="123CA0FC"/>
    <w:rsid w:val="12714D1E"/>
    <w:rsid w:val="127BE629"/>
    <w:rsid w:val="131EDF0E"/>
    <w:rsid w:val="1351C9D9"/>
    <w:rsid w:val="13ADADCD"/>
    <w:rsid w:val="147AFB89"/>
    <w:rsid w:val="156C85FB"/>
    <w:rsid w:val="15729EEA"/>
    <w:rsid w:val="164D885B"/>
    <w:rsid w:val="1690620B"/>
    <w:rsid w:val="17350DCC"/>
    <w:rsid w:val="17CE94E8"/>
    <w:rsid w:val="17F4B935"/>
    <w:rsid w:val="1886100E"/>
    <w:rsid w:val="18A24B25"/>
    <w:rsid w:val="18FC0916"/>
    <w:rsid w:val="196E1A03"/>
    <w:rsid w:val="1A6F758B"/>
    <w:rsid w:val="1A8EB627"/>
    <w:rsid w:val="1BC29F22"/>
    <w:rsid w:val="1BC90B11"/>
    <w:rsid w:val="1C17F01E"/>
    <w:rsid w:val="1C2B7FFE"/>
    <w:rsid w:val="1D281E13"/>
    <w:rsid w:val="1D2B4CDE"/>
    <w:rsid w:val="1DEAAFB0"/>
    <w:rsid w:val="1E02E4AD"/>
    <w:rsid w:val="1E4AD25C"/>
    <w:rsid w:val="1E7138FB"/>
    <w:rsid w:val="1EF71F13"/>
    <w:rsid w:val="1F118CA9"/>
    <w:rsid w:val="1F777464"/>
    <w:rsid w:val="1FE053D5"/>
    <w:rsid w:val="1FE6A2BD"/>
    <w:rsid w:val="215B6CD2"/>
    <w:rsid w:val="22242356"/>
    <w:rsid w:val="224382AF"/>
    <w:rsid w:val="22492D6B"/>
    <w:rsid w:val="22781967"/>
    <w:rsid w:val="2323C801"/>
    <w:rsid w:val="23AFAB4D"/>
    <w:rsid w:val="23E4FDCC"/>
    <w:rsid w:val="24991DA9"/>
    <w:rsid w:val="254A150B"/>
    <w:rsid w:val="25B99740"/>
    <w:rsid w:val="25BF93D7"/>
    <w:rsid w:val="265D445B"/>
    <w:rsid w:val="27AC4649"/>
    <w:rsid w:val="27B1157A"/>
    <w:rsid w:val="27E4CBD8"/>
    <w:rsid w:val="27EB65BA"/>
    <w:rsid w:val="2858BF8A"/>
    <w:rsid w:val="28F17C68"/>
    <w:rsid w:val="2921A731"/>
    <w:rsid w:val="2987361B"/>
    <w:rsid w:val="29930985"/>
    <w:rsid w:val="2A37310F"/>
    <w:rsid w:val="2AD57816"/>
    <w:rsid w:val="2B66DA13"/>
    <w:rsid w:val="2BA051DA"/>
    <w:rsid w:val="2BA0A949"/>
    <w:rsid w:val="2BACC203"/>
    <w:rsid w:val="2BD6E754"/>
    <w:rsid w:val="2CCC85DF"/>
    <w:rsid w:val="2E22B2A9"/>
    <w:rsid w:val="2E56DEE6"/>
    <w:rsid w:val="2E789618"/>
    <w:rsid w:val="2EF17C41"/>
    <w:rsid w:val="2F5A3D9B"/>
    <w:rsid w:val="2F777B0A"/>
    <w:rsid w:val="300426A1"/>
    <w:rsid w:val="30472719"/>
    <w:rsid w:val="306E9EFB"/>
    <w:rsid w:val="30C55D00"/>
    <w:rsid w:val="315E7182"/>
    <w:rsid w:val="319A3586"/>
    <w:rsid w:val="31B718D0"/>
    <w:rsid w:val="32856E3C"/>
    <w:rsid w:val="33BC17DA"/>
    <w:rsid w:val="33CE78A4"/>
    <w:rsid w:val="343E3577"/>
    <w:rsid w:val="345FE730"/>
    <w:rsid w:val="361B9E0F"/>
    <w:rsid w:val="36586430"/>
    <w:rsid w:val="37E29B33"/>
    <w:rsid w:val="390738DA"/>
    <w:rsid w:val="392A072D"/>
    <w:rsid w:val="399004F2"/>
    <w:rsid w:val="39A830F9"/>
    <w:rsid w:val="3A4FA860"/>
    <w:rsid w:val="3AC335A9"/>
    <w:rsid w:val="3B27EF6F"/>
    <w:rsid w:val="3C450E7A"/>
    <w:rsid w:val="3CEA972F"/>
    <w:rsid w:val="3D057858"/>
    <w:rsid w:val="3D26A1B5"/>
    <w:rsid w:val="3D4A58A6"/>
    <w:rsid w:val="3D80CDA7"/>
    <w:rsid w:val="3DC773A0"/>
    <w:rsid w:val="3E85C83B"/>
    <w:rsid w:val="3F55DAAC"/>
    <w:rsid w:val="401B7B20"/>
    <w:rsid w:val="401E7492"/>
    <w:rsid w:val="40961E25"/>
    <w:rsid w:val="4184770D"/>
    <w:rsid w:val="418ED33F"/>
    <w:rsid w:val="419B16D7"/>
    <w:rsid w:val="41C059BE"/>
    <w:rsid w:val="42A836FD"/>
    <w:rsid w:val="42FD8C1C"/>
    <w:rsid w:val="433AF602"/>
    <w:rsid w:val="4340B056"/>
    <w:rsid w:val="44229334"/>
    <w:rsid w:val="447BB9CE"/>
    <w:rsid w:val="44DAA51F"/>
    <w:rsid w:val="44DCF5E8"/>
    <w:rsid w:val="45654570"/>
    <w:rsid w:val="45A90D6F"/>
    <w:rsid w:val="45C8E3E4"/>
    <w:rsid w:val="45D465A2"/>
    <w:rsid w:val="45F29123"/>
    <w:rsid w:val="469C906B"/>
    <w:rsid w:val="46EBB6FD"/>
    <w:rsid w:val="4716758A"/>
    <w:rsid w:val="4746D405"/>
    <w:rsid w:val="47F91D84"/>
    <w:rsid w:val="481245E1"/>
    <w:rsid w:val="48A8C6C0"/>
    <w:rsid w:val="48E1D627"/>
    <w:rsid w:val="4907D91D"/>
    <w:rsid w:val="491D5A44"/>
    <w:rsid w:val="4A585B4F"/>
    <w:rsid w:val="4B62B901"/>
    <w:rsid w:val="4BD8D0CC"/>
    <w:rsid w:val="4CD268D2"/>
    <w:rsid w:val="4D234C37"/>
    <w:rsid w:val="4DEF6877"/>
    <w:rsid w:val="4E0E293E"/>
    <w:rsid w:val="4EAE8DBB"/>
    <w:rsid w:val="4F1AAB63"/>
    <w:rsid w:val="4F7A6555"/>
    <w:rsid w:val="4FDEC7E9"/>
    <w:rsid w:val="5047F768"/>
    <w:rsid w:val="50CE222B"/>
    <w:rsid w:val="531D94E0"/>
    <w:rsid w:val="5332BB90"/>
    <w:rsid w:val="554BB3F0"/>
    <w:rsid w:val="56181F84"/>
    <w:rsid w:val="564771F5"/>
    <w:rsid w:val="571B56A1"/>
    <w:rsid w:val="5853094D"/>
    <w:rsid w:val="590D2A5E"/>
    <w:rsid w:val="59105934"/>
    <w:rsid w:val="5923576C"/>
    <w:rsid w:val="592E3AAF"/>
    <w:rsid w:val="59D34EA4"/>
    <w:rsid w:val="5A3D9F86"/>
    <w:rsid w:val="5A930138"/>
    <w:rsid w:val="5B2974F3"/>
    <w:rsid w:val="5BA45F3B"/>
    <w:rsid w:val="5C4BB341"/>
    <w:rsid w:val="5C7C00D5"/>
    <w:rsid w:val="5CC54554"/>
    <w:rsid w:val="5D652708"/>
    <w:rsid w:val="5D81ED05"/>
    <w:rsid w:val="5DCAA1FA"/>
    <w:rsid w:val="5E8FD4AE"/>
    <w:rsid w:val="5EDEE8AB"/>
    <w:rsid w:val="5FE3BDB9"/>
    <w:rsid w:val="60012FEE"/>
    <w:rsid w:val="6023A362"/>
    <w:rsid w:val="60F44525"/>
    <w:rsid w:val="615D6C8D"/>
    <w:rsid w:val="62E4383A"/>
    <w:rsid w:val="63E8CBA4"/>
    <w:rsid w:val="65849C05"/>
    <w:rsid w:val="66B6E4E5"/>
    <w:rsid w:val="66D26C48"/>
    <w:rsid w:val="68138AFF"/>
    <w:rsid w:val="68BC3CC7"/>
    <w:rsid w:val="69209AE4"/>
    <w:rsid w:val="6A2E75E9"/>
    <w:rsid w:val="6A4C58C2"/>
    <w:rsid w:val="6BD0B057"/>
    <w:rsid w:val="6C7A2B33"/>
    <w:rsid w:val="6D254DD0"/>
    <w:rsid w:val="6D61B4FC"/>
    <w:rsid w:val="6D8C8732"/>
    <w:rsid w:val="6E92BA74"/>
    <w:rsid w:val="7000AEAE"/>
    <w:rsid w:val="703D0865"/>
    <w:rsid w:val="703E31D2"/>
    <w:rsid w:val="706E48B6"/>
    <w:rsid w:val="707583FB"/>
    <w:rsid w:val="71966ACF"/>
    <w:rsid w:val="72568028"/>
    <w:rsid w:val="729C94F9"/>
    <w:rsid w:val="73952065"/>
    <w:rsid w:val="73B3CD44"/>
    <w:rsid w:val="73CE71B1"/>
    <w:rsid w:val="73E1C05F"/>
    <w:rsid w:val="749E1AE7"/>
    <w:rsid w:val="7544FE84"/>
    <w:rsid w:val="76250C00"/>
    <w:rsid w:val="76EB6E06"/>
    <w:rsid w:val="772E0FD9"/>
    <w:rsid w:val="77F6718F"/>
    <w:rsid w:val="783EDD10"/>
    <w:rsid w:val="793914F3"/>
    <w:rsid w:val="793DB601"/>
    <w:rsid w:val="7986D14E"/>
    <w:rsid w:val="7B48CB88"/>
    <w:rsid w:val="7B9657F0"/>
    <w:rsid w:val="7BF3EB9E"/>
    <w:rsid w:val="7C6B5EA3"/>
    <w:rsid w:val="7C98C7F0"/>
    <w:rsid w:val="7D412CA8"/>
    <w:rsid w:val="7E12B46F"/>
    <w:rsid w:val="7E75FFAA"/>
    <w:rsid w:val="7EB1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8251D"/>
  <w15:chartTrackingRefBased/>
  <w15:docId w15:val="{37BF9597-808A-44BD-A603-FBE51DE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78"/>
  </w:style>
  <w:style w:type="paragraph" w:styleId="Heading1">
    <w:name w:val="heading 1"/>
    <w:basedOn w:val="Normal"/>
    <w:next w:val="Normal"/>
    <w:link w:val="Heading1Char"/>
    <w:uiPriority w:val="9"/>
    <w:qFormat/>
    <w:rsid w:val="00B8697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97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97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9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9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9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9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9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9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1F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5314"/>
    <w:pPr>
      <w:ind w:left="720"/>
      <w:contextualSpacing/>
    </w:pPr>
  </w:style>
  <w:style w:type="paragraph" w:styleId="Revision">
    <w:name w:val="Revision"/>
    <w:hidden/>
    <w:uiPriority w:val="99"/>
    <w:semiHidden/>
    <w:rsid w:val="00BC042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D7"/>
  </w:style>
  <w:style w:type="paragraph" w:styleId="Footer">
    <w:name w:val="footer"/>
    <w:basedOn w:val="Normal"/>
    <w:link w:val="FooterChar"/>
    <w:uiPriority w:val="99"/>
    <w:unhideWhenUsed/>
    <w:rsid w:val="00024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D7"/>
  </w:style>
  <w:style w:type="character" w:customStyle="1" w:styleId="Heading1Char">
    <w:name w:val="Heading 1 Char"/>
    <w:basedOn w:val="DefaultParagraphFont"/>
    <w:link w:val="Heading1"/>
    <w:uiPriority w:val="9"/>
    <w:rsid w:val="00B8697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97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97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97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97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97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97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97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97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8697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97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97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97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86978"/>
    <w:rPr>
      <w:b/>
      <w:bCs/>
    </w:rPr>
  </w:style>
  <w:style w:type="character" w:styleId="Emphasis">
    <w:name w:val="Emphasis"/>
    <w:basedOn w:val="DefaultParagraphFont"/>
    <w:uiPriority w:val="20"/>
    <w:qFormat/>
    <w:rsid w:val="00B86978"/>
    <w:rPr>
      <w:i/>
      <w:iCs/>
    </w:rPr>
  </w:style>
  <w:style w:type="paragraph" w:styleId="NoSpacing">
    <w:name w:val="No Spacing"/>
    <w:uiPriority w:val="1"/>
    <w:qFormat/>
    <w:rsid w:val="00B869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8697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97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97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97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8697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97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8697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8697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8697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97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35fc73524fbbf38bb280a3babcfac671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fffa51320f17f3d57c4d4148b2c40c17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0070af-acc6-4c9c-8115-be61e29da14b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Scahill, Alicia R. (EHS)</DisplayName>
        <AccountId>133</AccountId>
        <AccountType/>
      </UserInfo>
      <UserInfo>
        <DisplayName>Sawhney, Monica (EHS)</DisplayName>
        <AccountId>44</AccountId>
        <AccountType/>
      </UserInfo>
      <UserInfo>
        <DisplayName>Schwarz, Ryan (EHS)</DisplayName>
        <AccountId>14</AccountId>
        <AccountType/>
      </UserInfo>
      <UserInfo>
        <DisplayName>Leino, Russell (EHS)</DisplayName>
        <AccountId>107</AccountId>
        <AccountType/>
      </UserInfo>
      <UserInfo>
        <DisplayName>Hizanishvili, Kaha (EHS)</DisplayName>
        <AccountId>48</AccountId>
        <AccountType/>
      </UserInfo>
      <UserInfo>
        <DisplayName>Jona, Vered (EHS)</DisplayName>
        <AccountId>100</AccountId>
        <AccountType/>
      </UserInfo>
      <UserInfo>
        <DisplayName>Barton, Julie (EHS)</DisplayName>
        <AccountId>78</AccountId>
        <AccountType/>
      </UserInfo>
      <UserInfo>
        <DisplayName>Farlow, Martha (EHS)</DisplayName>
        <AccountId>11</AccountId>
        <AccountType/>
      </UserInfo>
      <UserInfo>
        <DisplayName>Cassel Kraft, Amanda (EHS)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316E64-7471-4840-8A99-12E16F6D15D9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2F17FA4-C138-4BBA-8B32-EE4482ECD30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83123e5-9264-4e21-bc82-16d9e45b2f5e"/>
    <ds:schemaRef ds:uri="fee02ea6-1fef-425e-9027-c2f70faaf434"/>
  </ds:schemaRefs>
</ds:datastoreItem>
</file>

<file path=customXml/itemProps3.xml><?xml version="1.0" encoding="utf-8"?>
<ds:datastoreItem xmlns:ds="http://schemas.openxmlformats.org/officeDocument/2006/customXml" ds:itemID="{7AB77350-9CD7-43BE-AEB2-EA1EEA63A2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D245B-92E8-423C-B28A-28D93314769B}">
  <ds:schemaRefs>
    <ds:schemaRef ds:uri="http://schemas.microsoft.com/office/2006/metadata/properties"/>
    <ds:schemaRef ds:uri="http://www.w3.org/2000/xmlns/"/>
    <ds:schemaRef ds:uri="fee02ea6-1fef-425e-9027-c2f70faaf434"/>
    <ds:schemaRef ds:uri="http://www.w3.org/2001/XMLSchema-instance"/>
    <ds:schemaRef ds:uri="c83123e5-9264-4e21-bc82-16d9e45b2f5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Farlow, Martha (EHS)</dc:creator>
  <cp:keywords/>
  <dc:description/>
  <cp:lastModifiedBy>Batista, Ivis (EHS)</cp:lastModifiedBy>
  <cp:revision>8</cp:revision>
  <cp:lastPrinted>2022-12-09T21:28:00Z</cp:lastPrinted>
  <dcterms:created xsi:type="dcterms:W3CDTF">2022-12-10T00:24:00Z</dcterms:created>
  <dcterms:modified xsi:type="dcterms:W3CDTF">2022-12-12T15:35:00Z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MediaServiceImageTags">
    <vt:lpwstr/>
  </property>
</Properties>
</file>