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FC5E" w14:textId="02D8AE6C" w:rsidR="005B7511" w:rsidRPr="006D49F1" w:rsidRDefault="005B7511" w:rsidP="0069389E">
      <w:pPr>
        <w:pStyle w:val="FACE-H1-Title"/>
        <w:spacing w:before="0"/>
        <w:rPr>
          <w:rFonts w:asciiTheme="minorHAnsi" w:hAnsiTheme="minorHAnsi" w:cstheme="minorHAnsi"/>
          <w:color w:val="auto"/>
          <w:sz w:val="32"/>
          <w:szCs w:val="32"/>
        </w:rPr>
      </w:pPr>
      <w:r>
        <w:rPr>
          <w:rFonts w:asciiTheme="minorHAnsi" w:hAnsiTheme="minorHAnsi"/>
          <w:color w:val="auto"/>
          <w:sz w:val="32"/>
        </w:rPr>
        <w:t>Programa FACE del estado de Massachusetts</w:t>
      </w:r>
    </w:p>
    <w:p w14:paraId="4DA80CCC" w14:textId="56E7BA54" w:rsidR="005B7511" w:rsidRPr="006D49F1" w:rsidRDefault="005B7511" w:rsidP="0069389E">
      <w:pPr>
        <w:pStyle w:val="FACE-H1-Title"/>
        <w:spacing w:before="0"/>
        <w:rPr>
          <w:rFonts w:asciiTheme="minorHAnsi" w:hAnsiTheme="minorHAnsi" w:cstheme="minorHAnsi"/>
          <w:color w:val="auto"/>
          <w:sz w:val="32"/>
          <w:szCs w:val="32"/>
        </w:rPr>
      </w:pPr>
      <w:r>
        <w:rPr>
          <w:rFonts w:asciiTheme="minorHAnsi" w:hAnsiTheme="minorHAnsi"/>
          <w:color w:val="auto"/>
          <w:sz w:val="32"/>
        </w:rPr>
        <w:t>Programa de Valoración sobre Muertes y Evaluación de Control</w:t>
      </w:r>
    </w:p>
    <w:p w14:paraId="12E3FDA3" w14:textId="4F8616E1" w:rsidR="0069389E" w:rsidRPr="006D49F1" w:rsidRDefault="0069389E" w:rsidP="0069389E">
      <w:pPr>
        <w:pStyle w:val="FACE-H1-Title"/>
        <w:spacing w:before="0"/>
        <w:rPr>
          <w:rFonts w:asciiTheme="minorHAnsi" w:hAnsiTheme="minorHAnsi" w:cstheme="minorHAnsi"/>
          <w:color w:val="auto"/>
          <w:sz w:val="32"/>
          <w:szCs w:val="32"/>
        </w:rPr>
      </w:pPr>
    </w:p>
    <w:p w14:paraId="69FE1009" w14:textId="77777777" w:rsidR="008B6841" w:rsidRPr="006D49F1" w:rsidRDefault="0069389E" w:rsidP="0069389E">
      <w:pPr>
        <w:pStyle w:val="FACE-H1-Title"/>
        <w:spacing w:before="0"/>
        <w:rPr>
          <w:rFonts w:asciiTheme="minorHAnsi" w:hAnsiTheme="minorHAnsi" w:cstheme="minorHAnsi"/>
          <w:color w:val="auto"/>
          <w:sz w:val="32"/>
          <w:szCs w:val="32"/>
        </w:rPr>
      </w:pPr>
      <w:r>
        <w:rPr>
          <w:rFonts w:asciiTheme="minorHAnsi" w:hAnsiTheme="minorHAnsi"/>
          <w:color w:val="auto"/>
          <w:sz w:val="32"/>
        </w:rPr>
        <w:t>Alerta de seguridad</w:t>
      </w:r>
    </w:p>
    <w:p w14:paraId="66288636" w14:textId="2D33AD3D" w:rsidR="0069389E" w:rsidRPr="006D49F1" w:rsidRDefault="0069389E" w:rsidP="0069389E">
      <w:pPr>
        <w:pStyle w:val="FACE-H1-Title"/>
        <w:spacing w:before="0"/>
        <w:rPr>
          <w:rFonts w:asciiTheme="minorHAnsi" w:hAnsiTheme="minorHAnsi" w:cstheme="minorHAnsi"/>
          <w:color w:val="auto"/>
          <w:sz w:val="32"/>
          <w:szCs w:val="32"/>
        </w:rPr>
      </w:pPr>
      <w:r>
        <w:rPr>
          <w:rFonts w:asciiTheme="minorHAnsi" w:hAnsiTheme="minorHAnsi"/>
          <w:color w:val="auto"/>
          <w:sz w:val="32"/>
        </w:rPr>
        <w:t xml:space="preserve">Cómo ayudar a los empleadores a prevenir muertes en el lugar </w:t>
      </w:r>
      <w:r w:rsidR="006E3737">
        <w:rPr>
          <w:rFonts w:asciiTheme="minorHAnsi" w:hAnsiTheme="minorHAnsi"/>
          <w:color w:val="auto"/>
          <w:sz w:val="32"/>
        </w:rPr>
        <w:br/>
      </w:r>
      <w:r>
        <w:rPr>
          <w:rFonts w:asciiTheme="minorHAnsi" w:hAnsiTheme="minorHAnsi"/>
          <w:color w:val="auto"/>
          <w:sz w:val="32"/>
        </w:rPr>
        <w:t>de trabajo</w:t>
      </w:r>
    </w:p>
    <w:p w14:paraId="4B9A871B" w14:textId="023DF586" w:rsidR="0069389E" w:rsidRPr="006D49F1" w:rsidRDefault="0069389E" w:rsidP="0069389E">
      <w:pPr>
        <w:pStyle w:val="FACE-H1-Title"/>
        <w:spacing w:before="0"/>
        <w:rPr>
          <w:rFonts w:asciiTheme="minorHAnsi" w:hAnsiTheme="minorHAnsi" w:cstheme="minorHAnsi"/>
          <w:color w:val="auto"/>
          <w:sz w:val="32"/>
          <w:szCs w:val="32"/>
        </w:rPr>
      </w:pPr>
    </w:p>
    <w:p w14:paraId="2D181054" w14:textId="2E919415" w:rsidR="00FC64DD" w:rsidRPr="006D49F1" w:rsidRDefault="00047EB1" w:rsidP="00FC64DD">
      <w:pPr>
        <w:rPr>
          <w:rFonts w:cstheme="minorHAnsi"/>
        </w:rPr>
      </w:pPr>
      <w:r>
        <w:rPr>
          <w:rStyle w:val="cf01"/>
          <w:rFonts w:asciiTheme="minorHAnsi" w:hAnsiTheme="minorHAnsi"/>
          <w:sz w:val="24"/>
        </w:rPr>
        <w:t xml:space="preserve">El propósito de esta alerta de seguridad es el siguiente: 1) </w:t>
      </w:r>
      <w:r w:rsidR="00D96C3C">
        <w:rPr>
          <w:rStyle w:val="cf01"/>
          <w:rFonts w:asciiTheme="minorHAnsi" w:hAnsiTheme="minorHAnsi"/>
          <w:sz w:val="24"/>
        </w:rPr>
        <w:t xml:space="preserve">destacar </w:t>
      </w:r>
      <w:r>
        <w:rPr>
          <w:rStyle w:val="cf01"/>
          <w:rFonts w:asciiTheme="minorHAnsi" w:hAnsiTheme="minorHAnsi"/>
          <w:sz w:val="24"/>
        </w:rPr>
        <w:t xml:space="preserve">los riesgos de salud ocupacional del sector, 2) compartir un estudio de caso </w:t>
      </w:r>
      <w:r w:rsidR="00D96C3C">
        <w:rPr>
          <w:rStyle w:val="cf01"/>
          <w:rFonts w:asciiTheme="minorHAnsi" w:hAnsiTheme="minorHAnsi"/>
          <w:sz w:val="24"/>
        </w:rPr>
        <w:t xml:space="preserve">sobre </w:t>
      </w:r>
      <w:r>
        <w:rPr>
          <w:rStyle w:val="cf01"/>
          <w:rFonts w:asciiTheme="minorHAnsi" w:hAnsiTheme="minorHAnsi"/>
          <w:sz w:val="24"/>
        </w:rPr>
        <w:t>una muerte reciente en el lugar de trabajo y 3) brindar orientación sobre cómo prevenir incidentes similares.</w:t>
      </w:r>
    </w:p>
    <w:p w14:paraId="1E00C509" w14:textId="77777777" w:rsidR="0069389E" w:rsidRPr="006D49F1" w:rsidRDefault="0069389E" w:rsidP="0069389E">
      <w:pPr>
        <w:pStyle w:val="FACE-H1-Title"/>
        <w:spacing w:before="0"/>
        <w:rPr>
          <w:rFonts w:asciiTheme="minorHAnsi" w:hAnsiTheme="minorHAnsi" w:cstheme="minorHAnsi"/>
          <w:color w:val="auto"/>
          <w:sz w:val="32"/>
          <w:szCs w:val="32"/>
        </w:rPr>
      </w:pPr>
    </w:p>
    <w:p w14:paraId="3DB0E966" w14:textId="6124F63D" w:rsidR="00141E33" w:rsidRPr="006D49F1" w:rsidRDefault="0099680E" w:rsidP="0069389E">
      <w:pPr>
        <w:pStyle w:val="FACE-H1-Title"/>
        <w:spacing w:before="0"/>
        <w:rPr>
          <w:rFonts w:asciiTheme="minorHAnsi" w:hAnsiTheme="minorHAnsi" w:cstheme="minorHAnsi"/>
          <w:color w:val="auto"/>
          <w:sz w:val="52"/>
          <w:szCs w:val="52"/>
        </w:rPr>
      </w:pPr>
      <w:r>
        <w:rPr>
          <w:rFonts w:asciiTheme="minorHAnsi" w:hAnsiTheme="minorHAnsi"/>
          <w:color w:val="auto"/>
          <w:sz w:val="52"/>
        </w:rPr>
        <w:t xml:space="preserve">Cómo prevenir las muertes por caídas </w:t>
      </w:r>
      <w:r w:rsidR="006E3737">
        <w:rPr>
          <w:rFonts w:asciiTheme="minorHAnsi" w:hAnsiTheme="minorHAnsi"/>
          <w:color w:val="auto"/>
          <w:sz w:val="52"/>
        </w:rPr>
        <w:br/>
      </w:r>
      <w:r>
        <w:rPr>
          <w:rFonts w:asciiTheme="minorHAnsi" w:hAnsiTheme="minorHAnsi"/>
          <w:color w:val="auto"/>
          <w:sz w:val="52"/>
        </w:rPr>
        <w:t>de ramas en la industria forestal</w:t>
      </w:r>
    </w:p>
    <w:p w14:paraId="25B15407" w14:textId="77777777" w:rsidR="00FC64DD" w:rsidRPr="006D49F1" w:rsidRDefault="00FC64DD" w:rsidP="0069389E">
      <w:pPr>
        <w:pStyle w:val="FACE-H1-Title"/>
        <w:spacing w:before="0"/>
        <w:rPr>
          <w:rFonts w:asciiTheme="minorHAnsi" w:hAnsiTheme="minorHAnsi" w:cstheme="minorHAnsi"/>
          <w:color w:val="auto"/>
          <w:sz w:val="28"/>
          <w:szCs w:val="28"/>
        </w:rPr>
      </w:pPr>
    </w:p>
    <w:p w14:paraId="46F6CE56" w14:textId="6D66B1CF" w:rsidR="00141E33" w:rsidRPr="006D49F1" w:rsidRDefault="006A4581" w:rsidP="0069389E">
      <w:pPr>
        <w:pStyle w:val="FACE-H1-Title"/>
        <w:spacing w:before="0"/>
        <w:rPr>
          <w:rFonts w:asciiTheme="minorHAnsi" w:hAnsiTheme="minorHAnsi" w:cstheme="minorHAnsi"/>
          <w:color w:val="auto"/>
          <w:sz w:val="24"/>
          <w:szCs w:val="24"/>
        </w:rPr>
      </w:pPr>
      <w:r>
        <w:rPr>
          <w:rFonts w:asciiTheme="minorHAnsi" w:hAnsiTheme="minorHAnsi"/>
          <w:color w:val="auto"/>
          <w:sz w:val="24"/>
        </w:rPr>
        <w:t>CONTEXTO</w:t>
      </w:r>
    </w:p>
    <w:p w14:paraId="03709875" w14:textId="6B26735F" w:rsidR="003F4C24" w:rsidRPr="006D49F1" w:rsidRDefault="008C2722" w:rsidP="0069389E">
      <w:pPr>
        <w:rPr>
          <w:rFonts w:cstheme="minorHAnsi"/>
        </w:rPr>
      </w:pPr>
      <w:r>
        <w:t xml:space="preserve">En Estados Unidos, fallecieron, en promedio, unos 140 trabajadores por año debido a árboles, troncos o ramas en los últimos cinco años. Solamente en Massachusetts, se estiman 100 lesiones por año a causa de golpes ocasionados por árboles, troncos o ramas que dejan como resultado </w:t>
      </w:r>
      <w:r w:rsidR="00D96C3C">
        <w:t xml:space="preserve">de </w:t>
      </w:r>
      <w:r>
        <w:t>trabajo</w:t>
      </w:r>
      <w:r w:rsidR="00D96C3C">
        <w:t>s</w:t>
      </w:r>
      <w:r>
        <w:t xml:space="preserve"> incompleto</w:t>
      </w:r>
      <w:r w:rsidR="00D96C3C">
        <w:t>s</w:t>
      </w:r>
      <w:r>
        <w:t xml:space="preserve">.  Con frecuencia, estos incidentes se producen durante actividades de paisajismo </w:t>
      </w:r>
      <w:r w:rsidR="00D96C3C">
        <w:t xml:space="preserve">rutinarios </w:t>
      </w:r>
      <w:r>
        <w:t xml:space="preserve">y limpieza tras tormentas. A fin de reducir la cantidad de incidentes, los empleadores deben adoptar estrategias de prevención. Cabe destacar que los patrones de cambio climático pueden </w:t>
      </w:r>
      <w:r w:rsidR="00D96C3C">
        <w:t xml:space="preserve">causar </w:t>
      </w:r>
      <w:r>
        <w:t xml:space="preserve">un futuro con tormentas más frecuentes y peligrosas </w:t>
      </w:r>
      <w:proofErr w:type="gramStart"/>
      <w:r>
        <w:t xml:space="preserve">que </w:t>
      </w:r>
      <w:r w:rsidR="00D96C3C">
        <w:t xml:space="preserve"> resultará</w:t>
      </w:r>
      <w:proofErr w:type="gramEnd"/>
      <w:r w:rsidR="00D96C3C">
        <w:t xml:space="preserve"> </w:t>
      </w:r>
      <w:proofErr w:type="spellStart"/>
      <w:r w:rsidR="00D96C3C">
        <w:t>en</w:t>
      </w:r>
      <w:r>
        <w:t>un</w:t>
      </w:r>
      <w:proofErr w:type="spellEnd"/>
      <w:r>
        <w:t xml:space="preserve"> mayor trabajo de limpieza, lo que incrementará la urgencia de la adopción de estrategias de prevención eficaces.</w:t>
      </w:r>
    </w:p>
    <w:p w14:paraId="1254AA88" w14:textId="77777777" w:rsidR="00570B9F" w:rsidRPr="006D49F1" w:rsidRDefault="00570B9F" w:rsidP="0069389E">
      <w:pPr>
        <w:rPr>
          <w:rFonts w:cstheme="minorHAnsi"/>
        </w:rPr>
      </w:pPr>
    </w:p>
    <w:p w14:paraId="0DF8F51D" w14:textId="77777777" w:rsidR="00570B9F" w:rsidRPr="006D49F1" w:rsidRDefault="00570B9F" w:rsidP="00570B9F">
      <w:pPr>
        <w:rPr>
          <w:rFonts w:cstheme="minorHAnsi"/>
          <w:b/>
          <w:bCs/>
        </w:rPr>
      </w:pPr>
      <w:r>
        <w:rPr>
          <w:b/>
        </w:rPr>
        <w:t>Estudio de caso: un trabajador forestal muere golpeado por un tronco</w:t>
      </w:r>
    </w:p>
    <w:p w14:paraId="5E095D9A" w14:textId="77777777" w:rsidR="0039661C" w:rsidRDefault="00570B9F" w:rsidP="0039661C">
      <w:r>
        <w:t xml:space="preserve">En enero de 2020, un grupo de trabajadores forestales estaba cortando varios robles en una residencia en Massachusetts. Cuando uno de los troncos cayó, aterrizó sobre varios trozos que ya se habían cortado. Uno de esos pedazos recibió un golpe tan fuerte que voló por el parque </w:t>
      </w:r>
      <w:r w:rsidR="006E3737">
        <w:br/>
      </w:r>
      <w:r>
        <w:t xml:space="preserve">e impactó contra un trabajador que operaba una astilladora. El golpe del tronco le causó un </w:t>
      </w:r>
      <w:r w:rsidRPr="006E3737">
        <w:rPr>
          <w:spacing w:val="-2"/>
        </w:rPr>
        <w:t>traumatismo craneal al operador de la astilladora</w:t>
      </w:r>
      <w:r w:rsidR="00D96C3C">
        <w:rPr>
          <w:spacing w:val="-2"/>
        </w:rPr>
        <w:t>.</w:t>
      </w:r>
      <w:r w:rsidRPr="006E3737">
        <w:rPr>
          <w:spacing w:val="-2"/>
        </w:rPr>
        <w:t xml:space="preserve"> </w:t>
      </w:r>
      <w:r w:rsidR="00D96C3C">
        <w:rPr>
          <w:spacing w:val="-2"/>
        </w:rPr>
        <w:t xml:space="preserve">El trabajador </w:t>
      </w:r>
      <w:r w:rsidRPr="006E3737">
        <w:rPr>
          <w:spacing w:val="-2"/>
        </w:rPr>
        <w:t>fue hospitalizado y posteriormente</w:t>
      </w:r>
      <w:r>
        <w:t xml:space="preserve"> </w:t>
      </w:r>
      <w:r w:rsidR="00D96C3C">
        <w:t xml:space="preserve">fue </w:t>
      </w:r>
      <w:r>
        <w:t>declarado</w:t>
      </w:r>
      <w:r w:rsidR="00D96C3C">
        <w:t xml:space="preserve"> muerto. </w:t>
      </w:r>
      <w:r>
        <w:t xml:space="preserve"> Ninguno de los trabajadores tenía puesto un casco protector.</w:t>
      </w:r>
    </w:p>
    <w:p w14:paraId="732BD7DB" w14:textId="77777777" w:rsidR="0039661C" w:rsidRDefault="0039661C" w:rsidP="0039661C"/>
    <w:p w14:paraId="7F9D8622" w14:textId="77777777" w:rsidR="00DB4DF8" w:rsidRDefault="00DB4DF8" w:rsidP="0039661C"/>
    <w:p w14:paraId="185CCD49" w14:textId="77777777" w:rsidR="00DB4DF8" w:rsidRDefault="00DB4DF8" w:rsidP="0039661C"/>
    <w:p w14:paraId="0CD50CF1" w14:textId="77777777" w:rsidR="00DB4DF8" w:rsidRDefault="00DB4DF8" w:rsidP="0039661C"/>
    <w:p w14:paraId="505E3526" w14:textId="3B3C2144" w:rsidR="006D49F1" w:rsidRPr="006D49F1" w:rsidRDefault="006D49F1" w:rsidP="0039661C">
      <w:pPr>
        <w:rPr>
          <w:rFonts w:cstheme="minorHAnsi"/>
          <w:b/>
          <w:bCs/>
          <w:sz w:val="28"/>
          <w:szCs w:val="28"/>
        </w:rPr>
      </w:pPr>
      <w:r>
        <w:rPr>
          <w:b/>
          <w:sz w:val="28"/>
        </w:rPr>
        <w:lastRenderedPageBreak/>
        <w:t>¿CÓMO PUEDEN LOS EMPLEADORES PREVENIR LOS INCIDENTES RELACIONADOS CON LA CAÍDA DE ÁRBOLES Y RAMAS?</w:t>
      </w:r>
    </w:p>
    <w:p w14:paraId="4929C407" w14:textId="77777777" w:rsidR="006D49F1" w:rsidRPr="006D49F1" w:rsidRDefault="006D49F1" w:rsidP="006D49F1">
      <w:pPr>
        <w:rPr>
          <w:rFonts w:cstheme="minorHAnsi"/>
        </w:rPr>
      </w:pPr>
    </w:p>
    <w:p w14:paraId="6252167C" w14:textId="330BECEF" w:rsidR="006D49F1" w:rsidRPr="006D49F1" w:rsidRDefault="006D49F1" w:rsidP="006D49F1">
      <w:pPr>
        <w:numPr>
          <w:ilvl w:val="0"/>
          <w:numId w:val="6"/>
        </w:numPr>
        <w:spacing w:line="259" w:lineRule="auto"/>
        <w:rPr>
          <w:rFonts w:cstheme="minorHAnsi"/>
          <w:b/>
          <w:bCs/>
        </w:rPr>
      </w:pPr>
      <w:r>
        <w:rPr>
          <w:b/>
        </w:rPr>
        <w:t xml:space="preserve">Evaluar el sitio de </w:t>
      </w:r>
      <w:proofErr w:type="gramStart"/>
      <w:r>
        <w:rPr>
          <w:b/>
        </w:rPr>
        <w:t xml:space="preserve">trabajo  </w:t>
      </w:r>
      <w:r w:rsidR="00545D82">
        <w:rPr>
          <w:b/>
        </w:rPr>
        <w:t>para</w:t>
      </w:r>
      <w:proofErr w:type="gramEnd"/>
      <w:r w:rsidR="00545D82">
        <w:rPr>
          <w:b/>
        </w:rPr>
        <w:t xml:space="preserve"> detectar </w:t>
      </w:r>
      <w:r>
        <w:rPr>
          <w:b/>
        </w:rPr>
        <w:t xml:space="preserve">posibles peligros ocasionados por la caída </w:t>
      </w:r>
      <w:r w:rsidR="00545D82">
        <w:rPr>
          <w:b/>
        </w:rPr>
        <w:t xml:space="preserve">de objetos. </w:t>
      </w:r>
    </w:p>
    <w:p w14:paraId="02357A01" w14:textId="1A936C15" w:rsidR="006D49F1" w:rsidRPr="006D49F1" w:rsidRDefault="006D49F1" w:rsidP="006D49F1">
      <w:pPr>
        <w:numPr>
          <w:ilvl w:val="1"/>
          <w:numId w:val="6"/>
        </w:numPr>
        <w:spacing w:line="259" w:lineRule="auto"/>
        <w:rPr>
          <w:rFonts w:cstheme="minorHAnsi"/>
        </w:rPr>
      </w:pPr>
      <w:r>
        <w:t xml:space="preserve">Solicite a un arbolista calificado que inspeccione el sitio de trabajo a fin </w:t>
      </w:r>
      <w:r w:rsidR="006D42EF">
        <w:br/>
      </w:r>
      <w:r>
        <w:t xml:space="preserve">de identificar ramas o árboles dañados o debilitados que puedan caer. </w:t>
      </w:r>
    </w:p>
    <w:p w14:paraId="58961B81" w14:textId="77777777" w:rsidR="006D49F1" w:rsidRPr="006D49F1" w:rsidRDefault="006D49F1" w:rsidP="006D49F1">
      <w:pPr>
        <w:rPr>
          <w:rFonts w:cstheme="minorHAnsi"/>
        </w:rPr>
      </w:pPr>
    </w:p>
    <w:p w14:paraId="11AA04FA" w14:textId="77777777" w:rsidR="006D49F1" w:rsidRPr="006D49F1" w:rsidRDefault="006D49F1" w:rsidP="006D49F1">
      <w:pPr>
        <w:pStyle w:val="ListParagraph"/>
        <w:numPr>
          <w:ilvl w:val="0"/>
          <w:numId w:val="6"/>
        </w:numPr>
        <w:spacing w:line="259" w:lineRule="auto"/>
        <w:rPr>
          <w:rFonts w:cstheme="minorHAnsi"/>
        </w:rPr>
      </w:pPr>
      <w:r>
        <w:rPr>
          <w:b/>
        </w:rPr>
        <w:t xml:space="preserve">Determinar si son necesarios los aparejos y garantizar la seguridad de los trabajadores durante su uso. </w:t>
      </w:r>
    </w:p>
    <w:p w14:paraId="428D9E85" w14:textId="29FB7071" w:rsidR="006D49F1" w:rsidRDefault="006D49F1" w:rsidP="006D49F1">
      <w:pPr>
        <w:pStyle w:val="ListParagraph"/>
        <w:numPr>
          <w:ilvl w:val="1"/>
          <w:numId w:val="6"/>
        </w:numPr>
        <w:spacing w:line="259" w:lineRule="auto"/>
        <w:rPr>
          <w:rFonts w:cstheme="minorHAnsi"/>
        </w:rPr>
      </w:pPr>
      <w:r>
        <w:t xml:space="preserve">Siga las pautas del </w:t>
      </w:r>
      <w:hyperlink r:id="rId7" w:history="1">
        <w:r>
          <w:rPr>
            <w:rStyle w:val="Hyperlink"/>
            <w:color w:val="auto"/>
          </w:rPr>
          <w:t>estándar ANSI Z133.1</w:t>
        </w:r>
      </w:hyperlink>
      <w:r>
        <w:t xml:space="preserve">. Proporciona orientación detallada sobre </w:t>
      </w:r>
      <w:r w:rsidR="006E3737">
        <w:br/>
      </w:r>
      <w:r>
        <w:t>los aparejos, la poda y extracción de árboles, y otras medidas de seguridad relacionadas con el cuidado de los árboles.</w:t>
      </w:r>
    </w:p>
    <w:p w14:paraId="69DCA920" w14:textId="77777777" w:rsidR="0049694F" w:rsidRPr="006D49F1" w:rsidRDefault="0049694F" w:rsidP="0049694F">
      <w:pPr>
        <w:pStyle w:val="ListParagraph"/>
        <w:spacing w:line="259" w:lineRule="auto"/>
        <w:ind w:left="1170"/>
        <w:rPr>
          <w:rFonts w:cstheme="minorHAnsi"/>
        </w:rPr>
      </w:pPr>
    </w:p>
    <w:p w14:paraId="4E073AE5" w14:textId="62EE2CB3" w:rsidR="006D49F1" w:rsidRPr="006D49F1" w:rsidRDefault="006D49F1" w:rsidP="006D49F1">
      <w:pPr>
        <w:pStyle w:val="ListParagraph"/>
        <w:numPr>
          <w:ilvl w:val="0"/>
          <w:numId w:val="6"/>
        </w:numPr>
        <w:spacing w:line="259" w:lineRule="auto"/>
        <w:rPr>
          <w:rFonts w:cstheme="minorHAnsi"/>
        </w:rPr>
      </w:pPr>
      <w:r>
        <w:rPr>
          <w:b/>
        </w:rPr>
        <w:t>Establecer zonas de caídas donde exista peligro de caída de objetos</w:t>
      </w:r>
      <w:r>
        <w:t>.</w:t>
      </w:r>
    </w:p>
    <w:p w14:paraId="066B3039" w14:textId="77777777" w:rsidR="006D49F1" w:rsidRPr="0049694F" w:rsidRDefault="006D49F1" w:rsidP="006D49F1">
      <w:pPr>
        <w:pStyle w:val="ListParagraph"/>
        <w:numPr>
          <w:ilvl w:val="1"/>
          <w:numId w:val="6"/>
        </w:numPr>
        <w:spacing w:line="259" w:lineRule="auto"/>
        <w:rPr>
          <w:rFonts w:cstheme="minorHAnsi"/>
        </w:rPr>
      </w:pPr>
      <w:r>
        <w:t>Mida la zona de caída y márquela con conos o una barrera de cinta.</w:t>
      </w:r>
    </w:p>
    <w:p w14:paraId="5925A3B1" w14:textId="2E15742C" w:rsidR="006D49F1" w:rsidRPr="0049694F" w:rsidRDefault="006D49F1" w:rsidP="006D49F1">
      <w:pPr>
        <w:pStyle w:val="ListParagraph"/>
        <w:numPr>
          <w:ilvl w:val="2"/>
          <w:numId w:val="6"/>
        </w:numPr>
        <w:tabs>
          <w:tab w:val="clear" w:pos="2160"/>
        </w:tabs>
        <w:spacing w:line="259" w:lineRule="auto"/>
        <w:ind w:left="1710"/>
        <w:rPr>
          <w:rFonts w:cstheme="minorHAnsi"/>
        </w:rPr>
      </w:pPr>
      <w:r>
        <w:rPr>
          <w:b/>
        </w:rPr>
        <w:t>En general</w:t>
      </w:r>
      <w:r>
        <w:t xml:space="preserve">, la zona de caída debe tener una distancia de al menos </w:t>
      </w:r>
      <w:r>
        <w:rPr>
          <w:i/>
        </w:rPr>
        <w:t>2 veces</w:t>
      </w:r>
      <w:r>
        <w:t xml:space="preserve"> </w:t>
      </w:r>
      <w:r w:rsidR="006E3737">
        <w:br/>
      </w:r>
      <w:r>
        <w:t>la altura del árbol para las operaciones de tala.</w:t>
      </w:r>
    </w:p>
    <w:p w14:paraId="1405A4DB" w14:textId="104DB484" w:rsidR="006D49F1" w:rsidRPr="0049694F" w:rsidRDefault="006D49F1" w:rsidP="006D49F1">
      <w:pPr>
        <w:pStyle w:val="ListParagraph"/>
        <w:numPr>
          <w:ilvl w:val="2"/>
          <w:numId w:val="6"/>
        </w:numPr>
        <w:tabs>
          <w:tab w:val="clear" w:pos="2160"/>
        </w:tabs>
        <w:spacing w:line="259" w:lineRule="auto"/>
        <w:ind w:left="1710"/>
        <w:rPr>
          <w:rFonts w:cstheme="minorHAnsi"/>
        </w:rPr>
      </w:pPr>
      <w:r>
        <w:rPr>
          <w:b/>
        </w:rPr>
        <w:t>Si se usa una soga para derribar un árbol</w:t>
      </w:r>
      <w:r>
        <w:t xml:space="preserve">, la zona de caída debe tener una </w:t>
      </w:r>
      <w:r w:rsidRPr="006E3737">
        <w:rPr>
          <w:spacing w:val="-4"/>
        </w:rPr>
        <w:t xml:space="preserve">distancia de al menos </w:t>
      </w:r>
      <w:r w:rsidRPr="006E3737">
        <w:rPr>
          <w:i/>
          <w:spacing w:val="-4"/>
        </w:rPr>
        <w:t>1</w:t>
      </w:r>
      <w:r w:rsidR="00545D82">
        <w:rPr>
          <w:i/>
          <w:spacing w:val="-4"/>
        </w:rPr>
        <w:t>.</w:t>
      </w:r>
      <w:r w:rsidRPr="006E3737">
        <w:rPr>
          <w:i/>
          <w:spacing w:val="-4"/>
        </w:rPr>
        <w:t>5 veces</w:t>
      </w:r>
      <w:r w:rsidRPr="006E3737">
        <w:rPr>
          <w:spacing w:val="-4"/>
        </w:rPr>
        <w:t xml:space="preserve"> la altura del árbol para las operaciones de tala.</w:t>
      </w:r>
    </w:p>
    <w:p w14:paraId="37921A16" w14:textId="08167CA7" w:rsidR="006D49F1" w:rsidRPr="0049694F" w:rsidRDefault="006D49F1" w:rsidP="006D49F1">
      <w:pPr>
        <w:pStyle w:val="ListParagraph"/>
        <w:numPr>
          <w:ilvl w:val="0"/>
          <w:numId w:val="9"/>
        </w:numPr>
        <w:spacing w:line="259" w:lineRule="auto"/>
        <w:rPr>
          <w:rFonts w:cstheme="minorHAnsi"/>
        </w:rPr>
      </w:pPr>
      <w:r>
        <w:t xml:space="preserve">Asegúrese de que los trabajadores y equipos no estén dentro de la zona de caída </w:t>
      </w:r>
      <w:r w:rsidR="006E3737">
        <w:br/>
      </w:r>
      <w:r>
        <w:t xml:space="preserve">y quite los residuos cuando sea seguro hacerlo. </w:t>
      </w:r>
    </w:p>
    <w:p w14:paraId="2B084E76" w14:textId="77777777" w:rsidR="00742C6F" w:rsidRDefault="00742C6F" w:rsidP="00271E04">
      <w:pPr>
        <w:pStyle w:val="ListParagraph"/>
        <w:ind w:left="0"/>
        <w:rPr>
          <w:rFonts w:cstheme="minorHAnsi"/>
        </w:rPr>
      </w:pPr>
    </w:p>
    <w:p w14:paraId="00E84825" w14:textId="136529FB" w:rsidR="004466EE" w:rsidRDefault="004466EE" w:rsidP="00271E04">
      <w:pPr>
        <w:pStyle w:val="ListParagraph"/>
        <w:ind w:left="0"/>
        <w:rPr>
          <w:spacing w:val="-4"/>
        </w:rPr>
      </w:pPr>
      <w:r w:rsidRPr="006E3737">
        <w:rPr>
          <w:spacing w:val="-4"/>
        </w:rPr>
        <w:t>(Se ve una imagen donde se muestra cómo un trabajador debe medir la zona de caída que rodea el árbol que se cortará. En la imagen, hay un óvalo verde con un ícono negro de un árbol en posición vertical en el centro. Donde el árbol negro toca la tierra, hay árboles grises de la misma altura a cada lado que muestran cómo medir la distancia de la zona de caída alrededor del árbol).</w:t>
      </w:r>
    </w:p>
    <w:p w14:paraId="16DB0682" w14:textId="77777777" w:rsidR="0039661C" w:rsidRPr="006E3737" w:rsidRDefault="0039661C" w:rsidP="00271E04">
      <w:pPr>
        <w:pStyle w:val="ListParagraph"/>
        <w:ind w:left="0"/>
        <w:rPr>
          <w:rFonts w:cstheme="minorHAnsi"/>
          <w:spacing w:val="-4"/>
        </w:rPr>
      </w:pPr>
    </w:p>
    <w:p w14:paraId="1DBFA21D" w14:textId="0BC31139" w:rsidR="006D49F1" w:rsidRPr="006D49F1" w:rsidRDefault="006D49F1" w:rsidP="006D49F1">
      <w:pPr>
        <w:pStyle w:val="ListParagraph"/>
        <w:numPr>
          <w:ilvl w:val="0"/>
          <w:numId w:val="6"/>
        </w:numPr>
        <w:spacing w:line="259" w:lineRule="auto"/>
        <w:rPr>
          <w:rFonts w:cstheme="minorHAnsi"/>
          <w:b/>
          <w:bCs/>
        </w:rPr>
      </w:pPr>
      <w:r>
        <w:rPr>
          <w:b/>
        </w:rPr>
        <w:t xml:space="preserve">Establecer un sistema de comunicación visual o verbal entre los trabajadores </w:t>
      </w:r>
      <w:r w:rsidR="007249E2">
        <w:rPr>
          <w:b/>
        </w:rPr>
        <w:t xml:space="preserve">que están trabajando en los árboles </w:t>
      </w:r>
      <w:r>
        <w:rPr>
          <w:b/>
        </w:rPr>
        <w:t xml:space="preserve">y los trabajadores terrestres. </w:t>
      </w:r>
    </w:p>
    <w:p w14:paraId="5BBAEF00" w14:textId="753A560E" w:rsidR="006D49F1" w:rsidRPr="006D49F1" w:rsidRDefault="006D49F1" w:rsidP="006D49F1">
      <w:pPr>
        <w:pStyle w:val="ListParagraph"/>
        <w:numPr>
          <w:ilvl w:val="1"/>
          <w:numId w:val="6"/>
        </w:numPr>
        <w:spacing w:line="259" w:lineRule="auto"/>
        <w:rPr>
          <w:rFonts w:cstheme="minorHAnsi"/>
          <w:b/>
          <w:bCs/>
        </w:rPr>
      </w:pPr>
      <w:r>
        <w:t xml:space="preserve">Los trabajadores deben comunicar cuándo se debe despejar la zona de caída </w:t>
      </w:r>
      <w:r w:rsidR="006E3737">
        <w:br/>
      </w:r>
      <w:r>
        <w:t xml:space="preserve">y cuándo es seguro acercarse. </w:t>
      </w:r>
    </w:p>
    <w:p w14:paraId="2D6FC33E" w14:textId="77777777" w:rsidR="006D49F1" w:rsidRPr="006D49F1" w:rsidRDefault="006D49F1" w:rsidP="006D49F1">
      <w:pPr>
        <w:pStyle w:val="ListParagraph"/>
        <w:rPr>
          <w:rFonts w:cstheme="minorHAnsi"/>
          <w:b/>
          <w:bCs/>
        </w:rPr>
      </w:pPr>
    </w:p>
    <w:p w14:paraId="33A1FF1C" w14:textId="77777777" w:rsidR="006D49F1" w:rsidRPr="006D49F1" w:rsidRDefault="006D49F1" w:rsidP="006D49F1">
      <w:pPr>
        <w:pStyle w:val="ListParagraph"/>
        <w:numPr>
          <w:ilvl w:val="0"/>
          <w:numId w:val="6"/>
        </w:numPr>
        <w:spacing w:line="259" w:lineRule="auto"/>
        <w:rPr>
          <w:rFonts w:cstheme="minorHAnsi"/>
        </w:rPr>
      </w:pPr>
      <w:r>
        <w:rPr>
          <w:b/>
        </w:rPr>
        <w:t xml:space="preserve">Brindar capacitación a los trabajadores forestales sobre lo siguiente: </w:t>
      </w:r>
    </w:p>
    <w:p w14:paraId="68C4A9FD" w14:textId="77777777" w:rsidR="006D49F1" w:rsidRPr="006D49F1" w:rsidRDefault="006D49F1" w:rsidP="006D49F1">
      <w:pPr>
        <w:pStyle w:val="ListParagraph"/>
        <w:numPr>
          <w:ilvl w:val="1"/>
          <w:numId w:val="6"/>
        </w:numPr>
        <w:spacing w:line="259" w:lineRule="auto"/>
        <w:rPr>
          <w:rFonts w:cstheme="minorHAnsi"/>
        </w:rPr>
      </w:pPr>
      <w:r>
        <w:t>Procedimientos y peligros al ingresar en la zona de caída</w:t>
      </w:r>
      <w:r>
        <w:rPr>
          <w:b/>
        </w:rPr>
        <w:t xml:space="preserve"> </w:t>
      </w:r>
    </w:p>
    <w:p w14:paraId="5BBA406D" w14:textId="2969AC70" w:rsidR="006D49F1" w:rsidRPr="006D49F1" w:rsidRDefault="006D49F1" w:rsidP="006D49F1">
      <w:pPr>
        <w:pStyle w:val="ListParagraph"/>
        <w:numPr>
          <w:ilvl w:val="1"/>
          <w:numId w:val="6"/>
        </w:numPr>
        <w:spacing w:line="259" w:lineRule="auto"/>
        <w:rPr>
          <w:rFonts w:cstheme="minorHAnsi"/>
        </w:rPr>
      </w:pPr>
      <w:r>
        <w:t xml:space="preserve">Uso del equipo de protección personal (personal </w:t>
      </w:r>
      <w:proofErr w:type="spellStart"/>
      <w:r>
        <w:t>protective</w:t>
      </w:r>
      <w:proofErr w:type="spellEnd"/>
      <w:r>
        <w:t xml:space="preserve"> </w:t>
      </w:r>
      <w:proofErr w:type="spellStart"/>
      <w:r>
        <w:t>equipment</w:t>
      </w:r>
      <w:proofErr w:type="spellEnd"/>
      <w:r>
        <w:t>, PPE</w:t>
      </w:r>
      <w:r w:rsidR="007249E2">
        <w:t xml:space="preserve"> por sus siglas en inglés</w:t>
      </w:r>
      <w:r>
        <w:t>) adecuado</w:t>
      </w:r>
      <w:r w:rsidR="00C903E5">
        <w:t>.</w:t>
      </w:r>
      <w:r>
        <w:t xml:space="preserve"> </w:t>
      </w:r>
    </w:p>
    <w:p w14:paraId="1346768F" w14:textId="56091D2D" w:rsidR="006D49F1" w:rsidRPr="006D49F1" w:rsidRDefault="006D49F1" w:rsidP="006D49F1">
      <w:pPr>
        <w:pStyle w:val="ListParagraph"/>
        <w:numPr>
          <w:ilvl w:val="1"/>
          <w:numId w:val="6"/>
        </w:numPr>
        <w:spacing w:line="259" w:lineRule="auto"/>
        <w:rPr>
          <w:rFonts w:cstheme="minorHAnsi"/>
        </w:rPr>
      </w:pPr>
      <w:r>
        <w:t xml:space="preserve">Procedimientos de emergencia (incluida una ruta de </w:t>
      </w:r>
      <w:r w:rsidR="007249E2">
        <w:t xml:space="preserve">salida </w:t>
      </w:r>
      <w:r>
        <w:t>para los trabajadores terrestres a fin de que puedan escapar de un árbol que cae)</w:t>
      </w:r>
      <w:r w:rsidR="00C903E5">
        <w:t>.</w:t>
      </w:r>
    </w:p>
    <w:p w14:paraId="113F0114" w14:textId="77777777" w:rsidR="006D49F1" w:rsidRPr="006D49F1" w:rsidRDefault="006D49F1" w:rsidP="006D49F1">
      <w:pPr>
        <w:rPr>
          <w:rFonts w:cstheme="minorHAnsi"/>
          <w:b/>
          <w:bCs/>
        </w:rPr>
      </w:pPr>
    </w:p>
    <w:p w14:paraId="3919076D" w14:textId="77777777" w:rsidR="006D49F1" w:rsidRPr="006D49F1" w:rsidRDefault="006D49F1" w:rsidP="006D49F1">
      <w:pPr>
        <w:pStyle w:val="ListParagraph"/>
        <w:numPr>
          <w:ilvl w:val="0"/>
          <w:numId w:val="6"/>
        </w:numPr>
        <w:spacing w:line="259" w:lineRule="auto"/>
        <w:rPr>
          <w:rFonts w:cstheme="minorHAnsi"/>
        </w:rPr>
      </w:pPr>
      <w:r>
        <w:rPr>
          <w:b/>
        </w:rPr>
        <w:lastRenderedPageBreak/>
        <w:t xml:space="preserve">Proporcionar a los trabajadores equipos de protección personal y garantizar mediante la capacitación y supervisión que los usen de forma correcta. </w:t>
      </w:r>
    </w:p>
    <w:p w14:paraId="103EAC0E" w14:textId="1C658EF3" w:rsidR="006D49F1" w:rsidRPr="006D49F1" w:rsidRDefault="006D49F1" w:rsidP="006D49F1">
      <w:pPr>
        <w:pStyle w:val="ListParagraph"/>
        <w:numPr>
          <w:ilvl w:val="1"/>
          <w:numId w:val="6"/>
        </w:numPr>
        <w:spacing w:line="259" w:lineRule="auto"/>
        <w:rPr>
          <w:rFonts w:cstheme="minorHAnsi"/>
        </w:rPr>
      </w:pPr>
      <w:r>
        <w:t xml:space="preserve">Brinde PPE que protejan a los trabajadores de la caída de objetos, como </w:t>
      </w:r>
      <w:proofErr w:type="gramStart"/>
      <w:r>
        <w:t xml:space="preserve">cascos, </w:t>
      </w:r>
      <w:r w:rsidR="007249E2">
        <w:t xml:space="preserve"> protectores</w:t>
      </w:r>
      <w:proofErr w:type="gramEnd"/>
      <w:r w:rsidR="007249E2">
        <w:t xml:space="preserve"> oculares</w:t>
      </w:r>
      <w:r>
        <w:t>, botas de seguridad, guantes y protección auditiva.</w:t>
      </w:r>
    </w:p>
    <w:p w14:paraId="17BACA6B" w14:textId="77777777" w:rsidR="006D49F1" w:rsidRPr="006D49F1" w:rsidRDefault="006D49F1" w:rsidP="0069389E">
      <w:pPr>
        <w:rPr>
          <w:rFonts w:cstheme="minorHAnsi"/>
        </w:rPr>
      </w:pPr>
    </w:p>
    <w:p w14:paraId="5ECC1596" w14:textId="203A9899" w:rsidR="00887A68" w:rsidRPr="00782104" w:rsidRDefault="00887A68" w:rsidP="00887A68">
      <w:pPr>
        <w:spacing w:line="256" w:lineRule="auto"/>
        <w:rPr>
          <w:rFonts w:eastAsia="Calibri" w:cstheme="minorHAnsi"/>
          <w:b/>
          <w:bCs/>
          <w:sz w:val="32"/>
          <w:szCs w:val="32"/>
        </w:rPr>
      </w:pPr>
      <w:r>
        <w:rPr>
          <w:b/>
          <w:sz w:val="32"/>
        </w:rPr>
        <w:t>MÁS INFORMACIÓN</w:t>
      </w:r>
    </w:p>
    <w:p w14:paraId="0C34D7E5" w14:textId="77777777" w:rsidR="00782104" w:rsidRPr="00782104" w:rsidRDefault="00782104" w:rsidP="00782104">
      <w:pPr>
        <w:spacing w:line="256" w:lineRule="auto"/>
        <w:rPr>
          <w:rFonts w:eastAsia="Calibri" w:cstheme="minorHAnsi"/>
          <w:b/>
          <w:bCs/>
          <w:color w:val="000000" w:themeColor="text1"/>
        </w:rPr>
      </w:pPr>
      <w:r>
        <w:rPr>
          <w:b/>
          <w:color w:val="000000" w:themeColor="text1"/>
        </w:rPr>
        <w:t>Recursos nacionales:</w:t>
      </w:r>
    </w:p>
    <w:p w14:paraId="624B207D" w14:textId="30E3919B" w:rsidR="00782104" w:rsidRPr="00782104" w:rsidRDefault="00000000" w:rsidP="00782104">
      <w:pPr>
        <w:pStyle w:val="ListParagraph"/>
        <w:numPr>
          <w:ilvl w:val="0"/>
          <w:numId w:val="10"/>
        </w:numPr>
        <w:spacing w:after="160" w:line="256" w:lineRule="auto"/>
        <w:rPr>
          <w:rFonts w:eastAsia="Calibri" w:cstheme="minorHAnsi"/>
          <w:color w:val="000000" w:themeColor="text1"/>
        </w:rPr>
      </w:pPr>
      <w:hyperlink r:id="rId8" w:history="1">
        <w:r w:rsidR="006D42EF">
          <w:rPr>
            <w:rStyle w:val="Hyperlink"/>
          </w:rPr>
          <w:t>Boletín de peligro de OSHA, Trabajo forestal:</w:t>
        </w:r>
      </w:hyperlink>
      <w:hyperlink r:id="rId9" w:history="1">
        <w:r w:rsidR="006D42EF">
          <w:rPr>
            <w:rStyle w:val="Hyperlink"/>
          </w:rPr>
          <w:t xml:space="preserve"> peligros de caídas y objetos que caen (osha.gov)</w:t>
        </w:r>
      </w:hyperlink>
    </w:p>
    <w:p w14:paraId="772A535E" w14:textId="77777777" w:rsidR="00782104" w:rsidRPr="00782104" w:rsidRDefault="00000000" w:rsidP="00782104">
      <w:pPr>
        <w:pStyle w:val="ListParagraph"/>
        <w:numPr>
          <w:ilvl w:val="0"/>
          <w:numId w:val="10"/>
        </w:numPr>
        <w:spacing w:after="160" w:line="256" w:lineRule="auto"/>
        <w:rPr>
          <w:rStyle w:val="Hyperlink"/>
          <w:rFonts w:eastAsia="Calibri" w:cstheme="minorHAnsi"/>
          <w:color w:val="000000" w:themeColor="text1"/>
        </w:rPr>
      </w:pPr>
      <w:hyperlink r:id="rId10" w:history="1">
        <w:r w:rsidR="006D42EF">
          <w:rPr>
            <w:rStyle w:val="Hyperlink"/>
          </w:rPr>
          <w:t>Soluciones para los peligros forestales (osha.gov)</w:t>
        </w:r>
      </w:hyperlink>
    </w:p>
    <w:p w14:paraId="2DCD35EF" w14:textId="77777777" w:rsidR="00782104" w:rsidRPr="00782104" w:rsidRDefault="00000000" w:rsidP="00782104">
      <w:pPr>
        <w:pStyle w:val="ListParagraph"/>
        <w:numPr>
          <w:ilvl w:val="0"/>
          <w:numId w:val="10"/>
        </w:numPr>
        <w:spacing w:after="160" w:line="256" w:lineRule="auto"/>
        <w:rPr>
          <w:rStyle w:val="Hyperlink"/>
          <w:rFonts w:eastAsia="Calibri" w:cstheme="minorHAnsi"/>
          <w:color w:val="000000" w:themeColor="text1"/>
        </w:rPr>
      </w:pPr>
      <w:hyperlink r:id="rId11" w:history="1">
        <w:r w:rsidR="006D42EF">
          <w:rPr>
            <w:rStyle w:val="Hyperlink"/>
          </w:rPr>
          <w:t>Seguridad en la poda de árboles (osha.gov)</w:t>
        </w:r>
      </w:hyperlink>
    </w:p>
    <w:p w14:paraId="349AE42C" w14:textId="77777777" w:rsidR="00782104" w:rsidRPr="00782104" w:rsidRDefault="00000000" w:rsidP="00782104">
      <w:pPr>
        <w:pStyle w:val="ListParagraph"/>
        <w:numPr>
          <w:ilvl w:val="0"/>
          <w:numId w:val="10"/>
        </w:numPr>
        <w:spacing w:after="160" w:line="256" w:lineRule="auto"/>
        <w:rPr>
          <w:rStyle w:val="Hyperlink"/>
          <w:rFonts w:eastAsia="Calibri" w:cstheme="minorHAnsi"/>
          <w:color w:val="000000" w:themeColor="text1"/>
        </w:rPr>
      </w:pPr>
      <w:hyperlink r:id="rId12" w:history="1">
        <w:r w:rsidR="006D42EF">
          <w:rPr>
            <w:rStyle w:val="Hyperlink"/>
          </w:rPr>
          <w:t>Conozca los peligros del trabajo forestal:</w:t>
        </w:r>
      </w:hyperlink>
      <w:hyperlink r:id="rId13" w:history="1">
        <w:r w:rsidR="006D42EF">
          <w:rPr>
            <w:rStyle w:val="Hyperlink"/>
          </w:rPr>
          <w:t xml:space="preserve"> folleto para empleados (osha.gov)</w:t>
        </w:r>
      </w:hyperlink>
    </w:p>
    <w:p w14:paraId="3530375D" w14:textId="77777777" w:rsidR="00782104" w:rsidRPr="00782104" w:rsidRDefault="00000000" w:rsidP="00782104">
      <w:pPr>
        <w:pStyle w:val="ListParagraph"/>
        <w:numPr>
          <w:ilvl w:val="0"/>
          <w:numId w:val="10"/>
        </w:numPr>
        <w:spacing w:after="160" w:line="256" w:lineRule="auto"/>
        <w:rPr>
          <w:rStyle w:val="Hyperlink"/>
          <w:rFonts w:eastAsia="Calibri" w:cstheme="minorHAnsi"/>
          <w:color w:val="000000" w:themeColor="text1"/>
        </w:rPr>
      </w:pPr>
      <w:hyperlink r:id="rId14" w:history="1">
        <w:r w:rsidR="006D42EF">
          <w:rPr>
            <w:rStyle w:val="Hyperlink"/>
          </w:rPr>
          <w:t>Industria forestal (osha.gov)</w:t>
        </w:r>
      </w:hyperlink>
    </w:p>
    <w:p w14:paraId="15C8BA49" w14:textId="24A61B40" w:rsidR="00782104" w:rsidRPr="00782104" w:rsidRDefault="00000000" w:rsidP="00782104">
      <w:pPr>
        <w:pStyle w:val="ListParagraph"/>
        <w:numPr>
          <w:ilvl w:val="0"/>
          <w:numId w:val="10"/>
        </w:numPr>
        <w:spacing w:after="160" w:line="256" w:lineRule="auto"/>
        <w:rPr>
          <w:rFonts w:eastAsia="Calibri" w:cstheme="minorHAnsi"/>
          <w:b/>
          <w:bCs/>
          <w:color w:val="000000" w:themeColor="text1"/>
        </w:rPr>
      </w:pPr>
      <w:hyperlink r:id="rId15" w:history="1">
        <w:r w:rsidR="006D42EF">
          <w:rPr>
            <w:rStyle w:val="Hyperlink"/>
          </w:rPr>
          <w:t>Ficha técnica:</w:t>
        </w:r>
      </w:hyperlink>
      <w:hyperlink r:id="rId16" w:history="1">
        <w:r w:rsidR="006D42EF">
          <w:rPr>
            <w:rStyle w:val="Hyperlink"/>
          </w:rPr>
          <w:t xml:space="preserve"> precauciones en la zona de caída/aterrizaje para las operaciones de poda </w:t>
        </w:r>
        <w:r w:rsidR="006D42EF">
          <w:rPr>
            <w:rStyle w:val="Hyperlink"/>
          </w:rPr>
          <w:br/>
          <w:t>y extracción de árboles (tcia.org)</w:t>
        </w:r>
      </w:hyperlink>
    </w:p>
    <w:p w14:paraId="509F51A5" w14:textId="65F1EFFA" w:rsidR="00782104" w:rsidRPr="00782104" w:rsidRDefault="00000000" w:rsidP="00782104">
      <w:pPr>
        <w:pStyle w:val="ListParagraph"/>
        <w:numPr>
          <w:ilvl w:val="0"/>
          <w:numId w:val="10"/>
        </w:numPr>
        <w:spacing w:after="160" w:line="256" w:lineRule="auto"/>
        <w:rPr>
          <w:rFonts w:eastAsia="Calibri" w:cstheme="minorHAnsi"/>
          <w:b/>
          <w:bCs/>
          <w:color w:val="000000" w:themeColor="text1"/>
        </w:rPr>
      </w:pPr>
      <w:hyperlink r:id="rId17" w:history="1">
        <w:r w:rsidR="006D42EF">
          <w:rPr>
            <w:rStyle w:val="Hyperlink"/>
          </w:rPr>
          <w:t xml:space="preserve">Estándar de seguridad del Instituto Nacional de Normalización Estadounidense (ANSI) Z133 </w:t>
        </w:r>
        <w:r w:rsidR="006E3737">
          <w:rPr>
            <w:rStyle w:val="Hyperlink"/>
          </w:rPr>
          <w:br/>
        </w:r>
        <w:r w:rsidR="006D42EF">
          <w:rPr>
            <w:rStyle w:val="Hyperlink"/>
          </w:rPr>
          <w:t>(isa-arbor.com)</w:t>
        </w:r>
      </w:hyperlink>
    </w:p>
    <w:p w14:paraId="0B0BF997" w14:textId="703E7ED6" w:rsidR="00782104" w:rsidRPr="00782104" w:rsidRDefault="00782104" w:rsidP="00782104">
      <w:pPr>
        <w:spacing w:line="256" w:lineRule="auto"/>
        <w:rPr>
          <w:rFonts w:eastAsia="Calibri" w:cstheme="minorHAnsi"/>
          <w:b/>
          <w:bCs/>
          <w:color w:val="000000" w:themeColor="text1"/>
        </w:rPr>
      </w:pPr>
      <w:r>
        <w:rPr>
          <w:b/>
          <w:color w:val="000000" w:themeColor="text1"/>
        </w:rPr>
        <w:t xml:space="preserve">Si necesita ayuda para comenzar un programa de salud y seguridad, busque recursos en los estándares del Departamento de Trabajo de Massachusetts: </w:t>
      </w:r>
    </w:p>
    <w:p w14:paraId="6572D6BE" w14:textId="2894CCDB" w:rsidR="00782104" w:rsidRPr="00782104" w:rsidRDefault="00000000" w:rsidP="00782104">
      <w:pPr>
        <w:spacing w:line="256" w:lineRule="auto"/>
        <w:rPr>
          <w:rFonts w:eastAsia="Calibri" w:cstheme="minorHAnsi"/>
          <w:color w:val="0000FF"/>
        </w:rPr>
      </w:pPr>
      <w:hyperlink r:id="rId18" w:history="1">
        <w:r w:rsidR="00782104">
          <w:rPr>
            <w:rStyle w:val="Hyperlink"/>
          </w:rPr>
          <w:t>Programa de consultoría en el sitio (mass.gov)</w:t>
        </w:r>
      </w:hyperlink>
    </w:p>
    <w:p w14:paraId="0DA7445D" w14:textId="4DAD4B76" w:rsidR="005372F3" w:rsidRPr="006D49F1" w:rsidRDefault="005372F3" w:rsidP="005372F3">
      <w:pPr>
        <w:spacing w:line="256" w:lineRule="auto"/>
        <w:rPr>
          <w:rFonts w:eastAsia="Calibri" w:cstheme="minorHAnsi"/>
        </w:rPr>
      </w:pPr>
    </w:p>
    <w:p w14:paraId="02FCF323" w14:textId="77777777" w:rsidR="005372F3" w:rsidRPr="006D49F1" w:rsidRDefault="005372F3" w:rsidP="00887A68">
      <w:pPr>
        <w:spacing w:line="256" w:lineRule="auto"/>
        <w:rPr>
          <w:rFonts w:eastAsia="Calibri" w:cstheme="minorHAnsi"/>
          <w:b/>
          <w:bCs/>
          <w:sz w:val="32"/>
          <w:szCs w:val="32"/>
        </w:rPr>
      </w:pPr>
    </w:p>
    <w:p w14:paraId="73CB0200" w14:textId="7965C6E9" w:rsidR="001F634C" w:rsidRPr="001F634C" w:rsidRDefault="001F634C" w:rsidP="001F634C">
      <w:pPr>
        <w:pStyle w:val="Footer"/>
        <w:rPr>
          <w:rFonts w:cstheme="minorHAnsi"/>
          <w:i/>
          <w:iCs/>
          <w:sz w:val="20"/>
          <w:szCs w:val="20"/>
        </w:rPr>
      </w:pPr>
      <w:r>
        <w:rPr>
          <w:i/>
          <w:sz w:val="20"/>
        </w:rPr>
        <w:t>Esta narrativa se desarrolló para alertar a los empleadores sobre un accidente trágico. Se elaboró para el Programa de Valoración sobre Muertes y Evaluación de Control (</w:t>
      </w:r>
      <w:proofErr w:type="spellStart"/>
      <w:r>
        <w:rPr>
          <w:i/>
          <w:sz w:val="20"/>
        </w:rPr>
        <w:t>Fatality</w:t>
      </w:r>
      <w:proofErr w:type="spellEnd"/>
      <w:r>
        <w:rPr>
          <w:i/>
          <w:sz w:val="20"/>
        </w:rPr>
        <w:t xml:space="preserve"> </w:t>
      </w:r>
      <w:proofErr w:type="spellStart"/>
      <w:r>
        <w:rPr>
          <w:i/>
          <w:sz w:val="20"/>
        </w:rPr>
        <w:t>Assessment</w:t>
      </w:r>
      <w:proofErr w:type="spellEnd"/>
      <w:r>
        <w:rPr>
          <w:i/>
          <w:sz w:val="20"/>
        </w:rPr>
        <w:t xml:space="preserve"> and Control </w:t>
      </w:r>
      <w:proofErr w:type="spellStart"/>
      <w:r>
        <w:rPr>
          <w:i/>
          <w:sz w:val="20"/>
        </w:rPr>
        <w:t>Evaluation</w:t>
      </w:r>
      <w:proofErr w:type="spellEnd"/>
      <w:r>
        <w:rPr>
          <w:i/>
          <w:sz w:val="20"/>
        </w:rPr>
        <w:t>, FACE) del estado de MA dentro del Programa de Vigilancia de la Salud Ocupacional (</w:t>
      </w:r>
      <w:proofErr w:type="spellStart"/>
      <w:r>
        <w:rPr>
          <w:i/>
          <w:sz w:val="20"/>
        </w:rPr>
        <w:t>Occupational</w:t>
      </w:r>
      <w:proofErr w:type="spellEnd"/>
      <w:r>
        <w:rPr>
          <w:i/>
          <w:sz w:val="20"/>
        </w:rPr>
        <w:t xml:space="preserve"> </w:t>
      </w:r>
      <w:proofErr w:type="spellStart"/>
      <w:r>
        <w:rPr>
          <w:i/>
          <w:sz w:val="20"/>
        </w:rPr>
        <w:t>Health</w:t>
      </w:r>
      <w:proofErr w:type="spellEnd"/>
      <w:r>
        <w:rPr>
          <w:i/>
          <w:sz w:val="20"/>
        </w:rPr>
        <w:t xml:space="preserve"> </w:t>
      </w:r>
      <w:proofErr w:type="spellStart"/>
      <w:r>
        <w:rPr>
          <w:i/>
          <w:sz w:val="20"/>
        </w:rPr>
        <w:t>Surveillance</w:t>
      </w:r>
      <w:proofErr w:type="spellEnd"/>
      <w:r>
        <w:rPr>
          <w:i/>
          <w:sz w:val="20"/>
        </w:rPr>
        <w:t xml:space="preserve"> </w:t>
      </w:r>
      <w:proofErr w:type="spellStart"/>
      <w:r>
        <w:rPr>
          <w:i/>
          <w:sz w:val="20"/>
        </w:rPr>
        <w:t>Program</w:t>
      </w:r>
      <w:proofErr w:type="spellEnd"/>
      <w:r>
        <w:rPr>
          <w:i/>
          <w:sz w:val="20"/>
        </w:rPr>
        <w:t>, OHSP) del Departamento de Salud Pública de MA. El programa FACE está subsidiado por el Instituto Nacional para la Seguridad y Salud Ocupacional (</w:t>
      </w:r>
      <w:proofErr w:type="spellStart"/>
      <w:r>
        <w:rPr>
          <w:i/>
          <w:sz w:val="20"/>
        </w:rPr>
        <w:t>National</w:t>
      </w:r>
      <w:proofErr w:type="spellEnd"/>
      <w:r>
        <w:rPr>
          <w:i/>
          <w:sz w:val="20"/>
        </w:rPr>
        <w:t xml:space="preserve"> </w:t>
      </w:r>
      <w:proofErr w:type="spellStart"/>
      <w:r>
        <w:rPr>
          <w:i/>
          <w:sz w:val="20"/>
        </w:rPr>
        <w:t>Institute</w:t>
      </w:r>
      <w:proofErr w:type="spellEnd"/>
      <w:r>
        <w:rPr>
          <w:i/>
          <w:sz w:val="20"/>
        </w:rPr>
        <w:t xml:space="preserve"> for </w:t>
      </w:r>
      <w:proofErr w:type="spellStart"/>
      <w:r>
        <w:rPr>
          <w:i/>
          <w:sz w:val="20"/>
        </w:rPr>
        <w:t>Occupational</w:t>
      </w:r>
      <w:proofErr w:type="spellEnd"/>
      <w:r>
        <w:rPr>
          <w:i/>
          <w:sz w:val="20"/>
        </w:rPr>
        <w:t xml:space="preserve"> Safety and Health, NIOSH). Para obtener más información, visite </w:t>
      </w:r>
      <w:hyperlink r:id="rId19"/>
      <w:hyperlink r:id="rId20">
        <w:r>
          <w:rPr>
            <w:rStyle w:val="Hyperlink"/>
            <w:i/>
            <w:iCs/>
            <w:sz w:val="20"/>
            <w:szCs w:val="20"/>
          </w:rPr>
          <w:t>www.mass.gov/fatal-work-related-injuries</w:t>
        </w:r>
      </w:hyperlink>
      <w:r>
        <w:rPr>
          <w:i/>
          <w:sz w:val="20"/>
        </w:rPr>
        <w:t xml:space="preserve">. </w:t>
      </w:r>
      <w:r w:rsidR="005466DF">
        <w:rPr>
          <w:i/>
          <w:sz w:val="20"/>
        </w:rPr>
        <w:t>Si tiene alguna pregunta, e</w:t>
      </w:r>
      <w:r>
        <w:rPr>
          <w:i/>
          <w:sz w:val="20"/>
        </w:rPr>
        <w:t xml:space="preserve">nvíe un correo electrónico a </w:t>
      </w:r>
      <w:hyperlink r:id="rId21">
        <w:r>
          <w:rPr>
            <w:rStyle w:val="Hyperlink"/>
            <w:i/>
            <w:iCs/>
            <w:sz w:val="20"/>
            <w:szCs w:val="20"/>
          </w:rPr>
          <w:t>MA.FACE@mass.gov</w:t>
        </w:r>
      </w:hyperlink>
      <w:r>
        <w:rPr>
          <w:i/>
          <w:sz w:val="20"/>
        </w:rPr>
        <w:t xml:space="preserve"> </w:t>
      </w:r>
      <w:r w:rsidR="005466DF">
        <w:rPr>
          <w:i/>
          <w:sz w:val="20"/>
        </w:rPr>
        <w:t>.</w:t>
      </w:r>
      <w:r w:rsidR="006E3737">
        <w:rPr>
          <w:i/>
          <w:sz w:val="20"/>
        </w:rPr>
        <w:br/>
      </w:r>
    </w:p>
    <w:p w14:paraId="0B5D0828" w14:textId="3135B0C3" w:rsidR="00141E33" w:rsidRPr="006D49F1" w:rsidRDefault="00141E33" w:rsidP="001F634C">
      <w:pPr>
        <w:pStyle w:val="Footer"/>
        <w:rPr>
          <w:rFonts w:cstheme="minorHAnsi"/>
          <w:i/>
          <w:iCs/>
          <w:sz w:val="20"/>
          <w:szCs w:val="20"/>
        </w:rPr>
      </w:pPr>
    </w:p>
    <w:sectPr w:rsidR="00141E33" w:rsidRPr="006D49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89CEC" w14:textId="77777777" w:rsidR="00EB038F" w:rsidRDefault="00EB038F" w:rsidP="008C2722">
      <w:r>
        <w:separator/>
      </w:r>
    </w:p>
  </w:endnote>
  <w:endnote w:type="continuationSeparator" w:id="0">
    <w:p w14:paraId="071B3562" w14:textId="77777777" w:rsidR="00EB038F" w:rsidRDefault="00EB038F" w:rsidP="008C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2767" w14:textId="77777777" w:rsidR="00EB038F" w:rsidRDefault="00EB038F" w:rsidP="008C2722">
      <w:r>
        <w:separator/>
      </w:r>
    </w:p>
  </w:footnote>
  <w:footnote w:type="continuationSeparator" w:id="0">
    <w:p w14:paraId="6815B967" w14:textId="77777777" w:rsidR="00EB038F" w:rsidRDefault="00EB038F" w:rsidP="008C2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DF6"/>
    <w:multiLevelType w:val="hybridMultilevel"/>
    <w:tmpl w:val="468830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260A6"/>
    <w:multiLevelType w:val="hybridMultilevel"/>
    <w:tmpl w:val="90605BC4"/>
    <w:lvl w:ilvl="0" w:tplc="17EE57C6">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D4467"/>
    <w:multiLevelType w:val="hybridMultilevel"/>
    <w:tmpl w:val="B418A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5336B"/>
    <w:multiLevelType w:val="hybridMultilevel"/>
    <w:tmpl w:val="85349642"/>
    <w:lvl w:ilvl="0" w:tplc="08BC8A2E">
      <w:start w:val="1"/>
      <w:numFmt w:val="bullet"/>
      <w:lvlText w:val="●"/>
      <w:lvlJc w:val="left"/>
      <w:pPr>
        <w:tabs>
          <w:tab w:val="num" w:pos="720"/>
        </w:tabs>
        <w:ind w:left="720" w:hanging="360"/>
      </w:pPr>
      <w:rPr>
        <w:rFonts w:ascii="Calibri" w:hAnsi="Calibri" w:hint="default"/>
      </w:rPr>
    </w:lvl>
    <w:lvl w:ilvl="1" w:tplc="AC16646C" w:tentative="1">
      <w:start w:val="1"/>
      <w:numFmt w:val="bullet"/>
      <w:lvlText w:val="●"/>
      <w:lvlJc w:val="left"/>
      <w:pPr>
        <w:tabs>
          <w:tab w:val="num" w:pos="1440"/>
        </w:tabs>
        <w:ind w:left="1440" w:hanging="360"/>
      </w:pPr>
      <w:rPr>
        <w:rFonts w:ascii="Calibri" w:hAnsi="Calibri" w:hint="default"/>
      </w:rPr>
    </w:lvl>
    <w:lvl w:ilvl="2" w:tplc="F95CC7D4" w:tentative="1">
      <w:start w:val="1"/>
      <w:numFmt w:val="bullet"/>
      <w:lvlText w:val="●"/>
      <w:lvlJc w:val="left"/>
      <w:pPr>
        <w:tabs>
          <w:tab w:val="num" w:pos="2160"/>
        </w:tabs>
        <w:ind w:left="2160" w:hanging="360"/>
      </w:pPr>
      <w:rPr>
        <w:rFonts w:ascii="Calibri" w:hAnsi="Calibri" w:hint="default"/>
      </w:rPr>
    </w:lvl>
    <w:lvl w:ilvl="3" w:tplc="85F6957A" w:tentative="1">
      <w:start w:val="1"/>
      <w:numFmt w:val="bullet"/>
      <w:lvlText w:val="●"/>
      <w:lvlJc w:val="left"/>
      <w:pPr>
        <w:tabs>
          <w:tab w:val="num" w:pos="2880"/>
        </w:tabs>
        <w:ind w:left="2880" w:hanging="360"/>
      </w:pPr>
      <w:rPr>
        <w:rFonts w:ascii="Calibri" w:hAnsi="Calibri" w:hint="default"/>
      </w:rPr>
    </w:lvl>
    <w:lvl w:ilvl="4" w:tplc="E6807692" w:tentative="1">
      <w:start w:val="1"/>
      <w:numFmt w:val="bullet"/>
      <w:lvlText w:val="●"/>
      <w:lvlJc w:val="left"/>
      <w:pPr>
        <w:tabs>
          <w:tab w:val="num" w:pos="3600"/>
        </w:tabs>
        <w:ind w:left="3600" w:hanging="360"/>
      </w:pPr>
      <w:rPr>
        <w:rFonts w:ascii="Calibri" w:hAnsi="Calibri" w:hint="default"/>
      </w:rPr>
    </w:lvl>
    <w:lvl w:ilvl="5" w:tplc="1E7854BE" w:tentative="1">
      <w:start w:val="1"/>
      <w:numFmt w:val="bullet"/>
      <w:lvlText w:val="●"/>
      <w:lvlJc w:val="left"/>
      <w:pPr>
        <w:tabs>
          <w:tab w:val="num" w:pos="4320"/>
        </w:tabs>
        <w:ind w:left="4320" w:hanging="360"/>
      </w:pPr>
      <w:rPr>
        <w:rFonts w:ascii="Calibri" w:hAnsi="Calibri" w:hint="default"/>
      </w:rPr>
    </w:lvl>
    <w:lvl w:ilvl="6" w:tplc="910CE4F8" w:tentative="1">
      <w:start w:val="1"/>
      <w:numFmt w:val="bullet"/>
      <w:lvlText w:val="●"/>
      <w:lvlJc w:val="left"/>
      <w:pPr>
        <w:tabs>
          <w:tab w:val="num" w:pos="5040"/>
        </w:tabs>
        <w:ind w:left="5040" w:hanging="360"/>
      </w:pPr>
      <w:rPr>
        <w:rFonts w:ascii="Calibri" w:hAnsi="Calibri" w:hint="default"/>
      </w:rPr>
    </w:lvl>
    <w:lvl w:ilvl="7" w:tplc="B9F0B988" w:tentative="1">
      <w:start w:val="1"/>
      <w:numFmt w:val="bullet"/>
      <w:lvlText w:val="●"/>
      <w:lvlJc w:val="left"/>
      <w:pPr>
        <w:tabs>
          <w:tab w:val="num" w:pos="5760"/>
        </w:tabs>
        <w:ind w:left="5760" w:hanging="360"/>
      </w:pPr>
      <w:rPr>
        <w:rFonts w:ascii="Calibri" w:hAnsi="Calibri" w:hint="default"/>
      </w:rPr>
    </w:lvl>
    <w:lvl w:ilvl="8" w:tplc="330E0578"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4E7E0BE7"/>
    <w:multiLevelType w:val="hybridMultilevel"/>
    <w:tmpl w:val="C2C222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AE2853"/>
    <w:multiLevelType w:val="hybridMultilevel"/>
    <w:tmpl w:val="EB92EB64"/>
    <w:lvl w:ilvl="0" w:tplc="DFBE112E">
      <w:numFmt w:val="bullet"/>
      <w:lvlText w:val=""/>
      <w:lvlJc w:val="left"/>
      <w:pPr>
        <w:ind w:left="1170" w:hanging="360"/>
      </w:pPr>
      <w:rPr>
        <w:rFonts w:ascii="Wingdings 3" w:hAnsi="Wingdings 3" w:hint="default"/>
        <w:color w:val="auto"/>
        <w:sz w:val="16"/>
        <w:szCs w:val="1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6C775FBB"/>
    <w:multiLevelType w:val="hybridMultilevel"/>
    <w:tmpl w:val="4AFE5252"/>
    <w:lvl w:ilvl="0" w:tplc="9E34CABC">
      <w:start w:val="4"/>
      <w:numFmt w:val="decimal"/>
      <w:lvlText w:val="%1."/>
      <w:lvlJc w:val="left"/>
      <w:pPr>
        <w:tabs>
          <w:tab w:val="num" w:pos="720"/>
        </w:tabs>
        <w:ind w:left="720" w:hanging="360"/>
      </w:pPr>
      <w:rPr>
        <w:b/>
        <w:bCs/>
      </w:rPr>
    </w:lvl>
    <w:lvl w:ilvl="1" w:tplc="986CFB7C">
      <w:numFmt w:val="bullet"/>
      <w:lvlText w:val=""/>
      <w:lvlJc w:val="left"/>
      <w:pPr>
        <w:tabs>
          <w:tab w:val="num" w:pos="1170"/>
        </w:tabs>
        <w:ind w:left="1170" w:hanging="360"/>
      </w:pPr>
      <w:rPr>
        <w:rFonts w:ascii="Wingdings 3" w:hAnsi="Wingdings 3" w:hint="default"/>
        <w:color w:val="auto"/>
        <w:sz w:val="16"/>
        <w:szCs w:val="16"/>
      </w:rPr>
    </w:lvl>
    <w:lvl w:ilvl="2" w:tplc="A56EDAC8" w:tentative="1">
      <w:start w:val="1"/>
      <w:numFmt w:val="decimal"/>
      <w:lvlText w:val="%3."/>
      <w:lvlJc w:val="left"/>
      <w:pPr>
        <w:tabs>
          <w:tab w:val="num" w:pos="2160"/>
        </w:tabs>
        <w:ind w:left="2160" w:hanging="360"/>
      </w:pPr>
    </w:lvl>
    <w:lvl w:ilvl="3" w:tplc="D8A6D0EE" w:tentative="1">
      <w:start w:val="1"/>
      <w:numFmt w:val="decimal"/>
      <w:lvlText w:val="%4."/>
      <w:lvlJc w:val="left"/>
      <w:pPr>
        <w:tabs>
          <w:tab w:val="num" w:pos="2880"/>
        </w:tabs>
        <w:ind w:left="2880" w:hanging="360"/>
      </w:pPr>
    </w:lvl>
    <w:lvl w:ilvl="4" w:tplc="D97265D6" w:tentative="1">
      <w:start w:val="1"/>
      <w:numFmt w:val="decimal"/>
      <w:lvlText w:val="%5."/>
      <w:lvlJc w:val="left"/>
      <w:pPr>
        <w:tabs>
          <w:tab w:val="num" w:pos="3600"/>
        </w:tabs>
        <w:ind w:left="3600" w:hanging="360"/>
      </w:pPr>
    </w:lvl>
    <w:lvl w:ilvl="5" w:tplc="244A87B2" w:tentative="1">
      <w:start w:val="1"/>
      <w:numFmt w:val="decimal"/>
      <w:lvlText w:val="%6."/>
      <w:lvlJc w:val="left"/>
      <w:pPr>
        <w:tabs>
          <w:tab w:val="num" w:pos="4320"/>
        </w:tabs>
        <w:ind w:left="4320" w:hanging="360"/>
      </w:pPr>
    </w:lvl>
    <w:lvl w:ilvl="6" w:tplc="391A0908" w:tentative="1">
      <w:start w:val="1"/>
      <w:numFmt w:val="decimal"/>
      <w:lvlText w:val="%7."/>
      <w:lvlJc w:val="left"/>
      <w:pPr>
        <w:tabs>
          <w:tab w:val="num" w:pos="5040"/>
        </w:tabs>
        <w:ind w:left="5040" w:hanging="360"/>
      </w:pPr>
    </w:lvl>
    <w:lvl w:ilvl="7" w:tplc="ECDC408A" w:tentative="1">
      <w:start w:val="1"/>
      <w:numFmt w:val="decimal"/>
      <w:lvlText w:val="%8."/>
      <w:lvlJc w:val="left"/>
      <w:pPr>
        <w:tabs>
          <w:tab w:val="num" w:pos="5760"/>
        </w:tabs>
        <w:ind w:left="5760" w:hanging="360"/>
      </w:pPr>
    </w:lvl>
    <w:lvl w:ilvl="8" w:tplc="739466D0" w:tentative="1">
      <w:start w:val="1"/>
      <w:numFmt w:val="decimal"/>
      <w:lvlText w:val="%9."/>
      <w:lvlJc w:val="left"/>
      <w:pPr>
        <w:tabs>
          <w:tab w:val="num" w:pos="6480"/>
        </w:tabs>
        <w:ind w:left="6480" w:hanging="360"/>
      </w:pPr>
    </w:lvl>
  </w:abstractNum>
  <w:abstractNum w:abstractNumId="7" w15:restartNumberingAfterBreak="0">
    <w:nsid w:val="7000070B"/>
    <w:multiLevelType w:val="hybridMultilevel"/>
    <w:tmpl w:val="48E00CF4"/>
    <w:lvl w:ilvl="0" w:tplc="75ACE3EE">
      <w:start w:val="1"/>
      <w:numFmt w:val="decimal"/>
      <w:lvlText w:val="%1."/>
      <w:lvlJc w:val="left"/>
      <w:pPr>
        <w:tabs>
          <w:tab w:val="num" w:pos="720"/>
        </w:tabs>
        <w:ind w:left="720" w:hanging="360"/>
      </w:pPr>
      <w:rPr>
        <w:b/>
        <w:bCs/>
      </w:rPr>
    </w:lvl>
    <w:lvl w:ilvl="1" w:tplc="50E6EF12">
      <w:numFmt w:val="bullet"/>
      <w:lvlText w:val=""/>
      <w:lvlJc w:val="left"/>
      <w:pPr>
        <w:tabs>
          <w:tab w:val="num" w:pos="1170"/>
        </w:tabs>
        <w:ind w:left="1170" w:hanging="360"/>
      </w:pPr>
      <w:rPr>
        <w:rFonts w:ascii="Wingdings 3" w:hAnsi="Wingdings 3" w:hint="default"/>
        <w:color w:val="auto"/>
        <w:sz w:val="16"/>
        <w:szCs w:val="16"/>
      </w:rPr>
    </w:lvl>
    <w:lvl w:ilvl="2" w:tplc="E9DADBCE">
      <w:start w:val="1"/>
      <w:numFmt w:val="decimal"/>
      <w:lvlText w:val="%3."/>
      <w:lvlJc w:val="left"/>
      <w:pPr>
        <w:tabs>
          <w:tab w:val="num" w:pos="2160"/>
        </w:tabs>
        <w:ind w:left="2160" w:hanging="360"/>
      </w:pPr>
    </w:lvl>
    <w:lvl w:ilvl="3" w:tplc="2AE02ABE" w:tentative="1">
      <w:start w:val="1"/>
      <w:numFmt w:val="decimal"/>
      <w:lvlText w:val="%4."/>
      <w:lvlJc w:val="left"/>
      <w:pPr>
        <w:tabs>
          <w:tab w:val="num" w:pos="2880"/>
        </w:tabs>
        <w:ind w:left="2880" w:hanging="360"/>
      </w:pPr>
    </w:lvl>
    <w:lvl w:ilvl="4" w:tplc="1576D33E" w:tentative="1">
      <w:start w:val="1"/>
      <w:numFmt w:val="decimal"/>
      <w:lvlText w:val="%5."/>
      <w:lvlJc w:val="left"/>
      <w:pPr>
        <w:tabs>
          <w:tab w:val="num" w:pos="3600"/>
        </w:tabs>
        <w:ind w:left="3600" w:hanging="360"/>
      </w:pPr>
    </w:lvl>
    <w:lvl w:ilvl="5" w:tplc="92AAEA96" w:tentative="1">
      <w:start w:val="1"/>
      <w:numFmt w:val="decimal"/>
      <w:lvlText w:val="%6."/>
      <w:lvlJc w:val="left"/>
      <w:pPr>
        <w:tabs>
          <w:tab w:val="num" w:pos="4320"/>
        </w:tabs>
        <w:ind w:left="4320" w:hanging="360"/>
      </w:pPr>
    </w:lvl>
    <w:lvl w:ilvl="6" w:tplc="27F439DA" w:tentative="1">
      <w:start w:val="1"/>
      <w:numFmt w:val="decimal"/>
      <w:lvlText w:val="%7."/>
      <w:lvlJc w:val="left"/>
      <w:pPr>
        <w:tabs>
          <w:tab w:val="num" w:pos="5040"/>
        </w:tabs>
        <w:ind w:left="5040" w:hanging="360"/>
      </w:pPr>
    </w:lvl>
    <w:lvl w:ilvl="7" w:tplc="CD1E7654" w:tentative="1">
      <w:start w:val="1"/>
      <w:numFmt w:val="decimal"/>
      <w:lvlText w:val="%8."/>
      <w:lvlJc w:val="left"/>
      <w:pPr>
        <w:tabs>
          <w:tab w:val="num" w:pos="5760"/>
        </w:tabs>
        <w:ind w:left="5760" w:hanging="360"/>
      </w:pPr>
    </w:lvl>
    <w:lvl w:ilvl="8" w:tplc="E81C0D7A" w:tentative="1">
      <w:start w:val="1"/>
      <w:numFmt w:val="decimal"/>
      <w:lvlText w:val="%9."/>
      <w:lvlJc w:val="left"/>
      <w:pPr>
        <w:tabs>
          <w:tab w:val="num" w:pos="6480"/>
        </w:tabs>
        <w:ind w:left="6480" w:hanging="360"/>
      </w:pPr>
    </w:lvl>
  </w:abstractNum>
  <w:abstractNum w:abstractNumId="8" w15:restartNumberingAfterBreak="0">
    <w:nsid w:val="70203CCB"/>
    <w:multiLevelType w:val="hybridMultilevel"/>
    <w:tmpl w:val="DDD86BC4"/>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66825"/>
    <w:multiLevelType w:val="hybridMultilevel"/>
    <w:tmpl w:val="729A2182"/>
    <w:lvl w:ilvl="0" w:tplc="FF48F946">
      <w:start w:val="1"/>
      <w:numFmt w:val="bullet"/>
      <w:lvlText w:val=""/>
      <w:lvlJc w:val="left"/>
      <w:pPr>
        <w:tabs>
          <w:tab w:val="num" w:pos="720"/>
        </w:tabs>
        <w:ind w:left="720" w:hanging="360"/>
      </w:pPr>
      <w:rPr>
        <w:rFonts w:ascii="Wingdings 3" w:hAnsi="Wingdings 3" w:hint="default"/>
        <w:color w:val="auto"/>
        <w:sz w:val="16"/>
        <w:szCs w:val="16"/>
      </w:rPr>
    </w:lvl>
    <w:lvl w:ilvl="1" w:tplc="F9F23B74" w:tentative="1">
      <w:start w:val="1"/>
      <w:numFmt w:val="bullet"/>
      <w:lvlText w:val=""/>
      <w:lvlJc w:val="left"/>
      <w:pPr>
        <w:tabs>
          <w:tab w:val="num" w:pos="1440"/>
        </w:tabs>
        <w:ind w:left="1440" w:hanging="360"/>
      </w:pPr>
      <w:rPr>
        <w:rFonts w:ascii="Wingdings 3" w:hAnsi="Wingdings 3" w:hint="default"/>
      </w:rPr>
    </w:lvl>
    <w:lvl w:ilvl="2" w:tplc="2034F0AC" w:tentative="1">
      <w:start w:val="1"/>
      <w:numFmt w:val="bullet"/>
      <w:lvlText w:val=""/>
      <w:lvlJc w:val="left"/>
      <w:pPr>
        <w:tabs>
          <w:tab w:val="num" w:pos="2160"/>
        </w:tabs>
        <w:ind w:left="2160" w:hanging="360"/>
      </w:pPr>
      <w:rPr>
        <w:rFonts w:ascii="Wingdings 3" w:hAnsi="Wingdings 3" w:hint="default"/>
      </w:rPr>
    </w:lvl>
    <w:lvl w:ilvl="3" w:tplc="8DA8CC4C" w:tentative="1">
      <w:start w:val="1"/>
      <w:numFmt w:val="bullet"/>
      <w:lvlText w:val=""/>
      <w:lvlJc w:val="left"/>
      <w:pPr>
        <w:tabs>
          <w:tab w:val="num" w:pos="2880"/>
        </w:tabs>
        <w:ind w:left="2880" w:hanging="360"/>
      </w:pPr>
      <w:rPr>
        <w:rFonts w:ascii="Wingdings 3" w:hAnsi="Wingdings 3" w:hint="default"/>
      </w:rPr>
    </w:lvl>
    <w:lvl w:ilvl="4" w:tplc="3EDC0200" w:tentative="1">
      <w:start w:val="1"/>
      <w:numFmt w:val="bullet"/>
      <w:lvlText w:val=""/>
      <w:lvlJc w:val="left"/>
      <w:pPr>
        <w:tabs>
          <w:tab w:val="num" w:pos="3600"/>
        </w:tabs>
        <w:ind w:left="3600" w:hanging="360"/>
      </w:pPr>
      <w:rPr>
        <w:rFonts w:ascii="Wingdings 3" w:hAnsi="Wingdings 3" w:hint="default"/>
      </w:rPr>
    </w:lvl>
    <w:lvl w:ilvl="5" w:tplc="3410C6DA" w:tentative="1">
      <w:start w:val="1"/>
      <w:numFmt w:val="bullet"/>
      <w:lvlText w:val=""/>
      <w:lvlJc w:val="left"/>
      <w:pPr>
        <w:tabs>
          <w:tab w:val="num" w:pos="4320"/>
        </w:tabs>
        <w:ind w:left="4320" w:hanging="360"/>
      </w:pPr>
      <w:rPr>
        <w:rFonts w:ascii="Wingdings 3" w:hAnsi="Wingdings 3" w:hint="default"/>
      </w:rPr>
    </w:lvl>
    <w:lvl w:ilvl="6" w:tplc="2C087ACE" w:tentative="1">
      <w:start w:val="1"/>
      <w:numFmt w:val="bullet"/>
      <w:lvlText w:val=""/>
      <w:lvlJc w:val="left"/>
      <w:pPr>
        <w:tabs>
          <w:tab w:val="num" w:pos="5040"/>
        </w:tabs>
        <w:ind w:left="5040" w:hanging="360"/>
      </w:pPr>
      <w:rPr>
        <w:rFonts w:ascii="Wingdings 3" w:hAnsi="Wingdings 3" w:hint="default"/>
      </w:rPr>
    </w:lvl>
    <w:lvl w:ilvl="7" w:tplc="C67ABDDE" w:tentative="1">
      <w:start w:val="1"/>
      <w:numFmt w:val="bullet"/>
      <w:lvlText w:val=""/>
      <w:lvlJc w:val="left"/>
      <w:pPr>
        <w:tabs>
          <w:tab w:val="num" w:pos="5760"/>
        </w:tabs>
        <w:ind w:left="5760" w:hanging="360"/>
      </w:pPr>
      <w:rPr>
        <w:rFonts w:ascii="Wingdings 3" w:hAnsi="Wingdings 3" w:hint="default"/>
      </w:rPr>
    </w:lvl>
    <w:lvl w:ilvl="8" w:tplc="63BA36AC" w:tentative="1">
      <w:start w:val="1"/>
      <w:numFmt w:val="bullet"/>
      <w:lvlText w:val=""/>
      <w:lvlJc w:val="left"/>
      <w:pPr>
        <w:tabs>
          <w:tab w:val="num" w:pos="6480"/>
        </w:tabs>
        <w:ind w:left="6480" w:hanging="360"/>
      </w:pPr>
      <w:rPr>
        <w:rFonts w:ascii="Wingdings 3" w:hAnsi="Wingdings 3" w:hint="default"/>
      </w:rPr>
    </w:lvl>
  </w:abstractNum>
  <w:num w:numId="1" w16cid:durableId="991981454">
    <w:abstractNumId w:val="1"/>
  </w:num>
  <w:num w:numId="2" w16cid:durableId="1689914859">
    <w:abstractNumId w:val="4"/>
  </w:num>
  <w:num w:numId="3" w16cid:durableId="765536632">
    <w:abstractNumId w:val="8"/>
  </w:num>
  <w:num w:numId="4" w16cid:durableId="734666406">
    <w:abstractNumId w:val="0"/>
  </w:num>
  <w:num w:numId="5" w16cid:durableId="103350544">
    <w:abstractNumId w:val="9"/>
  </w:num>
  <w:num w:numId="6" w16cid:durableId="1134829913">
    <w:abstractNumId w:val="7"/>
  </w:num>
  <w:num w:numId="7" w16cid:durableId="466706105">
    <w:abstractNumId w:val="6"/>
  </w:num>
  <w:num w:numId="8" w16cid:durableId="337275422">
    <w:abstractNumId w:val="3"/>
  </w:num>
  <w:num w:numId="9" w16cid:durableId="317928860">
    <w:abstractNumId w:val="5"/>
  </w:num>
  <w:num w:numId="10" w16cid:durableId="400104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33"/>
    <w:rsid w:val="0002494B"/>
    <w:rsid w:val="00047EB1"/>
    <w:rsid w:val="00087505"/>
    <w:rsid w:val="00107302"/>
    <w:rsid w:val="0014066F"/>
    <w:rsid w:val="00141E33"/>
    <w:rsid w:val="001431B6"/>
    <w:rsid w:val="00151E0D"/>
    <w:rsid w:val="00153ACB"/>
    <w:rsid w:val="001F634C"/>
    <w:rsid w:val="002305D7"/>
    <w:rsid w:val="00271E04"/>
    <w:rsid w:val="003628D0"/>
    <w:rsid w:val="00392B01"/>
    <w:rsid w:val="0039661C"/>
    <w:rsid w:val="003A33D1"/>
    <w:rsid w:val="003F4C24"/>
    <w:rsid w:val="003F66F9"/>
    <w:rsid w:val="004466EE"/>
    <w:rsid w:val="004516AD"/>
    <w:rsid w:val="004542E2"/>
    <w:rsid w:val="0049694F"/>
    <w:rsid w:val="004E30BF"/>
    <w:rsid w:val="00506D61"/>
    <w:rsid w:val="005372F3"/>
    <w:rsid w:val="00545D82"/>
    <w:rsid w:val="005466DF"/>
    <w:rsid w:val="00570B9F"/>
    <w:rsid w:val="005A4C3B"/>
    <w:rsid w:val="005B7511"/>
    <w:rsid w:val="005D6003"/>
    <w:rsid w:val="005F60BC"/>
    <w:rsid w:val="00681FF1"/>
    <w:rsid w:val="0069389E"/>
    <w:rsid w:val="006A4581"/>
    <w:rsid w:val="006D42EF"/>
    <w:rsid w:val="006D49F1"/>
    <w:rsid w:val="006E3737"/>
    <w:rsid w:val="006F2D42"/>
    <w:rsid w:val="007249E2"/>
    <w:rsid w:val="00742C6F"/>
    <w:rsid w:val="00782104"/>
    <w:rsid w:val="007B6A8C"/>
    <w:rsid w:val="007E15EB"/>
    <w:rsid w:val="007E18D2"/>
    <w:rsid w:val="00887A68"/>
    <w:rsid w:val="008B6841"/>
    <w:rsid w:val="008C2722"/>
    <w:rsid w:val="00925517"/>
    <w:rsid w:val="0099680E"/>
    <w:rsid w:val="009C60C4"/>
    <w:rsid w:val="00B6329D"/>
    <w:rsid w:val="00C903E5"/>
    <w:rsid w:val="00CF5864"/>
    <w:rsid w:val="00D3276A"/>
    <w:rsid w:val="00D50B23"/>
    <w:rsid w:val="00D96C3C"/>
    <w:rsid w:val="00DA1BE3"/>
    <w:rsid w:val="00DB4DF8"/>
    <w:rsid w:val="00EB038F"/>
    <w:rsid w:val="00F71BBD"/>
    <w:rsid w:val="00FC64DD"/>
    <w:rsid w:val="00FD7A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2895"/>
  <w15:chartTrackingRefBased/>
  <w15:docId w15:val="{E37C8241-3AE1-4A35-B041-68E62B3F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E33"/>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141E3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E-H1-Title">
    <w:name w:val="FACE-H1-Title"/>
    <w:basedOn w:val="Heading1"/>
    <w:qFormat/>
    <w:rsid w:val="00141E33"/>
    <w:pPr>
      <w:tabs>
        <w:tab w:val="right" w:leader="underscore" w:pos="6750"/>
      </w:tabs>
      <w:spacing w:before="100"/>
    </w:pPr>
    <w:rPr>
      <w:rFonts w:ascii="Calibri" w:eastAsia="Calibri" w:hAnsi="Calibri" w:cs="Arial"/>
      <w:b/>
      <w:bCs/>
      <w:color w:val="0072B8"/>
      <w:sz w:val="36"/>
      <w:szCs w:val="36"/>
    </w:rPr>
  </w:style>
  <w:style w:type="paragraph" w:styleId="ListParagraph">
    <w:name w:val="List Paragraph"/>
    <w:basedOn w:val="Normal"/>
    <w:uiPriority w:val="34"/>
    <w:qFormat/>
    <w:rsid w:val="00141E33"/>
    <w:pPr>
      <w:ind w:left="720"/>
      <w:contextualSpacing/>
    </w:pPr>
  </w:style>
  <w:style w:type="character" w:customStyle="1" w:styleId="Heading1Char">
    <w:name w:val="Heading 1 Char"/>
    <w:basedOn w:val="DefaultParagraphFont"/>
    <w:link w:val="Heading1"/>
    <w:uiPriority w:val="9"/>
    <w:rsid w:val="00141E33"/>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qFormat/>
    <w:rsid w:val="00141E33"/>
    <w:rPr>
      <w:rFonts w:asciiTheme="minorHAnsi" w:hAnsiTheme="minorHAnsi"/>
      <w:color w:val="0000FF"/>
      <w:sz w:val="22"/>
      <w:u w:val="single"/>
    </w:rPr>
  </w:style>
  <w:style w:type="paragraph" w:styleId="Footer">
    <w:name w:val="footer"/>
    <w:basedOn w:val="Normal"/>
    <w:link w:val="FooterChar"/>
    <w:uiPriority w:val="99"/>
    <w:unhideWhenUsed/>
    <w:rsid w:val="00141E33"/>
    <w:pPr>
      <w:tabs>
        <w:tab w:val="center" w:pos="4680"/>
        <w:tab w:val="right" w:pos="9360"/>
      </w:tabs>
    </w:pPr>
  </w:style>
  <w:style w:type="character" w:customStyle="1" w:styleId="FooterChar">
    <w:name w:val="Footer Char"/>
    <w:basedOn w:val="DefaultParagraphFont"/>
    <w:link w:val="Footer"/>
    <w:uiPriority w:val="99"/>
    <w:rsid w:val="00141E33"/>
    <w:rPr>
      <w:kern w:val="0"/>
      <w:sz w:val="24"/>
      <w:szCs w:val="24"/>
      <w14:ligatures w14:val="none"/>
    </w:rPr>
  </w:style>
  <w:style w:type="character" w:customStyle="1" w:styleId="cf01">
    <w:name w:val="cf01"/>
    <w:basedOn w:val="DefaultParagraphFont"/>
    <w:rsid w:val="00FC64DD"/>
    <w:rPr>
      <w:rFonts w:ascii="Segoe UI" w:hAnsi="Segoe UI" w:cs="Segoe UI" w:hint="default"/>
      <w:sz w:val="18"/>
      <w:szCs w:val="18"/>
    </w:rPr>
  </w:style>
  <w:style w:type="paragraph" w:styleId="Revision">
    <w:name w:val="Revision"/>
    <w:hidden/>
    <w:uiPriority w:val="99"/>
    <w:semiHidden/>
    <w:rsid w:val="00D96C3C"/>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sites/default/files/publications/OSHAHB3731.pdf" TargetMode="External"/><Relationship Id="rId13" Type="http://schemas.openxmlformats.org/officeDocument/2006/relationships/hyperlink" Target="https://www.osha.gov/sites/default/files/publications/OSHA3752.pdf" TargetMode="External"/><Relationship Id="rId18" Type="http://schemas.openxmlformats.org/officeDocument/2006/relationships/hyperlink" Target="https://www.mass.gov/on-site-consultation-program" TargetMode="External"/><Relationship Id="rId3" Type="http://schemas.openxmlformats.org/officeDocument/2006/relationships/settings" Target="settings.xml"/><Relationship Id="rId21" Type="http://schemas.openxmlformats.org/officeDocument/2006/relationships/hyperlink" Target="mailto:MA.FACE@mass.gov" TargetMode="External"/><Relationship Id="rId7" Type="http://schemas.openxmlformats.org/officeDocument/2006/relationships/hyperlink" Target="https://wwv.isa-arbor.com/store/product/122/" TargetMode="External"/><Relationship Id="rId12" Type="http://schemas.openxmlformats.org/officeDocument/2006/relationships/hyperlink" Target="https://www.osha.gov/sites/default/files/publications/OSHA3752.pdf" TargetMode="External"/><Relationship Id="rId17" Type="http://schemas.openxmlformats.org/officeDocument/2006/relationships/hyperlink" Target="https://wwv.isa-arbor.com/store/product/122/" TargetMode="External"/><Relationship Id="rId2" Type="http://schemas.openxmlformats.org/officeDocument/2006/relationships/styles" Target="styles.xml"/><Relationship Id="rId16" Type="http://schemas.openxmlformats.org/officeDocument/2006/relationships/hyperlink" Target="https://executivetreecare.com/wp-content/uploads/2022/07/drop-zone-fact-sheet-tcia3-20120620.pdf" TargetMode="External"/><Relationship Id="rId20" Type="http://schemas.openxmlformats.org/officeDocument/2006/relationships/hyperlink" Target="http://www.mass.gov/fatal-work-related-injur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ha.gov/sites/default/files/publications/trim.pdf" TargetMode="External"/><Relationship Id="rId5" Type="http://schemas.openxmlformats.org/officeDocument/2006/relationships/footnotes" Target="footnotes.xml"/><Relationship Id="rId15" Type="http://schemas.openxmlformats.org/officeDocument/2006/relationships/hyperlink" Target="https://executivetreecare.com/wp-content/uploads/2022/07/drop-zone-fact-sheet-tcia3-20120620.pdf" TargetMode="External"/><Relationship Id="rId23" Type="http://schemas.openxmlformats.org/officeDocument/2006/relationships/theme" Target="theme/theme1.xml"/><Relationship Id="rId10" Type="http://schemas.openxmlformats.org/officeDocument/2006/relationships/hyperlink" Target="https://www.osha.gov/sites/default/files/publications/OSHA3940.pdf" TargetMode="External"/><Relationship Id="rId19" Type="http://schemas.openxmlformats.org/officeDocument/2006/relationships/hyperlink" Target="http://www.mass.gov/fatal-work-related-injuries" TargetMode="External"/><Relationship Id="rId4" Type="http://schemas.openxmlformats.org/officeDocument/2006/relationships/webSettings" Target="webSettings.xml"/><Relationship Id="rId9" Type="http://schemas.openxmlformats.org/officeDocument/2006/relationships/hyperlink" Target="https://www.osha.gov/sites/default/files/publications/OSHAHB3731.pdf" TargetMode="External"/><Relationship Id="rId14" Type="http://schemas.openxmlformats.org/officeDocument/2006/relationships/hyperlink" Target="https://www.osha.gov/tree-car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Sarah (DPH)</dc:creator>
  <cp:keywords/>
  <dc:description/>
  <cp:lastModifiedBy>Harrison, Deborah (EHS)</cp:lastModifiedBy>
  <cp:revision>2</cp:revision>
  <cp:lastPrinted>2024-01-31T14:14:00Z</cp:lastPrinted>
  <dcterms:created xsi:type="dcterms:W3CDTF">2024-02-12T15:01:00Z</dcterms:created>
  <dcterms:modified xsi:type="dcterms:W3CDTF">2024-02-12T15:01:00Z</dcterms:modified>
</cp:coreProperties>
</file>