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21387" w14:textId="09B57676" w:rsidR="009C4199" w:rsidRPr="0008544A" w:rsidRDefault="009C4199" w:rsidP="009C4199">
      <w:pPr>
        <w:jc w:val="center"/>
        <w:rPr>
          <w:b/>
          <w:bCs w:val="0"/>
        </w:rPr>
      </w:pPr>
      <w:r w:rsidRPr="0008544A">
        <w:rPr>
          <w:b/>
          <w:bCs w:val="0"/>
        </w:rPr>
        <w:t>Massachusetts Department of Labor Standards</w:t>
      </w:r>
    </w:p>
    <w:p w14:paraId="118E4E22" w14:textId="1B5829D9" w:rsidR="009C4199" w:rsidRPr="0008544A" w:rsidRDefault="009C4199" w:rsidP="009C4199">
      <w:pPr>
        <w:jc w:val="center"/>
      </w:pPr>
    </w:p>
    <w:p w14:paraId="31D49149" w14:textId="5E6C9996" w:rsidR="00724478" w:rsidRPr="0008544A" w:rsidRDefault="009C4199" w:rsidP="009C4199">
      <w:r w:rsidRPr="0008544A">
        <w:rPr>
          <w:b/>
          <w:bCs w:val="0"/>
        </w:rPr>
        <w:t>Compliance Directive:</w:t>
      </w:r>
      <w:r w:rsidRPr="0008544A">
        <w:t xml:space="preserve"> </w:t>
      </w:r>
      <w:r w:rsidR="005B3601" w:rsidRPr="0008544A">
        <w:t xml:space="preserve">MA </w:t>
      </w:r>
      <w:r w:rsidRPr="0008544A">
        <w:t>C</w:t>
      </w:r>
      <w:r w:rsidR="0008544A">
        <w:t>D</w:t>
      </w:r>
      <w:r w:rsidRPr="0008544A">
        <w:t xml:space="preserve"> </w:t>
      </w:r>
      <w:r w:rsidR="002743A4">
        <w:t>0</w:t>
      </w:r>
      <w:r w:rsidR="002A773B">
        <w:t>9</w:t>
      </w:r>
    </w:p>
    <w:p w14:paraId="126D3D17" w14:textId="7624E4CA" w:rsidR="009C4199" w:rsidRPr="0008544A" w:rsidRDefault="009C4199" w:rsidP="009C4199">
      <w:r w:rsidRPr="0008544A">
        <w:rPr>
          <w:b/>
          <w:bCs w:val="0"/>
        </w:rPr>
        <w:t>Effective Date:</w:t>
      </w:r>
      <w:r w:rsidRPr="0008544A">
        <w:t xml:space="preserve"> </w:t>
      </w:r>
      <w:r w:rsidR="002A773B">
        <w:t>07/14/2023</w:t>
      </w:r>
    </w:p>
    <w:p w14:paraId="41B49E86" w14:textId="6E06854F" w:rsidR="009C4199" w:rsidRPr="0008544A" w:rsidRDefault="009C4199" w:rsidP="009C4199">
      <w:r w:rsidRPr="0008544A">
        <w:rPr>
          <w:b/>
          <w:bCs w:val="0"/>
        </w:rPr>
        <w:t>Subject:</w:t>
      </w:r>
      <w:r w:rsidRPr="0008544A">
        <w:t xml:space="preserve"> </w:t>
      </w:r>
      <w:r w:rsidR="00226F70">
        <w:t xml:space="preserve">MA </w:t>
      </w:r>
      <w:r w:rsidRPr="0008544A">
        <w:t>Compliance Directive for</w:t>
      </w:r>
      <w:r w:rsidR="001B558D">
        <w:t xml:space="preserve"> </w:t>
      </w:r>
      <w:r w:rsidR="002A773B">
        <w:t xml:space="preserve">Application of OSHA </w:t>
      </w:r>
      <w:r w:rsidR="00DF09AC">
        <w:t>Commercial</w:t>
      </w:r>
      <w:r w:rsidR="002A773B">
        <w:t xml:space="preserve"> Diving Operation regulation, 29 CFR 1910 Subpart T, to </w:t>
      </w:r>
      <w:r w:rsidR="00DF09AC">
        <w:t>Fire/Police/EMS</w:t>
      </w:r>
    </w:p>
    <w:p w14:paraId="0176295E" w14:textId="2FE33FC0" w:rsidR="009C4199" w:rsidRPr="0008544A" w:rsidRDefault="009C4199" w:rsidP="009C4199"/>
    <w:p w14:paraId="3C1182F7" w14:textId="77777777" w:rsidR="009C4199" w:rsidRPr="0008544A" w:rsidRDefault="009C4199" w:rsidP="009C4199"/>
    <w:p w14:paraId="669E8359" w14:textId="78FE8AAE" w:rsidR="009C4199" w:rsidRPr="0008544A" w:rsidRDefault="009C4199" w:rsidP="009C4199">
      <w:pPr>
        <w:jc w:val="center"/>
        <w:rPr>
          <w:b/>
          <w:bCs w:val="0"/>
        </w:rPr>
      </w:pPr>
      <w:r w:rsidRPr="0008544A">
        <w:rPr>
          <w:b/>
          <w:bCs w:val="0"/>
        </w:rPr>
        <w:t>ABSTRACT</w:t>
      </w:r>
    </w:p>
    <w:p w14:paraId="581B351D" w14:textId="06DA0BE2" w:rsidR="009C4199" w:rsidRPr="0008544A" w:rsidRDefault="009C4199" w:rsidP="009C4199"/>
    <w:p w14:paraId="2548D502" w14:textId="165CA2E5" w:rsidR="00FE405D" w:rsidRDefault="009C4199" w:rsidP="003B0FAB">
      <w:pPr>
        <w:ind w:left="2160" w:hanging="2160"/>
      </w:pPr>
      <w:r w:rsidRPr="0008544A">
        <w:rPr>
          <w:b/>
          <w:bCs w:val="0"/>
        </w:rPr>
        <w:t>Purpose:</w:t>
      </w:r>
      <w:r w:rsidRPr="0008544A">
        <w:tab/>
        <w:t xml:space="preserve">This </w:t>
      </w:r>
      <w:r w:rsidR="00374E1B">
        <w:t>directive</w:t>
      </w:r>
      <w:r w:rsidRPr="0008544A">
        <w:t xml:space="preserve"> </w:t>
      </w:r>
      <w:r w:rsidR="00FD2CF4">
        <w:t xml:space="preserve">indicates that Massachusetts has </w:t>
      </w:r>
      <w:r w:rsidR="00DF09AC">
        <w:t>adopted a compliance directive</w:t>
      </w:r>
      <w:r w:rsidR="00D8372A">
        <w:t xml:space="preserve"> that is different from OSHA’s Directive </w:t>
      </w:r>
      <w:r w:rsidR="00A033AF">
        <w:t>titled “29 CFR Part 1910, Subpart T – Commercial Diving Operations (</w:t>
      </w:r>
      <w:r w:rsidR="00D8372A">
        <w:t>CPL 02-00-051 06/13/2011)</w:t>
      </w:r>
      <w:r w:rsidR="00A033AF">
        <w:t xml:space="preserve">. </w:t>
      </w:r>
      <w:r w:rsidR="00D8372A">
        <w:t xml:space="preserve"> </w:t>
      </w:r>
    </w:p>
    <w:p w14:paraId="4A9324C4" w14:textId="09F655BD" w:rsidR="009C4199" w:rsidRPr="0008544A" w:rsidRDefault="009C4199" w:rsidP="009C4199"/>
    <w:p w14:paraId="4A43E1AA" w14:textId="5D3949BB" w:rsidR="009C4199" w:rsidRPr="0008544A" w:rsidRDefault="009C4199" w:rsidP="000B1DF9">
      <w:pPr>
        <w:ind w:left="2160" w:hanging="2160"/>
      </w:pPr>
      <w:r w:rsidRPr="0008544A">
        <w:rPr>
          <w:b/>
          <w:bCs w:val="0"/>
        </w:rPr>
        <w:t>Scope:</w:t>
      </w:r>
      <w:r w:rsidRPr="0008544A">
        <w:tab/>
        <w:t>This instruction applies</w:t>
      </w:r>
      <w:r w:rsidR="0008544A">
        <w:t xml:space="preserve"> to all </w:t>
      </w:r>
      <w:r w:rsidRPr="0008544A">
        <w:t>WSHP</w:t>
      </w:r>
      <w:r w:rsidR="0008544A">
        <w:t xml:space="preserve"> </w:t>
      </w:r>
      <w:r w:rsidR="00226F70">
        <w:t>enforcement and consultation activity</w:t>
      </w:r>
      <w:r w:rsidRPr="0008544A">
        <w:t>.</w:t>
      </w:r>
    </w:p>
    <w:p w14:paraId="6DDF051F" w14:textId="1FD46588" w:rsidR="009C4199" w:rsidRPr="0008544A" w:rsidRDefault="009C4199" w:rsidP="009C4199"/>
    <w:p w14:paraId="36766380" w14:textId="77777777" w:rsidR="00A033AF" w:rsidRDefault="009C4199" w:rsidP="0041069F">
      <w:pPr>
        <w:ind w:left="2160" w:hanging="2160"/>
      </w:pPr>
      <w:r w:rsidRPr="0008544A">
        <w:rPr>
          <w:b/>
          <w:bCs w:val="0"/>
        </w:rPr>
        <w:t>References:</w:t>
      </w:r>
      <w:r w:rsidRPr="0008544A">
        <w:rPr>
          <w:b/>
          <w:bCs w:val="0"/>
        </w:rPr>
        <w:tab/>
      </w:r>
      <w:r w:rsidR="00E5079F" w:rsidRPr="005D48A7">
        <w:t xml:space="preserve">OSHA CPL </w:t>
      </w:r>
      <w:r w:rsidR="00A033AF">
        <w:t xml:space="preserve">02-00-151 </w:t>
      </w:r>
      <w:r w:rsidR="005D48A7" w:rsidRPr="005D48A7">
        <w:t>(0</w:t>
      </w:r>
      <w:r w:rsidR="00A033AF">
        <w:t>6</w:t>
      </w:r>
      <w:r w:rsidR="005D48A7" w:rsidRPr="005D48A7">
        <w:t>/</w:t>
      </w:r>
      <w:r w:rsidR="00A033AF">
        <w:t>13</w:t>
      </w:r>
      <w:r w:rsidR="005D48A7" w:rsidRPr="005D48A7">
        <w:t>/20</w:t>
      </w:r>
      <w:r w:rsidR="00A033AF">
        <w:t>11</w:t>
      </w:r>
      <w:r w:rsidR="005D48A7" w:rsidRPr="005D48A7">
        <w:t xml:space="preserve">) </w:t>
      </w:r>
      <w:r w:rsidR="00A033AF">
        <w:t>Commercial Diving Operations</w:t>
      </w:r>
    </w:p>
    <w:p w14:paraId="1E37E383" w14:textId="77777777" w:rsidR="00041463" w:rsidRPr="00581BFC" w:rsidRDefault="00041463" w:rsidP="0041069F">
      <w:pPr>
        <w:ind w:left="2160" w:hanging="2160"/>
      </w:pPr>
    </w:p>
    <w:p w14:paraId="72D1E491" w14:textId="1988C357" w:rsidR="005968F2" w:rsidRPr="0008544A" w:rsidRDefault="006E42C6" w:rsidP="009C4199">
      <w:r w:rsidRPr="0008544A">
        <w:rPr>
          <w:b/>
          <w:bCs w:val="0"/>
        </w:rPr>
        <w:t>Action Offices:</w:t>
      </w:r>
      <w:r w:rsidR="003B0FAB" w:rsidRPr="0008544A">
        <w:rPr>
          <w:b/>
          <w:bCs w:val="0"/>
        </w:rPr>
        <w:tab/>
      </w:r>
      <w:r w:rsidR="003B0FAB" w:rsidRPr="0008544A">
        <w:t>Boston and Area Offices</w:t>
      </w:r>
    </w:p>
    <w:p w14:paraId="2EBA9FB2" w14:textId="488D4741" w:rsidR="00EA2E08" w:rsidRPr="0008544A" w:rsidRDefault="00EA2E08" w:rsidP="009C4199"/>
    <w:p w14:paraId="6EF36F6A" w14:textId="225EB11C" w:rsidR="00EA2E08" w:rsidRPr="0008544A" w:rsidRDefault="00EA2E08" w:rsidP="009C4199">
      <w:r w:rsidRPr="0008544A">
        <w:rPr>
          <w:b/>
          <w:bCs w:val="0"/>
        </w:rPr>
        <w:t>Originating Office:</w:t>
      </w:r>
      <w:r w:rsidRPr="0008544A">
        <w:tab/>
      </w:r>
      <w:r w:rsidR="00BA2FB1" w:rsidRPr="0008544A">
        <w:t>Department of Labor Standards (DLS)</w:t>
      </w:r>
    </w:p>
    <w:p w14:paraId="25BD5617" w14:textId="6B9C7ECE" w:rsidR="00E55845" w:rsidRPr="0008544A" w:rsidRDefault="00E55845" w:rsidP="009C4199"/>
    <w:p w14:paraId="6DB9857E" w14:textId="021482ED" w:rsidR="00E55845" w:rsidRPr="0008544A" w:rsidRDefault="00E55845" w:rsidP="009C4199">
      <w:r w:rsidRPr="0008544A">
        <w:rPr>
          <w:b/>
          <w:bCs w:val="0"/>
        </w:rPr>
        <w:t>Contact:</w:t>
      </w:r>
      <w:r w:rsidRPr="0008544A">
        <w:tab/>
      </w:r>
      <w:r w:rsidRPr="0008544A">
        <w:tab/>
        <w:t>Director, DLS</w:t>
      </w:r>
    </w:p>
    <w:p w14:paraId="67EF7ED5" w14:textId="60C553A0" w:rsidR="00616A9B" w:rsidRPr="0008544A" w:rsidRDefault="00616A9B" w:rsidP="009C4199">
      <w:r w:rsidRPr="0008544A">
        <w:tab/>
      </w:r>
      <w:r w:rsidRPr="0008544A">
        <w:tab/>
      </w:r>
      <w:r w:rsidRPr="0008544A">
        <w:tab/>
      </w:r>
      <w:r w:rsidR="002A391D" w:rsidRPr="0008544A">
        <w:t>1</w:t>
      </w:r>
      <w:r w:rsidR="001B61E1">
        <w:t>00 Cambridge St, Suite 500</w:t>
      </w:r>
    </w:p>
    <w:p w14:paraId="39FB09AF" w14:textId="544E5D48" w:rsidR="00D45136" w:rsidRPr="0008544A" w:rsidRDefault="00D45136" w:rsidP="009C4199">
      <w:r w:rsidRPr="0008544A">
        <w:tab/>
      </w:r>
      <w:r w:rsidRPr="0008544A">
        <w:tab/>
      </w:r>
      <w:r w:rsidRPr="0008544A">
        <w:tab/>
        <w:t>Boston, MA</w:t>
      </w:r>
      <w:r w:rsidR="002A391D" w:rsidRPr="0008544A">
        <w:t xml:space="preserve"> 02114</w:t>
      </w:r>
    </w:p>
    <w:p w14:paraId="1684A90D" w14:textId="73AE9B8D" w:rsidR="00D45136" w:rsidRPr="0008544A" w:rsidRDefault="00D45136" w:rsidP="009C4199">
      <w:r w:rsidRPr="0008544A">
        <w:tab/>
      </w:r>
      <w:r w:rsidRPr="0008544A">
        <w:tab/>
      </w:r>
      <w:r w:rsidRPr="0008544A">
        <w:tab/>
        <w:t>617-626-69</w:t>
      </w:r>
      <w:r w:rsidR="00323F5B" w:rsidRPr="0008544A">
        <w:t>75</w:t>
      </w:r>
    </w:p>
    <w:p w14:paraId="0C92638A" w14:textId="67016D96" w:rsidR="00834B41" w:rsidRPr="0008544A" w:rsidRDefault="00834B41" w:rsidP="009C4199"/>
    <w:p w14:paraId="5A798F6C" w14:textId="047FF961" w:rsidR="00834B41" w:rsidRPr="0008544A" w:rsidRDefault="00834B41" w:rsidP="009C4199"/>
    <w:p w14:paraId="3C8EBB3B" w14:textId="10530C7A" w:rsidR="00834B41" w:rsidRPr="0008544A" w:rsidRDefault="00834B41" w:rsidP="009C4199">
      <w:r w:rsidRPr="0008544A">
        <w:t>By and Under the Authority of</w:t>
      </w:r>
    </w:p>
    <w:p w14:paraId="279A111C" w14:textId="77777777" w:rsidR="0008327F" w:rsidRPr="0008544A" w:rsidRDefault="0008327F" w:rsidP="009C4199"/>
    <w:p w14:paraId="4E0C260A" w14:textId="17AA29FF" w:rsidR="00834B41" w:rsidRPr="0008544A" w:rsidRDefault="00834B41" w:rsidP="009C4199">
      <w:r w:rsidRPr="0008544A">
        <w:t>Michael Flanagan</w:t>
      </w:r>
    </w:p>
    <w:p w14:paraId="7619E164" w14:textId="2AC2CB05" w:rsidR="00834B41" w:rsidRPr="0008544A" w:rsidRDefault="00834B41" w:rsidP="009C4199">
      <w:r w:rsidRPr="0008544A">
        <w:t>Director</w:t>
      </w:r>
      <w:r w:rsidR="00B22ADA" w:rsidRPr="0008544A">
        <w:t>, DLS</w:t>
      </w:r>
    </w:p>
    <w:p w14:paraId="74BFD72D" w14:textId="77777777" w:rsidR="00635724" w:rsidRDefault="00635724" w:rsidP="004A4421">
      <w:pPr>
        <w:pStyle w:val="Footer"/>
        <w:jc w:val="center"/>
        <w:rPr>
          <w:b/>
          <w:bCs w:val="0"/>
        </w:rPr>
      </w:pPr>
    </w:p>
    <w:p w14:paraId="7DA58CF2" w14:textId="195FB0D2" w:rsidR="005E5F2D" w:rsidRDefault="005E5F2D" w:rsidP="005E5F2D">
      <w:pPr>
        <w:pStyle w:val="Footer"/>
        <w:jc w:val="center"/>
        <w:rPr>
          <w:b/>
          <w:bCs w:val="0"/>
        </w:rPr>
      </w:pPr>
      <w:r>
        <w:rPr>
          <w:b/>
          <w:bCs w:val="0"/>
        </w:rPr>
        <w:t>Directive</w:t>
      </w:r>
    </w:p>
    <w:p w14:paraId="01E4EDF3" w14:textId="0D00A38E" w:rsidR="00A033AF" w:rsidRDefault="005E5F2D" w:rsidP="005E5F2D">
      <w:r w:rsidRPr="005E5F2D">
        <w:t>Per order of the Director</w:t>
      </w:r>
      <w:r w:rsidR="00325467">
        <w:t xml:space="preserve">, Massachusetts State Plan (Workplace Safety and Health Program – WSHP) hereby </w:t>
      </w:r>
      <w:r w:rsidR="00900EE2">
        <w:t xml:space="preserve">adopts the OSHA </w:t>
      </w:r>
      <w:r w:rsidR="00A9109F">
        <w:t>Compliance</w:t>
      </w:r>
      <w:r w:rsidR="00900EE2">
        <w:t xml:space="preserve"> Directive on </w:t>
      </w:r>
      <w:r w:rsidR="00A9109F">
        <w:t>Commercial</w:t>
      </w:r>
      <w:r w:rsidR="00900EE2">
        <w:t xml:space="preserve"> Diving Operations, CPL 02-00-151 with the following changes:  </w:t>
      </w:r>
    </w:p>
    <w:p w14:paraId="18AD3FCD" w14:textId="77777777" w:rsidR="00A033AF" w:rsidRDefault="00A033AF" w:rsidP="005E5F2D"/>
    <w:p w14:paraId="790865C4" w14:textId="7184A23D" w:rsidR="002D6F79" w:rsidRPr="0008544A" w:rsidRDefault="002E289C" w:rsidP="004A4421">
      <w:r>
        <w:t>Section XII</w:t>
      </w:r>
      <w:r w:rsidR="00347A88">
        <w:t xml:space="preserve">, paragraph A.5.b.ii, Scope </w:t>
      </w:r>
      <w:r w:rsidR="00A9109F">
        <w:t>of Regulation</w:t>
      </w:r>
      <w:r w:rsidR="000F5A20">
        <w:t xml:space="preserve">. </w:t>
      </w:r>
      <w:r w:rsidR="00220A37">
        <w:t xml:space="preserve"> Diving conducted for search, </w:t>
      </w:r>
      <w:r w:rsidR="005D6CFC">
        <w:t>rescue</w:t>
      </w:r>
      <w:r w:rsidR="00220A37">
        <w:t xml:space="preserve">, or related </w:t>
      </w:r>
      <w:r w:rsidR="005D6CFC">
        <w:t>public</w:t>
      </w:r>
      <w:r w:rsidR="00220A37">
        <w:t xml:space="preserve">-safety purposes by or under the </w:t>
      </w:r>
      <w:r w:rsidR="005D6CFC">
        <w:t>control</w:t>
      </w:r>
      <w:r w:rsidR="00220A37">
        <w:t xml:space="preserve"> of a government agency are </w:t>
      </w:r>
      <w:r w:rsidR="005D6CFC">
        <w:t xml:space="preserve">required to comply with 29 CFR 1910 Subpart T for Commercial Diving Operations. </w:t>
      </w:r>
      <w:r w:rsidR="009826EE">
        <w:t>Per 454 CMR 25.00, Massachusetts enforces 29 CFR 1910 to all public sector workplaces</w:t>
      </w:r>
      <w:r w:rsidR="00A07FA6">
        <w:t xml:space="preserve">, </w:t>
      </w:r>
      <w:r w:rsidR="009826EE">
        <w:t>includ</w:t>
      </w:r>
      <w:r w:rsidR="00A07FA6">
        <w:t>ing f</w:t>
      </w:r>
      <w:r w:rsidR="009826EE">
        <w:t xml:space="preserve">ire, </w:t>
      </w:r>
      <w:r w:rsidR="00A07FA6">
        <w:t>p</w:t>
      </w:r>
      <w:r w:rsidR="009826EE">
        <w:t>olice</w:t>
      </w:r>
      <w:r w:rsidR="00A07FA6">
        <w:t xml:space="preserve">, </w:t>
      </w:r>
      <w:r w:rsidR="009826EE">
        <w:t xml:space="preserve">EMS </w:t>
      </w:r>
      <w:r w:rsidR="00A07FA6">
        <w:t xml:space="preserve">and all public safety </w:t>
      </w:r>
      <w:r w:rsidR="009826EE">
        <w:t>employers and operations.</w:t>
      </w:r>
    </w:p>
    <w:sectPr w:rsidR="002D6F79" w:rsidRPr="0008544A" w:rsidSect="00B22ADA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C7EF0" w14:textId="77777777" w:rsidR="0084447E" w:rsidRDefault="0084447E" w:rsidP="00B22ADA">
      <w:r>
        <w:separator/>
      </w:r>
    </w:p>
  </w:endnote>
  <w:endnote w:type="continuationSeparator" w:id="0">
    <w:p w14:paraId="0949865A" w14:textId="77777777" w:rsidR="0084447E" w:rsidRDefault="0084447E" w:rsidP="00B2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3746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25ECD7" w14:textId="4DFE843D" w:rsidR="00B22ADA" w:rsidRDefault="00B22A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D67D89" w14:textId="77777777" w:rsidR="00B22ADA" w:rsidRDefault="00B22A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E3CAD" w14:textId="45BA7384" w:rsidR="002D6F79" w:rsidRDefault="002D6F79" w:rsidP="002D6F79">
    <w:pPr>
      <w:pStyle w:val="Footer"/>
    </w:pPr>
  </w:p>
  <w:p w14:paraId="1CEE7169" w14:textId="77777777" w:rsidR="002D6F79" w:rsidRPr="002D6F79" w:rsidRDefault="002D6F79" w:rsidP="002D6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878AB" w14:textId="77777777" w:rsidR="0084447E" w:rsidRDefault="0084447E" w:rsidP="00B22ADA">
      <w:r>
        <w:separator/>
      </w:r>
    </w:p>
  </w:footnote>
  <w:footnote w:type="continuationSeparator" w:id="0">
    <w:p w14:paraId="3A56F5F6" w14:textId="77777777" w:rsidR="0084447E" w:rsidRDefault="0084447E" w:rsidP="00B22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0C31"/>
    <w:multiLevelType w:val="hybridMultilevel"/>
    <w:tmpl w:val="6DD0412E"/>
    <w:lvl w:ilvl="0" w:tplc="07EE7B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8F0A2F"/>
    <w:multiLevelType w:val="hybridMultilevel"/>
    <w:tmpl w:val="7B9EBF84"/>
    <w:lvl w:ilvl="0" w:tplc="3FD4F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D6C83"/>
    <w:multiLevelType w:val="hybridMultilevel"/>
    <w:tmpl w:val="55DC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B2BD4"/>
    <w:multiLevelType w:val="hybridMultilevel"/>
    <w:tmpl w:val="37D4370A"/>
    <w:lvl w:ilvl="0" w:tplc="967475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407E6"/>
    <w:multiLevelType w:val="hybridMultilevel"/>
    <w:tmpl w:val="0672BAA2"/>
    <w:lvl w:ilvl="0" w:tplc="797019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30DD9"/>
    <w:multiLevelType w:val="hybridMultilevel"/>
    <w:tmpl w:val="8356015E"/>
    <w:lvl w:ilvl="0" w:tplc="18B07A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C43858"/>
    <w:multiLevelType w:val="hybridMultilevel"/>
    <w:tmpl w:val="02749CFE"/>
    <w:lvl w:ilvl="0" w:tplc="C9C401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7760565">
    <w:abstractNumId w:val="3"/>
  </w:num>
  <w:num w:numId="2" w16cid:durableId="1158886603">
    <w:abstractNumId w:val="1"/>
  </w:num>
  <w:num w:numId="3" w16cid:durableId="548109924">
    <w:abstractNumId w:val="0"/>
  </w:num>
  <w:num w:numId="4" w16cid:durableId="1017003572">
    <w:abstractNumId w:val="5"/>
  </w:num>
  <w:num w:numId="5" w16cid:durableId="1385374210">
    <w:abstractNumId w:val="6"/>
  </w:num>
  <w:num w:numId="6" w16cid:durableId="1883706291">
    <w:abstractNumId w:val="4"/>
  </w:num>
  <w:num w:numId="7" w16cid:durableId="893547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99"/>
    <w:rsid w:val="0000475F"/>
    <w:rsid w:val="00005793"/>
    <w:rsid w:val="0002303C"/>
    <w:rsid w:val="000257A0"/>
    <w:rsid w:val="00031EAA"/>
    <w:rsid w:val="00032A7E"/>
    <w:rsid w:val="00033D8F"/>
    <w:rsid w:val="00041463"/>
    <w:rsid w:val="000516C8"/>
    <w:rsid w:val="000537F1"/>
    <w:rsid w:val="0006786B"/>
    <w:rsid w:val="00081FA8"/>
    <w:rsid w:val="00082330"/>
    <w:rsid w:val="0008327F"/>
    <w:rsid w:val="0008544A"/>
    <w:rsid w:val="0009136E"/>
    <w:rsid w:val="000915AB"/>
    <w:rsid w:val="000A3D9E"/>
    <w:rsid w:val="000B063D"/>
    <w:rsid w:val="000B1DF9"/>
    <w:rsid w:val="000B7703"/>
    <w:rsid w:val="000C0D72"/>
    <w:rsid w:val="000C64B3"/>
    <w:rsid w:val="000D7D86"/>
    <w:rsid w:val="000E2AAB"/>
    <w:rsid w:val="000E3EA9"/>
    <w:rsid w:val="000F2998"/>
    <w:rsid w:val="000F5A20"/>
    <w:rsid w:val="00125195"/>
    <w:rsid w:val="00150580"/>
    <w:rsid w:val="00151092"/>
    <w:rsid w:val="00174EEB"/>
    <w:rsid w:val="00181EE9"/>
    <w:rsid w:val="001916F5"/>
    <w:rsid w:val="001976D6"/>
    <w:rsid w:val="00197BE5"/>
    <w:rsid w:val="001A25A9"/>
    <w:rsid w:val="001B00E6"/>
    <w:rsid w:val="001B558D"/>
    <w:rsid w:val="001B61E1"/>
    <w:rsid w:val="001D656F"/>
    <w:rsid w:val="001D69BE"/>
    <w:rsid w:val="001E7CDF"/>
    <w:rsid w:val="001F1589"/>
    <w:rsid w:val="001F1B94"/>
    <w:rsid w:val="001F220D"/>
    <w:rsid w:val="001F790F"/>
    <w:rsid w:val="002024BB"/>
    <w:rsid w:val="00204DDD"/>
    <w:rsid w:val="00211DD4"/>
    <w:rsid w:val="00217C98"/>
    <w:rsid w:val="00220A37"/>
    <w:rsid w:val="00223F1A"/>
    <w:rsid w:val="00226F70"/>
    <w:rsid w:val="00227C2D"/>
    <w:rsid w:val="00236232"/>
    <w:rsid w:val="00240CB3"/>
    <w:rsid w:val="002470A5"/>
    <w:rsid w:val="00272D4D"/>
    <w:rsid w:val="002743A4"/>
    <w:rsid w:val="0027591D"/>
    <w:rsid w:val="00287E70"/>
    <w:rsid w:val="002A2D20"/>
    <w:rsid w:val="002A391D"/>
    <w:rsid w:val="002A6FDE"/>
    <w:rsid w:val="002A773B"/>
    <w:rsid w:val="002A7E3A"/>
    <w:rsid w:val="002B29DE"/>
    <w:rsid w:val="002C4349"/>
    <w:rsid w:val="002C54CB"/>
    <w:rsid w:val="002C5852"/>
    <w:rsid w:val="002C67B5"/>
    <w:rsid w:val="002D6F79"/>
    <w:rsid w:val="002E289C"/>
    <w:rsid w:val="002E2ADF"/>
    <w:rsid w:val="00306FE7"/>
    <w:rsid w:val="00323F5B"/>
    <w:rsid w:val="00325467"/>
    <w:rsid w:val="0033154E"/>
    <w:rsid w:val="003339AB"/>
    <w:rsid w:val="0033536A"/>
    <w:rsid w:val="003361B2"/>
    <w:rsid w:val="0033763B"/>
    <w:rsid w:val="00347A88"/>
    <w:rsid w:val="00364980"/>
    <w:rsid w:val="00371A97"/>
    <w:rsid w:val="00374E1B"/>
    <w:rsid w:val="003A696F"/>
    <w:rsid w:val="003B0CED"/>
    <w:rsid w:val="003B0FAB"/>
    <w:rsid w:val="003B5EF3"/>
    <w:rsid w:val="003B772F"/>
    <w:rsid w:val="003F684B"/>
    <w:rsid w:val="0041069F"/>
    <w:rsid w:val="0043087E"/>
    <w:rsid w:val="00446EA0"/>
    <w:rsid w:val="00472B9B"/>
    <w:rsid w:val="00482D06"/>
    <w:rsid w:val="00484208"/>
    <w:rsid w:val="00491BB6"/>
    <w:rsid w:val="0049278C"/>
    <w:rsid w:val="00494AC0"/>
    <w:rsid w:val="00495C55"/>
    <w:rsid w:val="004A2D44"/>
    <w:rsid w:val="004A4421"/>
    <w:rsid w:val="004A5B85"/>
    <w:rsid w:val="004D1C43"/>
    <w:rsid w:val="005061D2"/>
    <w:rsid w:val="00530FE8"/>
    <w:rsid w:val="005748BC"/>
    <w:rsid w:val="00581BFC"/>
    <w:rsid w:val="005846AF"/>
    <w:rsid w:val="00585674"/>
    <w:rsid w:val="00585865"/>
    <w:rsid w:val="0058761B"/>
    <w:rsid w:val="00590054"/>
    <w:rsid w:val="005968F2"/>
    <w:rsid w:val="005B3601"/>
    <w:rsid w:val="005B500B"/>
    <w:rsid w:val="005D135D"/>
    <w:rsid w:val="005D48A7"/>
    <w:rsid w:val="005D4EBA"/>
    <w:rsid w:val="005D6CFC"/>
    <w:rsid w:val="005D7B2C"/>
    <w:rsid w:val="005E52F0"/>
    <w:rsid w:val="005E5F2D"/>
    <w:rsid w:val="005E7474"/>
    <w:rsid w:val="005F254E"/>
    <w:rsid w:val="005F2553"/>
    <w:rsid w:val="005F3EA5"/>
    <w:rsid w:val="00601012"/>
    <w:rsid w:val="00601838"/>
    <w:rsid w:val="0061114F"/>
    <w:rsid w:val="006146FE"/>
    <w:rsid w:val="00614C48"/>
    <w:rsid w:val="00616A9B"/>
    <w:rsid w:val="00627D14"/>
    <w:rsid w:val="00632D5C"/>
    <w:rsid w:val="00633B1C"/>
    <w:rsid w:val="00635724"/>
    <w:rsid w:val="00644024"/>
    <w:rsid w:val="00644899"/>
    <w:rsid w:val="006467D8"/>
    <w:rsid w:val="0065428B"/>
    <w:rsid w:val="00672A72"/>
    <w:rsid w:val="00683310"/>
    <w:rsid w:val="00691475"/>
    <w:rsid w:val="00695949"/>
    <w:rsid w:val="006B238D"/>
    <w:rsid w:val="006C05D6"/>
    <w:rsid w:val="006C5A4E"/>
    <w:rsid w:val="006E42C6"/>
    <w:rsid w:val="006E5ED8"/>
    <w:rsid w:val="006F0749"/>
    <w:rsid w:val="006F077B"/>
    <w:rsid w:val="006F70EA"/>
    <w:rsid w:val="00701781"/>
    <w:rsid w:val="0070357E"/>
    <w:rsid w:val="00714C25"/>
    <w:rsid w:val="00724478"/>
    <w:rsid w:val="00727E98"/>
    <w:rsid w:val="007300B5"/>
    <w:rsid w:val="00737E9C"/>
    <w:rsid w:val="00751A8B"/>
    <w:rsid w:val="00751BFA"/>
    <w:rsid w:val="00757AE0"/>
    <w:rsid w:val="007716CB"/>
    <w:rsid w:val="007758D5"/>
    <w:rsid w:val="00775C55"/>
    <w:rsid w:val="00782EFF"/>
    <w:rsid w:val="007A334C"/>
    <w:rsid w:val="007A33C7"/>
    <w:rsid w:val="007C784B"/>
    <w:rsid w:val="007D213B"/>
    <w:rsid w:val="007D31C0"/>
    <w:rsid w:val="007E1333"/>
    <w:rsid w:val="007E4780"/>
    <w:rsid w:val="007E4CAE"/>
    <w:rsid w:val="007F4885"/>
    <w:rsid w:val="0080041F"/>
    <w:rsid w:val="008034C5"/>
    <w:rsid w:val="00803BB5"/>
    <w:rsid w:val="0080667B"/>
    <w:rsid w:val="00811E85"/>
    <w:rsid w:val="00812C75"/>
    <w:rsid w:val="00823758"/>
    <w:rsid w:val="00834B41"/>
    <w:rsid w:val="0084447E"/>
    <w:rsid w:val="00852895"/>
    <w:rsid w:val="00872872"/>
    <w:rsid w:val="00893268"/>
    <w:rsid w:val="008938FA"/>
    <w:rsid w:val="00895DF4"/>
    <w:rsid w:val="008A24AB"/>
    <w:rsid w:val="008B0EB7"/>
    <w:rsid w:val="008D0E14"/>
    <w:rsid w:val="008E3077"/>
    <w:rsid w:val="00900EE2"/>
    <w:rsid w:val="00903CA6"/>
    <w:rsid w:val="009048BC"/>
    <w:rsid w:val="009048CB"/>
    <w:rsid w:val="00907DD4"/>
    <w:rsid w:val="0091766E"/>
    <w:rsid w:val="00923F4E"/>
    <w:rsid w:val="009241F0"/>
    <w:rsid w:val="00941A51"/>
    <w:rsid w:val="00942075"/>
    <w:rsid w:val="00976652"/>
    <w:rsid w:val="009826EE"/>
    <w:rsid w:val="00992051"/>
    <w:rsid w:val="00996B36"/>
    <w:rsid w:val="009A5EC4"/>
    <w:rsid w:val="009C4199"/>
    <w:rsid w:val="009C4E1A"/>
    <w:rsid w:val="009C67A9"/>
    <w:rsid w:val="009D2CDF"/>
    <w:rsid w:val="009D33C8"/>
    <w:rsid w:val="009D4C59"/>
    <w:rsid w:val="009D4C8E"/>
    <w:rsid w:val="009F3222"/>
    <w:rsid w:val="00A033AF"/>
    <w:rsid w:val="00A07A50"/>
    <w:rsid w:val="00A07FA6"/>
    <w:rsid w:val="00A1328A"/>
    <w:rsid w:val="00A35B3F"/>
    <w:rsid w:val="00A50764"/>
    <w:rsid w:val="00A53C48"/>
    <w:rsid w:val="00A5427D"/>
    <w:rsid w:val="00A61E16"/>
    <w:rsid w:val="00A71156"/>
    <w:rsid w:val="00A72C7D"/>
    <w:rsid w:val="00A77EAB"/>
    <w:rsid w:val="00A9109F"/>
    <w:rsid w:val="00A94052"/>
    <w:rsid w:val="00AA5DC3"/>
    <w:rsid w:val="00AB3110"/>
    <w:rsid w:val="00AB5955"/>
    <w:rsid w:val="00AB728D"/>
    <w:rsid w:val="00AB7880"/>
    <w:rsid w:val="00AE0FBD"/>
    <w:rsid w:val="00AE28F5"/>
    <w:rsid w:val="00B01745"/>
    <w:rsid w:val="00B22ADA"/>
    <w:rsid w:val="00B24741"/>
    <w:rsid w:val="00B358D8"/>
    <w:rsid w:val="00B405FA"/>
    <w:rsid w:val="00B41A0C"/>
    <w:rsid w:val="00B45E5F"/>
    <w:rsid w:val="00B45FB8"/>
    <w:rsid w:val="00B5772B"/>
    <w:rsid w:val="00B66FEC"/>
    <w:rsid w:val="00B71A43"/>
    <w:rsid w:val="00B745F3"/>
    <w:rsid w:val="00B74D29"/>
    <w:rsid w:val="00B8350B"/>
    <w:rsid w:val="00B91998"/>
    <w:rsid w:val="00B92ADD"/>
    <w:rsid w:val="00BA2FB1"/>
    <w:rsid w:val="00BA4B11"/>
    <w:rsid w:val="00BA633A"/>
    <w:rsid w:val="00BB312F"/>
    <w:rsid w:val="00BB51DE"/>
    <w:rsid w:val="00BB6749"/>
    <w:rsid w:val="00BC0193"/>
    <w:rsid w:val="00BC6358"/>
    <w:rsid w:val="00BD4AF0"/>
    <w:rsid w:val="00BE4921"/>
    <w:rsid w:val="00BF3ABF"/>
    <w:rsid w:val="00BF3C01"/>
    <w:rsid w:val="00C17DB3"/>
    <w:rsid w:val="00C22F24"/>
    <w:rsid w:val="00C2646D"/>
    <w:rsid w:val="00C27D71"/>
    <w:rsid w:val="00C35781"/>
    <w:rsid w:val="00C477C2"/>
    <w:rsid w:val="00C5404A"/>
    <w:rsid w:val="00C5537B"/>
    <w:rsid w:val="00C611E6"/>
    <w:rsid w:val="00C61CCD"/>
    <w:rsid w:val="00C70B2A"/>
    <w:rsid w:val="00C83AF6"/>
    <w:rsid w:val="00CA0B26"/>
    <w:rsid w:val="00CA1B94"/>
    <w:rsid w:val="00CA6AB4"/>
    <w:rsid w:val="00CB3114"/>
    <w:rsid w:val="00CD1CB1"/>
    <w:rsid w:val="00CE124A"/>
    <w:rsid w:val="00CF152E"/>
    <w:rsid w:val="00CF293F"/>
    <w:rsid w:val="00CF56F3"/>
    <w:rsid w:val="00CF7CC7"/>
    <w:rsid w:val="00D00CBD"/>
    <w:rsid w:val="00D01BF0"/>
    <w:rsid w:val="00D076A1"/>
    <w:rsid w:val="00D26263"/>
    <w:rsid w:val="00D336BC"/>
    <w:rsid w:val="00D33EC7"/>
    <w:rsid w:val="00D36762"/>
    <w:rsid w:val="00D40EC7"/>
    <w:rsid w:val="00D45136"/>
    <w:rsid w:val="00D5137E"/>
    <w:rsid w:val="00D60052"/>
    <w:rsid w:val="00D725C4"/>
    <w:rsid w:val="00D8372A"/>
    <w:rsid w:val="00D90681"/>
    <w:rsid w:val="00D936F4"/>
    <w:rsid w:val="00D95866"/>
    <w:rsid w:val="00D96AFF"/>
    <w:rsid w:val="00DA2ACC"/>
    <w:rsid w:val="00DA6A39"/>
    <w:rsid w:val="00DB5968"/>
    <w:rsid w:val="00DC3ABF"/>
    <w:rsid w:val="00DC6345"/>
    <w:rsid w:val="00DE3767"/>
    <w:rsid w:val="00DF09AC"/>
    <w:rsid w:val="00E121A3"/>
    <w:rsid w:val="00E156AA"/>
    <w:rsid w:val="00E263E8"/>
    <w:rsid w:val="00E5079F"/>
    <w:rsid w:val="00E55845"/>
    <w:rsid w:val="00E61AF7"/>
    <w:rsid w:val="00E65360"/>
    <w:rsid w:val="00E73494"/>
    <w:rsid w:val="00E74E30"/>
    <w:rsid w:val="00E80475"/>
    <w:rsid w:val="00E9798F"/>
    <w:rsid w:val="00E97EBD"/>
    <w:rsid w:val="00EA2E08"/>
    <w:rsid w:val="00EA4CF8"/>
    <w:rsid w:val="00EB2738"/>
    <w:rsid w:val="00EC5F19"/>
    <w:rsid w:val="00ED1CE0"/>
    <w:rsid w:val="00EE1343"/>
    <w:rsid w:val="00EE6844"/>
    <w:rsid w:val="00F004B8"/>
    <w:rsid w:val="00F07F5C"/>
    <w:rsid w:val="00F4473A"/>
    <w:rsid w:val="00F47BE4"/>
    <w:rsid w:val="00F74102"/>
    <w:rsid w:val="00F74277"/>
    <w:rsid w:val="00F91191"/>
    <w:rsid w:val="00F9224D"/>
    <w:rsid w:val="00F92CBF"/>
    <w:rsid w:val="00F95F88"/>
    <w:rsid w:val="00FA02D9"/>
    <w:rsid w:val="00FB2F57"/>
    <w:rsid w:val="00FB4618"/>
    <w:rsid w:val="00FC54B4"/>
    <w:rsid w:val="00FC7AAE"/>
    <w:rsid w:val="00FD2073"/>
    <w:rsid w:val="00FD2CF4"/>
    <w:rsid w:val="00FD3313"/>
    <w:rsid w:val="00FD6220"/>
    <w:rsid w:val="00FE2AF5"/>
    <w:rsid w:val="00FE405D"/>
    <w:rsid w:val="00FE6D90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E8CFC"/>
  <w15:chartTrackingRefBased/>
  <w15:docId w15:val="{7E8F87F5-747C-4974-8FE0-CDCC79C9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2A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ADA"/>
  </w:style>
  <w:style w:type="paragraph" w:styleId="Footer">
    <w:name w:val="footer"/>
    <w:basedOn w:val="Normal"/>
    <w:link w:val="FooterChar"/>
    <w:uiPriority w:val="99"/>
    <w:unhideWhenUsed/>
    <w:rsid w:val="00B22A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ADA"/>
  </w:style>
  <w:style w:type="paragraph" w:styleId="ListParagraph">
    <w:name w:val="List Paragraph"/>
    <w:basedOn w:val="Normal"/>
    <w:uiPriority w:val="34"/>
    <w:qFormat/>
    <w:rsid w:val="000B06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11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1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1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191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191"/>
    <w:rPr>
      <w:b/>
      <w:sz w:val="20"/>
      <w:szCs w:val="20"/>
    </w:rPr>
  </w:style>
  <w:style w:type="paragraph" w:styleId="Revision">
    <w:name w:val="Revision"/>
    <w:hidden/>
    <w:uiPriority w:val="99"/>
    <w:semiHidden/>
    <w:rsid w:val="00724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8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6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9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0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Evers, Len (DLS)</dc:creator>
  <cp:keywords/>
  <dc:description/>
  <cp:lastModifiedBy>Flanagan, Michael (DLS)</cp:lastModifiedBy>
  <cp:revision>2</cp:revision>
  <cp:lastPrinted>2021-08-03T11:50:00Z</cp:lastPrinted>
  <dcterms:created xsi:type="dcterms:W3CDTF">2023-07-17T11:38:00Z</dcterms:created>
  <dcterms:modified xsi:type="dcterms:W3CDTF">2023-07-17T11:38:00Z</dcterms:modified>
</cp:coreProperties>
</file>