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4A0A9F" w14:textId="77777777" w:rsidR="00AE0517" w:rsidRDefault="00B47B6C">
      <w:pPr>
        <w:spacing w:before="129"/>
        <w:ind w:left="2435" w:right="2364"/>
        <w:jc w:val="center"/>
        <w:rPr>
          <w:sz w:val="24"/>
        </w:rPr>
      </w:pPr>
      <w:r>
        <w:rPr>
          <w:noProof/>
          <w:sz w:val="24"/>
        </w:rPr>
        <w:drawing>
          <wp:anchor distT="0" distB="0" distL="0" distR="0" simplePos="0" relativeHeight="15728640" behindDoc="0" locked="0" layoutInCell="1" allowOverlap="1" wp14:anchorId="694A0B84" wp14:editId="133C50FC">
            <wp:simplePos x="0" y="0"/>
            <wp:positionH relativeFrom="page">
              <wp:posOffset>932692</wp:posOffset>
            </wp:positionH>
            <wp:positionV relativeFrom="paragraph">
              <wp:posOffset>-2023</wp:posOffset>
            </wp:positionV>
            <wp:extent cx="1091422" cy="1280396"/>
            <wp:effectExtent l="0" t="0" r="0" b="0"/>
            <wp:wrapNone/>
            <wp:docPr id="1" name="Image 1" descr="State Seal of the Commonwealth of Massachusetts &#10;A blue and yellow emblem with a shield and a sword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descr="State Seal of the Commonwealth of Massachusetts &#10;A blue and yellow emblem with a shield and a sword  &#10;"/>
                    <pic:cNvPicPr/>
                  </pic:nvPicPr>
                  <pic:blipFill>
                    <a:blip r:embed="rId5" cstate="print"/>
                    <a:stretch>
                      <a:fillRect/>
                    </a:stretch>
                  </pic:blipFill>
                  <pic:spPr>
                    <a:xfrm>
                      <a:off x="0" y="0"/>
                      <a:ext cx="1091422" cy="1280396"/>
                    </a:xfrm>
                    <a:prstGeom prst="rect">
                      <a:avLst/>
                    </a:prstGeom>
                  </pic:spPr>
                </pic:pic>
              </a:graphicData>
            </a:graphic>
          </wp:anchor>
        </w:drawing>
      </w:r>
      <w:r>
        <w:rPr>
          <w:color w:val="1F487C"/>
          <w:sz w:val="28"/>
        </w:rPr>
        <w:t>EXECUTIVE</w:t>
      </w:r>
      <w:r>
        <w:rPr>
          <w:color w:val="1F487C"/>
          <w:spacing w:val="-11"/>
          <w:sz w:val="28"/>
        </w:rPr>
        <w:t xml:space="preserve"> </w:t>
      </w:r>
      <w:r>
        <w:rPr>
          <w:color w:val="1F487C"/>
          <w:sz w:val="28"/>
        </w:rPr>
        <w:t>OFFICE</w:t>
      </w:r>
      <w:r>
        <w:rPr>
          <w:color w:val="1F487C"/>
          <w:spacing w:val="-8"/>
          <w:sz w:val="28"/>
        </w:rPr>
        <w:t xml:space="preserve"> </w:t>
      </w:r>
      <w:r>
        <w:rPr>
          <w:color w:val="1F487C"/>
          <w:sz w:val="28"/>
        </w:rPr>
        <w:t>OF</w:t>
      </w:r>
      <w:r>
        <w:rPr>
          <w:color w:val="1F487C"/>
          <w:spacing w:val="-11"/>
          <w:sz w:val="28"/>
        </w:rPr>
        <w:t xml:space="preserve"> </w:t>
      </w:r>
      <w:r>
        <w:rPr>
          <w:color w:val="1F487C"/>
          <w:sz w:val="28"/>
        </w:rPr>
        <w:t>ELDER</w:t>
      </w:r>
      <w:r>
        <w:rPr>
          <w:color w:val="1F487C"/>
          <w:spacing w:val="-11"/>
          <w:sz w:val="28"/>
        </w:rPr>
        <w:t xml:space="preserve"> </w:t>
      </w:r>
      <w:r>
        <w:rPr>
          <w:color w:val="1F487C"/>
          <w:sz w:val="28"/>
        </w:rPr>
        <w:t xml:space="preserve">AFFAIRS </w:t>
      </w:r>
      <w:r>
        <w:rPr>
          <w:b/>
          <w:color w:val="1F487C"/>
          <w:sz w:val="24"/>
        </w:rPr>
        <w:t xml:space="preserve">COMMONWEALTH OF MASSACHUSETTS </w:t>
      </w:r>
      <w:r>
        <w:rPr>
          <w:color w:val="1F487C"/>
          <w:sz w:val="24"/>
        </w:rPr>
        <w:t>ONE ASHBURTON PLACE, BOSTON, MA 02108</w:t>
      </w:r>
    </w:p>
    <w:p w14:paraId="694A0AA0" w14:textId="77777777" w:rsidR="00AE0517" w:rsidRDefault="00B47B6C">
      <w:pPr>
        <w:pStyle w:val="BodyText"/>
        <w:spacing w:line="275" w:lineRule="exact"/>
        <w:ind w:left="2440" w:right="2364"/>
        <w:jc w:val="center"/>
      </w:pPr>
      <w:r>
        <w:rPr>
          <w:color w:val="1F487C"/>
        </w:rPr>
        <w:t>(617)</w:t>
      </w:r>
      <w:r>
        <w:rPr>
          <w:color w:val="1F487C"/>
          <w:spacing w:val="-3"/>
        </w:rPr>
        <w:t xml:space="preserve"> </w:t>
      </w:r>
      <w:r>
        <w:rPr>
          <w:color w:val="1F487C"/>
        </w:rPr>
        <w:t>727-7750</w:t>
      </w:r>
      <w:r>
        <w:rPr>
          <w:color w:val="1F487C"/>
          <w:spacing w:val="2"/>
        </w:rPr>
        <w:t xml:space="preserve"> </w:t>
      </w:r>
      <w:r>
        <w:rPr>
          <w:color w:val="1F487C"/>
        </w:rPr>
        <w:t>|</w:t>
      </w:r>
      <w:r>
        <w:rPr>
          <w:color w:val="1F487C"/>
          <w:spacing w:val="-3"/>
        </w:rPr>
        <w:t xml:space="preserve"> </w:t>
      </w:r>
      <w:hyperlink r:id="rId6">
        <w:r>
          <w:rPr>
            <w:color w:val="0000FF"/>
            <w:spacing w:val="-2"/>
            <w:u w:val="single" w:color="0000FF"/>
          </w:rPr>
          <w:t>Mass.gov/elders</w:t>
        </w:r>
      </w:hyperlink>
    </w:p>
    <w:p w14:paraId="694A0AA1" w14:textId="77777777" w:rsidR="00AE0517" w:rsidRDefault="00AE0517">
      <w:pPr>
        <w:pStyle w:val="BodyText"/>
        <w:rPr>
          <w:sz w:val="22"/>
        </w:rPr>
      </w:pPr>
    </w:p>
    <w:p w14:paraId="694A0AA2" w14:textId="77777777" w:rsidR="00AE0517" w:rsidRDefault="00AE0517">
      <w:pPr>
        <w:pStyle w:val="BodyText"/>
        <w:rPr>
          <w:sz w:val="22"/>
        </w:rPr>
      </w:pPr>
    </w:p>
    <w:p w14:paraId="694A0AA3" w14:textId="77777777" w:rsidR="00AE0517" w:rsidRDefault="00AE0517">
      <w:pPr>
        <w:pStyle w:val="BodyText"/>
        <w:rPr>
          <w:sz w:val="22"/>
        </w:rPr>
      </w:pPr>
    </w:p>
    <w:p w14:paraId="694A0AA4" w14:textId="77777777" w:rsidR="00AE0517" w:rsidRDefault="00AE0517">
      <w:pPr>
        <w:pStyle w:val="BodyText"/>
        <w:spacing w:before="128"/>
        <w:rPr>
          <w:sz w:val="22"/>
        </w:rPr>
      </w:pPr>
    </w:p>
    <w:p w14:paraId="694A0AA5" w14:textId="77777777" w:rsidR="00AE0517" w:rsidRDefault="00B47B6C">
      <w:pPr>
        <w:tabs>
          <w:tab w:val="left" w:pos="7462"/>
        </w:tabs>
        <w:ind w:right="366"/>
        <w:jc w:val="right"/>
        <w:rPr>
          <w:rFonts w:ascii="Calibri"/>
          <w:b/>
        </w:rPr>
      </w:pPr>
      <w:r>
        <w:rPr>
          <w:rFonts w:ascii="Calibri"/>
          <w:b/>
          <w:color w:val="1F487C"/>
        </w:rPr>
        <w:t>MAURA</w:t>
      </w:r>
      <w:r>
        <w:rPr>
          <w:rFonts w:ascii="Calibri"/>
          <w:b/>
          <w:color w:val="1F487C"/>
          <w:spacing w:val="-3"/>
        </w:rPr>
        <w:t xml:space="preserve"> </w:t>
      </w:r>
      <w:r>
        <w:rPr>
          <w:rFonts w:ascii="Calibri"/>
          <w:b/>
          <w:color w:val="1F487C"/>
        </w:rPr>
        <w:t xml:space="preserve">T. </w:t>
      </w:r>
      <w:r>
        <w:rPr>
          <w:rFonts w:ascii="Calibri"/>
          <w:b/>
          <w:color w:val="1F487C"/>
          <w:spacing w:val="-2"/>
        </w:rPr>
        <w:t>HEALEY</w:t>
      </w:r>
      <w:r>
        <w:rPr>
          <w:rFonts w:ascii="Calibri"/>
          <w:b/>
          <w:color w:val="1F487C"/>
        </w:rPr>
        <w:tab/>
        <w:t>KATHLEEN</w:t>
      </w:r>
      <w:r>
        <w:rPr>
          <w:rFonts w:ascii="Calibri"/>
          <w:b/>
          <w:color w:val="1F487C"/>
          <w:spacing w:val="-7"/>
        </w:rPr>
        <w:t xml:space="preserve"> </w:t>
      </w:r>
      <w:r>
        <w:rPr>
          <w:rFonts w:ascii="Calibri"/>
          <w:b/>
          <w:color w:val="1F487C"/>
        </w:rPr>
        <w:t>E.</w:t>
      </w:r>
      <w:r>
        <w:rPr>
          <w:rFonts w:ascii="Calibri"/>
          <w:b/>
          <w:color w:val="1F487C"/>
          <w:spacing w:val="-3"/>
        </w:rPr>
        <w:t xml:space="preserve"> </w:t>
      </w:r>
      <w:r>
        <w:rPr>
          <w:rFonts w:ascii="Calibri"/>
          <w:b/>
          <w:color w:val="1F487C"/>
          <w:spacing w:val="-2"/>
        </w:rPr>
        <w:t>WALSH</w:t>
      </w:r>
    </w:p>
    <w:p w14:paraId="694A0AA6" w14:textId="77777777" w:rsidR="00AE0517" w:rsidRDefault="00B47B6C">
      <w:pPr>
        <w:tabs>
          <w:tab w:val="left" w:pos="6838"/>
        </w:tabs>
        <w:ind w:right="359"/>
        <w:jc w:val="right"/>
        <w:rPr>
          <w:rFonts w:ascii="Calibri"/>
          <w:sz w:val="20"/>
        </w:rPr>
      </w:pPr>
      <w:r>
        <w:rPr>
          <w:rFonts w:ascii="Calibri"/>
          <w:color w:val="1F487C"/>
          <w:spacing w:val="-2"/>
          <w:sz w:val="20"/>
        </w:rPr>
        <w:t>GOVERNOR</w:t>
      </w:r>
      <w:r>
        <w:rPr>
          <w:rFonts w:ascii="Calibri"/>
          <w:color w:val="1F487C"/>
          <w:sz w:val="20"/>
        </w:rPr>
        <w:tab/>
      </w:r>
      <w:r>
        <w:rPr>
          <w:rFonts w:ascii="Calibri"/>
          <w:color w:val="1F487C"/>
          <w:spacing w:val="-2"/>
          <w:sz w:val="20"/>
        </w:rPr>
        <w:t>SECRETARY,</w:t>
      </w:r>
      <w:r>
        <w:rPr>
          <w:rFonts w:ascii="Calibri"/>
          <w:color w:val="1F487C"/>
          <w:spacing w:val="3"/>
          <w:sz w:val="20"/>
        </w:rPr>
        <w:t xml:space="preserve"> </w:t>
      </w:r>
      <w:r>
        <w:rPr>
          <w:rFonts w:ascii="Calibri"/>
          <w:color w:val="1F487C"/>
          <w:spacing w:val="-2"/>
          <w:sz w:val="20"/>
        </w:rPr>
        <w:t>EXECUTIVE</w:t>
      </w:r>
      <w:r>
        <w:rPr>
          <w:rFonts w:ascii="Calibri"/>
          <w:color w:val="1F487C"/>
          <w:spacing w:val="7"/>
          <w:sz w:val="20"/>
        </w:rPr>
        <w:t xml:space="preserve"> </w:t>
      </w:r>
      <w:r>
        <w:rPr>
          <w:rFonts w:ascii="Calibri"/>
          <w:color w:val="1F487C"/>
          <w:spacing w:val="-2"/>
          <w:sz w:val="20"/>
        </w:rPr>
        <w:t>OFFICE</w:t>
      </w:r>
    </w:p>
    <w:p w14:paraId="694A0AA7" w14:textId="77777777" w:rsidR="00AE0517" w:rsidRDefault="00B47B6C">
      <w:pPr>
        <w:spacing w:before="1"/>
        <w:ind w:right="360"/>
        <w:jc w:val="right"/>
        <w:rPr>
          <w:rFonts w:ascii="Calibri"/>
          <w:sz w:val="20"/>
        </w:rPr>
      </w:pPr>
      <w:r>
        <w:rPr>
          <w:rFonts w:ascii="Calibri"/>
          <w:color w:val="1F487C"/>
          <w:sz w:val="20"/>
        </w:rPr>
        <w:t>OF</w:t>
      </w:r>
      <w:r>
        <w:rPr>
          <w:rFonts w:ascii="Calibri"/>
          <w:color w:val="1F487C"/>
          <w:spacing w:val="-7"/>
          <w:sz w:val="20"/>
        </w:rPr>
        <w:t xml:space="preserve"> </w:t>
      </w:r>
      <w:r>
        <w:rPr>
          <w:rFonts w:ascii="Calibri"/>
          <w:color w:val="1F487C"/>
          <w:sz w:val="20"/>
        </w:rPr>
        <w:t>HEALTH</w:t>
      </w:r>
      <w:r>
        <w:rPr>
          <w:rFonts w:ascii="Calibri"/>
          <w:color w:val="1F487C"/>
          <w:spacing w:val="-5"/>
          <w:sz w:val="20"/>
        </w:rPr>
        <w:t xml:space="preserve"> </w:t>
      </w:r>
      <w:r>
        <w:rPr>
          <w:rFonts w:ascii="Calibri"/>
          <w:color w:val="1F487C"/>
          <w:sz w:val="20"/>
        </w:rPr>
        <w:t>AND</w:t>
      </w:r>
      <w:r>
        <w:rPr>
          <w:rFonts w:ascii="Calibri"/>
          <w:color w:val="1F487C"/>
          <w:spacing w:val="-6"/>
          <w:sz w:val="20"/>
        </w:rPr>
        <w:t xml:space="preserve"> </w:t>
      </w:r>
      <w:r>
        <w:rPr>
          <w:rFonts w:ascii="Calibri"/>
          <w:color w:val="1F487C"/>
          <w:sz w:val="20"/>
        </w:rPr>
        <w:t>HUMAN</w:t>
      </w:r>
      <w:r>
        <w:rPr>
          <w:rFonts w:ascii="Calibri"/>
          <w:color w:val="1F487C"/>
          <w:spacing w:val="-6"/>
          <w:sz w:val="20"/>
        </w:rPr>
        <w:t xml:space="preserve"> </w:t>
      </w:r>
      <w:r>
        <w:rPr>
          <w:rFonts w:ascii="Calibri"/>
          <w:color w:val="1F487C"/>
          <w:spacing w:val="-2"/>
          <w:sz w:val="20"/>
        </w:rPr>
        <w:t>SERVICES</w:t>
      </w:r>
    </w:p>
    <w:p w14:paraId="694A0AA8" w14:textId="77777777" w:rsidR="00AE0517" w:rsidRDefault="00AE0517">
      <w:pPr>
        <w:pStyle w:val="BodyText"/>
        <w:spacing w:before="23"/>
        <w:rPr>
          <w:rFonts w:ascii="Calibri"/>
          <w:sz w:val="20"/>
        </w:rPr>
      </w:pPr>
    </w:p>
    <w:p w14:paraId="694A0AA9" w14:textId="77777777" w:rsidR="00AE0517" w:rsidRDefault="00B47B6C">
      <w:pPr>
        <w:tabs>
          <w:tab w:val="left" w:pos="7743"/>
        </w:tabs>
        <w:ind w:right="355"/>
        <w:jc w:val="right"/>
        <w:rPr>
          <w:rFonts w:ascii="Calibri"/>
          <w:b/>
        </w:rPr>
      </w:pPr>
      <w:r>
        <w:rPr>
          <w:rFonts w:ascii="Calibri"/>
          <w:b/>
          <w:color w:val="1F487C"/>
        </w:rPr>
        <w:t>KIMBERLEY</w:t>
      </w:r>
      <w:r>
        <w:rPr>
          <w:rFonts w:ascii="Calibri"/>
          <w:b/>
          <w:color w:val="1F487C"/>
          <w:spacing w:val="-7"/>
        </w:rPr>
        <w:t xml:space="preserve"> </w:t>
      </w:r>
      <w:r>
        <w:rPr>
          <w:rFonts w:ascii="Calibri"/>
          <w:b/>
          <w:color w:val="1F487C"/>
          <w:spacing w:val="-2"/>
        </w:rPr>
        <w:t>DRISCOLL</w:t>
      </w:r>
      <w:r>
        <w:rPr>
          <w:rFonts w:ascii="Calibri"/>
          <w:b/>
          <w:color w:val="1F487C"/>
        </w:rPr>
        <w:tab/>
        <w:t>ROBIN</w:t>
      </w:r>
      <w:r>
        <w:rPr>
          <w:rFonts w:ascii="Calibri"/>
          <w:b/>
          <w:color w:val="1F487C"/>
          <w:spacing w:val="-5"/>
        </w:rPr>
        <w:t xml:space="preserve"> </w:t>
      </w:r>
      <w:r>
        <w:rPr>
          <w:rFonts w:ascii="Calibri"/>
          <w:b/>
          <w:color w:val="1F487C"/>
        </w:rPr>
        <w:t>M.</w:t>
      </w:r>
      <w:r>
        <w:rPr>
          <w:rFonts w:ascii="Calibri"/>
          <w:b/>
          <w:color w:val="1F487C"/>
          <w:spacing w:val="-1"/>
        </w:rPr>
        <w:t xml:space="preserve"> </w:t>
      </w:r>
      <w:r>
        <w:rPr>
          <w:rFonts w:ascii="Calibri"/>
          <w:b/>
          <w:color w:val="1F487C"/>
          <w:spacing w:val="-2"/>
        </w:rPr>
        <w:t>LIPSON</w:t>
      </w:r>
    </w:p>
    <w:p w14:paraId="694A0AAA" w14:textId="77777777" w:rsidR="00AE0517" w:rsidRDefault="00B47B6C">
      <w:pPr>
        <w:tabs>
          <w:tab w:val="left" w:pos="7767"/>
        </w:tabs>
        <w:spacing w:before="2" w:line="243" w:lineRule="exact"/>
        <w:ind w:right="358"/>
        <w:jc w:val="right"/>
        <w:rPr>
          <w:rFonts w:ascii="Calibri"/>
          <w:sz w:val="20"/>
        </w:rPr>
      </w:pPr>
      <w:r>
        <w:rPr>
          <w:rFonts w:ascii="Calibri"/>
          <w:color w:val="1F487C"/>
          <w:spacing w:val="-2"/>
          <w:sz w:val="20"/>
        </w:rPr>
        <w:t>LIEUTENANT</w:t>
      </w:r>
      <w:r>
        <w:rPr>
          <w:rFonts w:ascii="Calibri"/>
          <w:color w:val="1F487C"/>
          <w:spacing w:val="3"/>
          <w:sz w:val="20"/>
        </w:rPr>
        <w:t xml:space="preserve"> </w:t>
      </w:r>
      <w:r>
        <w:rPr>
          <w:rFonts w:ascii="Calibri"/>
          <w:color w:val="1F487C"/>
          <w:spacing w:val="-2"/>
          <w:sz w:val="20"/>
        </w:rPr>
        <w:t>GOVERNOR</w:t>
      </w:r>
      <w:r>
        <w:rPr>
          <w:rFonts w:ascii="Calibri"/>
          <w:color w:val="1F487C"/>
          <w:sz w:val="20"/>
        </w:rPr>
        <w:tab/>
        <w:t>ACTING</w:t>
      </w:r>
      <w:r>
        <w:rPr>
          <w:rFonts w:ascii="Calibri"/>
          <w:color w:val="1F487C"/>
          <w:spacing w:val="-9"/>
          <w:sz w:val="20"/>
        </w:rPr>
        <w:t xml:space="preserve"> </w:t>
      </w:r>
      <w:r>
        <w:rPr>
          <w:rFonts w:ascii="Calibri"/>
          <w:color w:val="1F487C"/>
          <w:spacing w:val="-2"/>
          <w:sz w:val="20"/>
        </w:rPr>
        <w:t>SECRETARY</w:t>
      </w:r>
    </w:p>
    <w:p w14:paraId="694A0AAB" w14:textId="77777777" w:rsidR="00AE0517" w:rsidRDefault="00B47B6C">
      <w:pPr>
        <w:spacing w:line="243" w:lineRule="exact"/>
        <w:ind w:right="360"/>
        <w:jc w:val="right"/>
        <w:rPr>
          <w:rFonts w:ascii="Calibri"/>
          <w:sz w:val="20"/>
        </w:rPr>
      </w:pPr>
      <w:r>
        <w:rPr>
          <w:rFonts w:ascii="Calibri"/>
          <w:color w:val="1F487C"/>
          <w:sz w:val="20"/>
        </w:rPr>
        <w:t>EXECUTIVE</w:t>
      </w:r>
      <w:r>
        <w:rPr>
          <w:rFonts w:ascii="Calibri"/>
          <w:color w:val="1F487C"/>
          <w:spacing w:val="-8"/>
          <w:sz w:val="20"/>
        </w:rPr>
        <w:t xml:space="preserve"> </w:t>
      </w:r>
      <w:r>
        <w:rPr>
          <w:rFonts w:ascii="Calibri"/>
          <w:color w:val="1F487C"/>
          <w:sz w:val="20"/>
        </w:rPr>
        <w:t>OFFICE</w:t>
      </w:r>
      <w:r>
        <w:rPr>
          <w:rFonts w:ascii="Calibri"/>
          <w:color w:val="1F487C"/>
          <w:spacing w:val="-8"/>
          <w:sz w:val="20"/>
        </w:rPr>
        <w:t xml:space="preserve"> </w:t>
      </w:r>
      <w:r>
        <w:rPr>
          <w:rFonts w:ascii="Calibri"/>
          <w:color w:val="1F487C"/>
          <w:sz w:val="20"/>
        </w:rPr>
        <w:t>OF</w:t>
      </w:r>
      <w:r>
        <w:rPr>
          <w:rFonts w:ascii="Calibri"/>
          <w:color w:val="1F487C"/>
          <w:spacing w:val="-8"/>
          <w:sz w:val="20"/>
        </w:rPr>
        <w:t xml:space="preserve"> </w:t>
      </w:r>
      <w:r>
        <w:rPr>
          <w:rFonts w:ascii="Calibri"/>
          <w:color w:val="1F487C"/>
          <w:sz w:val="20"/>
        </w:rPr>
        <w:t>ELDER</w:t>
      </w:r>
      <w:r>
        <w:rPr>
          <w:rFonts w:ascii="Calibri"/>
          <w:color w:val="1F487C"/>
          <w:spacing w:val="-6"/>
          <w:sz w:val="20"/>
        </w:rPr>
        <w:t xml:space="preserve"> </w:t>
      </w:r>
      <w:r>
        <w:rPr>
          <w:rFonts w:ascii="Calibri"/>
          <w:color w:val="1F487C"/>
          <w:spacing w:val="-2"/>
          <w:sz w:val="20"/>
        </w:rPr>
        <w:t>AFFAIRS</w:t>
      </w:r>
    </w:p>
    <w:p w14:paraId="694A0AAC" w14:textId="77777777" w:rsidR="00AE0517" w:rsidRDefault="00AE0517">
      <w:pPr>
        <w:pStyle w:val="BodyText"/>
        <w:spacing w:before="275"/>
        <w:rPr>
          <w:rFonts w:ascii="Calibri"/>
        </w:rPr>
      </w:pPr>
    </w:p>
    <w:p w14:paraId="694A0AAD" w14:textId="77777777" w:rsidR="00AE0517" w:rsidRDefault="00B47B6C">
      <w:pPr>
        <w:pStyle w:val="BodyText"/>
        <w:ind w:left="360"/>
      </w:pPr>
      <w:r>
        <w:t xml:space="preserve">August 13, </w:t>
      </w:r>
      <w:r>
        <w:rPr>
          <w:spacing w:val="-4"/>
        </w:rPr>
        <w:t>2024</w:t>
      </w:r>
    </w:p>
    <w:p w14:paraId="694A0AAE" w14:textId="77777777" w:rsidR="00AE0517" w:rsidRDefault="00AE0517">
      <w:pPr>
        <w:pStyle w:val="BodyText"/>
      </w:pPr>
    </w:p>
    <w:p w14:paraId="694A0AAF" w14:textId="77777777" w:rsidR="00AE0517" w:rsidRDefault="00B47B6C">
      <w:pPr>
        <w:pStyle w:val="BodyText"/>
        <w:ind w:left="360" w:right="5303"/>
      </w:pPr>
      <w:r>
        <w:t>Mr.</w:t>
      </w:r>
      <w:r>
        <w:rPr>
          <w:spacing w:val="-10"/>
        </w:rPr>
        <w:t xml:space="preserve"> </w:t>
      </w:r>
      <w:r>
        <w:t>Christopher</w:t>
      </w:r>
      <w:r>
        <w:rPr>
          <w:spacing w:val="-11"/>
        </w:rPr>
        <w:t xml:space="preserve"> </w:t>
      </w:r>
      <w:r>
        <w:t>Moge,</w:t>
      </w:r>
      <w:r>
        <w:rPr>
          <w:spacing w:val="-10"/>
        </w:rPr>
        <w:t xml:space="preserve"> </w:t>
      </w:r>
      <w:r>
        <w:t>Executive</w:t>
      </w:r>
      <w:r>
        <w:rPr>
          <w:spacing w:val="-11"/>
        </w:rPr>
        <w:t xml:space="preserve"> </w:t>
      </w:r>
      <w:r>
        <w:t xml:space="preserve">Director </w:t>
      </w:r>
      <w:proofErr w:type="gramStart"/>
      <w:r>
        <w:t>The</w:t>
      </w:r>
      <w:proofErr w:type="gramEnd"/>
      <w:r>
        <w:t xml:space="preserve"> Gables of Fitchburg</w:t>
      </w:r>
    </w:p>
    <w:p w14:paraId="694A0AB0" w14:textId="77777777" w:rsidR="00AE0517" w:rsidRDefault="00B47B6C">
      <w:pPr>
        <w:pStyle w:val="BodyText"/>
        <w:ind w:left="360" w:right="6735"/>
      </w:pPr>
      <w:r>
        <w:t>935</w:t>
      </w:r>
      <w:r>
        <w:rPr>
          <w:spacing w:val="-14"/>
        </w:rPr>
        <w:t xml:space="preserve"> </w:t>
      </w:r>
      <w:r>
        <w:t>John</w:t>
      </w:r>
      <w:r>
        <w:rPr>
          <w:spacing w:val="-14"/>
        </w:rPr>
        <w:t xml:space="preserve"> </w:t>
      </w:r>
      <w:r>
        <w:t>Fitch</w:t>
      </w:r>
      <w:r>
        <w:rPr>
          <w:spacing w:val="-14"/>
        </w:rPr>
        <w:t xml:space="preserve"> </w:t>
      </w:r>
      <w:r>
        <w:t>Highway Fitchburg, MA 01420</w:t>
      </w:r>
    </w:p>
    <w:p w14:paraId="694A0AB1" w14:textId="77777777" w:rsidR="00AE0517" w:rsidRDefault="00AE0517">
      <w:pPr>
        <w:pStyle w:val="BodyText"/>
      </w:pPr>
    </w:p>
    <w:p w14:paraId="694A0AB2" w14:textId="77777777" w:rsidR="00AE0517" w:rsidRDefault="00B47B6C">
      <w:pPr>
        <w:pStyle w:val="Heading1"/>
        <w:ind w:left="360"/>
      </w:pPr>
      <w:r>
        <w:t>RE:</w:t>
      </w:r>
      <w:r>
        <w:rPr>
          <w:spacing w:val="-1"/>
        </w:rPr>
        <w:t xml:space="preserve"> </w:t>
      </w:r>
      <w:r>
        <w:t>COMPLIANCE</w:t>
      </w:r>
      <w:r>
        <w:rPr>
          <w:spacing w:val="-1"/>
        </w:rPr>
        <w:t xml:space="preserve"> </w:t>
      </w:r>
      <w:r>
        <w:t xml:space="preserve">REVIEW </w:t>
      </w:r>
      <w:r>
        <w:rPr>
          <w:spacing w:val="-2"/>
        </w:rPr>
        <w:t>REPORT</w:t>
      </w:r>
    </w:p>
    <w:p w14:paraId="694A0AB3" w14:textId="77777777" w:rsidR="00AE0517" w:rsidRDefault="00AE0517">
      <w:pPr>
        <w:pStyle w:val="BodyText"/>
        <w:rPr>
          <w:b/>
        </w:rPr>
      </w:pPr>
    </w:p>
    <w:p w14:paraId="694A0AB4" w14:textId="77777777" w:rsidR="00AE0517" w:rsidRDefault="00B47B6C">
      <w:pPr>
        <w:pStyle w:val="BodyText"/>
        <w:ind w:left="360"/>
      </w:pPr>
      <w:r>
        <w:t>Dear</w:t>
      </w:r>
      <w:r>
        <w:rPr>
          <w:spacing w:val="-2"/>
        </w:rPr>
        <w:t xml:space="preserve"> </w:t>
      </w:r>
      <w:r>
        <w:t>Mr.</w:t>
      </w:r>
      <w:r>
        <w:rPr>
          <w:spacing w:val="-1"/>
        </w:rPr>
        <w:t xml:space="preserve"> </w:t>
      </w:r>
      <w:r>
        <w:rPr>
          <w:spacing w:val="-4"/>
        </w:rPr>
        <w:t>Moge,</w:t>
      </w:r>
    </w:p>
    <w:p w14:paraId="694A0AB5" w14:textId="77777777" w:rsidR="00AE0517" w:rsidRDefault="00AE0517">
      <w:pPr>
        <w:pStyle w:val="BodyText"/>
      </w:pPr>
    </w:p>
    <w:p w14:paraId="694A0AB6" w14:textId="77777777" w:rsidR="00AE0517" w:rsidRDefault="00B47B6C">
      <w:pPr>
        <w:pStyle w:val="BodyText"/>
        <w:spacing w:before="1"/>
        <w:ind w:left="360" w:right="409"/>
      </w:pPr>
      <w:r>
        <w:t>This</w:t>
      </w:r>
      <w:r>
        <w:rPr>
          <w:spacing w:val="-3"/>
        </w:rPr>
        <w:t xml:space="preserve"> </w:t>
      </w:r>
      <w:r>
        <w:t>Compliance</w:t>
      </w:r>
      <w:r>
        <w:rPr>
          <w:spacing w:val="-4"/>
        </w:rPr>
        <w:t xml:space="preserve"> </w:t>
      </w:r>
      <w:r>
        <w:t>Review</w:t>
      </w:r>
      <w:r>
        <w:rPr>
          <w:spacing w:val="-2"/>
        </w:rPr>
        <w:t xml:space="preserve"> </w:t>
      </w:r>
      <w:r>
        <w:t>Report</w:t>
      </w:r>
      <w:r>
        <w:rPr>
          <w:spacing w:val="-3"/>
        </w:rPr>
        <w:t xml:space="preserve"> </w:t>
      </w:r>
      <w:r>
        <w:t>(Report)</w:t>
      </w:r>
      <w:r>
        <w:rPr>
          <w:spacing w:val="-4"/>
        </w:rPr>
        <w:t xml:space="preserve"> </w:t>
      </w:r>
      <w:r>
        <w:t>is</w:t>
      </w:r>
      <w:r>
        <w:rPr>
          <w:spacing w:val="-3"/>
        </w:rPr>
        <w:t xml:space="preserve"> </w:t>
      </w:r>
      <w:r>
        <w:t>written</w:t>
      </w:r>
      <w:r>
        <w:rPr>
          <w:spacing w:val="-3"/>
        </w:rPr>
        <w:t xml:space="preserve"> </w:t>
      </w:r>
      <w:r>
        <w:t>in accordance</w:t>
      </w:r>
      <w:r>
        <w:rPr>
          <w:spacing w:val="-2"/>
        </w:rPr>
        <w:t xml:space="preserve"> </w:t>
      </w:r>
      <w:r>
        <w:t>with</w:t>
      </w:r>
      <w:r>
        <w:rPr>
          <w:spacing w:val="-3"/>
        </w:rPr>
        <w:t xml:space="preserve"> </w:t>
      </w:r>
      <w:r>
        <w:t>651</w:t>
      </w:r>
      <w:r>
        <w:rPr>
          <w:spacing w:val="-3"/>
        </w:rPr>
        <w:t xml:space="preserve"> </w:t>
      </w:r>
      <w:r>
        <w:t>CMR</w:t>
      </w:r>
      <w:r>
        <w:rPr>
          <w:spacing w:val="-3"/>
        </w:rPr>
        <w:t xml:space="preserve"> </w:t>
      </w:r>
      <w:r>
        <w:t>12.09(4)</w:t>
      </w:r>
      <w:r>
        <w:rPr>
          <w:spacing w:val="-3"/>
        </w:rPr>
        <w:t xml:space="preserve"> </w:t>
      </w:r>
      <w:r>
        <w:t>and provides a summary of all pertinent information obtained during an Assisted Living Residence (ALR)</w:t>
      </w:r>
      <w:r>
        <w:rPr>
          <w:spacing w:val="-3"/>
        </w:rPr>
        <w:t xml:space="preserve"> </w:t>
      </w:r>
      <w:r>
        <w:t>Compliance</w:t>
      </w:r>
      <w:r>
        <w:rPr>
          <w:spacing w:val="-4"/>
        </w:rPr>
        <w:t xml:space="preserve"> </w:t>
      </w:r>
      <w:r>
        <w:t>Review</w:t>
      </w:r>
      <w:r>
        <w:rPr>
          <w:spacing w:val="-3"/>
        </w:rPr>
        <w:t xml:space="preserve"> </w:t>
      </w:r>
      <w:r>
        <w:t>conducted</w:t>
      </w:r>
      <w:r>
        <w:rPr>
          <w:spacing w:val="-3"/>
        </w:rPr>
        <w:t xml:space="preserve"> </w:t>
      </w:r>
      <w:r>
        <w:t>by</w:t>
      </w:r>
      <w:r>
        <w:rPr>
          <w:spacing w:val="-3"/>
        </w:rPr>
        <w:t xml:space="preserve"> </w:t>
      </w:r>
      <w:r>
        <w:t>the</w:t>
      </w:r>
      <w:r>
        <w:rPr>
          <w:spacing w:val="-3"/>
        </w:rPr>
        <w:t xml:space="preserve"> </w:t>
      </w:r>
      <w:r>
        <w:t>Executive</w:t>
      </w:r>
      <w:r>
        <w:rPr>
          <w:spacing w:val="-4"/>
        </w:rPr>
        <w:t xml:space="preserve"> </w:t>
      </w:r>
      <w:r>
        <w:t>Office</w:t>
      </w:r>
      <w:r>
        <w:rPr>
          <w:spacing w:val="-4"/>
        </w:rPr>
        <w:t xml:space="preserve"> </w:t>
      </w:r>
      <w:r>
        <w:t>of</w:t>
      </w:r>
      <w:r>
        <w:rPr>
          <w:spacing w:val="-3"/>
        </w:rPr>
        <w:t xml:space="preserve"> </w:t>
      </w:r>
      <w:r>
        <w:t>Elder</w:t>
      </w:r>
      <w:r>
        <w:rPr>
          <w:spacing w:val="-3"/>
        </w:rPr>
        <w:t xml:space="preserve"> </w:t>
      </w:r>
      <w:r>
        <w:t>Affairs</w:t>
      </w:r>
      <w:r>
        <w:rPr>
          <w:spacing w:val="-3"/>
        </w:rPr>
        <w:t xml:space="preserve"> </w:t>
      </w:r>
      <w:r>
        <w:t>(EOEA)</w:t>
      </w:r>
      <w:r>
        <w:rPr>
          <w:spacing w:val="-5"/>
        </w:rPr>
        <w:t xml:space="preserve"> </w:t>
      </w:r>
      <w:r>
        <w:t>for</w:t>
      </w:r>
      <w:r>
        <w:rPr>
          <w:spacing w:val="-3"/>
        </w:rPr>
        <w:t xml:space="preserve"> </w:t>
      </w:r>
      <w:r>
        <w:t>the following Residence:</w:t>
      </w:r>
    </w:p>
    <w:p w14:paraId="694A0AB7" w14:textId="77777777" w:rsidR="00AE0517" w:rsidRDefault="00AE0517">
      <w:pPr>
        <w:pStyle w:val="BodyText"/>
        <w:rPr>
          <w:sz w:val="20"/>
        </w:rPr>
      </w:pPr>
    </w:p>
    <w:p w14:paraId="694A0AB8" w14:textId="77777777" w:rsidR="00AE0517" w:rsidRDefault="00AE0517">
      <w:pPr>
        <w:pStyle w:val="BodyText"/>
        <w:spacing w:before="92" w:after="1"/>
        <w:rPr>
          <w:sz w:val="20"/>
        </w:rPr>
      </w:pPr>
    </w:p>
    <w:tbl>
      <w:tblPr>
        <w:tblW w:w="0" w:type="auto"/>
        <w:tblInd w:w="18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141"/>
        <w:gridCol w:w="5581"/>
      </w:tblGrid>
      <w:tr w:rsidR="00AE0517" w14:paraId="694A0ABB" w14:textId="77777777">
        <w:trPr>
          <w:trHeight w:val="275"/>
        </w:trPr>
        <w:tc>
          <w:tcPr>
            <w:tcW w:w="4141" w:type="dxa"/>
            <w:shd w:val="clear" w:color="auto" w:fill="F1F1F1"/>
          </w:tcPr>
          <w:p w14:paraId="694A0AB9" w14:textId="77777777" w:rsidR="00AE0517" w:rsidRDefault="00B47B6C">
            <w:pPr>
              <w:pStyle w:val="TableParagraph"/>
              <w:spacing w:line="256" w:lineRule="exact"/>
              <w:ind w:left="108"/>
              <w:rPr>
                <w:b/>
                <w:sz w:val="24"/>
              </w:rPr>
            </w:pPr>
            <w:r>
              <w:rPr>
                <w:b/>
                <w:sz w:val="24"/>
              </w:rPr>
              <w:t>Name</w:t>
            </w:r>
            <w:r>
              <w:rPr>
                <w:b/>
                <w:spacing w:val="-1"/>
                <w:sz w:val="24"/>
              </w:rPr>
              <w:t xml:space="preserve"> </w:t>
            </w:r>
            <w:r>
              <w:rPr>
                <w:b/>
                <w:sz w:val="24"/>
              </w:rPr>
              <w:t xml:space="preserve">of </w:t>
            </w:r>
            <w:r>
              <w:rPr>
                <w:b/>
                <w:spacing w:val="-4"/>
                <w:sz w:val="24"/>
              </w:rPr>
              <w:t>ALR:</w:t>
            </w:r>
          </w:p>
        </w:tc>
        <w:tc>
          <w:tcPr>
            <w:tcW w:w="5581" w:type="dxa"/>
          </w:tcPr>
          <w:p w14:paraId="694A0ABA" w14:textId="77777777" w:rsidR="00AE0517" w:rsidRDefault="00B47B6C">
            <w:pPr>
              <w:pStyle w:val="TableParagraph"/>
              <w:spacing w:line="256" w:lineRule="exact"/>
              <w:rPr>
                <w:sz w:val="24"/>
              </w:rPr>
            </w:pPr>
            <w:r>
              <w:rPr>
                <w:sz w:val="24"/>
              </w:rPr>
              <w:t>The</w:t>
            </w:r>
            <w:r>
              <w:rPr>
                <w:spacing w:val="-5"/>
                <w:sz w:val="24"/>
              </w:rPr>
              <w:t xml:space="preserve"> </w:t>
            </w:r>
            <w:r>
              <w:rPr>
                <w:sz w:val="24"/>
              </w:rPr>
              <w:t>Gables</w:t>
            </w:r>
            <w:r>
              <w:rPr>
                <w:spacing w:val="-1"/>
                <w:sz w:val="24"/>
              </w:rPr>
              <w:t xml:space="preserve"> </w:t>
            </w:r>
            <w:r>
              <w:rPr>
                <w:sz w:val="24"/>
              </w:rPr>
              <w:t>of</w:t>
            </w:r>
            <w:r>
              <w:rPr>
                <w:spacing w:val="1"/>
                <w:sz w:val="24"/>
              </w:rPr>
              <w:t xml:space="preserve"> </w:t>
            </w:r>
            <w:r>
              <w:rPr>
                <w:spacing w:val="-2"/>
                <w:sz w:val="24"/>
              </w:rPr>
              <w:t>Fitchburg</w:t>
            </w:r>
          </w:p>
        </w:tc>
      </w:tr>
      <w:tr w:rsidR="00AE0517" w14:paraId="694A0ABE" w14:textId="77777777">
        <w:trPr>
          <w:trHeight w:val="275"/>
        </w:trPr>
        <w:tc>
          <w:tcPr>
            <w:tcW w:w="4141" w:type="dxa"/>
            <w:shd w:val="clear" w:color="auto" w:fill="F1F1F1"/>
          </w:tcPr>
          <w:p w14:paraId="694A0ABC" w14:textId="77777777" w:rsidR="00AE0517" w:rsidRDefault="00B47B6C">
            <w:pPr>
              <w:pStyle w:val="TableParagraph"/>
              <w:spacing w:line="256" w:lineRule="exact"/>
              <w:ind w:left="108"/>
              <w:rPr>
                <w:b/>
                <w:sz w:val="24"/>
              </w:rPr>
            </w:pPr>
            <w:r>
              <w:rPr>
                <w:b/>
                <w:spacing w:val="-2"/>
                <w:sz w:val="24"/>
              </w:rPr>
              <w:t>Address:</w:t>
            </w:r>
          </w:p>
        </w:tc>
        <w:tc>
          <w:tcPr>
            <w:tcW w:w="5581" w:type="dxa"/>
          </w:tcPr>
          <w:p w14:paraId="694A0ABD" w14:textId="77777777" w:rsidR="00AE0517" w:rsidRDefault="00B47B6C">
            <w:pPr>
              <w:pStyle w:val="TableParagraph"/>
              <w:spacing w:line="256" w:lineRule="exact"/>
              <w:rPr>
                <w:sz w:val="24"/>
              </w:rPr>
            </w:pPr>
            <w:r>
              <w:rPr>
                <w:sz w:val="24"/>
              </w:rPr>
              <w:t>935</w:t>
            </w:r>
            <w:r>
              <w:rPr>
                <w:spacing w:val="-2"/>
                <w:sz w:val="24"/>
              </w:rPr>
              <w:t xml:space="preserve"> </w:t>
            </w:r>
            <w:r>
              <w:rPr>
                <w:sz w:val="24"/>
              </w:rPr>
              <w:t>John</w:t>
            </w:r>
            <w:r>
              <w:rPr>
                <w:spacing w:val="-1"/>
                <w:sz w:val="24"/>
              </w:rPr>
              <w:t xml:space="preserve"> </w:t>
            </w:r>
            <w:r>
              <w:rPr>
                <w:sz w:val="24"/>
              </w:rPr>
              <w:t>Fitch</w:t>
            </w:r>
            <w:r>
              <w:rPr>
                <w:spacing w:val="-1"/>
                <w:sz w:val="24"/>
              </w:rPr>
              <w:t xml:space="preserve"> </w:t>
            </w:r>
            <w:r>
              <w:rPr>
                <w:sz w:val="24"/>
              </w:rPr>
              <w:t>Highway Fitchburg,</w:t>
            </w:r>
            <w:r>
              <w:rPr>
                <w:spacing w:val="-1"/>
                <w:sz w:val="24"/>
              </w:rPr>
              <w:t xml:space="preserve"> </w:t>
            </w:r>
            <w:r>
              <w:rPr>
                <w:sz w:val="24"/>
              </w:rPr>
              <w:t>MA</w:t>
            </w:r>
            <w:r>
              <w:rPr>
                <w:spacing w:val="-1"/>
                <w:sz w:val="24"/>
              </w:rPr>
              <w:t xml:space="preserve"> </w:t>
            </w:r>
            <w:r>
              <w:rPr>
                <w:spacing w:val="-2"/>
                <w:sz w:val="24"/>
              </w:rPr>
              <w:t>01420</w:t>
            </w:r>
          </w:p>
        </w:tc>
      </w:tr>
      <w:tr w:rsidR="00AE0517" w14:paraId="694A0AC1" w14:textId="77777777">
        <w:trPr>
          <w:trHeight w:val="277"/>
        </w:trPr>
        <w:tc>
          <w:tcPr>
            <w:tcW w:w="4141" w:type="dxa"/>
            <w:shd w:val="clear" w:color="auto" w:fill="F1F1F1"/>
          </w:tcPr>
          <w:p w14:paraId="694A0ABF" w14:textId="77777777" w:rsidR="00AE0517" w:rsidRDefault="00B47B6C">
            <w:pPr>
              <w:pStyle w:val="TableParagraph"/>
              <w:spacing w:before="1" w:line="257" w:lineRule="exact"/>
              <w:ind w:left="108"/>
              <w:rPr>
                <w:b/>
                <w:sz w:val="24"/>
              </w:rPr>
            </w:pPr>
            <w:r>
              <w:rPr>
                <w:b/>
                <w:sz w:val="24"/>
              </w:rPr>
              <w:t xml:space="preserve">Initial </w:t>
            </w:r>
            <w:r>
              <w:rPr>
                <w:b/>
                <w:spacing w:val="-2"/>
                <w:sz w:val="24"/>
              </w:rPr>
              <w:t>Certification:</w:t>
            </w:r>
          </w:p>
        </w:tc>
        <w:tc>
          <w:tcPr>
            <w:tcW w:w="5581" w:type="dxa"/>
          </w:tcPr>
          <w:p w14:paraId="694A0AC0" w14:textId="77777777" w:rsidR="00AE0517" w:rsidRDefault="00B47B6C">
            <w:pPr>
              <w:pStyle w:val="TableParagraph"/>
              <w:spacing w:before="1" w:line="257" w:lineRule="exact"/>
              <w:rPr>
                <w:sz w:val="24"/>
              </w:rPr>
            </w:pPr>
            <w:r>
              <w:rPr>
                <w:spacing w:val="-2"/>
                <w:sz w:val="24"/>
              </w:rPr>
              <w:t>9/17/2012</w:t>
            </w:r>
          </w:p>
        </w:tc>
      </w:tr>
      <w:tr w:rsidR="00AE0517" w14:paraId="694A0AC4" w14:textId="77777777">
        <w:trPr>
          <w:trHeight w:val="294"/>
        </w:trPr>
        <w:tc>
          <w:tcPr>
            <w:tcW w:w="4141" w:type="dxa"/>
            <w:shd w:val="clear" w:color="auto" w:fill="F1F1F1"/>
          </w:tcPr>
          <w:p w14:paraId="694A0AC2" w14:textId="77777777" w:rsidR="00AE0517" w:rsidRDefault="00B47B6C">
            <w:pPr>
              <w:pStyle w:val="TableParagraph"/>
              <w:spacing w:line="275" w:lineRule="exact"/>
              <w:ind w:left="108"/>
              <w:rPr>
                <w:b/>
                <w:sz w:val="24"/>
              </w:rPr>
            </w:pPr>
            <w:r>
              <w:rPr>
                <w:b/>
                <w:sz w:val="24"/>
              </w:rPr>
              <w:t>Current</w:t>
            </w:r>
            <w:r>
              <w:rPr>
                <w:b/>
                <w:spacing w:val="-3"/>
                <w:sz w:val="24"/>
              </w:rPr>
              <w:t xml:space="preserve"> </w:t>
            </w:r>
            <w:r>
              <w:rPr>
                <w:b/>
                <w:spacing w:val="-2"/>
                <w:sz w:val="24"/>
              </w:rPr>
              <w:t>Certification:</w:t>
            </w:r>
          </w:p>
        </w:tc>
        <w:tc>
          <w:tcPr>
            <w:tcW w:w="5581" w:type="dxa"/>
          </w:tcPr>
          <w:p w14:paraId="694A0AC3" w14:textId="77777777" w:rsidR="00AE0517" w:rsidRDefault="00B47B6C">
            <w:pPr>
              <w:pStyle w:val="TableParagraph"/>
              <w:spacing w:line="275" w:lineRule="exact"/>
              <w:rPr>
                <w:sz w:val="24"/>
              </w:rPr>
            </w:pPr>
            <w:r>
              <w:rPr>
                <w:sz w:val="24"/>
              </w:rPr>
              <w:t xml:space="preserve">9/17/2022 through </w:t>
            </w:r>
            <w:r>
              <w:rPr>
                <w:spacing w:val="-2"/>
                <w:sz w:val="24"/>
              </w:rPr>
              <w:t>9/17/2024</w:t>
            </w:r>
          </w:p>
        </w:tc>
      </w:tr>
      <w:tr w:rsidR="00AE0517" w14:paraId="694A0AC7" w14:textId="77777777">
        <w:trPr>
          <w:trHeight w:val="275"/>
        </w:trPr>
        <w:tc>
          <w:tcPr>
            <w:tcW w:w="4141" w:type="dxa"/>
            <w:shd w:val="clear" w:color="auto" w:fill="F1F1F1"/>
          </w:tcPr>
          <w:p w14:paraId="694A0AC5" w14:textId="77777777" w:rsidR="00AE0517" w:rsidRDefault="00B47B6C">
            <w:pPr>
              <w:pStyle w:val="TableParagraph"/>
              <w:spacing w:line="256" w:lineRule="exact"/>
              <w:ind w:left="108"/>
              <w:rPr>
                <w:b/>
                <w:sz w:val="24"/>
              </w:rPr>
            </w:pPr>
            <w:r>
              <w:rPr>
                <w:b/>
                <w:sz w:val="24"/>
              </w:rPr>
              <w:t>Last</w:t>
            </w:r>
            <w:r>
              <w:rPr>
                <w:b/>
                <w:spacing w:val="-3"/>
                <w:sz w:val="24"/>
              </w:rPr>
              <w:t xml:space="preserve"> </w:t>
            </w:r>
            <w:r>
              <w:rPr>
                <w:b/>
                <w:sz w:val="24"/>
              </w:rPr>
              <w:t>Compliance</w:t>
            </w:r>
            <w:r>
              <w:rPr>
                <w:b/>
                <w:spacing w:val="-2"/>
                <w:sz w:val="24"/>
              </w:rPr>
              <w:t xml:space="preserve"> Review:</w:t>
            </w:r>
          </w:p>
        </w:tc>
        <w:tc>
          <w:tcPr>
            <w:tcW w:w="5581" w:type="dxa"/>
          </w:tcPr>
          <w:p w14:paraId="694A0AC6" w14:textId="77777777" w:rsidR="00AE0517" w:rsidRDefault="00B47B6C">
            <w:pPr>
              <w:pStyle w:val="TableParagraph"/>
              <w:spacing w:line="256" w:lineRule="exact"/>
              <w:rPr>
                <w:sz w:val="24"/>
              </w:rPr>
            </w:pPr>
            <w:r>
              <w:rPr>
                <w:spacing w:val="-2"/>
                <w:sz w:val="24"/>
              </w:rPr>
              <w:t>7/19/22</w:t>
            </w:r>
          </w:p>
        </w:tc>
      </w:tr>
      <w:tr w:rsidR="00AE0517" w14:paraId="694A0ACA" w14:textId="77777777">
        <w:trPr>
          <w:trHeight w:val="275"/>
        </w:trPr>
        <w:tc>
          <w:tcPr>
            <w:tcW w:w="4141" w:type="dxa"/>
            <w:shd w:val="clear" w:color="auto" w:fill="F1F1F1"/>
          </w:tcPr>
          <w:p w14:paraId="694A0AC8" w14:textId="77777777" w:rsidR="00AE0517" w:rsidRDefault="00B47B6C">
            <w:pPr>
              <w:pStyle w:val="TableParagraph"/>
              <w:spacing w:line="256" w:lineRule="exact"/>
              <w:ind w:left="108"/>
              <w:rPr>
                <w:b/>
                <w:sz w:val="24"/>
              </w:rPr>
            </w:pPr>
            <w:r>
              <w:rPr>
                <w:b/>
                <w:sz w:val="24"/>
              </w:rPr>
              <w:t>#</w:t>
            </w:r>
            <w:r>
              <w:rPr>
                <w:b/>
                <w:spacing w:val="-1"/>
                <w:sz w:val="24"/>
              </w:rPr>
              <w:t xml:space="preserve"> </w:t>
            </w:r>
            <w:r>
              <w:rPr>
                <w:b/>
                <w:sz w:val="24"/>
              </w:rPr>
              <w:t>Certified</w:t>
            </w:r>
            <w:r>
              <w:rPr>
                <w:b/>
                <w:spacing w:val="-1"/>
                <w:sz w:val="24"/>
              </w:rPr>
              <w:t xml:space="preserve"> </w:t>
            </w:r>
            <w:r>
              <w:rPr>
                <w:b/>
                <w:sz w:val="24"/>
              </w:rPr>
              <w:t>Total</w:t>
            </w:r>
            <w:r>
              <w:rPr>
                <w:b/>
                <w:spacing w:val="-1"/>
                <w:sz w:val="24"/>
              </w:rPr>
              <w:t xml:space="preserve"> </w:t>
            </w:r>
            <w:r>
              <w:rPr>
                <w:b/>
                <w:spacing w:val="-2"/>
                <w:sz w:val="24"/>
              </w:rPr>
              <w:t>Units:</w:t>
            </w:r>
          </w:p>
        </w:tc>
        <w:tc>
          <w:tcPr>
            <w:tcW w:w="5581" w:type="dxa"/>
          </w:tcPr>
          <w:p w14:paraId="694A0AC9" w14:textId="77777777" w:rsidR="00AE0517" w:rsidRDefault="00B47B6C">
            <w:pPr>
              <w:pStyle w:val="TableParagraph"/>
              <w:spacing w:line="256" w:lineRule="exact"/>
              <w:rPr>
                <w:sz w:val="24"/>
              </w:rPr>
            </w:pPr>
            <w:r>
              <w:rPr>
                <w:spacing w:val="-5"/>
                <w:sz w:val="24"/>
              </w:rPr>
              <w:t>47</w:t>
            </w:r>
          </w:p>
        </w:tc>
      </w:tr>
      <w:tr w:rsidR="00AE0517" w14:paraId="694A0ACD" w14:textId="77777777">
        <w:trPr>
          <w:trHeight w:val="278"/>
        </w:trPr>
        <w:tc>
          <w:tcPr>
            <w:tcW w:w="4141" w:type="dxa"/>
            <w:shd w:val="clear" w:color="auto" w:fill="F1F1F1"/>
          </w:tcPr>
          <w:p w14:paraId="694A0ACB" w14:textId="77777777" w:rsidR="00AE0517" w:rsidRDefault="00B47B6C">
            <w:pPr>
              <w:pStyle w:val="TableParagraph"/>
              <w:spacing w:before="2" w:line="257" w:lineRule="exact"/>
              <w:ind w:left="108"/>
              <w:rPr>
                <w:b/>
                <w:sz w:val="24"/>
              </w:rPr>
            </w:pPr>
            <w:r>
              <w:rPr>
                <w:b/>
                <w:sz w:val="24"/>
              </w:rPr>
              <w:t>Special</w:t>
            </w:r>
            <w:r>
              <w:rPr>
                <w:b/>
                <w:spacing w:val="-2"/>
                <w:sz w:val="24"/>
              </w:rPr>
              <w:t xml:space="preserve"> </w:t>
            </w:r>
            <w:r>
              <w:rPr>
                <w:b/>
                <w:sz w:val="24"/>
              </w:rPr>
              <w:t>Care</w:t>
            </w:r>
            <w:r>
              <w:rPr>
                <w:b/>
                <w:spacing w:val="-2"/>
                <w:sz w:val="24"/>
              </w:rPr>
              <w:t xml:space="preserve"> Residences:</w:t>
            </w:r>
          </w:p>
        </w:tc>
        <w:tc>
          <w:tcPr>
            <w:tcW w:w="5581" w:type="dxa"/>
          </w:tcPr>
          <w:p w14:paraId="694A0ACC" w14:textId="77777777" w:rsidR="00AE0517" w:rsidRDefault="00B47B6C">
            <w:pPr>
              <w:pStyle w:val="TableParagraph"/>
              <w:spacing w:before="2" w:line="257" w:lineRule="exact"/>
              <w:rPr>
                <w:sz w:val="24"/>
              </w:rPr>
            </w:pPr>
            <w:r>
              <w:rPr>
                <w:spacing w:val="-10"/>
                <w:sz w:val="24"/>
              </w:rPr>
              <w:t>0</w:t>
            </w:r>
          </w:p>
        </w:tc>
      </w:tr>
      <w:tr w:rsidR="00AE0517" w14:paraId="694A0AD0" w14:textId="77777777">
        <w:trPr>
          <w:trHeight w:val="275"/>
        </w:trPr>
        <w:tc>
          <w:tcPr>
            <w:tcW w:w="4141" w:type="dxa"/>
            <w:shd w:val="clear" w:color="auto" w:fill="F1F1F1"/>
          </w:tcPr>
          <w:p w14:paraId="694A0ACE" w14:textId="77777777" w:rsidR="00AE0517" w:rsidRDefault="00B47B6C">
            <w:pPr>
              <w:pStyle w:val="TableParagraph"/>
              <w:spacing w:line="256" w:lineRule="exact"/>
              <w:ind w:left="108"/>
              <w:rPr>
                <w:b/>
                <w:sz w:val="24"/>
              </w:rPr>
            </w:pPr>
            <w:r>
              <w:rPr>
                <w:b/>
                <w:sz w:val="24"/>
              </w:rPr>
              <w:t>Special</w:t>
            </w:r>
            <w:r>
              <w:rPr>
                <w:b/>
                <w:spacing w:val="-3"/>
                <w:sz w:val="24"/>
              </w:rPr>
              <w:t xml:space="preserve"> </w:t>
            </w:r>
            <w:r>
              <w:rPr>
                <w:b/>
                <w:sz w:val="24"/>
              </w:rPr>
              <w:t>Care</w:t>
            </w:r>
            <w:r>
              <w:rPr>
                <w:b/>
                <w:spacing w:val="-2"/>
                <w:sz w:val="24"/>
              </w:rPr>
              <w:t xml:space="preserve"> Units:</w:t>
            </w:r>
          </w:p>
        </w:tc>
        <w:tc>
          <w:tcPr>
            <w:tcW w:w="5581" w:type="dxa"/>
          </w:tcPr>
          <w:p w14:paraId="694A0ACF" w14:textId="77777777" w:rsidR="00AE0517" w:rsidRDefault="00B47B6C">
            <w:pPr>
              <w:pStyle w:val="TableParagraph"/>
              <w:spacing w:line="256" w:lineRule="exact"/>
              <w:rPr>
                <w:sz w:val="24"/>
              </w:rPr>
            </w:pPr>
            <w:r>
              <w:rPr>
                <w:spacing w:val="-10"/>
                <w:sz w:val="24"/>
              </w:rPr>
              <w:t>0</w:t>
            </w:r>
          </w:p>
        </w:tc>
      </w:tr>
      <w:tr w:rsidR="00AE0517" w14:paraId="694A0AD3" w14:textId="77777777">
        <w:trPr>
          <w:trHeight w:val="275"/>
        </w:trPr>
        <w:tc>
          <w:tcPr>
            <w:tcW w:w="4141" w:type="dxa"/>
            <w:shd w:val="clear" w:color="auto" w:fill="F1F1F1"/>
          </w:tcPr>
          <w:p w14:paraId="694A0AD1" w14:textId="77777777" w:rsidR="00AE0517" w:rsidRDefault="00B47B6C">
            <w:pPr>
              <w:pStyle w:val="TableParagraph"/>
              <w:spacing w:line="256" w:lineRule="exact"/>
              <w:ind w:left="108"/>
              <w:rPr>
                <w:b/>
                <w:sz w:val="24"/>
              </w:rPr>
            </w:pPr>
            <w:r>
              <w:rPr>
                <w:b/>
                <w:sz w:val="24"/>
              </w:rPr>
              <w:t>Action</w:t>
            </w:r>
            <w:r>
              <w:rPr>
                <w:b/>
                <w:spacing w:val="-2"/>
                <w:sz w:val="24"/>
              </w:rPr>
              <w:t xml:space="preserve"> Taken:</w:t>
            </w:r>
          </w:p>
        </w:tc>
        <w:tc>
          <w:tcPr>
            <w:tcW w:w="5581" w:type="dxa"/>
          </w:tcPr>
          <w:p w14:paraId="694A0AD2" w14:textId="77777777" w:rsidR="00AE0517" w:rsidRDefault="00B47B6C">
            <w:pPr>
              <w:pStyle w:val="TableParagraph"/>
              <w:spacing w:line="256" w:lineRule="exact"/>
              <w:rPr>
                <w:sz w:val="24"/>
              </w:rPr>
            </w:pPr>
            <w:r>
              <w:rPr>
                <w:sz w:val="24"/>
              </w:rPr>
              <w:t>Plan</w:t>
            </w:r>
            <w:r>
              <w:rPr>
                <w:spacing w:val="-2"/>
                <w:sz w:val="24"/>
              </w:rPr>
              <w:t xml:space="preserve"> </w:t>
            </w:r>
            <w:r>
              <w:rPr>
                <w:sz w:val="24"/>
              </w:rPr>
              <w:t>of</w:t>
            </w:r>
            <w:r>
              <w:rPr>
                <w:spacing w:val="-3"/>
                <w:sz w:val="24"/>
              </w:rPr>
              <w:t xml:space="preserve"> </w:t>
            </w:r>
            <w:r>
              <w:rPr>
                <w:sz w:val="24"/>
              </w:rPr>
              <w:t>Correction</w:t>
            </w:r>
            <w:r>
              <w:rPr>
                <w:spacing w:val="-1"/>
                <w:sz w:val="24"/>
              </w:rPr>
              <w:t xml:space="preserve"> </w:t>
            </w:r>
            <w:r>
              <w:rPr>
                <w:spacing w:val="-2"/>
                <w:sz w:val="24"/>
              </w:rPr>
              <w:t>required</w:t>
            </w:r>
          </w:p>
        </w:tc>
      </w:tr>
      <w:tr w:rsidR="00AE0517" w14:paraId="694A0AD6" w14:textId="77777777">
        <w:trPr>
          <w:trHeight w:val="275"/>
        </w:trPr>
        <w:tc>
          <w:tcPr>
            <w:tcW w:w="4141" w:type="dxa"/>
            <w:shd w:val="clear" w:color="auto" w:fill="F1F1F1"/>
          </w:tcPr>
          <w:p w14:paraId="694A0AD4" w14:textId="77777777" w:rsidR="00AE0517" w:rsidRDefault="00B47B6C">
            <w:pPr>
              <w:pStyle w:val="TableParagraph"/>
              <w:spacing w:line="256" w:lineRule="exact"/>
              <w:ind w:left="108"/>
              <w:rPr>
                <w:b/>
                <w:sz w:val="24"/>
              </w:rPr>
            </w:pPr>
            <w:r>
              <w:rPr>
                <w:b/>
                <w:sz w:val="24"/>
              </w:rPr>
              <w:t>Previous</w:t>
            </w:r>
            <w:r>
              <w:rPr>
                <w:b/>
                <w:spacing w:val="-2"/>
                <w:sz w:val="24"/>
              </w:rPr>
              <w:t xml:space="preserve"> Action</w:t>
            </w:r>
          </w:p>
        </w:tc>
        <w:tc>
          <w:tcPr>
            <w:tcW w:w="5581" w:type="dxa"/>
          </w:tcPr>
          <w:p w14:paraId="694A0AD5" w14:textId="77777777" w:rsidR="00AE0517" w:rsidRDefault="00B47B6C">
            <w:pPr>
              <w:pStyle w:val="TableParagraph"/>
              <w:spacing w:line="256" w:lineRule="exact"/>
              <w:rPr>
                <w:sz w:val="24"/>
              </w:rPr>
            </w:pPr>
            <w:r>
              <w:rPr>
                <w:spacing w:val="-4"/>
                <w:sz w:val="24"/>
              </w:rPr>
              <w:t>None</w:t>
            </w:r>
          </w:p>
        </w:tc>
      </w:tr>
      <w:tr w:rsidR="00AE0517" w14:paraId="694A0AD9" w14:textId="77777777">
        <w:trPr>
          <w:trHeight w:val="275"/>
        </w:trPr>
        <w:tc>
          <w:tcPr>
            <w:tcW w:w="4141" w:type="dxa"/>
            <w:shd w:val="clear" w:color="auto" w:fill="F1F1F1"/>
          </w:tcPr>
          <w:p w14:paraId="694A0AD7" w14:textId="77777777" w:rsidR="00AE0517" w:rsidRDefault="00B47B6C">
            <w:pPr>
              <w:pStyle w:val="TableParagraph"/>
              <w:spacing w:line="256" w:lineRule="exact"/>
              <w:ind w:left="108"/>
              <w:rPr>
                <w:b/>
                <w:sz w:val="24"/>
              </w:rPr>
            </w:pPr>
            <w:r>
              <w:rPr>
                <w:b/>
                <w:spacing w:val="-2"/>
                <w:sz w:val="24"/>
              </w:rPr>
              <w:t>Owner:</w:t>
            </w:r>
          </w:p>
        </w:tc>
        <w:tc>
          <w:tcPr>
            <w:tcW w:w="5581" w:type="dxa"/>
          </w:tcPr>
          <w:p w14:paraId="694A0AD8" w14:textId="77777777" w:rsidR="00AE0517" w:rsidRDefault="00B47B6C">
            <w:pPr>
              <w:pStyle w:val="TableParagraph"/>
              <w:spacing w:line="256" w:lineRule="exact"/>
              <w:rPr>
                <w:sz w:val="24"/>
              </w:rPr>
            </w:pPr>
            <w:r>
              <w:rPr>
                <w:sz w:val="24"/>
              </w:rPr>
              <w:t>The</w:t>
            </w:r>
            <w:r>
              <w:rPr>
                <w:spacing w:val="-4"/>
                <w:sz w:val="24"/>
              </w:rPr>
              <w:t xml:space="preserve"> </w:t>
            </w:r>
            <w:r>
              <w:rPr>
                <w:sz w:val="24"/>
              </w:rPr>
              <w:t>Gables</w:t>
            </w:r>
            <w:r>
              <w:rPr>
                <w:spacing w:val="-1"/>
                <w:sz w:val="24"/>
              </w:rPr>
              <w:t xml:space="preserve"> </w:t>
            </w:r>
            <w:r>
              <w:rPr>
                <w:sz w:val="24"/>
              </w:rPr>
              <w:t>of</w:t>
            </w:r>
            <w:r>
              <w:rPr>
                <w:spacing w:val="-1"/>
                <w:sz w:val="24"/>
              </w:rPr>
              <w:t xml:space="preserve"> </w:t>
            </w:r>
            <w:r>
              <w:rPr>
                <w:sz w:val="24"/>
              </w:rPr>
              <w:t>Fitchburg,</w:t>
            </w:r>
            <w:r>
              <w:rPr>
                <w:spacing w:val="1"/>
                <w:sz w:val="24"/>
              </w:rPr>
              <w:t xml:space="preserve"> </w:t>
            </w:r>
            <w:r>
              <w:rPr>
                <w:spacing w:val="-5"/>
                <w:sz w:val="24"/>
              </w:rPr>
              <w:t>LTD</w:t>
            </w:r>
          </w:p>
        </w:tc>
      </w:tr>
    </w:tbl>
    <w:p w14:paraId="694A0ADA" w14:textId="77777777" w:rsidR="00AE0517" w:rsidRDefault="00AE0517">
      <w:pPr>
        <w:pStyle w:val="TableParagraph"/>
        <w:spacing w:line="256" w:lineRule="exact"/>
        <w:rPr>
          <w:sz w:val="24"/>
        </w:rPr>
        <w:sectPr w:rsidR="00AE0517">
          <w:type w:val="continuous"/>
          <w:pgSz w:w="12240" w:h="15840"/>
          <w:pgMar w:top="800" w:right="1080" w:bottom="280" w:left="1080" w:header="720" w:footer="720" w:gutter="0"/>
          <w:cols w:space="720"/>
        </w:sectPr>
      </w:pPr>
    </w:p>
    <w:p w14:paraId="694A0ADB" w14:textId="77777777" w:rsidR="00AE0517" w:rsidRDefault="00B47B6C">
      <w:pPr>
        <w:pStyle w:val="BodyText"/>
        <w:spacing w:before="79"/>
        <w:ind w:left="360" w:right="6735"/>
      </w:pPr>
      <w:r>
        <w:lastRenderedPageBreak/>
        <w:t>The</w:t>
      </w:r>
      <w:r>
        <w:rPr>
          <w:spacing w:val="-15"/>
        </w:rPr>
        <w:t xml:space="preserve"> </w:t>
      </w:r>
      <w:r>
        <w:t>Gables</w:t>
      </w:r>
      <w:r>
        <w:rPr>
          <w:spacing w:val="-14"/>
        </w:rPr>
        <w:t xml:space="preserve"> </w:t>
      </w:r>
      <w:r>
        <w:t>of</w:t>
      </w:r>
      <w:r>
        <w:rPr>
          <w:spacing w:val="-13"/>
        </w:rPr>
        <w:t xml:space="preserve"> </w:t>
      </w:r>
      <w:r>
        <w:t>Fitchburg August 13, 2024</w:t>
      </w:r>
    </w:p>
    <w:p w14:paraId="694A0ADC" w14:textId="77777777" w:rsidR="00AE0517" w:rsidRDefault="00AE0517">
      <w:pPr>
        <w:pStyle w:val="BodyText"/>
      </w:pPr>
    </w:p>
    <w:p w14:paraId="694A0ADD" w14:textId="77777777" w:rsidR="00AE0517" w:rsidRDefault="00B47B6C">
      <w:pPr>
        <w:pStyle w:val="Heading1"/>
        <w:numPr>
          <w:ilvl w:val="0"/>
          <w:numId w:val="3"/>
        </w:numPr>
        <w:tabs>
          <w:tab w:val="left" w:pos="630"/>
        </w:tabs>
        <w:ind w:left="630" w:hanging="270"/>
        <w:jc w:val="left"/>
      </w:pPr>
      <w:r>
        <w:rPr>
          <w:u w:val="single"/>
        </w:rPr>
        <w:t>Summary</w:t>
      </w:r>
      <w:r>
        <w:rPr>
          <w:spacing w:val="-1"/>
          <w:u w:val="single"/>
        </w:rPr>
        <w:t xml:space="preserve"> </w:t>
      </w:r>
      <w:r>
        <w:rPr>
          <w:u w:val="single"/>
        </w:rPr>
        <w:t xml:space="preserve">of </w:t>
      </w:r>
      <w:r>
        <w:rPr>
          <w:spacing w:val="-2"/>
          <w:u w:val="single"/>
        </w:rPr>
        <w:t>Actions</w:t>
      </w:r>
      <w:r>
        <w:rPr>
          <w:spacing w:val="-2"/>
        </w:rPr>
        <w:t>.</w:t>
      </w:r>
    </w:p>
    <w:p w14:paraId="694A0ADE" w14:textId="77777777" w:rsidR="00AE0517" w:rsidRDefault="00B47B6C">
      <w:pPr>
        <w:pStyle w:val="BodyText"/>
        <w:ind w:left="360" w:right="409"/>
      </w:pPr>
      <w:r>
        <w:t>EOEA conducted an on-site Compliance Review on August 6, 2024. The Gables of Fitchburg (Residence) will continue to be certified until the Executive Office of Elder Affairs (Elder Affairs) issues a notice regarding final approval or denial of the application for recertification. Final</w:t>
      </w:r>
      <w:r>
        <w:rPr>
          <w:spacing w:val="-3"/>
        </w:rPr>
        <w:t xml:space="preserve"> </w:t>
      </w:r>
      <w:r>
        <w:t>approval</w:t>
      </w:r>
      <w:r>
        <w:rPr>
          <w:spacing w:val="-3"/>
        </w:rPr>
        <w:t xml:space="preserve"> </w:t>
      </w:r>
      <w:r>
        <w:t>will</w:t>
      </w:r>
      <w:r>
        <w:rPr>
          <w:spacing w:val="-3"/>
        </w:rPr>
        <w:t xml:space="preserve"> </w:t>
      </w:r>
      <w:r>
        <w:t>be</w:t>
      </w:r>
      <w:r>
        <w:rPr>
          <w:spacing w:val="-3"/>
        </w:rPr>
        <w:t xml:space="preserve"> </w:t>
      </w:r>
      <w:r>
        <w:t>granted</w:t>
      </w:r>
      <w:r>
        <w:rPr>
          <w:spacing w:val="-3"/>
        </w:rPr>
        <w:t xml:space="preserve"> </w:t>
      </w:r>
      <w:r>
        <w:t>when</w:t>
      </w:r>
      <w:r>
        <w:rPr>
          <w:spacing w:val="-3"/>
        </w:rPr>
        <w:t xml:space="preserve"> </w:t>
      </w:r>
      <w:r>
        <w:t>the</w:t>
      </w:r>
      <w:r>
        <w:rPr>
          <w:spacing w:val="-3"/>
        </w:rPr>
        <w:t xml:space="preserve"> </w:t>
      </w:r>
      <w:r>
        <w:t>issues</w:t>
      </w:r>
      <w:r>
        <w:rPr>
          <w:spacing w:val="-3"/>
        </w:rPr>
        <w:t xml:space="preserve"> </w:t>
      </w:r>
      <w:r>
        <w:t>discussed</w:t>
      </w:r>
      <w:r>
        <w:rPr>
          <w:spacing w:val="-3"/>
        </w:rPr>
        <w:t xml:space="preserve"> </w:t>
      </w:r>
      <w:r>
        <w:t>below</w:t>
      </w:r>
      <w:r>
        <w:rPr>
          <w:spacing w:val="-3"/>
        </w:rPr>
        <w:t xml:space="preserve"> </w:t>
      </w:r>
      <w:r>
        <w:t>have</w:t>
      </w:r>
      <w:r>
        <w:rPr>
          <w:spacing w:val="-4"/>
        </w:rPr>
        <w:t xml:space="preserve"> </w:t>
      </w:r>
      <w:r>
        <w:t>been</w:t>
      </w:r>
      <w:r>
        <w:rPr>
          <w:spacing w:val="-1"/>
        </w:rPr>
        <w:t xml:space="preserve"> </w:t>
      </w:r>
      <w:r>
        <w:t>clarified</w:t>
      </w:r>
      <w:r>
        <w:rPr>
          <w:spacing w:val="-3"/>
        </w:rPr>
        <w:t xml:space="preserve"> </w:t>
      </w:r>
      <w:r>
        <w:t>or</w:t>
      </w:r>
      <w:r>
        <w:rPr>
          <w:spacing w:val="-2"/>
        </w:rPr>
        <w:t xml:space="preserve"> </w:t>
      </w:r>
      <w:r>
        <w:t>corrected in writing.</w:t>
      </w:r>
    </w:p>
    <w:p w14:paraId="694A0ADF" w14:textId="77777777" w:rsidR="00AE0517" w:rsidRDefault="00AE0517">
      <w:pPr>
        <w:pStyle w:val="BodyText"/>
      </w:pPr>
    </w:p>
    <w:p w14:paraId="694A0AE0" w14:textId="77777777" w:rsidR="00AE0517" w:rsidRDefault="00B47B6C">
      <w:pPr>
        <w:pStyle w:val="Heading1"/>
        <w:numPr>
          <w:ilvl w:val="0"/>
          <w:numId w:val="3"/>
        </w:numPr>
        <w:tabs>
          <w:tab w:val="left" w:pos="718"/>
        </w:tabs>
        <w:ind w:left="718" w:hanging="358"/>
        <w:jc w:val="left"/>
      </w:pPr>
      <w:r>
        <w:rPr>
          <w:spacing w:val="-2"/>
          <w:u w:val="single"/>
        </w:rPr>
        <w:t>Findings</w:t>
      </w:r>
      <w:r>
        <w:rPr>
          <w:spacing w:val="-2"/>
        </w:rPr>
        <w:t>.</w:t>
      </w:r>
    </w:p>
    <w:p w14:paraId="694A0AE1" w14:textId="77777777" w:rsidR="00AE0517" w:rsidRDefault="00B47B6C">
      <w:pPr>
        <w:pStyle w:val="BodyText"/>
        <w:ind w:left="360" w:right="409"/>
      </w:pPr>
      <w:r>
        <w:t>In</w:t>
      </w:r>
      <w:r>
        <w:rPr>
          <w:spacing w:val="-2"/>
        </w:rPr>
        <w:t xml:space="preserve"> </w:t>
      </w:r>
      <w:r>
        <w:t>accordance</w:t>
      </w:r>
      <w:r>
        <w:rPr>
          <w:spacing w:val="-5"/>
        </w:rPr>
        <w:t xml:space="preserve"> </w:t>
      </w:r>
      <w:r>
        <w:t>with</w:t>
      </w:r>
      <w:r>
        <w:rPr>
          <w:spacing w:val="-4"/>
        </w:rPr>
        <w:t xml:space="preserve"> </w:t>
      </w:r>
      <w:r>
        <w:t>651</w:t>
      </w:r>
      <w:r>
        <w:rPr>
          <w:spacing w:val="-2"/>
        </w:rPr>
        <w:t xml:space="preserve"> </w:t>
      </w:r>
      <w:r>
        <w:t>CMR</w:t>
      </w:r>
      <w:r>
        <w:rPr>
          <w:spacing w:val="-4"/>
        </w:rPr>
        <w:t xml:space="preserve"> </w:t>
      </w:r>
      <w:r>
        <w:t>12.09(4)(b),</w:t>
      </w:r>
      <w:r>
        <w:rPr>
          <w:spacing w:val="-4"/>
        </w:rPr>
        <w:t xml:space="preserve"> </w:t>
      </w:r>
      <w:r>
        <w:t>this</w:t>
      </w:r>
      <w:r>
        <w:rPr>
          <w:spacing w:val="-4"/>
        </w:rPr>
        <w:t xml:space="preserve"> </w:t>
      </w:r>
      <w:r>
        <w:t>compliance</w:t>
      </w:r>
      <w:r>
        <w:rPr>
          <w:spacing w:val="-5"/>
        </w:rPr>
        <w:t xml:space="preserve"> </w:t>
      </w:r>
      <w:r>
        <w:t>report</w:t>
      </w:r>
      <w:r>
        <w:rPr>
          <w:spacing w:val="-4"/>
        </w:rPr>
        <w:t xml:space="preserve"> </w:t>
      </w:r>
      <w:r>
        <w:t>cites</w:t>
      </w:r>
      <w:r>
        <w:rPr>
          <w:spacing w:val="-4"/>
        </w:rPr>
        <w:t xml:space="preserve"> </w:t>
      </w:r>
      <w:r>
        <w:t>the</w:t>
      </w:r>
      <w:r>
        <w:rPr>
          <w:spacing w:val="-3"/>
        </w:rPr>
        <w:t xml:space="preserve"> </w:t>
      </w:r>
      <w:r>
        <w:t>specific</w:t>
      </w:r>
      <w:r>
        <w:rPr>
          <w:spacing w:val="-5"/>
        </w:rPr>
        <w:t xml:space="preserve"> </w:t>
      </w:r>
      <w:r>
        <w:t>portion</w:t>
      </w:r>
      <w:r>
        <w:rPr>
          <w:spacing w:val="-4"/>
        </w:rPr>
        <w:t xml:space="preserve"> </w:t>
      </w:r>
      <w:r>
        <w:t>of</w:t>
      </w:r>
      <w:r>
        <w:rPr>
          <w:spacing w:val="-4"/>
        </w:rPr>
        <w:t xml:space="preserve"> </w:t>
      </w:r>
      <w:r>
        <w:t>the law(s) or regulation(s) that have been violated and sets forth the corrective action required to be taken by the Residence.</w:t>
      </w:r>
    </w:p>
    <w:p w14:paraId="694A0AE2" w14:textId="77777777" w:rsidR="00AE0517" w:rsidRDefault="00AE0517">
      <w:pPr>
        <w:pStyle w:val="BodyText"/>
      </w:pPr>
    </w:p>
    <w:p w14:paraId="694A0AE3" w14:textId="77777777" w:rsidR="00AE0517" w:rsidRDefault="00AE0517">
      <w:pPr>
        <w:pStyle w:val="BodyText"/>
        <w:spacing w:before="138"/>
      </w:pPr>
    </w:p>
    <w:p w14:paraId="694A0AE4" w14:textId="77777777" w:rsidR="00AE0517" w:rsidRDefault="00B47B6C">
      <w:pPr>
        <w:pStyle w:val="Heading1"/>
        <w:ind w:left="360"/>
      </w:pPr>
      <w:r>
        <w:t>Continue</w:t>
      </w:r>
      <w:r>
        <w:rPr>
          <w:spacing w:val="-1"/>
        </w:rPr>
        <w:t xml:space="preserve"> </w:t>
      </w:r>
      <w:r>
        <w:t>to next</w:t>
      </w:r>
      <w:r>
        <w:rPr>
          <w:spacing w:val="-2"/>
        </w:rPr>
        <w:t xml:space="preserve"> </w:t>
      </w:r>
      <w:r>
        <w:rPr>
          <w:spacing w:val="-4"/>
        </w:rPr>
        <w:t>page.</w:t>
      </w:r>
    </w:p>
    <w:p w14:paraId="694A0AE5" w14:textId="77777777" w:rsidR="00AE0517" w:rsidRDefault="00AE0517">
      <w:pPr>
        <w:pStyle w:val="BodyText"/>
        <w:rPr>
          <w:b/>
        </w:rPr>
      </w:pPr>
    </w:p>
    <w:p w14:paraId="694A0AE6" w14:textId="77777777" w:rsidR="00AE0517" w:rsidRDefault="00AE0517">
      <w:pPr>
        <w:pStyle w:val="BodyText"/>
        <w:rPr>
          <w:b/>
        </w:rPr>
      </w:pPr>
    </w:p>
    <w:p w14:paraId="694A0AE7" w14:textId="77777777" w:rsidR="00AE0517" w:rsidRDefault="00AE0517">
      <w:pPr>
        <w:pStyle w:val="BodyText"/>
        <w:rPr>
          <w:b/>
        </w:rPr>
      </w:pPr>
    </w:p>
    <w:p w14:paraId="694A0AE8" w14:textId="77777777" w:rsidR="00AE0517" w:rsidRDefault="00AE0517">
      <w:pPr>
        <w:pStyle w:val="BodyText"/>
        <w:rPr>
          <w:b/>
        </w:rPr>
      </w:pPr>
    </w:p>
    <w:p w14:paraId="694A0AE9" w14:textId="77777777" w:rsidR="00AE0517" w:rsidRDefault="00AE0517">
      <w:pPr>
        <w:pStyle w:val="BodyText"/>
        <w:rPr>
          <w:b/>
        </w:rPr>
      </w:pPr>
    </w:p>
    <w:p w14:paraId="694A0AEA" w14:textId="77777777" w:rsidR="00AE0517" w:rsidRDefault="00AE0517">
      <w:pPr>
        <w:pStyle w:val="BodyText"/>
        <w:rPr>
          <w:b/>
        </w:rPr>
      </w:pPr>
    </w:p>
    <w:p w14:paraId="694A0AEB" w14:textId="77777777" w:rsidR="00AE0517" w:rsidRDefault="00AE0517">
      <w:pPr>
        <w:pStyle w:val="BodyText"/>
        <w:rPr>
          <w:b/>
        </w:rPr>
      </w:pPr>
    </w:p>
    <w:p w14:paraId="694A0AEC" w14:textId="77777777" w:rsidR="00AE0517" w:rsidRDefault="00AE0517">
      <w:pPr>
        <w:pStyle w:val="BodyText"/>
        <w:rPr>
          <w:b/>
        </w:rPr>
      </w:pPr>
    </w:p>
    <w:p w14:paraId="694A0AED" w14:textId="77777777" w:rsidR="00AE0517" w:rsidRDefault="00AE0517">
      <w:pPr>
        <w:pStyle w:val="BodyText"/>
        <w:rPr>
          <w:b/>
        </w:rPr>
      </w:pPr>
    </w:p>
    <w:p w14:paraId="694A0AEE" w14:textId="77777777" w:rsidR="00AE0517" w:rsidRDefault="00AE0517">
      <w:pPr>
        <w:pStyle w:val="BodyText"/>
        <w:rPr>
          <w:b/>
        </w:rPr>
      </w:pPr>
    </w:p>
    <w:p w14:paraId="694A0AEF" w14:textId="77777777" w:rsidR="00AE0517" w:rsidRDefault="00AE0517">
      <w:pPr>
        <w:pStyle w:val="BodyText"/>
        <w:rPr>
          <w:b/>
        </w:rPr>
      </w:pPr>
    </w:p>
    <w:p w14:paraId="694A0AF0" w14:textId="77777777" w:rsidR="00AE0517" w:rsidRDefault="00AE0517">
      <w:pPr>
        <w:pStyle w:val="BodyText"/>
        <w:rPr>
          <w:b/>
        </w:rPr>
      </w:pPr>
    </w:p>
    <w:p w14:paraId="694A0AF1" w14:textId="77777777" w:rsidR="00AE0517" w:rsidRDefault="00AE0517">
      <w:pPr>
        <w:pStyle w:val="BodyText"/>
        <w:rPr>
          <w:b/>
        </w:rPr>
      </w:pPr>
    </w:p>
    <w:p w14:paraId="694A0AF2" w14:textId="77777777" w:rsidR="00AE0517" w:rsidRDefault="00AE0517">
      <w:pPr>
        <w:pStyle w:val="BodyText"/>
        <w:rPr>
          <w:b/>
        </w:rPr>
      </w:pPr>
    </w:p>
    <w:p w14:paraId="694A0AF3" w14:textId="77777777" w:rsidR="00AE0517" w:rsidRDefault="00AE0517">
      <w:pPr>
        <w:pStyle w:val="BodyText"/>
        <w:rPr>
          <w:b/>
        </w:rPr>
      </w:pPr>
    </w:p>
    <w:p w14:paraId="694A0AF4" w14:textId="77777777" w:rsidR="00AE0517" w:rsidRDefault="00AE0517">
      <w:pPr>
        <w:pStyle w:val="BodyText"/>
        <w:rPr>
          <w:b/>
        </w:rPr>
      </w:pPr>
    </w:p>
    <w:p w14:paraId="694A0AF5" w14:textId="77777777" w:rsidR="00AE0517" w:rsidRDefault="00AE0517">
      <w:pPr>
        <w:pStyle w:val="BodyText"/>
        <w:rPr>
          <w:b/>
        </w:rPr>
      </w:pPr>
    </w:p>
    <w:p w14:paraId="694A0AF6" w14:textId="77777777" w:rsidR="00AE0517" w:rsidRDefault="00AE0517">
      <w:pPr>
        <w:pStyle w:val="BodyText"/>
        <w:rPr>
          <w:b/>
        </w:rPr>
      </w:pPr>
    </w:p>
    <w:p w14:paraId="694A0AF7" w14:textId="77777777" w:rsidR="00AE0517" w:rsidRDefault="00AE0517">
      <w:pPr>
        <w:pStyle w:val="BodyText"/>
        <w:rPr>
          <w:b/>
        </w:rPr>
      </w:pPr>
    </w:p>
    <w:p w14:paraId="694A0AF8" w14:textId="77777777" w:rsidR="00AE0517" w:rsidRDefault="00AE0517">
      <w:pPr>
        <w:pStyle w:val="BodyText"/>
        <w:rPr>
          <w:b/>
        </w:rPr>
      </w:pPr>
    </w:p>
    <w:p w14:paraId="694A0AF9" w14:textId="77777777" w:rsidR="00AE0517" w:rsidRDefault="00AE0517">
      <w:pPr>
        <w:pStyle w:val="BodyText"/>
        <w:rPr>
          <w:b/>
        </w:rPr>
      </w:pPr>
    </w:p>
    <w:p w14:paraId="694A0AFA" w14:textId="77777777" w:rsidR="00AE0517" w:rsidRDefault="00AE0517">
      <w:pPr>
        <w:pStyle w:val="BodyText"/>
        <w:rPr>
          <w:b/>
        </w:rPr>
      </w:pPr>
    </w:p>
    <w:p w14:paraId="694A0AFB" w14:textId="77777777" w:rsidR="00AE0517" w:rsidRDefault="00AE0517">
      <w:pPr>
        <w:pStyle w:val="BodyText"/>
        <w:rPr>
          <w:b/>
        </w:rPr>
      </w:pPr>
    </w:p>
    <w:p w14:paraId="694A0AFC" w14:textId="77777777" w:rsidR="00AE0517" w:rsidRDefault="00AE0517">
      <w:pPr>
        <w:pStyle w:val="BodyText"/>
        <w:rPr>
          <w:b/>
        </w:rPr>
      </w:pPr>
    </w:p>
    <w:p w14:paraId="694A0AFD" w14:textId="77777777" w:rsidR="00AE0517" w:rsidRDefault="00AE0517">
      <w:pPr>
        <w:pStyle w:val="BodyText"/>
        <w:rPr>
          <w:b/>
        </w:rPr>
      </w:pPr>
    </w:p>
    <w:p w14:paraId="694A0AFE" w14:textId="77777777" w:rsidR="00AE0517" w:rsidRDefault="00AE0517">
      <w:pPr>
        <w:pStyle w:val="BodyText"/>
        <w:rPr>
          <w:b/>
        </w:rPr>
      </w:pPr>
    </w:p>
    <w:p w14:paraId="694A0AFF" w14:textId="77777777" w:rsidR="00AE0517" w:rsidRDefault="00AE0517">
      <w:pPr>
        <w:pStyle w:val="BodyText"/>
        <w:rPr>
          <w:b/>
        </w:rPr>
      </w:pPr>
    </w:p>
    <w:p w14:paraId="694A0B00" w14:textId="77777777" w:rsidR="00AE0517" w:rsidRDefault="00AE0517">
      <w:pPr>
        <w:pStyle w:val="BodyText"/>
        <w:rPr>
          <w:b/>
        </w:rPr>
      </w:pPr>
    </w:p>
    <w:p w14:paraId="694A0B01" w14:textId="77777777" w:rsidR="00AE0517" w:rsidRDefault="00AE0517">
      <w:pPr>
        <w:pStyle w:val="BodyText"/>
        <w:rPr>
          <w:b/>
        </w:rPr>
      </w:pPr>
    </w:p>
    <w:p w14:paraId="694A0B02" w14:textId="77777777" w:rsidR="00AE0517" w:rsidRDefault="00AE0517">
      <w:pPr>
        <w:pStyle w:val="BodyText"/>
        <w:rPr>
          <w:b/>
        </w:rPr>
      </w:pPr>
    </w:p>
    <w:p w14:paraId="694A0B03" w14:textId="77777777" w:rsidR="00AE0517" w:rsidRDefault="00AE0517">
      <w:pPr>
        <w:pStyle w:val="BodyText"/>
        <w:rPr>
          <w:b/>
        </w:rPr>
      </w:pPr>
    </w:p>
    <w:p w14:paraId="694A0B04" w14:textId="77777777" w:rsidR="00AE0517" w:rsidRDefault="00AE0517">
      <w:pPr>
        <w:pStyle w:val="BodyText"/>
        <w:spacing w:before="189"/>
        <w:rPr>
          <w:b/>
        </w:rPr>
      </w:pPr>
    </w:p>
    <w:p w14:paraId="694A0B05" w14:textId="77777777" w:rsidR="00AE0517" w:rsidRDefault="00B47B6C">
      <w:pPr>
        <w:ind w:right="358"/>
        <w:jc w:val="right"/>
        <w:rPr>
          <w:b/>
          <w:sz w:val="24"/>
        </w:rPr>
      </w:pPr>
      <w:r>
        <w:rPr>
          <w:sz w:val="24"/>
        </w:rPr>
        <w:t>Page</w:t>
      </w:r>
      <w:r>
        <w:rPr>
          <w:spacing w:val="-2"/>
          <w:sz w:val="24"/>
        </w:rPr>
        <w:t xml:space="preserve"> </w:t>
      </w:r>
      <w:r>
        <w:rPr>
          <w:b/>
          <w:sz w:val="24"/>
        </w:rPr>
        <w:t xml:space="preserve">2 </w:t>
      </w:r>
      <w:r>
        <w:rPr>
          <w:sz w:val="24"/>
        </w:rPr>
        <w:t>of</w:t>
      </w:r>
      <w:r>
        <w:rPr>
          <w:spacing w:val="-1"/>
          <w:sz w:val="24"/>
        </w:rPr>
        <w:t xml:space="preserve"> </w:t>
      </w:r>
      <w:r>
        <w:rPr>
          <w:b/>
          <w:spacing w:val="-10"/>
          <w:sz w:val="24"/>
        </w:rPr>
        <w:t>5</w:t>
      </w:r>
    </w:p>
    <w:p w14:paraId="694A0B06" w14:textId="77777777" w:rsidR="00AE0517" w:rsidRDefault="00AE0517">
      <w:pPr>
        <w:jc w:val="right"/>
        <w:rPr>
          <w:b/>
          <w:sz w:val="24"/>
        </w:rPr>
        <w:sectPr w:rsidR="00AE0517">
          <w:pgSz w:w="12240" w:h="15840"/>
          <w:pgMar w:top="640" w:right="1080" w:bottom="280" w:left="1080" w:header="720" w:footer="720" w:gutter="0"/>
          <w:cols w:space="720"/>
        </w:sectPr>
      </w:pPr>
    </w:p>
    <w:p w14:paraId="694A0B07" w14:textId="77777777" w:rsidR="00AE0517" w:rsidRDefault="00B47B6C">
      <w:pPr>
        <w:pStyle w:val="BodyText"/>
        <w:spacing w:before="79"/>
        <w:ind w:left="1080" w:right="11055"/>
      </w:pPr>
      <w:r>
        <w:lastRenderedPageBreak/>
        <w:t>The</w:t>
      </w:r>
      <w:r>
        <w:rPr>
          <w:spacing w:val="-15"/>
        </w:rPr>
        <w:t xml:space="preserve"> </w:t>
      </w:r>
      <w:r>
        <w:t>Gables</w:t>
      </w:r>
      <w:r>
        <w:rPr>
          <w:spacing w:val="-14"/>
        </w:rPr>
        <w:t xml:space="preserve"> </w:t>
      </w:r>
      <w:r>
        <w:t>of</w:t>
      </w:r>
      <w:r>
        <w:rPr>
          <w:spacing w:val="-13"/>
        </w:rPr>
        <w:t xml:space="preserve"> </w:t>
      </w:r>
      <w:r>
        <w:t>Fitchburg August 13, 2024</w:t>
      </w:r>
    </w:p>
    <w:p w14:paraId="694A0B08" w14:textId="77777777" w:rsidR="00AE0517" w:rsidRDefault="00AE0517">
      <w:pPr>
        <w:pStyle w:val="BodyText"/>
        <w:rPr>
          <w:sz w:val="20"/>
        </w:rPr>
      </w:pPr>
    </w:p>
    <w:p w14:paraId="694A0B09" w14:textId="77777777" w:rsidR="00AE0517" w:rsidRDefault="00AE0517">
      <w:pPr>
        <w:pStyle w:val="BodyText"/>
        <w:spacing w:before="93"/>
        <w:rPr>
          <w:sz w:val="20"/>
        </w:rPr>
      </w:pPr>
    </w:p>
    <w:tbl>
      <w:tblPr>
        <w:tblW w:w="0" w:type="auto"/>
        <w:tblInd w:w="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1700"/>
        <w:gridCol w:w="3803"/>
        <w:gridCol w:w="3035"/>
        <w:gridCol w:w="3566"/>
        <w:gridCol w:w="1600"/>
        <w:gridCol w:w="1132"/>
      </w:tblGrid>
      <w:tr w:rsidR="00AE0517" w14:paraId="694A0B16" w14:textId="77777777">
        <w:trPr>
          <w:trHeight w:val="1074"/>
        </w:trPr>
        <w:tc>
          <w:tcPr>
            <w:tcW w:w="1700" w:type="dxa"/>
            <w:shd w:val="clear" w:color="auto" w:fill="F1F1F1"/>
          </w:tcPr>
          <w:p w14:paraId="694A0B0A" w14:textId="77777777" w:rsidR="00AE0517" w:rsidRDefault="00B47B6C">
            <w:pPr>
              <w:pStyle w:val="TableParagraph"/>
              <w:spacing w:before="239" w:line="276" w:lineRule="auto"/>
              <w:ind w:firstLine="220"/>
              <w:rPr>
                <w:b/>
                <w:sz w:val="24"/>
              </w:rPr>
            </w:pPr>
            <w:r>
              <w:rPr>
                <w:b/>
                <w:spacing w:val="-2"/>
                <w:sz w:val="24"/>
                <w:u w:val="single"/>
              </w:rPr>
              <w:t>FINDING</w:t>
            </w:r>
            <w:r>
              <w:rPr>
                <w:b/>
                <w:spacing w:val="-2"/>
                <w:sz w:val="24"/>
              </w:rPr>
              <w:t xml:space="preserve"> </w:t>
            </w:r>
            <w:r>
              <w:rPr>
                <w:b/>
                <w:spacing w:val="-2"/>
                <w:sz w:val="24"/>
                <w:u w:val="single"/>
              </w:rPr>
              <w:t>REFERENCE</w:t>
            </w:r>
          </w:p>
        </w:tc>
        <w:tc>
          <w:tcPr>
            <w:tcW w:w="3803" w:type="dxa"/>
            <w:shd w:val="clear" w:color="auto" w:fill="F1F1F1"/>
          </w:tcPr>
          <w:p w14:paraId="694A0B0B" w14:textId="77777777" w:rsidR="00AE0517" w:rsidRDefault="00AE0517">
            <w:pPr>
              <w:pStyle w:val="TableParagraph"/>
              <w:spacing w:before="20"/>
              <w:ind w:left="0"/>
              <w:rPr>
                <w:sz w:val="19"/>
              </w:rPr>
            </w:pPr>
          </w:p>
          <w:p w14:paraId="694A0B0C" w14:textId="77777777" w:rsidR="00AE0517" w:rsidRDefault="00B47B6C">
            <w:pPr>
              <w:pStyle w:val="TableParagraph"/>
              <w:ind w:left="1146"/>
              <w:rPr>
                <w:b/>
                <w:sz w:val="24"/>
              </w:rPr>
            </w:pPr>
            <w:r>
              <w:rPr>
                <w:b/>
                <w:smallCaps/>
                <w:sz w:val="24"/>
                <w:u w:val="single"/>
              </w:rPr>
              <w:t>Subject</w:t>
            </w:r>
            <w:r>
              <w:rPr>
                <w:b/>
                <w:smallCaps/>
                <w:spacing w:val="-7"/>
                <w:sz w:val="24"/>
                <w:u w:val="single"/>
              </w:rPr>
              <w:t xml:space="preserve"> </w:t>
            </w:r>
            <w:r>
              <w:rPr>
                <w:b/>
                <w:smallCaps/>
                <w:spacing w:val="-4"/>
                <w:sz w:val="24"/>
                <w:u w:val="single"/>
              </w:rPr>
              <w:t>Area</w:t>
            </w:r>
          </w:p>
        </w:tc>
        <w:tc>
          <w:tcPr>
            <w:tcW w:w="3035" w:type="dxa"/>
            <w:shd w:val="clear" w:color="auto" w:fill="F1F1F1"/>
          </w:tcPr>
          <w:p w14:paraId="694A0B0D" w14:textId="77777777" w:rsidR="00AE0517" w:rsidRDefault="00AE0517">
            <w:pPr>
              <w:pStyle w:val="TableParagraph"/>
              <w:spacing w:before="20"/>
              <w:ind w:left="0"/>
              <w:rPr>
                <w:sz w:val="19"/>
              </w:rPr>
            </w:pPr>
          </w:p>
          <w:p w14:paraId="694A0B0E" w14:textId="77777777" w:rsidR="00AE0517" w:rsidRDefault="00B47B6C">
            <w:pPr>
              <w:pStyle w:val="TableParagraph"/>
              <w:ind w:left="327"/>
              <w:rPr>
                <w:b/>
                <w:sz w:val="24"/>
              </w:rPr>
            </w:pPr>
            <w:r>
              <w:rPr>
                <w:b/>
                <w:smallCaps/>
                <w:spacing w:val="-2"/>
                <w:sz w:val="24"/>
                <w:u w:val="single"/>
              </w:rPr>
              <w:t>Regulation</w:t>
            </w:r>
            <w:r>
              <w:rPr>
                <w:b/>
                <w:smallCaps/>
                <w:spacing w:val="4"/>
                <w:sz w:val="24"/>
                <w:u w:val="single"/>
              </w:rPr>
              <w:t xml:space="preserve"> </w:t>
            </w:r>
            <w:r>
              <w:rPr>
                <w:b/>
                <w:smallCaps/>
                <w:spacing w:val="-2"/>
                <w:sz w:val="24"/>
                <w:u w:val="single"/>
              </w:rPr>
              <w:t>Citation</w:t>
            </w:r>
          </w:p>
        </w:tc>
        <w:tc>
          <w:tcPr>
            <w:tcW w:w="3566" w:type="dxa"/>
            <w:shd w:val="clear" w:color="auto" w:fill="F1F1F1"/>
          </w:tcPr>
          <w:p w14:paraId="694A0B0F" w14:textId="77777777" w:rsidR="00AE0517" w:rsidRDefault="00AE0517">
            <w:pPr>
              <w:pStyle w:val="TableParagraph"/>
              <w:spacing w:before="20"/>
              <w:ind w:left="0"/>
              <w:rPr>
                <w:sz w:val="19"/>
              </w:rPr>
            </w:pPr>
          </w:p>
          <w:p w14:paraId="694A0B10" w14:textId="77777777" w:rsidR="00AE0517" w:rsidRDefault="00B47B6C">
            <w:pPr>
              <w:pStyle w:val="TableParagraph"/>
              <w:ind w:left="0" w:right="1"/>
              <w:jc w:val="center"/>
              <w:rPr>
                <w:b/>
                <w:sz w:val="24"/>
              </w:rPr>
            </w:pPr>
            <w:r>
              <w:rPr>
                <w:b/>
                <w:smallCaps/>
                <w:spacing w:val="-2"/>
                <w:sz w:val="24"/>
                <w:u w:val="single"/>
              </w:rPr>
              <w:t>Finding</w:t>
            </w:r>
          </w:p>
        </w:tc>
        <w:tc>
          <w:tcPr>
            <w:tcW w:w="1600" w:type="dxa"/>
            <w:shd w:val="clear" w:color="auto" w:fill="F1F1F1"/>
          </w:tcPr>
          <w:p w14:paraId="694A0B11" w14:textId="77777777" w:rsidR="00AE0517" w:rsidRDefault="00AE0517">
            <w:pPr>
              <w:pStyle w:val="TableParagraph"/>
              <w:spacing w:before="20"/>
              <w:ind w:left="0"/>
              <w:rPr>
                <w:sz w:val="19"/>
              </w:rPr>
            </w:pPr>
          </w:p>
          <w:p w14:paraId="694A0B12" w14:textId="77777777" w:rsidR="00AE0517" w:rsidRDefault="00B47B6C">
            <w:pPr>
              <w:pStyle w:val="TableParagraph"/>
              <w:spacing w:line="276" w:lineRule="auto"/>
              <w:ind w:left="396" w:hanging="264"/>
              <w:rPr>
                <w:b/>
                <w:sz w:val="24"/>
              </w:rPr>
            </w:pPr>
            <w:r>
              <w:rPr>
                <w:b/>
                <w:smallCaps/>
                <w:spacing w:val="-2"/>
                <w:sz w:val="24"/>
                <w:u w:val="single"/>
              </w:rPr>
              <w:t>Corrective</w:t>
            </w:r>
            <w:r>
              <w:rPr>
                <w:b/>
                <w:smallCaps/>
                <w:spacing w:val="-2"/>
                <w:sz w:val="24"/>
              </w:rPr>
              <w:t xml:space="preserve"> </w:t>
            </w:r>
            <w:r>
              <w:rPr>
                <w:b/>
                <w:smallCaps/>
                <w:spacing w:val="-2"/>
                <w:sz w:val="24"/>
                <w:u w:val="single"/>
              </w:rPr>
              <w:t>Action</w:t>
            </w:r>
          </w:p>
        </w:tc>
        <w:tc>
          <w:tcPr>
            <w:tcW w:w="1132" w:type="dxa"/>
            <w:shd w:val="clear" w:color="auto" w:fill="F1F1F1"/>
          </w:tcPr>
          <w:p w14:paraId="694A0B13" w14:textId="77777777" w:rsidR="00AE0517" w:rsidRDefault="00AE0517">
            <w:pPr>
              <w:pStyle w:val="TableParagraph"/>
              <w:spacing w:before="20"/>
              <w:ind w:left="0"/>
              <w:rPr>
                <w:sz w:val="19"/>
              </w:rPr>
            </w:pPr>
          </w:p>
          <w:p w14:paraId="694A0B14" w14:textId="77777777" w:rsidR="00AE0517" w:rsidRDefault="00B47B6C">
            <w:pPr>
              <w:pStyle w:val="TableParagraph"/>
              <w:ind w:left="155"/>
              <w:rPr>
                <w:b/>
                <w:sz w:val="24"/>
              </w:rPr>
            </w:pPr>
            <w:r>
              <w:rPr>
                <w:b/>
                <w:smallCaps/>
                <w:spacing w:val="-2"/>
                <w:sz w:val="24"/>
                <w:u w:val="single"/>
              </w:rPr>
              <w:t>Repeat</w:t>
            </w:r>
          </w:p>
          <w:p w14:paraId="694A0B15" w14:textId="77777777" w:rsidR="00AE0517" w:rsidRDefault="00B47B6C">
            <w:pPr>
              <w:pStyle w:val="TableParagraph"/>
              <w:spacing w:before="88"/>
              <w:ind w:left="148"/>
              <w:rPr>
                <w:b/>
                <w:sz w:val="19"/>
              </w:rPr>
            </w:pPr>
            <w:r>
              <w:rPr>
                <w:b/>
                <w:spacing w:val="-2"/>
                <w:sz w:val="19"/>
                <w:u w:val="thick"/>
              </w:rPr>
              <w:t>FINDING</w:t>
            </w:r>
          </w:p>
        </w:tc>
      </w:tr>
      <w:tr w:rsidR="00AE0517" w14:paraId="694A0B1F" w14:textId="77777777">
        <w:trPr>
          <w:trHeight w:val="1584"/>
        </w:trPr>
        <w:tc>
          <w:tcPr>
            <w:tcW w:w="1700" w:type="dxa"/>
          </w:tcPr>
          <w:p w14:paraId="694A0B17" w14:textId="77777777" w:rsidR="00AE0517" w:rsidRDefault="00B47B6C">
            <w:pPr>
              <w:pStyle w:val="TableParagraph"/>
              <w:spacing w:line="275" w:lineRule="exact"/>
              <w:ind w:left="5" w:right="1"/>
              <w:jc w:val="center"/>
              <w:rPr>
                <w:b/>
                <w:sz w:val="24"/>
              </w:rPr>
            </w:pPr>
            <w:r>
              <w:rPr>
                <w:b/>
                <w:spacing w:val="-10"/>
                <w:sz w:val="24"/>
              </w:rPr>
              <w:t>A</w:t>
            </w:r>
          </w:p>
        </w:tc>
        <w:tc>
          <w:tcPr>
            <w:tcW w:w="3803" w:type="dxa"/>
          </w:tcPr>
          <w:p w14:paraId="694A0B18" w14:textId="77777777" w:rsidR="00AE0517" w:rsidRDefault="00B47B6C">
            <w:pPr>
              <w:pStyle w:val="TableParagraph"/>
              <w:spacing w:line="275" w:lineRule="exact"/>
              <w:rPr>
                <w:sz w:val="24"/>
              </w:rPr>
            </w:pPr>
            <w:r>
              <w:rPr>
                <w:sz w:val="24"/>
              </w:rPr>
              <w:t>General</w:t>
            </w:r>
            <w:r>
              <w:rPr>
                <w:spacing w:val="-2"/>
                <w:sz w:val="24"/>
              </w:rPr>
              <w:t xml:space="preserve"> </w:t>
            </w:r>
            <w:r>
              <w:rPr>
                <w:sz w:val="24"/>
              </w:rPr>
              <w:t>Requirements</w:t>
            </w:r>
            <w:r>
              <w:rPr>
                <w:spacing w:val="-2"/>
                <w:sz w:val="24"/>
              </w:rPr>
              <w:t xml:space="preserve"> </w:t>
            </w:r>
            <w:r>
              <w:rPr>
                <w:sz w:val="24"/>
              </w:rPr>
              <w:t>for</w:t>
            </w:r>
            <w:r>
              <w:rPr>
                <w:spacing w:val="-2"/>
                <w:sz w:val="24"/>
              </w:rPr>
              <w:t xml:space="preserve"> </w:t>
            </w:r>
            <w:r>
              <w:rPr>
                <w:sz w:val="24"/>
              </w:rPr>
              <w:t>an</w:t>
            </w:r>
            <w:r>
              <w:rPr>
                <w:spacing w:val="-1"/>
                <w:sz w:val="24"/>
              </w:rPr>
              <w:t xml:space="preserve"> </w:t>
            </w:r>
            <w:r>
              <w:rPr>
                <w:spacing w:val="-4"/>
                <w:sz w:val="24"/>
              </w:rPr>
              <w:t>ALR:</w:t>
            </w:r>
          </w:p>
          <w:p w14:paraId="694A0B19" w14:textId="77777777" w:rsidR="00AE0517" w:rsidRDefault="00AE0517">
            <w:pPr>
              <w:pStyle w:val="TableParagraph"/>
              <w:ind w:left="0"/>
              <w:rPr>
                <w:sz w:val="24"/>
              </w:rPr>
            </w:pPr>
          </w:p>
          <w:p w14:paraId="694A0B1A" w14:textId="77777777" w:rsidR="00AE0517" w:rsidRDefault="00B47B6C">
            <w:pPr>
              <w:pStyle w:val="TableParagraph"/>
              <w:rPr>
                <w:b/>
                <w:sz w:val="24"/>
              </w:rPr>
            </w:pPr>
            <w:r>
              <w:rPr>
                <w:b/>
                <w:sz w:val="24"/>
              </w:rPr>
              <w:t>Emergency</w:t>
            </w:r>
            <w:r>
              <w:rPr>
                <w:b/>
                <w:spacing w:val="-3"/>
                <w:sz w:val="24"/>
              </w:rPr>
              <w:t xml:space="preserve"> </w:t>
            </w:r>
            <w:r>
              <w:rPr>
                <w:b/>
                <w:spacing w:val="-2"/>
                <w:sz w:val="24"/>
              </w:rPr>
              <w:t>Response</w:t>
            </w:r>
          </w:p>
        </w:tc>
        <w:tc>
          <w:tcPr>
            <w:tcW w:w="3035" w:type="dxa"/>
          </w:tcPr>
          <w:p w14:paraId="694A0B1B" w14:textId="77777777" w:rsidR="00AE0517" w:rsidRDefault="00B47B6C">
            <w:pPr>
              <w:pStyle w:val="TableParagraph"/>
              <w:spacing w:line="275" w:lineRule="exact"/>
              <w:ind w:left="106"/>
              <w:rPr>
                <w:sz w:val="24"/>
              </w:rPr>
            </w:pPr>
            <w:r>
              <w:rPr>
                <w:sz w:val="24"/>
              </w:rPr>
              <w:t xml:space="preserve">651 CMR </w:t>
            </w:r>
            <w:r>
              <w:rPr>
                <w:spacing w:val="-2"/>
                <w:sz w:val="24"/>
              </w:rPr>
              <w:t>12.04(2)(b)(3)</w:t>
            </w:r>
          </w:p>
        </w:tc>
        <w:tc>
          <w:tcPr>
            <w:tcW w:w="3566" w:type="dxa"/>
          </w:tcPr>
          <w:p w14:paraId="694A0B1C" w14:textId="77777777" w:rsidR="00AE0517" w:rsidRDefault="00B47B6C">
            <w:pPr>
              <w:pStyle w:val="TableParagraph"/>
              <w:ind w:left="105" w:right="151"/>
              <w:rPr>
                <w:sz w:val="24"/>
              </w:rPr>
            </w:pPr>
            <w:r>
              <w:rPr>
                <w:sz w:val="24"/>
              </w:rPr>
              <w:t>Delayed</w:t>
            </w:r>
            <w:r>
              <w:rPr>
                <w:spacing w:val="-8"/>
                <w:sz w:val="24"/>
              </w:rPr>
              <w:t xml:space="preserve"> </w:t>
            </w:r>
            <w:r>
              <w:rPr>
                <w:sz w:val="24"/>
              </w:rPr>
              <w:t>e-call</w:t>
            </w:r>
            <w:r>
              <w:rPr>
                <w:spacing w:val="-10"/>
                <w:sz w:val="24"/>
              </w:rPr>
              <w:t xml:space="preserve"> </w:t>
            </w:r>
            <w:r>
              <w:rPr>
                <w:sz w:val="24"/>
              </w:rPr>
              <w:t>response</w:t>
            </w:r>
            <w:r>
              <w:rPr>
                <w:spacing w:val="-10"/>
                <w:sz w:val="24"/>
              </w:rPr>
              <w:t xml:space="preserve"> </w:t>
            </w:r>
            <w:r>
              <w:rPr>
                <w:sz w:val="24"/>
              </w:rPr>
              <w:t>time</w:t>
            </w:r>
            <w:r>
              <w:rPr>
                <w:spacing w:val="-11"/>
                <w:sz w:val="24"/>
              </w:rPr>
              <w:t xml:space="preserve"> </w:t>
            </w:r>
            <w:r>
              <w:rPr>
                <w:sz w:val="24"/>
              </w:rPr>
              <w:t>not compliant with ALR policy.</w:t>
            </w:r>
          </w:p>
        </w:tc>
        <w:tc>
          <w:tcPr>
            <w:tcW w:w="1600" w:type="dxa"/>
          </w:tcPr>
          <w:p w14:paraId="694A0B1D" w14:textId="77777777" w:rsidR="00AE0517" w:rsidRDefault="00B47B6C">
            <w:pPr>
              <w:pStyle w:val="TableParagraph"/>
              <w:spacing w:line="275" w:lineRule="exact"/>
              <w:ind w:left="0" w:right="1"/>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694A0B1E" w14:textId="77777777" w:rsidR="00AE0517" w:rsidRDefault="00B47B6C">
            <w:pPr>
              <w:pStyle w:val="TableParagraph"/>
              <w:spacing w:line="275" w:lineRule="exact"/>
              <w:ind w:left="0" w:right="2"/>
              <w:jc w:val="center"/>
              <w:rPr>
                <w:sz w:val="24"/>
              </w:rPr>
            </w:pPr>
            <w:r>
              <w:rPr>
                <w:spacing w:val="-10"/>
                <w:sz w:val="24"/>
              </w:rPr>
              <w:t>Y</w:t>
            </w:r>
          </w:p>
        </w:tc>
      </w:tr>
      <w:tr w:rsidR="00AE0517" w14:paraId="694A0B28" w14:textId="77777777">
        <w:trPr>
          <w:trHeight w:val="2222"/>
        </w:trPr>
        <w:tc>
          <w:tcPr>
            <w:tcW w:w="1700" w:type="dxa"/>
          </w:tcPr>
          <w:p w14:paraId="694A0B20" w14:textId="77777777" w:rsidR="00AE0517" w:rsidRDefault="00B47B6C">
            <w:pPr>
              <w:pStyle w:val="TableParagraph"/>
              <w:spacing w:line="275" w:lineRule="exact"/>
              <w:ind w:left="5"/>
              <w:jc w:val="center"/>
              <w:rPr>
                <w:b/>
                <w:sz w:val="24"/>
              </w:rPr>
            </w:pPr>
            <w:r>
              <w:rPr>
                <w:b/>
                <w:spacing w:val="-10"/>
                <w:sz w:val="24"/>
              </w:rPr>
              <w:t>B</w:t>
            </w:r>
          </w:p>
        </w:tc>
        <w:tc>
          <w:tcPr>
            <w:tcW w:w="3803" w:type="dxa"/>
          </w:tcPr>
          <w:p w14:paraId="694A0B21" w14:textId="77777777" w:rsidR="00AE0517" w:rsidRDefault="00B47B6C">
            <w:pPr>
              <w:pStyle w:val="TableParagraph"/>
              <w:rPr>
                <w:sz w:val="24"/>
              </w:rPr>
            </w:pPr>
            <w:r>
              <w:rPr>
                <w:sz w:val="24"/>
              </w:rPr>
              <w:t>General</w:t>
            </w:r>
            <w:r>
              <w:rPr>
                <w:spacing w:val="-10"/>
                <w:sz w:val="24"/>
              </w:rPr>
              <w:t xml:space="preserve"> </w:t>
            </w:r>
            <w:r>
              <w:rPr>
                <w:sz w:val="24"/>
              </w:rPr>
              <w:t>Requirements</w:t>
            </w:r>
            <w:r>
              <w:rPr>
                <w:spacing w:val="-10"/>
                <w:sz w:val="24"/>
              </w:rPr>
              <w:t xml:space="preserve"> </w:t>
            </w:r>
            <w:r>
              <w:rPr>
                <w:sz w:val="24"/>
              </w:rPr>
              <w:t>for</w:t>
            </w:r>
            <w:r>
              <w:rPr>
                <w:spacing w:val="-10"/>
                <w:sz w:val="24"/>
              </w:rPr>
              <w:t xml:space="preserve"> </w:t>
            </w:r>
            <w:proofErr w:type="gramStart"/>
            <w:r>
              <w:rPr>
                <w:sz w:val="24"/>
              </w:rPr>
              <w:t>an</w:t>
            </w:r>
            <w:r>
              <w:rPr>
                <w:spacing w:val="-10"/>
                <w:sz w:val="24"/>
              </w:rPr>
              <w:t xml:space="preserve"> </w:t>
            </w:r>
            <w:r>
              <w:rPr>
                <w:sz w:val="24"/>
              </w:rPr>
              <w:t>ALR-Service</w:t>
            </w:r>
            <w:proofErr w:type="gramEnd"/>
            <w:r>
              <w:rPr>
                <w:sz w:val="24"/>
              </w:rPr>
              <w:t xml:space="preserve"> and Service Coordination:</w:t>
            </w:r>
          </w:p>
          <w:p w14:paraId="694A0B22" w14:textId="77777777" w:rsidR="00AE0517" w:rsidRDefault="00B47B6C">
            <w:pPr>
              <w:pStyle w:val="TableParagraph"/>
              <w:spacing w:before="275"/>
              <w:ind w:right="888"/>
              <w:rPr>
                <w:b/>
                <w:sz w:val="24"/>
              </w:rPr>
            </w:pPr>
            <w:r>
              <w:rPr>
                <w:b/>
                <w:sz w:val="24"/>
              </w:rPr>
              <w:t>Quality Assurance and Performance</w:t>
            </w:r>
            <w:r>
              <w:rPr>
                <w:b/>
                <w:spacing w:val="-15"/>
                <w:sz w:val="24"/>
              </w:rPr>
              <w:t xml:space="preserve"> </w:t>
            </w:r>
            <w:r>
              <w:rPr>
                <w:b/>
                <w:sz w:val="24"/>
              </w:rPr>
              <w:t>Improvement</w:t>
            </w:r>
          </w:p>
        </w:tc>
        <w:tc>
          <w:tcPr>
            <w:tcW w:w="3035" w:type="dxa"/>
          </w:tcPr>
          <w:p w14:paraId="694A0B23" w14:textId="77777777" w:rsidR="00AE0517" w:rsidRDefault="00B47B6C">
            <w:pPr>
              <w:pStyle w:val="TableParagraph"/>
              <w:spacing w:line="275" w:lineRule="exact"/>
              <w:ind w:left="106"/>
              <w:rPr>
                <w:sz w:val="24"/>
              </w:rPr>
            </w:pPr>
            <w:r>
              <w:rPr>
                <w:sz w:val="24"/>
              </w:rPr>
              <w:t xml:space="preserve">651 </w:t>
            </w:r>
            <w:r>
              <w:rPr>
                <w:spacing w:val="-5"/>
                <w:sz w:val="24"/>
              </w:rPr>
              <w:t>CMR</w:t>
            </w:r>
          </w:p>
          <w:p w14:paraId="694A0B24" w14:textId="77777777" w:rsidR="00AE0517" w:rsidRDefault="00B47B6C">
            <w:pPr>
              <w:pStyle w:val="TableParagraph"/>
              <w:ind w:left="106"/>
              <w:rPr>
                <w:sz w:val="24"/>
              </w:rPr>
            </w:pPr>
            <w:r>
              <w:rPr>
                <w:spacing w:val="-2"/>
                <w:sz w:val="24"/>
              </w:rPr>
              <w:t>12.04(10)(a)(b)(c)(2),(d)(e)</w:t>
            </w:r>
          </w:p>
        </w:tc>
        <w:tc>
          <w:tcPr>
            <w:tcW w:w="3566" w:type="dxa"/>
          </w:tcPr>
          <w:p w14:paraId="694A0B25" w14:textId="77777777" w:rsidR="00AE0517" w:rsidRDefault="00B47B6C">
            <w:pPr>
              <w:pStyle w:val="TableParagraph"/>
              <w:ind w:left="105" w:right="151"/>
              <w:rPr>
                <w:sz w:val="24"/>
              </w:rPr>
            </w:pPr>
            <w:r>
              <w:rPr>
                <w:sz w:val="24"/>
              </w:rPr>
              <w:t>Missing or incomplete components of the Quality Assurance</w:t>
            </w:r>
            <w:r>
              <w:rPr>
                <w:spacing w:val="-15"/>
                <w:sz w:val="24"/>
              </w:rPr>
              <w:t xml:space="preserve"> </w:t>
            </w:r>
            <w:r>
              <w:rPr>
                <w:sz w:val="24"/>
              </w:rPr>
              <w:t>and</w:t>
            </w:r>
            <w:r>
              <w:rPr>
                <w:spacing w:val="-15"/>
                <w:sz w:val="24"/>
              </w:rPr>
              <w:t xml:space="preserve"> </w:t>
            </w:r>
            <w:r>
              <w:rPr>
                <w:sz w:val="24"/>
              </w:rPr>
              <w:t>Performance Improvement</w:t>
            </w:r>
            <w:r>
              <w:rPr>
                <w:spacing w:val="-4"/>
                <w:sz w:val="24"/>
              </w:rPr>
              <w:t xml:space="preserve"> </w:t>
            </w:r>
            <w:r>
              <w:rPr>
                <w:spacing w:val="-2"/>
                <w:sz w:val="24"/>
              </w:rPr>
              <w:t>requirements.</w:t>
            </w:r>
          </w:p>
        </w:tc>
        <w:tc>
          <w:tcPr>
            <w:tcW w:w="1600" w:type="dxa"/>
          </w:tcPr>
          <w:p w14:paraId="694A0B26" w14:textId="77777777" w:rsidR="00AE0517" w:rsidRDefault="00B47B6C">
            <w:pPr>
              <w:pStyle w:val="TableParagraph"/>
              <w:spacing w:line="275" w:lineRule="exact"/>
              <w:ind w:left="0" w:right="1"/>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694A0B27" w14:textId="77777777" w:rsidR="00AE0517" w:rsidRDefault="00AE0517">
            <w:pPr>
              <w:pStyle w:val="TableParagraph"/>
              <w:ind w:left="0"/>
            </w:pPr>
          </w:p>
        </w:tc>
      </w:tr>
      <w:tr w:rsidR="00AE0517" w14:paraId="694A0B33" w14:textId="77777777">
        <w:trPr>
          <w:trHeight w:val="2238"/>
        </w:trPr>
        <w:tc>
          <w:tcPr>
            <w:tcW w:w="1700" w:type="dxa"/>
          </w:tcPr>
          <w:p w14:paraId="694A0B29" w14:textId="77777777" w:rsidR="00AE0517" w:rsidRDefault="00B47B6C">
            <w:pPr>
              <w:pStyle w:val="TableParagraph"/>
              <w:spacing w:line="275" w:lineRule="exact"/>
              <w:ind w:left="5" w:right="1"/>
              <w:jc w:val="center"/>
              <w:rPr>
                <w:b/>
                <w:sz w:val="24"/>
              </w:rPr>
            </w:pPr>
            <w:r>
              <w:rPr>
                <w:b/>
                <w:spacing w:val="-10"/>
                <w:sz w:val="24"/>
              </w:rPr>
              <w:t>C</w:t>
            </w:r>
          </w:p>
        </w:tc>
        <w:tc>
          <w:tcPr>
            <w:tcW w:w="3803" w:type="dxa"/>
          </w:tcPr>
          <w:p w14:paraId="694A0B2A" w14:textId="77777777" w:rsidR="00AE0517" w:rsidRDefault="00B47B6C">
            <w:pPr>
              <w:pStyle w:val="TableParagraph"/>
              <w:rPr>
                <w:sz w:val="24"/>
              </w:rPr>
            </w:pPr>
            <w:r>
              <w:rPr>
                <w:sz w:val="24"/>
              </w:rPr>
              <w:t>Emergency</w:t>
            </w:r>
            <w:r>
              <w:rPr>
                <w:spacing w:val="-14"/>
                <w:sz w:val="24"/>
              </w:rPr>
              <w:t xml:space="preserve"> </w:t>
            </w:r>
            <w:r>
              <w:rPr>
                <w:sz w:val="24"/>
              </w:rPr>
              <w:t>Preparedness</w:t>
            </w:r>
            <w:r>
              <w:rPr>
                <w:spacing w:val="-13"/>
                <w:sz w:val="24"/>
              </w:rPr>
              <w:t xml:space="preserve"> </w:t>
            </w:r>
            <w:r>
              <w:rPr>
                <w:sz w:val="24"/>
              </w:rPr>
              <w:t>Plan</w:t>
            </w:r>
            <w:r>
              <w:rPr>
                <w:spacing w:val="-14"/>
                <w:sz w:val="24"/>
              </w:rPr>
              <w:t xml:space="preserve"> </w:t>
            </w:r>
            <w:r>
              <w:rPr>
                <w:sz w:val="24"/>
              </w:rPr>
              <w:t>and Reporting Requirements:</w:t>
            </w:r>
          </w:p>
          <w:p w14:paraId="694A0B2B" w14:textId="77777777" w:rsidR="00AE0517" w:rsidRDefault="00B47B6C">
            <w:pPr>
              <w:pStyle w:val="TableParagraph"/>
              <w:numPr>
                <w:ilvl w:val="0"/>
                <w:numId w:val="2"/>
              </w:numPr>
              <w:tabs>
                <w:tab w:val="left" w:pos="460"/>
              </w:tabs>
              <w:spacing w:before="275"/>
              <w:ind w:right="1088"/>
              <w:rPr>
                <w:sz w:val="24"/>
              </w:rPr>
            </w:pPr>
            <w:r>
              <w:rPr>
                <w:b/>
                <w:sz w:val="24"/>
              </w:rPr>
              <w:t>Evacuation</w:t>
            </w:r>
            <w:r>
              <w:rPr>
                <w:b/>
                <w:spacing w:val="-15"/>
                <w:sz w:val="24"/>
              </w:rPr>
              <w:t xml:space="preserve"> </w:t>
            </w:r>
            <w:r>
              <w:rPr>
                <w:b/>
                <w:sz w:val="24"/>
              </w:rPr>
              <w:t>Drills</w:t>
            </w:r>
            <w:r>
              <w:rPr>
                <w:b/>
                <w:spacing w:val="-15"/>
                <w:sz w:val="24"/>
              </w:rPr>
              <w:t xml:space="preserve"> </w:t>
            </w:r>
            <w:r>
              <w:rPr>
                <w:b/>
                <w:sz w:val="24"/>
              </w:rPr>
              <w:t xml:space="preserve">and </w:t>
            </w:r>
            <w:r>
              <w:rPr>
                <w:b/>
                <w:spacing w:val="-2"/>
                <w:sz w:val="24"/>
              </w:rPr>
              <w:t>Rehearsals</w:t>
            </w:r>
          </w:p>
          <w:p w14:paraId="694A0B2C" w14:textId="77777777" w:rsidR="00AE0517" w:rsidRDefault="00B47B6C">
            <w:pPr>
              <w:pStyle w:val="TableParagraph"/>
              <w:numPr>
                <w:ilvl w:val="0"/>
                <w:numId w:val="2"/>
              </w:numPr>
              <w:tabs>
                <w:tab w:val="left" w:pos="407"/>
                <w:tab w:val="left" w:pos="426"/>
              </w:tabs>
              <w:spacing w:before="120"/>
              <w:ind w:left="407" w:right="511" w:hanging="300"/>
              <w:rPr>
                <w:b/>
                <w:sz w:val="24"/>
              </w:rPr>
            </w:pPr>
            <w:r>
              <w:rPr>
                <w:b/>
                <w:sz w:val="24"/>
              </w:rPr>
              <w:t>Reporting</w:t>
            </w:r>
            <w:r>
              <w:rPr>
                <w:b/>
                <w:spacing w:val="-4"/>
                <w:sz w:val="24"/>
              </w:rPr>
              <w:t xml:space="preserve"> </w:t>
            </w:r>
            <w:r>
              <w:rPr>
                <w:b/>
                <w:sz w:val="24"/>
              </w:rPr>
              <w:t>Resident</w:t>
            </w:r>
            <w:r>
              <w:rPr>
                <w:b/>
                <w:spacing w:val="-15"/>
                <w:sz w:val="24"/>
              </w:rPr>
              <w:t xml:space="preserve"> </w:t>
            </w:r>
            <w:r>
              <w:rPr>
                <w:b/>
                <w:sz w:val="24"/>
              </w:rPr>
              <w:t xml:space="preserve">Specific </w:t>
            </w:r>
            <w:r>
              <w:rPr>
                <w:b/>
                <w:spacing w:val="-2"/>
                <w:sz w:val="24"/>
              </w:rPr>
              <w:t>Emergencies</w:t>
            </w:r>
          </w:p>
        </w:tc>
        <w:tc>
          <w:tcPr>
            <w:tcW w:w="3035" w:type="dxa"/>
          </w:tcPr>
          <w:p w14:paraId="694A0B2D" w14:textId="77777777" w:rsidR="00AE0517" w:rsidRDefault="00B47B6C">
            <w:pPr>
              <w:pStyle w:val="TableParagraph"/>
              <w:spacing w:line="275" w:lineRule="exact"/>
              <w:ind w:left="106"/>
              <w:rPr>
                <w:sz w:val="24"/>
              </w:rPr>
            </w:pPr>
            <w:r>
              <w:rPr>
                <w:sz w:val="24"/>
              </w:rPr>
              <w:t xml:space="preserve">651 </w:t>
            </w:r>
            <w:r>
              <w:rPr>
                <w:spacing w:val="-5"/>
                <w:sz w:val="24"/>
              </w:rPr>
              <w:t>CMR</w:t>
            </w:r>
          </w:p>
          <w:p w14:paraId="694A0B2E" w14:textId="77777777" w:rsidR="00AE0517" w:rsidRDefault="00B47B6C">
            <w:pPr>
              <w:pStyle w:val="TableParagraph"/>
              <w:ind w:left="106"/>
              <w:rPr>
                <w:sz w:val="24"/>
              </w:rPr>
            </w:pPr>
            <w:r>
              <w:rPr>
                <w:spacing w:val="-2"/>
                <w:sz w:val="24"/>
              </w:rPr>
              <w:t>12.04(11)(a)(1)(a),(b),(e)</w:t>
            </w:r>
          </w:p>
        </w:tc>
        <w:tc>
          <w:tcPr>
            <w:tcW w:w="3566" w:type="dxa"/>
          </w:tcPr>
          <w:p w14:paraId="694A0B2F" w14:textId="77777777" w:rsidR="00AE0517" w:rsidRDefault="00B47B6C">
            <w:pPr>
              <w:pStyle w:val="TableParagraph"/>
              <w:ind w:left="105" w:right="151"/>
              <w:rPr>
                <w:sz w:val="24"/>
              </w:rPr>
            </w:pPr>
            <w:r>
              <w:rPr>
                <w:sz w:val="24"/>
              </w:rPr>
              <w:t>Insufficient</w:t>
            </w:r>
            <w:r>
              <w:rPr>
                <w:spacing w:val="-13"/>
                <w:sz w:val="24"/>
              </w:rPr>
              <w:t xml:space="preserve"> </w:t>
            </w:r>
            <w:r>
              <w:rPr>
                <w:sz w:val="24"/>
              </w:rPr>
              <w:t>Documentation</w:t>
            </w:r>
            <w:r>
              <w:rPr>
                <w:spacing w:val="-13"/>
                <w:sz w:val="24"/>
              </w:rPr>
              <w:t xml:space="preserve"> </w:t>
            </w:r>
            <w:r>
              <w:rPr>
                <w:sz w:val="24"/>
              </w:rPr>
              <w:t>of</w:t>
            </w:r>
            <w:r>
              <w:rPr>
                <w:spacing w:val="-14"/>
                <w:sz w:val="24"/>
              </w:rPr>
              <w:t xml:space="preserve"> </w:t>
            </w:r>
            <w:r>
              <w:rPr>
                <w:sz w:val="24"/>
              </w:rPr>
              <w:t xml:space="preserve">fire </w:t>
            </w:r>
            <w:r>
              <w:rPr>
                <w:spacing w:val="-2"/>
                <w:sz w:val="24"/>
              </w:rPr>
              <w:t>drills.</w:t>
            </w:r>
          </w:p>
          <w:p w14:paraId="694A0B30" w14:textId="77777777" w:rsidR="00AE0517" w:rsidRDefault="00B47B6C">
            <w:pPr>
              <w:pStyle w:val="TableParagraph"/>
              <w:spacing w:before="275"/>
              <w:ind w:left="105" w:right="151"/>
              <w:rPr>
                <w:sz w:val="24"/>
              </w:rPr>
            </w:pPr>
            <w:r>
              <w:rPr>
                <w:sz w:val="24"/>
              </w:rPr>
              <w:t>Late</w:t>
            </w:r>
            <w:r>
              <w:rPr>
                <w:spacing w:val="-13"/>
                <w:sz w:val="24"/>
              </w:rPr>
              <w:t xml:space="preserve"> </w:t>
            </w:r>
            <w:r>
              <w:rPr>
                <w:sz w:val="24"/>
              </w:rPr>
              <w:t>submissions</w:t>
            </w:r>
            <w:r>
              <w:rPr>
                <w:spacing w:val="-13"/>
                <w:sz w:val="24"/>
              </w:rPr>
              <w:t xml:space="preserve"> </w:t>
            </w:r>
            <w:r>
              <w:rPr>
                <w:sz w:val="24"/>
              </w:rPr>
              <w:t>of</w:t>
            </w:r>
            <w:r>
              <w:rPr>
                <w:spacing w:val="-13"/>
                <w:sz w:val="24"/>
              </w:rPr>
              <w:t xml:space="preserve"> </w:t>
            </w:r>
            <w:r>
              <w:rPr>
                <w:sz w:val="24"/>
              </w:rPr>
              <w:t>Resident-specific incidents reports.</w:t>
            </w:r>
          </w:p>
        </w:tc>
        <w:tc>
          <w:tcPr>
            <w:tcW w:w="1600" w:type="dxa"/>
          </w:tcPr>
          <w:p w14:paraId="694A0B31" w14:textId="77777777" w:rsidR="00AE0517" w:rsidRDefault="00B47B6C">
            <w:pPr>
              <w:pStyle w:val="TableParagraph"/>
              <w:spacing w:line="275" w:lineRule="exact"/>
              <w:ind w:left="0" w:right="1"/>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694A0B32" w14:textId="77777777" w:rsidR="00AE0517" w:rsidRDefault="00AE0517">
            <w:pPr>
              <w:pStyle w:val="TableParagraph"/>
              <w:ind w:left="0"/>
            </w:pPr>
          </w:p>
        </w:tc>
      </w:tr>
      <w:tr w:rsidR="00AE0517" w14:paraId="694A0B3B" w14:textId="77777777">
        <w:trPr>
          <w:trHeight w:val="828"/>
        </w:trPr>
        <w:tc>
          <w:tcPr>
            <w:tcW w:w="1700" w:type="dxa"/>
          </w:tcPr>
          <w:p w14:paraId="694A0B34" w14:textId="77777777" w:rsidR="00AE0517" w:rsidRDefault="00B47B6C">
            <w:pPr>
              <w:pStyle w:val="TableParagraph"/>
              <w:spacing w:line="275" w:lineRule="exact"/>
              <w:ind w:left="5" w:right="1"/>
              <w:jc w:val="center"/>
              <w:rPr>
                <w:b/>
                <w:sz w:val="24"/>
              </w:rPr>
            </w:pPr>
            <w:r>
              <w:rPr>
                <w:b/>
                <w:spacing w:val="-10"/>
                <w:sz w:val="24"/>
              </w:rPr>
              <w:t>D</w:t>
            </w:r>
          </w:p>
        </w:tc>
        <w:tc>
          <w:tcPr>
            <w:tcW w:w="3803" w:type="dxa"/>
          </w:tcPr>
          <w:p w14:paraId="694A0B35" w14:textId="77777777" w:rsidR="00AE0517" w:rsidRDefault="00B47B6C">
            <w:pPr>
              <w:pStyle w:val="TableParagraph"/>
              <w:spacing w:line="275" w:lineRule="exact"/>
              <w:rPr>
                <w:sz w:val="24"/>
              </w:rPr>
            </w:pPr>
            <w:r>
              <w:rPr>
                <w:sz w:val="24"/>
              </w:rPr>
              <w:t>Record</w:t>
            </w:r>
            <w:r>
              <w:rPr>
                <w:spacing w:val="-3"/>
                <w:sz w:val="24"/>
              </w:rPr>
              <w:t xml:space="preserve"> </w:t>
            </w:r>
            <w:r>
              <w:rPr>
                <w:spacing w:val="-2"/>
                <w:sz w:val="24"/>
              </w:rPr>
              <w:t>Requirements:</w:t>
            </w:r>
          </w:p>
          <w:p w14:paraId="694A0B36" w14:textId="77777777" w:rsidR="00AE0517" w:rsidRDefault="00B47B6C">
            <w:pPr>
              <w:pStyle w:val="TableParagraph"/>
              <w:spacing w:before="140"/>
              <w:rPr>
                <w:b/>
                <w:sz w:val="24"/>
              </w:rPr>
            </w:pPr>
            <w:r>
              <w:rPr>
                <w:b/>
                <w:sz w:val="24"/>
              </w:rPr>
              <w:t>Correspondence</w:t>
            </w:r>
            <w:r>
              <w:rPr>
                <w:b/>
                <w:spacing w:val="-7"/>
                <w:sz w:val="24"/>
              </w:rPr>
              <w:t xml:space="preserve"> </w:t>
            </w:r>
            <w:r>
              <w:rPr>
                <w:b/>
                <w:spacing w:val="-5"/>
                <w:sz w:val="24"/>
              </w:rPr>
              <w:t>Log</w:t>
            </w:r>
          </w:p>
        </w:tc>
        <w:tc>
          <w:tcPr>
            <w:tcW w:w="3035" w:type="dxa"/>
          </w:tcPr>
          <w:p w14:paraId="694A0B37" w14:textId="77777777" w:rsidR="00AE0517" w:rsidRDefault="00B47B6C">
            <w:pPr>
              <w:pStyle w:val="TableParagraph"/>
              <w:spacing w:line="275" w:lineRule="exact"/>
              <w:ind w:left="106"/>
              <w:rPr>
                <w:sz w:val="24"/>
              </w:rPr>
            </w:pPr>
            <w:r>
              <w:rPr>
                <w:sz w:val="24"/>
              </w:rPr>
              <w:t xml:space="preserve">651 CMR </w:t>
            </w:r>
            <w:r>
              <w:rPr>
                <w:spacing w:val="-2"/>
                <w:sz w:val="24"/>
              </w:rPr>
              <w:t>12.05(4)</w:t>
            </w:r>
          </w:p>
        </w:tc>
        <w:tc>
          <w:tcPr>
            <w:tcW w:w="3566" w:type="dxa"/>
          </w:tcPr>
          <w:p w14:paraId="694A0B38" w14:textId="77777777" w:rsidR="00AE0517" w:rsidRDefault="00B47B6C">
            <w:pPr>
              <w:pStyle w:val="TableParagraph"/>
              <w:ind w:left="105" w:right="151"/>
              <w:rPr>
                <w:sz w:val="24"/>
              </w:rPr>
            </w:pPr>
            <w:r>
              <w:rPr>
                <w:sz w:val="24"/>
              </w:rPr>
              <w:t>Missing</w:t>
            </w:r>
            <w:r>
              <w:rPr>
                <w:spacing w:val="-14"/>
                <w:sz w:val="24"/>
              </w:rPr>
              <w:t xml:space="preserve"> </w:t>
            </w:r>
            <w:r>
              <w:rPr>
                <w:sz w:val="24"/>
              </w:rPr>
              <w:t>information</w:t>
            </w:r>
            <w:r>
              <w:rPr>
                <w:spacing w:val="-14"/>
                <w:sz w:val="24"/>
              </w:rPr>
              <w:t xml:space="preserve"> </w:t>
            </w:r>
            <w:proofErr w:type="gramStart"/>
            <w:r>
              <w:rPr>
                <w:sz w:val="24"/>
              </w:rPr>
              <w:t>necessary</w:t>
            </w:r>
            <w:proofErr w:type="gramEnd"/>
            <w:r>
              <w:rPr>
                <w:spacing w:val="-14"/>
                <w:sz w:val="24"/>
              </w:rPr>
              <w:t xml:space="preserve"> </w:t>
            </w:r>
            <w:r>
              <w:rPr>
                <w:sz w:val="24"/>
              </w:rPr>
              <w:t>for the continuity of care.</w:t>
            </w:r>
          </w:p>
        </w:tc>
        <w:tc>
          <w:tcPr>
            <w:tcW w:w="1600" w:type="dxa"/>
          </w:tcPr>
          <w:p w14:paraId="694A0B39" w14:textId="77777777" w:rsidR="00AE0517" w:rsidRDefault="00B47B6C">
            <w:pPr>
              <w:pStyle w:val="TableParagraph"/>
              <w:spacing w:line="275" w:lineRule="exact"/>
              <w:ind w:left="0" w:right="1"/>
              <w:jc w:val="center"/>
              <w:rPr>
                <w:sz w:val="24"/>
              </w:rPr>
            </w:pPr>
            <w:r>
              <w:rPr>
                <w:sz w:val="24"/>
              </w:rPr>
              <w:t>See</w:t>
            </w:r>
            <w:r>
              <w:rPr>
                <w:spacing w:val="-2"/>
                <w:sz w:val="24"/>
              </w:rPr>
              <w:t xml:space="preserve"> </w:t>
            </w:r>
            <w:r>
              <w:rPr>
                <w:sz w:val="24"/>
              </w:rPr>
              <w:t>IV</w:t>
            </w:r>
            <w:r>
              <w:rPr>
                <w:spacing w:val="-2"/>
                <w:sz w:val="24"/>
              </w:rPr>
              <w:t xml:space="preserve"> </w:t>
            </w:r>
            <w:r>
              <w:rPr>
                <w:spacing w:val="-10"/>
                <w:sz w:val="24"/>
              </w:rPr>
              <w:t>A</w:t>
            </w:r>
          </w:p>
        </w:tc>
        <w:tc>
          <w:tcPr>
            <w:tcW w:w="1132" w:type="dxa"/>
          </w:tcPr>
          <w:p w14:paraId="694A0B3A" w14:textId="77777777" w:rsidR="00AE0517" w:rsidRDefault="00AE0517">
            <w:pPr>
              <w:pStyle w:val="TableParagraph"/>
              <w:ind w:left="0"/>
            </w:pPr>
          </w:p>
        </w:tc>
      </w:tr>
    </w:tbl>
    <w:p w14:paraId="694A0B3C" w14:textId="77777777" w:rsidR="00AE0517" w:rsidRDefault="00AE0517">
      <w:pPr>
        <w:pStyle w:val="BodyText"/>
      </w:pPr>
    </w:p>
    <w:p w14:paraId="694A0B3D" w14:textId="77777777" w:rsidR="00AE0517" w:rsidRDefault="00AE0517">
      <w:pPr>
        <w:pStyle w:val="BodyText"/>
      </w:pPr>
    </w:p>
    <w:p w14:paraId="694A0B3E" w14:textId="77777777" w:rsidR="00AE0517" w:rsidRDefault="00AE0517">
      <w:pPr>
        <w:pStyle w:val="BodyText"/>
      </w:pPr>
    </w:p>
    <w:p w14:paraId="694A0B3F" w14:textId="77777777" w:rsidR="00AE0517" w:rsidRDefault="00AE0517">
      <w:pPr>
        <w:pStyle w:val="BodyText"/>
        <w:spacing w:before="34"/>
      </w:pPr>
    </w:p>
    <w:p w14:paraId="694A0B40" w14:textId="77777777" w:rsidR="00AE0517" w:rsidRDefault="00B47B6C">
      <w:pPr>
        <w:ind w:right="2067"/>
        <w:jc w:val="right"/>
        <w:rPr>
          <w:b/>
          <w:sz w:val="24"/>
        </w:rPr>
      </w:pPr>
      <w:r>
        <w:rPr>
          <w:sz w:val="24"/>
        </w:rPr>
        <w:t>Page</w:t>
      </w:r>
      <w:r>
        <w:rPr>
          <w:spacing w:val="-2"/>
          <w:sz w:val="24"/>
        </w:rPr>
        <w:t xml:space="preserve"> </w:t>
      </w:r>
      <w:r>
        <w:rPr>
          <w:b/>
          <w:sz w:val="24"/>
        </w:rPr>
        <w:t xml:space="preserve">3 </w:t>
      </w:r>
      <w:r>
        <w:rPr>
          <w:sz w:val="24"/>
        </w:rPr>
        <w:t>of</w:t>
      </w:r>
      <w:r>
        <w:rPr>
          <w:spacing w:val="-1"/>
          <w:sz w:val="24"/>
        </w:rPr>
        <w:t xml:space="preserve"> </w:t>
      </w:r>
      <w:r>
        <w:rPr>
          <w:b/>
          <w:spacing w:val="-10"/>
          <w:sz w:val="24"/>
        </w:rPr>
        <w:t>5</w:t>
      </w:r>
    </w:p>
    <w:p w14:paraId="694A0B41" w14:textId="77777777" w:rsidR="00AE0517" w:rsidRDefault="00AE0517">
      <w:pPr>
        <w:jc w:val="right"/>
        <w:rPr>
          <w:b/>
          <w:sz w:val="24"/>
        </w:rPr>
        <w:sectPr w:rsidR="00AE0517">
          <w:pgSz w:w="15840" w:h="12240" w:orient="landscape"/>
          <w:pgMar w:top="640" w:right="360" w:bottom="280" w:left="360" w:header="720" w:footer="720" w:gutter="0"/>
          <w:cols w:space="720"/>
        </w:sectPr>
      </w:pPr>
    </w:p>
    <w:p w14:paraId="694A0B42" w14:textId="77777777" w:rsidR="00AE0517" w:rsidRDefault="00B47B6C">
      <w:pPr>
        <w:pStyle w:val="BodyText"/>
        <w:spacing w:before="79"/>
        <w:ind w:right="6375"/>
      </w:pPr>
      <w:r>
        <w:lastRenderedPageBreak/>
        <w:t>The</w:t>
      </w:r>
      <w:r>
        <w:rPr>
          <w:spacing w:val="-15"/>
        </w:rPr>
        <w:t xml:space="preserve"> </w:t>
      </w:r>
      <w:r>
        <w:t>Gables</w:t>
      </w:r>
      <w:r>
        <w:rPr>
          <w:spacing w:val="-14"/>
        </w:rPr>
        <w:t xml:space="preserve"> </w:t>
      </w:r>
      <w:r>
        <w:t>of</w:t>
      </w:r>
      <w:r>
        <w:rPr>
          <w:spacing w:val="-13"/>
        </w:rPr>
        <w:t xml:space="preserve"> </w:t>
      </w:r>
      <w:r>
        <w:t>Fitchburg August 13, 2024</w:t>
      </w:r>
    </w:p>
    <w:p w14:paraId="694A0B43" w14:textId="77777777" w:rsidR="00AE0517" w:rsidRDefault="00AE0517">
      <w:pPr>
        <w:pStyle w:val="BodyText"/>
      </w:pPr>
    </w:p>
    <w:p w14:paraId="694A0B44" w14:textId="77777777" w:rsidR="00AE0517" w:rsidRDefault="00B47B6C">
      <w:pPr>
        <w:pStyle w:val="Heading1"/>
        <w:numPr>
          <w:ilvl w:val="0"/>
          <w:numId w:val="3"/>
        </w:numPr>
        <w:tabs>
          <w:tab w:val="left" w:pos="359"/>
        </w:tabs>
        <w:ind w:left="359" w:hanging="359"/>
        <w:jc w:val="left"/>
      </w:pPr>
      <w:r>
        <w:rPr>
          <w:u w:val="single"/>
        </w:rPr>
        <w:t>Summary</w:t>
      </w:r>
      <w:r>
        <w:rPr>
          <w:spacing w:val="-3"/>
          <w:u w:val="single"/>
        </w:rPr>
        <w:t xml:space="preserve"> </w:t>
      </w:r>
      <w:r>
        <w:rPr>
          <w:u w:val="single"/>
        </w:rPr>
        <w:t>of</w:t>
      </w:r>
      <w:r>
        <w:rPr>
          <w:spacing w:val="-3"/>
          <w:u w:val="single"/>
        </w:rPr>
        <w:t xml:space="preserve"> </w:t>
      </w:r>
      <w:r>
        <w:rPr>
          <w:u w:val="single"/>
        </w:rPr>
        <w:t>Compliance</w:t>
      </w:r>
      <w:r>
        <w:rPr>
          <w:spacing w:val="-3"/>
          <w:u w:val="single"/>
        </w:rPr>
        <w:t xml:space="preserve"> </w:t>
      </w:r>
      <w:r>
        <w:rPr>
          <w:spacing w:val="-2"/>
          <w:u w:val="single"/>
        </w:rPr>
        <w:t>Review</w:t>
      </w:r>
    </w:p>
    <w:p w14:paraId="694A0B45" w14:textId="77777777" w:rsidR="00AE0517" w:rsidRDefault="00AE0517">
      <w:pPr>
        <w:pStyle w:val="BodyText"/>
        <w:rPr>
          <w:b/>
        </w:rPr>
      </w:pPr>
    </w:p>
    <w:p w14:paraId="694A0B46" w14:textId="77777777" w:rsidR="00AE0517" w:rsidRDefault="00B47B6C">
      <w:pPr>
        <w:pStyle w:val="ListParagraph"/>
        <w:numPr>
          <w:ilvl w:val="1"/>
          <w:numId w:val="3"/>
        </w:numPr>
        <w:tabs>
          <w:tab w:val="left" w:pos="359"/>
        </w:tabs>
        <w:spacing w:line="276" w:lineRule="exact"/>
        <w:ind w:left="359" w:hanging="359"/>
        <w:rPr>
          <w:b/>
          <w:sz w:val="24"/>
        </w:rPr>
      </w:pPr>
      <w:r>
        <w:rPr>
          <w:b/>
          <w:sz w:val="24"/>
        </w:rPr>
        <w:t>Service</w:t>
      </w:r>
      <w:r>
        <w:rPr>
          <w:b/>
          <w:spacing w:val="-6"/>
          <w:sz w:val="24"/>
        </w:rPr>
        <w:t xml:space="preserve"> </w:t>
      </w:r>
      <w:r>
        <w:rPr>
          <w:b/>
          <w:sz w:val="24"/>
        </w:rPr>
        <w:t>and</w:t>
      </w:r>
      <w:r>
        <w:rPr>
          <w:b/>
          <w:spacing w:val="-1"/>
          <w:sz w:val="24"/>
        </w:rPr>
        <w:t xml:space="preserve"> </w:t>
      </w:r>
      <w:r>
        <w:rPr>
          <w:b/>
          <w:sz w:val="24"/>
        </w:rPr>
        <w:t>Service</w:t>
      </w:r>
      <w:r>
        <w:rPr>
          <w:b/>
          <w:spacing w:val="-3"/>
          <w:sz w:val="24"/>
        </w:rPr>
        <w:t xml:space="preserve"> </w:t>
      </w:r>
      <w:r>
        <w:rPr>
          <w:b/>
          <w:sz w:val="24"/>
        </w:rPr>
        <w:t>Coordination</w:t>
      </w:r>
      <w:r>
        <w:rPr>
          <w:b/>
          <w:spacing w:val="-2"/>
          <w:sz w:val="24"/>
        </w:rPr>
        <w:t xml:space="preserve"> </w:t>
      </w:r>
      <w:r>
        <w:rPr>
          <w:b/>
          <w:sz w:val="24"/>
        </w:rPr>
        <w:t>Requirements-</w:t>
      </w:r>
      <w:r>
        <w:rPr>
          <w:b/>
          <w:spacing w:val="57"/>
          <w:sz w:val="24"/>
        </w:rPr>
        <w:t xml:space="preserve"> </w:t>
      </w:r>
      <w:r>
        <w:rPr>
          <w:b/>
          <w:sz w:val="24"/>
        </w:rPr>
        <w:t>Emergency</w:t>
      </w:r>
      <w:r>
        <w:rPr>
          <w:b/>
          <w:spacing w:val="-1"/>
          <w:sz w:val="24"/>
        </w:rPr>
        <w:t xml:space="preserve"> </w:t>
      </w:r>
      <w:r>
        <w:rPr>
          <w:b/>
          <w:spacing w:val="-2"/>
          <w:sz w:val="24"/>
        </w:rPr>
        <w:t>Response</w:t>
      </w:r>
    </w:p>
    <w:p w14:paraId="694A0B47" w14:textId="77777777" w:rsidR="00AE0517" w:rsidRDefault="00B47B6C">
      <w:pPr>
        <w:pStyle w:val="ListParagraph"/>
        <w:numPr>
          <w:ilvl w:val="2"/>
          <w:numId w:val="3"/>
        </w:numPr>
        <w:tabs>
          <w:tab w:val="left" w:pos="936"/>
        </w:tabs>
        <w:ind w:right="291"/>
        <w:rPr>
          <w:rFonts w:ascii="Symbol" w:hAnsi="Symbol"/>
          <w:sz w:val="24"/>
        </w:rPr>
      </w:pPr>
      <w:r>
        <w:rPr>
          <w:sz w:val="24"/>
        </w:rPr>
        <w:t>EOEA reviewed the Personalized Emergency Response procedures developed to provide</w:t>
      </w:r>
      <w:r>
        <w:rPr>
          <w:spacing w:val="-5"/>
          <w:sz w:val="24"/>
        </w:rPr>
        <w:t xml:space="preserve"> </w:t>
      </w:r>
      <w:r>
        <w:rPr>
          <w:sz w:val="24"/>
        </w:rPr>
        <w:t>timely</w:t>
      </w:r>
      <w:r>
        <w:rPr>
          <w:spacing w:val="-3"/>
          <w:sz w:val="24"/>
        </w:rPr>
        <w:t xml:space="preserve"> </w:t>
      </w:r>
      <w:r>
        <w:rPr>
          <w:sz w:val="24"/>
        </w:rPr>
        <w:t>assistance</w:t>
      </w:r>
      <w:r>
        <w:rPr>
          <w:spacing w:val="-3"/>
          <w:sz w:val="24"/>
        </w:rPr>
        <w:t xml:space="preserve"> </w:t>
      </w:r>
      <w:r>
        <w:rPr>
          <w:sz w:val="24"/>
        </w:rPr>
        <w:t>to</w:t>
      </w:r>
      <w:r>
        <w:rPr>
          <w:spacing w:val="-3"/>
          <w:sz w:val="24"/>
        </w:rPr>
        <w:t xml:space="preserve"> </w:t>
      </w:r>
      <w:r>
        <w:rPr>
          <w:sz w:val="24"/>
        </w:rPr>
        <w:t>a</w:t>
      </w:r>
      <w:r>
        <w:rPr>
          <w:spacing w:val="-4"/>
          <w:sz w:val="24"/>
        </w:rPr>
        <w:t xml:space="preserve"> </w:t>
      </w:r>
      <w:r>
        <w:rPr>
          <w:sz w:val="24"/>
        </w:rPr>
        <w:t>Resident</w:t>
      </w:r>
      <w:r>
        <w:rPr>
          <w:spacing w:val="-3"/>
          <w:sz w:val="24"/>
        </w:rPr>
        <w:t xml:space="preserve"> </w:t>
      </w:r>
      <w:r>
        <w:rPr>
          <w:sz w:val="24"/>
        </w:rPr>
        <w:t>in</w:t>
      </w:r>
      <w:r>
        <w:rPr>
          <w:spacing w:val="-4"/>
          <w:sz w:val="24"/>
        </w:rPr>
        <w:t xml:space="preserve"> </w:t>
      </w:r>
      <w:r>
        <w:rPr>
          <w:sz w:val="24"/>
        </w:rPr>
        <w:t>the</w:t>
      </w:r>
      <w:r>
        <w:rPr>
          <w:spacing w:val="-3"/>
          <w:sz w:val="24"/>
        </w:rPr>
        <w:t xml:space="preserve"> </w:t>
      </w:r>
      <w:r>
        <w:rPr>
          <w:sz w:val="24"/>
        </w:rPr>
        <w:t>event</w:t>
      </w:r>
      <w:r>
        <w:rPr>
          <w:spacing w:val="-4"/>
          <w:sz w:val="24"/>
        </w:rPr>
        <w:t xml:space="preserve"> </w:t>
      </w:r>
      <w:r>
        <w:rPr>
          <w:sz w:val="24"/>
        </w:rPr>
        <w:t>of</w:t>
      </w:r>
      <w:r>
        <w:rPr>
          <w:spacing w:val="-3"/>
          <w:sz w:val="24"/>
        </w:rPr>
        <w:t xml:space="preserve"> </w:t>
      </w:r>
      <w:r>
        <w:rPr>
          <w:sz w:val="24"/>
        </w:rPr>
        <w:t>an</w:t>
      </w:r>
      <w:r>
        <w:rPr>
          <w:spacing w:val="-4"/>
          <w:sz w:val="24"/>
        </w:rPr>
        <w:t xml:space="preserve"> </w:t>
      </w:r>
      <w:r>
        <w:rPr>
          <w:sz w:val="24"/>
        </w:rPr>
        <w:t>emergency</w:t>
      </w:r>
      <w:r>
        <w:rPr>
          <w:spacing w:val="-3"/>
          <w:sz w:val="24"/>
        </w:rPr>
        <w:t xml:space="preserve"> </w:t>
      </w:r>
      <w:r>
        <w:rPr>
          <w:sz w:val="24"/>
        </w:rPr>
        <w:t>needs</w:t>
      </w:r>
      <w:r>
        <w:rPr>
          <w:spacing w:val="-2"/>
          <w:sz w:val="24"/>
        </w:rPr>
        <w:t xml:space="preserve"> </w:t>
      </w:r>
      <w:r>
        <w:rPr>
          <w:sz w:val="24"/>
        </w:rPr>
        <w:t>situation.</w:t>
      </w:r>
    </w:p>
    <w:p w14:paraId="694A0B48" w14:textId="77777777" w:rsidR="00AE0517" w:rsidRDefault="00B47B6C">
      <w:pPr>
        <w:pStyle w:val="ListParagraph"/>
        <w:numPr>
          <w:ilvl w:val="3"/>
          <w:numId w:val="3"/>
        </w:numPr>
        <w:tabs>
          <w:tab w:val="left" w:pos="1295"/>
        </w:tabs>
        <w:spacing w:line="275" w:lineRule="exact"/>
        <w:ind w:left="1295" w:hanging="359"/>
        <w:rPr>
          <w:sz w:val="24"/>
        </w:rPr>
      </w:pPr>
      <w:r>
        <w:rPr>
          <w:sz w:val="24"/>
        </w:rPr>
        <w:t>During</w:t>
      </w:r>
      <w:r>
        <w:rPr>
          <w:spacing w:val="-1"/>
          <w:sz w:val="24"/>
        </w:rPr>
        <w:t xml:space="preserve"> </w:t>
      </w:r>
      <w:r>
        <w:rPr>
          <w:sz w:val="24"/>
        </w:rPr>
        <w:t>the months</w:t>
      </w:r>
      <w:r>
        <w:rPr>
          <w:spacing w:val="-1"/>
          <w:sz w:val="24"/>
        </w:rPr>
        <w:t xml:space="preserve"> </w:t>
      </w:r>
      <w:r>
        <w:rPr>
          <w:sz w:val="24"/>
        </w:rPr>
        <w:t>of</w:t>
      </w:r>
      <w:r>
        <w:rPr>
          <w:spacing w:val="-1"/>
          <w:sz w:val="24"/>
        </w:rPr>
        <w:t xml:space="preserve"> </w:t>
      </w:r>
      <w:r>
        <w:rPr>
          <w:sz w:val="24"/>
        </w:rPr>
        <w:t>November</w:t>
      </w:r>
      <w:r>
        <w:rPr>
          <w:spacing w:val="-3"/>
          <w:sz w:val="24"/>
        </w:rPr>
        <w:t xml:space="preserve"> </w:t>
      </w:r>
      <w:r>
        <w:rPr>
          <w:sz w:val="24"/>
        </w:rPr>
        <w:t>2022. April 2023</w:t>
      </w:r>
      <w:r>
        <w:rPr>
          <w:spacing w:val="2"/>
          <w:sz w:val="24"/>
        </w:rPr>
        <w:t xml:space="preserve"> </w:t>
      </w:r>
      <w:r>
        <w:rPr>
          <w:sz w:val="24"/>
        </w:rPr>
        <w:t>and</w:t>
      </w:r>
      <w:r>
        <w:rPr>
          <w:spacing w:val="-1"/>
          <w:sz w:val="24"/>
        </w:rPr>
        <w:t xml:space="preserve"> </w:t>
      </w:r>
      <w:r>
        <w:rPr>
          <w:sz w:val="24"/>
        </w:rPr>
        <w:t>July 2024</w:t>
      </w:r>
      <w:r>
        <w:rPr>
          <w:spacing w:val="-1"/>
          <w:sz w:val="24"/>
        </w:rPr>
        <w:t xml:space="preserve"> </w:t>
      </w:r>
      <w:r>
        <w:rPr>
          <w:sz w:val="24"/>
        </w:rPr>
        <w:t>there</w:t>
      </w:r>
      <w:r>
        <w:rPr>
          <w:spacing w:val="-1"/>
          <w:sz w:val="24"/>
        </w:rPr>
        <w:t xml:space="preserve"> </w:t>
      </w:r>
      <w:r>
        <w:rPr>
          <w:spacing w:val="-4"/>
          <w:sz w:val="24"/>
        </w:rPr>
        <w:t>were</w:t>
      </w:r>
    </w:p>
    <w:p w14:paraId="694A0B49" w14:textId="77777777" w:rsidR="00AE0517" w:rsidRDefault="00B47B6C">
      <w:pPr>
        <w:pStyle w:val="BodyText"/>
        <w:ind w:left="1296"/>
      </w:pPr>
      <w:r>
        <w:t>412</w:t>
      </w:r>
      <w:r>
        <w:rPr>
          <w:spacing w:val="-3"/>
        </w:rPr>
        <w:t xml:space="preserve"> </w:t>
      </w:r>
      <w:r>
        <w:t>e-call</w:t>
      </w:r>
      <w:r>
        <w:rPr>
          <w:spacing w:val="-1"/>
        </w:rPr>
        <w:t xml:space="preserve"> </w:t>
      </w:r>
      <w:r>
        <w:t>response</w:t>
      </w:r>
      <w:r>
        <w:rPr>
          <w:spacing w:val="-1"/>
        </w:rPr>
        <w:t xml:space="preserve"> </w:t>
      </w:r>
      <w:r>
        <w:t>times</w:t>
      </w:r>
      <w:r>
        <w:rPr>
          <w:spacing w:val="1"/>
        </w:rPr>
        <w:t xml:space="preserve"> </w:t>
      </w:r>
      <w:r>
        <w:t>over</w:t>
      </w:r>
      <w:r>
        <w:rPr>
          <w:spacing w:val="-1"/>
        </w:rPr>
        <w:t xml:space="preserve"> </w:t>
      </w:r>
      <w:r>
        <w:t>the</w:t>
      </w:r>
      <w:r>
        <w:rPr>
          <w:spacing w:val="-1"/>
        </w:rPr>
        <w:t xml:space="preserve"> </w:t>
      </w:r>
      <w:r>
        <w:t>nine</w:t>
      </w:r>
      <w:r>
        <w:rPr>
          <w:spacing w:val="-1"/>
        </w:rPr>
        <w:t xml:space="preserve"> </w:t>
      </w:r>
      <w:r>
        <w:t>(9)</w:t>
      </w:r>
      <w:r>
        <w:rPr>
          <w:spacing w:val="-2"/>
        </w:rPr>
        <w:t xml:space="preserve"> </w:t>
      </w:r>
      <w:r>
        <w:t>minutes</w:t>
      </w:r>
      <w:r>
        <w:rPr>
          <w:spacing w:val="-1"/>
        </w:rPr>
        <w:t xml:space="preserve"> </w:t>
      </w:r>
      <w:r>
        <w:t>required</w:t>
      </w:r>
      <w:r>
        <w:rPr>
          <w:spacing w:val="-1"/>
        </w:rPr>
        <w:t xml:space="preserve"> </w:t>
      </w:r>
      <w:r>
        <w:t>by</w:t>
      </w:r>
      <w:r>
        <w:rPr>
          <w:spacing w:val="-1"/>
        </w:rPr>
        <w:t xml:space="preserve"> </w:t>
      </w:r>
      <w:r>
        <w:t>Residence</w:t>
      </w:r>
      <w:r>
        <w:rPr>
          <w:spacing w:val="1"/>
        </w:rPr>
        <w:t xml:space="preserve"> </w:t>
      </w:r>
      <w:r>
        <w:rPr>
          <w:spacing w:val="-2"/>
        </w:rPr>
        <w:t>policy.</w:t>
      </w:r>
    </w:p>
    <w:p w14:paraId="694A0B4A" w14:textId="77777777" w:rsidR="00AE0517" w:rsidRDefault="00AE0517">
      <w:pPr>
        <w:pStyle w:val="BodyText"/>
      </w:pPr>
    </w:p>
    <w:p w14:paraId="694A0B4B" w14:textId="77777777" w:rsidR="00AE0517" w:rsidRDefault="00B47B6C">
      <w:pPr>
        <w:pStyle w:val="Heading1"/>
        <w:numPr>
          <w:ilvl w:val="1"/>
          <w:numId w:val="3"/>
        </w:numPr>
        <w:tabs>
          <w:tab w:val="left" w:pos="280"/>
        </w:tabs>
        <w:spacing w:line="276" w:lineRule="exact"/>
        <w:ind w:left="280" w:hanging="280"/>
      </w:pPr>
      <w:r>
        <w:t>Quality</w:t>
      </w:r>
      <w:r>
        <w:rPr>
          <w:spacing w:val="-3"/>
        </w:rPr>
        <w:t xml:space="preserve"> </w:t>
      </w:r>
      <w:r>
        <w:t>Assurance</w:t>
      </w:r>
      <w:r>
        <w:rPr>
          <w:spacing w:val="-3"/>
        </w:rPr>
        <w:t xml:space="preserve"> </w:t>
      </w:r>
      <w:r>
        <w:t>and</w:t>
      </w:r>
      <w:r>
        <w:rPr>
          <w:spacing w:val="-3"/>
        </w:rPr>
        <w:t xml:space="preserve"> </w:t>
      </w:r>
      <w:r>
        <w:t>Performance</w:t>
      </w:r>
      <w:r>
        <w:rPr>
          <w:spacing w:val="-3"/>
        </w:rPr>
        <w:t xml:space="preserve"> </w:t>
      </w:r>
      <w:r>
        <w:rPr>
          <w:spacing w:val="-2"/>
        </w:rPr>
        <w:t>Improvement</w:t>
      </w:r>
    </w:p>
    <w:p w14:paraId="694A0B4C" w14:textId="77777777" w:rsidR="00AE0517" w:rsidRDefault="00B47B6C">
      <w:pPr>
        <w:pStyle w:val="ListParagraph"/>
        <w:numPr>
          <w:ilvl w:val="2"/>
          <w:numId w:val="3"/>
        </w:numPr>
        <w:tabs>
          <w:tab w:val="left" w:pos="936"/>
        </w:tabs>
        <w:ind w:right="274"/>
        <w:rPr>
          <w:rFonts w:ascii="Symbol" w:hAnsi="Symbol"/>
          <w:sz w:val="24"/>
        </w:rPr>
      </w:pPr>
      <w:r>
        <w:rPr>
          <w:sz w:val="24"/>
        </w:rPr>
        <w:t>EOEA</w:t>
      </w:r>
      <w:r>
        <w:rPr>
          <w:spacing w:val="-5"/>
          <w:sz w:val="24"/>
        </w:rPr>
        <w:t xml:space="preserve"> </w:t>
      </w:r>
      <w:r>
        <w:rPr>
          <w:sz w:val="24"/>
        </w:rPr>
        <w:t>reviewed</w:t>
      </w:r>
      <w:r>
        <w:rPr>
          <w:spacing w:val="-4"/>
          <w:sz w:val="24"/>
        </w:rPr>
        <w:t xml:space="preserve"> </w:t>
      </w:r>
      <w:r>
        <w:rPr>
          <w:sz w:val="24"/>
        </w:rPr>
        <w:t>documentation</w:t>
      </w:r>
      <w:r>
        <w:rPr>
          <w:spacing w:val="-4"/>
          <w:sz w:val="24"/>
        </w:rPr>
        <w:t xml:space="preserve"> </w:t>
      </w:r>
      <w:r>
        <w:rPr>
          <w:sz w:val="24"/>
        </w:rPr>
        <w:t>to</w:t>
      </w:r>
      <w:r>
        <w:rPr>
          <w:spacing w:val="-4"/>
          <w:sz w:val="24"/>
        </w:rPr>
        <w:t xml:space="preserve"> </w:t>
      </w:r>
      <w:r>
        <w:rPr>
          <w:sz w:val="24"/>
        </w:rPr>
        <w:t>ensure</w:t>
      </w:r>
      <w:r>
        <w:rPr>
          <w:spacing w:val="-6"/>
          <w:sz w:val="24"/>
        </w:rPr>
        <w:t xml:space="preserve"> </w:t>
      </w:r>
      <w:r>
        <w:rPr>
          <w:sz w:val="24"/>
        </w:rPr>
        <w:t>the</w:t>
      </w:r>
      <w:r>
        <w:rPr>
          <w:spacing w:val="-4"/>
          <w:sz w:val="24"/>
        </w:rPr>
        <w:t xml:space="preserve"> </w:t>
      </w:r>
      <w:r>
        <w:rPr>
          <w:sz w:val="24"/>
        </w:rPr>
        <w:t>Residence</w:t>
      </w:r>
      <w:r>
        <w:rPr>
          <w:spacing w:val="-5"/>
          <w:sz w:val="24"/>
        </w:rPr>
        <w:t xml:space="preserve"> </w:t>
      </w:r>
      <w:r>
        <w:rPr>
          <w:sz w:val="24"/>
        </w:rPr>
        <w:t>has</w:t>
      </w:r>
      <w:r>
        <w:rPr>
          <w:spacing w:val="-4"/>
          <w:sz w:val="24"/>
        </w:rPr>
        <w:t xml:space="preserve"> </w:t>
      </w:r>
      <w:r>
        <w:rPr>
          <w:sz w:val="24"/>
        </w:rPr>
        <w:t>established</w:t>
      </w:r>
      <w:r>
        <w:rPr>
          <w:spacing w:val="-4"/>
          <w:sz w:val="24"/>
        </w:rPr>
        <w:t xml:space="preserve"> </w:t>
      </w:r>
      <w:r>
        <w:rPr>
          <w:sz w:val="24"/>
        </w:rPr>
        <w:t>an</w:t>
      </w:r>
      <w:r>
        <w:rPr>
          <w:spacing w:val="-2"/>
          <w:sz w:val="24"/>
        </w:rPr>
        <w:t xml:space="preserve"> </w:t>
      </w:r>
      <w:r>
        <w:rPr>
          <w:sz w:val="24"/>
        </w:rPr>
        <w:t>effective, ongoing quality improvement and assurance program for Service Planning, Safety Assurances, and Medication Quality from July 19, 2022, through the date of the Compliance Review.</w:t>
      </w:r>
    </w:p>
    <w:p w14:paraId="694A0B4D" w14:textId="77777777" w:rsidR="00AE0517" w:rsidRDefault="00AE0517">
      <w:pPr>
        <w:pStyle w:val="BodyText"/>
      </w:pPr>
    </w:p>
    <w:p w14:paraId="694A0B4E" w14:textId="77777777" w:rsidR="00AE0517" w:rsidRDefault="00B47B6C">
      <w:pPr>
        <w:pStyle w:val="Heading1"/>
        <w:ind w:left="936"/>
      </w:pPr>
      <w:r>
        <w:t>Service</w:t>
      </w:r>
      <w:r>
        <w:rPr>
          <w:spacing w:val="-4"/>
        </w:rPr>
        <w:t xml:space="preserve"> </w:t>
      </w:r>
      <w:r>
        <w:rPr>
          <w:spacing w:val="-2"/>
        </w:rPr>
        <w:t>Planning</w:t>
      </w:r>
    </w:p>
    <w:p w14:paraId="694A0B4F" w14:textId="77777777" w:rsidR="00AE0517" w:rsidRDefault="00B47B6C">
      <w:pPr>
        <w:pStyle w:val="ListParagraph"/>
        <w:numPr>
          <w:ilvl w:val="3"/>
          <w:numId w:val="3"/>
        </w:numPr>
        <w:tabs>
          <w:tab w:val="left" w:pos="1296"/>
        </w:tabs>
        <w:ind w:right="73"/>
        <w:rPr>
          <w:sz w:val="24"/>
        </w:rPr>
      </w:pPr>
      <w:r>
        <w:rPr>
          <w:sz w:val="24"/>
        </w:rPr>
        <w:t>Documentation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target</w:t>
      </w:r>
      <w:r>
        <w:rPr>
          <w:spacing w:val="-3"/>
          <w:sz w:val="24"/>
        </w:rPr>
        <w:t xml:space="preserve"> </w:t>
      </w:r>
      <w:r>
        <w:rPr>
          <w:sz w:val="24"/>
        </w:rPr>
        <w:t>date</w:t>
      </w:r>
      <w:r>
        <w:rPr>
          <w:spacing w:val="-4"/>
          <w:sz w:val="24"/>
        </w:rPr>
        <w:t xml:space="preserve"> </w:t>
      </w:r>
      <w:r>
        <w:rPr>
          <w:sz w:val="24"/>
        </w:rPr>
        <w:t>and</w:t>
      </w:r>
      <w:r>
        <w:rPr>
          <w:spacing w:val="-3"/>
          <w:sz w:val="24"/>
        </w:rPr>
        <w:t xml:space="preserve"> </w:t>
      </w:r>
      <w:r>
        <w:rPr>
          <w:sz w:val="24"/>
        </w:rPr>
        <w:t>person</w:t>
      </w:r>
      <w:r>
        <w:rPr>
          <w:spacing w:val="-3"/>
          <w:sz w:val="24"/>
        </w:rPr>
        <w:t xml:space="preserve"> </w:t>
      </w:r>
      <w:r>
        <w:rPr>
          <w:sz w:val="24"/>
        </w:rPr>
        <w:t>responsible</w:t>
      </w:r>
      <w:r>
        <w:rPr>
          <w:spacing w:val="-3"/>
          <w:sz w:val="24"/>
        </w:rPr>
        <w:t xml:space="preserve"> </w:t>
      </w:r>
      <w:r>
        <w:rPr>
          <w:sz w:val="24"/>
        </w:rPr>
        <w:t>for</w:t>
      </w:r>
      <w:r>
        <w:rPr>
          <w:spacing w:val="-5"/>
          <w:sz w:val="24"/>
        </w:rPr>
        <w:t xml:space="preserve"> </w:t>
      </w:r>
      <w:r>
        <w:rPr>
          <w:sz w:val="24"/>
        </w:rPr>
        <w:t>follow</w:t>
      </w:r>
      <w:r>
        <w:rPr>
          <w:spacing w:val="-3"/>
          <w:sz w:val="24"/>
        </w:rPr>
        <w:t xml:space="preserve"> </w:t>
      </w:r>
      <w:r>
        <w:rPr>
          <w:sz w:val="24"/>
        </w:rPr>
        <w:t>up</w:t>
      </w:r>
      <w:r>
        <w:rPr>
          <w:spacing w:val="-3"/>
          <w:sz w:val="24"/>
        </w:rPr>
        <w:t xml:space="preserve"> </w:t>
      </w:r>
      <w:r>
        <w:rPr>
          <w:sz w:val="24"/>
        </w:rPr>
        <w:t>was</w:t>
      </w:r>
      <w:r>
        <w:rPr>
          <w:spacing w:val="-1"/>
          <w:sz w:val="24"/>
        </w:rPr>
        <w:t xml:space="preserve"> </w:t>
      </w:r>
      <w:r>
        <w:rPr>
          <w:sz w:val="24"/>
        </w:rPr>
        <w:t>missing for the 2022 and 2023 calendar years reviewed.</w:t>
      </w:r>
    </w:p>
    <w:p w14:paraId="694A0B50" w14:textId="77777777" w:rsidR="00AE0517" w:rsidRDefault="00AE0517">
      <w:pPr>
        <w:pStyle w:val="BodyText"/>
      </w:pPr>
    </w:p>
    <w:p w14:paraId="694A0B51" w14:textId="77777777" w:rsidR="00AE0517" w:rsidRDefault="00B47B6C">
      <w:pPr>
        <w:pStyle w:val="Heading1"/>
        <w:ind w:left="936"/>
      </w:pPr>
      <w:r>
        <w:t>Resident</w:t>
      </w:r>
      <w:r>
        <w:rPr>
          <w:spacing w:val="-2"/>
        </w:rPr>
        <w:t xml:space="preserve"> </w:t>
      </w:r>
      <w:r>
        <w:t>Safety</w:t>
      </w:r>
      <w:r>
        <w:rPr>
          <w:spacing w:val="-2"/>
        </w:rPr>
        <w:t xml:space="preserve"> Assurances</w:t>
      </w:r>
    </w:p>
    <w:p w14:paraId="694A0B52" w14:textId="77777777" w:rsidR="00AE0517" w:rsidRDefault="00B47B6C">
      <w:pPr>
        <w:pStyle w:val="ListParagraph"/>
        <w:numPr>
          <w:ilvl w:val="3"/>
          <w:numId w:val="3"/>
        </w:numPr>
        <w:tabs>
          <w:tab w:val="left" w:pos="1296"/>
        </w:tabs>
        <w:ind w:right="357"/>
        <w:rPr>
          <w:sz w:val="24"/>
        </w:rPr>
      </w:pPr>
      <w:r>
        <w:rPr>
          <w:sz w:val="24"/>
        </w:rPr>
        <w:t>Documentation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date</w:t>
      </w:r>
      <w:r>
        <w:rPr>
          <w:spacing w:val="-4"/>
          <w:sz w:val="24"/>
        </w:rPr>
        <w:t xml:space="preserve"> </w:t>
      </w:r>
      <w:r>
        <w:rPr>
          <w:sz w:val="24"/>
        </w:rPr>
        <w:t>of</w:t>
      </w:r>
      <w:r>
        <w:rPr>
          <w:spacing w:val="-3"/>
          <w:sz w:val="24"/>
        </w:rPr>
        <w:t xml:space="preserve"> </w:t>
      </w:r>
      <w:r>
        <w:rPr>
          <w:sz w:val="24"/>
        </w:rPr>
        <w:t>the</w:t>
      </w:r>
      <w:r>
        <w:rPr>
          <w:spacing w:val="-4"/>
          <w:sz w:val="24"/>
        </w:rPr>
        <w:t xml:space="preserve"> </w:t>
      </w:r>
      <w:r>
        <w:rPr>
          <w:sz w:val="24"/>
        </w:rPr>
        <w:t>Safety</w:t>
      </w:r>
      <w:r>
        <w:rPr>
          <w:spacing w:val="-3"/>
          <w:sz w:val="24"/>
        </w:rPr>
        <w:t xml:space="preserve"> </w:t>
      </w:r>
      <w:r>
        <w:rPr>
          <w:sz w:val="24"/>
        </w:rPr>
        <w:t>Review</w:t>
      </w:r>
      <w:r>
        <w:rPr>
          <w:spacing w:val="-3"/>
          <w:sz w:val="24"/>
        </w:rPr>
        <w:t xml:space="preserve"> </w:t>
      </w:r>
      <w:r>
        <w:rPr>
          <w:sz w:val="24"/>
        </w:rPr>
        <w:t>was</w:t>
      </w:r>
      <w:r>
        <w:rPr>
          <w:spacing w:val="-3"/>
          <w:sz w:val="24"/>
        </w:rPr>
        <w:t xml:space="preserve"> </w:t>
      </w:r>
      <w:r>
        <w:rPr>
          <w:sz w:val="24"/>
        </w:rPr>
        <w:t>missing</w:t>
      </w:r>
      <w:r>
        <w:rPr>
          <w:spacing w:val="-3"/>
          <w:sz w:val="24"/>
        </w:rPr>
        <w:t xml:space="preserve"> </w:t>
      </w:r>
      <w:r>
        <w:rPr>
          <w:sz w:val="24"/>
        </w:rPr>
        <w:t>for</w:t>
      </w:r>
      <w:r>
        <w:rPr>
          <w:spacing w:val="-3"/>
          <w:sz w:val="24"/>
        </w:rPr>
        <w:t xml:space="preserve"> </w:t>
      </w:r>
      <w:r>
        <w:rPr>
          <w:sz w:val="24"/>
        </w:rPr>
        <w:t>the</w:t>
      </w:r>
      <w:r>
        <w:rPr>
          <w:spacing w:val="-5"/>
          <w:sz w:val="24"/>
        </w:rPr>
        <w:t xml:space="preserve"> </w:t>
      </w:r>
      <w:r>
        <w:rPr>
          <w:sz w:val="24"/>
        </w:rPr>
        <w:t>2022,</w:t>
      </w:r>
      <w:r>
        <w:rPr>
          <w:spacing w:val="-3"/>
          <w:sz w:val="24"/>
        </w:rPr>
        <w:t xml:space="preserve"> </w:t>
      </w:r>
      <w:r>
        <w:rPr>
          <w:sz w:val="24"/>
        </w:rPr>
        <w:t>2023 calendar years reviewed.</w:t>
      </w:r>
    </w:p>
    <w:p w14:paraId="694A0B53" w14:textId="77777777" w:rsidR="00AE0517" w:rsidRDefault="00AE0517">
      <w:pPr>
        <w:pStyle w:val="BodyText"/>
      </w:pPr>
    </w:p>
    <w:p w14:paraId="694A0B54" w14:textId="77777777" w:rsidR="00AE0517" w:rsidRDefault="00B47B6C">
      <w:pPr>
        <w:pStyle w:val="Heading1"/>
        <w:spacing w:line="276" w:lineRule="exact"/>
        <w:ind w:left="900"/>
      </w:pPr>
      <w:r>
        <w:t>Medication</w:t>
      </w:r>
      <w:r>
        <w:rPr>
          <w:spacing w:val="-3"/>
        </w:rPr>
        <w:t xml:space="preserve"> </w:t>
      </w:r>
      <w:r>
        <w:t>Quality</w:t>
      </w:r>
      <w:r>
        <w:rPr>
          <w:spacing w:val="-1"/>
        </w:rPr>
        <w:t xml:space="preserve"> </w:t>
      </w:r>
      <w:r>
        <w:rPr>
          <w:spacing w:val="-4"/>
        </w:rPr>
        <w:t>Plan</w:t>
      </w:r>
    </w:p>
    <w:p w14:paraId="694A0B55" w14:textId="77777777" w:rsidR="00AE0517" w:rsidRDefault="00B47B6C">
      <w:pPr>
        <w:pStyle w:val="ListParagraph"/>
        <w:numPr>
          <w:ilvl w:val="2"/>
          <w:numId w:val="3"/>
        </w:numPr>
        <w:tabs>
          <w:tab w:val="left" w:pos="936"/>
        </w:tabs>
        <w:ind w:right="109"/>
        <w:rPr>
          <w:rFonts w:ascii="Symbol" w:hAnsi="Symbol"/>
          <w:sz w:val="24"/>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Residence’s</w:t>
      </w:r>
      <w:r>
        <w:rPr>
          <w:spacing w:val="-5"/>
          <w:sz w:val="24"/>
        </w:rPr>
        <w:t xml:space="preserve"> </w:t>
      </w:r>
      <w:r>
        <w:rPr>
          <w:sz w:val="24"/>
        </w:rPr>
        <w:t>quarterly</w:t>
      </w:r>
      <w:r>
        <w:rPr>
          <w:spacing w:val="-4"/>
          <w:sz w:val="24"/>
        </w:rPr>
        <w:t xml:space="preserve"> </w:t>
      </w:r>
      <w:r>
        <w:rPr>
          <w:sz w:val="24"/>
        </w:rPr>
        <w:t>medication</w:t>
      </w:r>
      <w:r>
        <w:rPr>
          <w:spacing w:val="-4"/>
          <w:sz w:val="24"/>
        </w:rPr>
        <w:t xml:space="preserve"> </w:t>
      </w:r>
      <w:r>
        <w:rPr>
          <w:sz w:val="24"/>
        </w:rPr>
        <w:t>documentation</w:t>
      </w:r>
      <w:r>
        <w:rPr>
          <w:spacing w:val="-4"/>
          <w:sz w:val="24"/>
        </w:rPr>
        <w:t xml:space="preserve"> </w:t>
      </w:r>
      <w:r>
        <w:rPr>
          <w:sz w:val="24"/>
        </w:rPr>
        <w:t>audits</w:t>
      </w:r>
      <w:r>
        <w:rPr>
          <w:spacing w:val="-5"/>
          <w:sz w:val="24"/>
        </w:rPr>
        <w:t xml:space="preserve"> </w:t>
      </w:r>
      <w:r>
        <w:rPr>
          <w:sz w:val="24"/>
        </w:rPr>
        <w:t>from</w:t>
      </w:r>
      <w:r>
        <w:rPr>
          <w:spacing w:val="-2"/>
          <w:sz w:val="24"/>
        </w:rPr>
        <w:t xml:space="preserve"> </w:t>
      </w:r>
      <w:r>
        <w:rPr>
          <w:sz w:val="24"/>
        </w:rPr>
        <w:t xml:space="preserve">July 19, </w:t>
      </w:r>
      <w:proofErr w:type="gramStart"/>
      <w:r>
        <w:rPr>
          <w:sz w:val="24"/>
        </w:rPr>
        <w:t>2022</w:t>
      </w:r>
      <w:proofErr w:type="gramEnd"/>
      <w:r>
        <w:rPr>
          <w:sz w:val="24"/>
        </w:rPr>
        <w:t xml:space="preserve"> through the date of the Compliance Review to ensure compliance with SAMM and Residence policies.</w:t>
      </w:r>
    </w:p>
    <w:p w14:paraId="694A0B56" w14:textId="77777777" w:rsidR="00AE0517" w:rsidRDefault="00B47B6C">
      <w:pPr>
        <w:pStyle w:val="ListParagraph"/>
        <w:numPr>
          <w:ilvl w:val="3"/>
          <w:numId w:val="3"/>
        </w:numPr>
        <w:tabs>
          <w:tab w:val="left" w:pos="1296"/>
        </w:tabs>
        <w:ind w:right="462"/>
        <w:rPr>
          <w:sz w:val="24"/>
        </w:rPr>
      </w:pPr>
      <w:r>
        <w:rPr>
          <w:sz w:val="24"/>
        </w:rPr>
        <w:t>Documentation</w:t>
      </w:r>
      <w:r>
        <w:rPr>
          <w:spacing w:val="-3"/>
          <w:sz w:val="24"/>
        </w:rPr>
        <w:t xml:space="preserve"> </w:t>
      </w:r>
      <w:r>
        <w:rPr>
          <w:sz w:val="24"/>
        </w:rPr>
        <w:t>of</w:t>
      </w:r>
      <w:r>
        <w:rPr>
          <w:spacing w:val="-4"/>
          <w:sz w:val="24"/>
        </w:rPr>
        <w:t xml:space="preserve"> </w:t>
      </w:r>
      <w:r>
        <w:rPr>
          <w:sz w:val="24"/>
        </w:rPr>
        <w:t>the</w:t>
      </w:r>
      <w:r>
        <w:rPr>
          <w:spacing w:val="-3"/>
          <w:sz w:val="24"/>
        </w:rPr>
        <w:t xml:space="preserve"> </w:t>
      </w:r>
      <w:r>
        <w:rPr>
          <w:sz w:val="24"/>
        </w:rPr>
        <w:t>staff</w:t>
      </w:r>
      <w:r>
        <w:rPr>
          <w:spacing w:val="-5"/>
          <w:sz w:val="24"/>
        </w:rPr>
        <w:t xml:space="preserve"> </w:t>
      </w:r>
      <w:r>
        <w:rPr>
          <w:sz w:val="24"/>
        </w:rPr>
        <w:t>person</w:t>
      </w:r>
      <w:r>
        <w:rPr>
          <w:spacing w:val="-3"/>
          <w:sz w:val="24"/>
        </w:rPr>
        <w:t xml:space="preserve"> </w:t>
      </w:r>
      <w:r>
        <w:rPr>
          <w:sz w:val="24"/>
        </w:rPr>
        <w:t>responsible</w:t>
      </w:r>
      <w:r>
        <w:rPr>
          <w:spacing w:val="-3"/>
          <w:sz w:val="24"/>
        </w:rPr>
        <w:t xml:space="preserve"> </w:t>
      </w:r>
      <w:r>
        <w:rPr>
          <w:sz w:val="24"/>
        </w:rPr>
        <w:t>for</w:t>
      </w:r>
      <w:r>
        <w:rPr>
          <w:spacing w:val="-3"/>
          <w:sz w:val="24"/>
        </w:rPr>
        <w:t xml:space="preserve"> </w:t>
      </w:r>
      <w:proofErr w:type="gramStart"/>
      <w:r>
        <w:rPr>
          <w:sz w:val="24"/>
        </w:rPr>
        <w:t>follow</w:t>
      </w:r>
      <w:r>
        <w:rPr>
          <w:spacing w:val="-3"/>
          <w:sz w:val="24"/>
        </w:rPr>
        <w:t xml:space="preserve"> </w:t>
      </w:r>
      <w:r>
        <w:rPr>
          <w:sz w:val="24"/>
        </w:rPr>
        <w:t>up</w:t>
      </w:r>
      <w:proofErr w:type="gramEnd"/>
      <w:r>
        <w:rPr>
          <w:spacing w:val="-3"/>
          <w:sz w:val="24"/>
        </w:rPr>
        <w:t xml:space="preserve"> </w:t>
      </w:r>
      <w:r>
        <w:rPr>
          <w:sz w:val="24"/>
        </w:rPr>
        <w:t>was</w:t>
      </w:r>
      <w:r>
        <w:rPr>
          <w:spacing w:val="-3"/>
          <w:sz w:val="24"/>
        </w:rPr>
        <w:t xml:space="preserve"> </w:t>
      </w:r>
      <w:r>
        <w:rPr>
          <w:sz w:val="24"/>
        </w:rPr>
        <w:t>missing</w:t>
      </w:r>
      <w:r>
        <w:rPr>
          <w:spacing w:val="-3"/>
          <w:sz w:val="24"/>
        </w:rPr>
        <w:t xml:space="preserve"> </w:t>
      </w:r>
      <w:r>
        <w:rPr>
          <w:sz w:val="24"/>
        </w:rPr>
        <w:t>in</w:t>
      </w:r>
      <w:r>
        <w:rPr>
          <w:spacing w:val="-3"/>
          <w:sz w:val="24"/>
        </w:rPr>
        <w:t xml:space="preserve"> </w:t>
      </w:r>
      <w:r>
        <w:rPr>
          <w:sz w:val="24"/>
        </w:rPr>
        <w:t>the fourth quarters of 2022 and 2023 and the second quarter of 2024.</w:t>
      </w:r>
    </w:p>
    <w:p w14:paraId="694A0B57" w14:textId="77777777" w:rsidR="00AE0517" w:rsidRDefault="00B47B6C">
      <w:pPr>
        <w:pStyle w:val="Heading1"/>
        <w:numPr>
          <w:ilvl w:val="1"/>
          <w:numId w:val="3"/>
        </w:numPr>
        <w:tabs>
          <w:tab w:val="left" w:pos="292"/>
          <w:tab w:val="left" w:pos="960"/>
        </w:tabs>
        <w:spacing w:before="2" w:line="550" w:lineRule="atLeast"/>
        <w:ind w:left="960" w:right="4786" w:hanging="960"/>
      </w:pPr>
      <w:r>
        <w:t>Reporting</w:t>
      </w:r>
      <w:r>
        <w:rPr>
          <w:spacing w:val="-15"/>
        </w:rPr>
        <w:t xml:space="preserve"> </w:t>
      </w:r>
      <w:r>
        <w:t>Resident-specific</w:t>
      </w:r>
      <w:r>
        <w:rPr>
          <w:spacing w:val="-15"/>
        </w:rPr>
        <w:t xml:space="preserve"> </w:t>
      </w:r>
      <w:r>
        <w:t>Emergencies-Evacuation Drills and Rehearsals</w:t>
      </w:r>
    </w:p>
    <w:p w14:paraId="694A0B58" w14:textId="77777777" w:rsidR="00AE0517" w:rsidRDefault="00B47B6C">
      <w:pPr>
        <w:pStyle w:val="ListParagraph"/>
        <w:numPr>
          <w:ilvl w:val="2"/>
          <w:numId w:val="3"/>
        </w:numPr>
        <w:tabs>
          <w:tab w:val="left" w:pos="936"/>
        </w:tabs>
        <w:spacing w:before="1"/>
        <w:ind w:right="757"/>
        <w:rPr>
          <w:rFonts w:ascii="Symbol" w:hAnsi="Symbol"/>
          <w:sz w:val="24"/>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Residence’s</w:t>
      </w:r>
      <w:r>
        <w:rPr>
          <w:spacing w:val="-5"/>
          <w:sz w:val="24"/>
        </w:rPr>
        <w:t xml:space="preserve"> </w:t>
      </w:r>
      <w:r>
        <w:rPr>
          <w:sz w:val="24"/>
        </w:rPr>
        <w:t>Emergency</w:t>
      </w:r>
      <w:r>
        <w:rPr>
          <w:spacing w:val="-4"/>
          <w:sz w:val="24"/>
        </w:rPr>
        <w:t xml:space="preserve"> </w:t>
      </w:r>
      <w:r>
        <w:rPr>
          <w:sz w:val="24"/>
        </w:rPr>
        <w:t>Plan</w:t>
      </w:r>
      <w:r>
        <w:rPr>
          <w:spacing w:val="-3"/>
          <w:sz w:val="24"/>
        </w:rPr>
        <w:t xml:space="preserve"> </w:t>
      </w:r>
      <w:r>
        <w:rPr>
          <w:sz w:val="24"/>
        </w:rPr>
        <w:t>to</w:t>
      </w:r>
      <w:r>
        <w:rPr>
          <w:spacing w:val="-4"/>
          <w:sz w:val="24"/>
        </w:rPr>
        <w:t xml:space="preserve"> </w:t>
      </w:r>
      <w:r>
        <w:rPr>
          <w:sz w:val="24"/>
        </w:rPr>
        <w:t>ensure</w:t>
      </w:r>
      <w:r>
        <w:rPr>
          <w:spacing w:val="-5"/>
          <w:sz w:val="24"/>
        </w:rPr>
        <w:t xml:space="preserve"> </w:t>
      </w:r>
      <w:r>
        <w:rPr>
          <w:sz w:val="24"/>
        </w:rPr>
        <w:t>compliance</w:t>
      </w:r>
      <w:r>
        <w:rPr>
          <w:spacing w:val="-5"/>
          <w:sz w:val="24"/>
        </w:rPr>
        <w:t xml:space="preserve"> </w:t>
      </w:r>
      <w:r>
        <w:rPr>
          <w:sz w:val="24"/>
        </w:rPr>
        <w:t>that</w:t>
      </w:r>
      <w:r>
        <w:rPr>
          <w:spacing w:val="-4"/>
          <w:sz w:val="24"/>
        </w:rPr>
        <w:t xml:space="preserve"> </w:t>
      </w:r>
      <w:r>
        <w:rPr>
          <w:sz w:val="24"/>
        </w:rPr>
        <w:t>the Residence can address potential disasters and emergencies.</w:t>
      </w:r>
    </w:p>
    <w:p w14:paraId="694A0B59" w14:textId="77777777" w:rsidR="00AE0517" w:rsidRDefault="00B47B6C">
      <w:pPr>
        <w:pStyle w:val="ListParagraph"/>
        <w:numPr>
          <w:ilvl w:val="3"/>
          <w:numId w:val="3"/>
        </w:numPr>
        <w:tabs>
          <w:tab w:val="left" w:pos="1296"/>
        </w:tabs>
        <w:ind w:right="97"/>
        <w:rPr>
          <w:rFonts w:ascii="Wingdings" w:hAnsi="Wingdings"/>
          <w:sz w:val="24"/>
        </w:rPr>
      </w:pPr>
      <w:r>
        <w:rPr>
          <w:sz w:val="24"/>
        </w:rPr>
        <w:t>Documentation</w:t>
      </w:r>
      <w:r>
        <w:rPr>
          <w:spacing w:val="-4"/>
          <w:sz w:val="24"/>
        </w:rPr>
        <w:t xml:space="preserve"> </w:t>
      </w:r>
      <w:r>
        <w:rPr>
          <w:sz w:val="24"/>
        </w:rPr>
        <w:t>of</w:t>
      </w:r>
      <w:r>
        <w:rPr>
          <w:spacing w:val="-4"/>
          <w:sz w:val="24"/>
        </w:rPr>
        <w:t xml:space="preserve"> </w:t>
      </w:r>
      <w:r>
        <w:rPr>
          <w:sz w:val="24"/>
        </w:rPr>
        <w:t>Residence</w:t>
      </w:r>
      <w:r>
        <w:rPr>
          <w:spacing w:val="-5"/>
          <w:sz w:val="24"/>
        </w:rPr>
        <w:t xml:space="preserve"> </w:t>
      </w:r>
      <w:r>
        <w:rPr>
          <w:sz w:val="24"/>
        </w:rPr>
        <w:t>management</w:t>
      </w:r>
      <w:r>
        <w:rPr>
          <w:spacing w:val="-4"/>
          <w:sz w:val="24"/>
        </w:rPr>
        <w:t xml:space="preserve"> </w:t>
      </w:r>
      <w:r>
        <w:rPr>
          <w:sz w:val="24"/>
        </w:rPr>
        <w:t>reviews</w:t>
      </w:r>
      <w:r>
        <w:rPr>
          <w:spacing w:val="-3"/>
          <w:sz w:val="24"/>
        </w:rPr>
        <w:t xml:space="preserve"> </w:t>
      </w:r>
      <w:r>
        <w:rPr>
          <w:sz w:val="24"/>
        </w:rPr>
        <w:t>of</w:t>
      </w:r>
      <w:r>
        <w:rPr>
          <w:spacing w:val="-4"/>
          <w:sz w:val="24"/>
        </w:rPr>
        <w:t xml:space="preserve"> </w:t>
      </w:r>
      <w:r>
        <w:rPr>
          <w:sz w:val="24"/>
        </w:rPr>
        <w:t>fire</w:t>
      </w:r>
      <w:r>
        <w:rPr>
          <w:spacing w:val="-5"/>
          <w:sz w:val="24"/>
        </w:rPr>
        <w:t xml:space="preserve"> </w:t>
      </w:r>
      <w:r>
        <w:rPr>
          <w:sz w:val="24"/>
        </w:rPr>
        <w:t>drills</w:t>
      </w:r>
      <w:r>
        <w:rPr>
          <w:spacing w:val="-4"/>
          <w:sz w:val="24"/>
        </w:rPr>
        <w:t xml:space="preserve"> </w:t>
      </w:r>
      <w:r>
        <w:rPr>
          <w:sz w:val="24"/>
        </w:rPr>
        <w:t>was</w:t>
      </w:r>
      <w:r>
        <w:rPr>
          <w:spacing w:val="-4"/>
          <w:sz w:val="24"/>
        </w:rPr>
        <w:t xml:space="preserve"> </w:t>
      </w:r>
      <w:r>
        <w:rPr>
          <w:sz w:val="24"/>
        </w:rPr>
        <w:t>missing</w:t>
      </w:r>
      <w:r>
        <w:rPr>
          <w:spacing w:val="-3"/>
          <w:sz w:val="24"/>
        </w:rPr>
        <w:t xml:space="preserve"> </w:t>
      </w:r>
      <w:r>
        <w:rPr>
          <w:sz w:val="24"/>
        </w:rPr>
        <w:t>for</w:t>
      </w:r>
      <w:r>
        <w:rPr>
          <w:spacing w:val="-6"/>
          <w:sz w:val="24"/>
        </w:rPr>
        <w:t xml:space="preserve"> </w:t>
      </w:r>
      <w:r>
        <w:rPr>
          <w:sz w:val="24"/>
        </w:rPr>
        <w:t>all shifts for the 2022 and 2023 calendar years reviewed.</w:t>
      </w:r>
    </w:p>
    <w:p w14:paraId="694A0B5A" w14:textId="77777777" w:rsidR="00AE0517" w:rsidRDefault="00B47B6C">
      <w:pPr>
        <w:pStyle w:val="Heading1"/>
        <w:spacing w:before="275"/>
        <w:ind w:left="900"/>
      </w:pPr>
      <w:r>
        <w:t>Incident</w:t>
      </w:r>
      <w:r>
        <w:rPr>
          <w:spacing w:val="-1"/>
        </w:rPr>
        <w:t xml:space="preserve"> </w:t>
      </w:r>
      <w:r>
        <w:rPr>
          <w:spacing w:val="-2"/>
        </w:rPr>
        <w:t>Reports</w:t>
      </w:r>
    </w:p>
    <w:p w14:paraId="694A0B5B" w14:textId="77777777" w:rsidR="00AE0517" w:rsidRDefault="00B47B6C">
      <w:pPr>
        <w:pStyle w:val="ListParagraph"/>
        <w:numPr>
          <w:ilvl w:val="2"/>
          <w:numId w:val="3"/>
        </w:numPr>
        <w:tabs>
          <w:tab w:val="left" w:pos="936"/>
        </w:tabs>
        <w:spacing w:before="1"/>
        <w:ind w:right="21"/>
        <w:rPr>
          <w:rFonts w:ascii="Symbol" w:hAnsi="Symbol"/>
          <w:sz w:val="24"/>
        </w:rPr>
      </w:pPr>
      <w:r>
        <w:rPr>
          <w:sz w:val="24"/>
        </w:rPr>
        <w:t>EOEA</w:t>
      </w:r>
      <w:r>
        <w:rPr>
          <w:spacing w:val="-5"/>
          <w:sz w:val="24"/>
        </w:rPr>
        <w:t xml:space="preserve"> </w:t>
      </w:r>
      <w:r>
        <w:rPr>
          <w:sz w:val="24"/>
        </w:rPr>
        <w:t>reviewed</w:t>
      </w:r>
      <w:r>
        <w:rPr>
          <w:spacing w:val="-4"/>
          <w:sz w:val="24"/>
        </w:rPr>
        <w:t xml:space="preserve"> </w:t>
      </w:r>
      <w:r>
        <w:rPr>
          <w:sz w:val="24"/>
        </w:rPr>
        <w:t>the</w:t>
      </w:r>
      <w:r>
        <w:rPr>
          <w:spacing w:val="-4"/>
          <w:sz w:val="24"/>
        </w:rPr>
        <w:t xml:space="preserve"> </w:t>
      </w:r>
      <w:r>
        <w:rPr>
          <w:sz w:val="24"/>
        </w:rPr>
        <w:t>Residence</w:t>
      </w:r>
      <w:r>
        <w:rPr>
          <w:spacing w:val="-5"/>
          <w:sz w:val="24"/>
        </w:rPr>
        <w:t xml:space="preserve"> </w:t>
      </w:r>
      <w:r>
        <w:rPr>
          <w:sz w:val="24"/>
        </w:rPr>
        <w:t>records</w:t>
      </w:r>
      <w:r>
        <w:rPr>
          <w:spacing w:val="-4"/>
          <w:sz w:val="24"/>
        </w:rPr>
        <w:t xml:space="preserve"> </w:t>
      </w:r>
      <w:r>
        <w:rPr>
          <w:sz w:val="24"/>
        </w:rPr>
        <w:t>and</w:t>
      </w:r>
      <w:r>
        <w:rPr>
          <w:spacing w:val="-4"/>
          <w:sz w:val="24"/>
        </w:rPr>
        <w:t xml:space="preserve"> </w:t>
      </w:r>
      <w:r>
        <w:rPr>
          <w:sz w:val="24"/>
        </w:rPr>
        <w:t>incident</w:t>
      </w:r>
      <w:r>
        <w:rPr>
          <w:spacing w:val="-4"/>
          <w:sz w:val="24"/>
        </w:rPr>
        <w:t xml:space="preserve"> </w:t>
      </w:r>
      <w:r>
        <w:rPr>
          <w:sz w:val="24"/>
        </w:rPr>
        <w:t>reports</w:t>
      </w:r>
      <w:r>
        <w:rPr>
          <w:spacing w:val="-4"/>
          <w:sz w:val="24"/>
        </w:rPr>
        <w:t xml:space="preserve"> </w:t>
      </w:r>
      <w:r>
        <w:rPr>
          <w:sz w:val="24"/>
        </w:rPr>
        <w:t>from</w:t>
      </w:r>
      <w:r>
        <w:rPr>
          <w:spacing w:val="-2"/>
          <w:sz w:val="24"/>
        </w:rPr>
        <w:t xml:space="preserve"> </w:t>
      </w:r>
      <w:r>
        <w:rPr>
          <w:sz w:val="24"/>
        </w:rPr>
        <w:t>July</w:t>
      </w:r>
      <w:r>
        <w:rPr>
          <w:spacing w:val="-4"/>
          <w:sz w:val="24"/>
        </w:rPr>
        <w:t xml:space="preserve"> </w:t>
      </w:r>
      <w:r>
        <w:rPr>
          <w:sz w:val="24"/>
        </w:rPr>
        <w:t>2022</w:t>
      </w:r>
      <w:r>
        <w:rPr>
          <w:spacing w:val="-1"/>
          <w:sz w:val="24"/>
        </w:rPr>
        <w:t xml:space="preserve"> </w:t>
      </w:r>
      <w:r>
        <w:rPr>
          <w:sz w:val="24"/>
        </w:rPr>
        <w:t>through</w:t>
      </w:r>
      <w:r>
        <w:rPr>
          <w:spacing w:val="-4"/>
          <w:sz w:val="24"/>
        </w:rPr>
        <w:t xml:space="preserve"> </w:t>
      </w:r>
      <w:r>
        <w:rPr>
          <w:sz w:val="24"/>
        </w:rPr>
        <w:t>the date of the Compliance Review to determine whether the Residence complied with the requirement to qualifying incidents to EOEA within 24 hours after the occurrence of the incident or accident.</w:t>
      </w:r>
    </w:p>
    <w:p w14:paraId="694A0B5C" w14:textId="77777777" w:rsidR="00AE0517" w:rsidRDefault="00B47B6C">
      <w:pPr>
        <w:pStyle w:val="ListParagraph"/>
        <w:numPr>
          <w:ilvl w:val="3"/>
          <w:numId w:val="3"/>
        </w:numPr>
        <w:tabs>
          <w:tab w:val="left" w:pos="1296"/>
        </w:tabs>
        <w:ind w:right="226"/>
        <w:rPr>
          <w:sz w:val="24"/>
        </w:rPr>
      </w:pPr>
      <w:r>
        <w:rPr>
          <w:sz w:val="24"/>
        </w:rPr>
        <w:t>The</w:t>
      </w:r>
      <w:r>
        <w:rPr>
          <w:spacing w:val="-5"/>
          <w:sz w:val="24"/>
        </w:rPr>
        <w:t xml:space="preserve"> </w:t>
      </w:r>
      <w:r>
        <w:rPr>
          <w:sz w:val="24"/>
        </w:rPr>
        <w:t>Residence</w:t>
      </w:r>
      <w:r>
        <w:rPr>
          <w:spacing w:val="-3"/>
          <w:sz w:val="24"/>
        </w:rPr>
        <w:t xml:space="preserve"> </w:t>
      </w:r>
      <w:r>
        <w:rPr>
          <w:sz w:val="24"/>
        </w:rPr>
        <w:t>filed</w:t>
      </w:r>
      <w:r>
        <w:rPr>
          <w:spacing w:val="-3"/>
          <w:sz w:val="24"/>
        </w:rPr>
        <w:t xml:space="preserve"> </w:t>
      </w:r>
      <w:r>
        <w:rPr>
          <w:sz w:val="24"/>
        </w:rPr>
        <w:t>23</w:t>
      </w:r>
      <w:r>
        <w:rPr>
          <w:spacing w:val="-4"/>
          <w:sz w:val="24"/>
        </w:rPr>
        <w:t xml:space="preserve"> </w:t>
      </w:r>
      <w:r>
        <w:rPr>
          <w:sz w:val="24"/>
        </w:rPr>
        <w:t>incident</w:t>
      </w:r>
      <w:r>
        <w:rPr>
          <w:spacing w:val="-4"/>
          <w:sz w:val="24"/>
        </w:rPr>
        <w:t xml:space="preserve"> </w:t>
      </w:r>
      <w:r>
        <w:rPr>
          <w:sz w:val="24"/>
        </w:rPr>
        <w:t>reports</w:t>
      </w:r>
      <w:r>
        <w:rPr>
          <w:spacing w:val="-4"/>
          <w:sz w:val="24"/>
        </w:rPr>
        <w:t xml:space="preserve"> </w:t>
      </w:r>
      <w:r>
        <w:rPr>
          <w:sz w:val="24"/>
        </w:rPr>
        <w:t>greater</w:t>
      </w:r>
      <w:r>
        <w:rPr>
          <w:spacing w:val="-4"/>
          <w:sz w:val="24"/>
        </w:rPr>
        <w:t xml:space="preserve"> </w:t>
      </w:r>
      <w:r>
        <w:rPr>
          <w:sz w:val="24"/>
        </w:rPr>
        <w:t>than</w:t>
      </w:r>
      <w:r>
        <w:rPr>
          <w:spacing w:val="-4"/>
          <w:sz w:val="24"/>
        </w:rPr>
        <w:t xml:space="preserve"> </w:t>
      </w:r>
      <w:r>
        <w:rPr>
          <w:sz w:val="24"/>
        </w:rPr>
        <w:t>24</w:t>
      </w:r>
      <w:r>
        <w:rPr>
          <w:spacing w:val="-4"/>
          <w:sz w:val="24"/>
        </w:rPr>
        <w:t xml:space="preserve"> </w:t>
      </w:r>
      <w:r>
        <w:rPr>
          <w:sz w:val="24"/>
        </w:rPr>
        <w:t>hours</w:t>
      </w:r>
      <w:r>
        <w:rPr>
          <w:spacing w:val="-4"/>
          <w:sz w:val="24"/>
        </w:rPr>
        <w:t xml:space="preserve"> </w:t>
      </w:r>
      <w:r>
        <w:rPr>
          <w:sz w:val="24"/>
        </w:rPr>
        <w:t>after</w:t>
      </w:r>
      <w:r>
        <w:rPr>
          <w:spacing w:val="-4"/>
          <w:sz w:val="24"/>
        </w:rPr>
        <w:t xml:space="preserve"> </w:t>
      </w:r>
      <w:r>
        <w:rPr>
          <w:sz w:val="24"/>
        </w:rPr>
        <w:t>the</w:t>
      </w:r>
      <w:r>
        <w:rPr>
          <w:spacing w:val="-5"/>
          <w:sz w:val="24"/>
        </w:rPr>
        <w:t xml:space="preserve"> </w:t>
      </w:r>
      <w:r>
        <w:rPr>
          <w:sz w:val="24"/>
        </w:rPr>
        <w:t>occurrence of the incident or accident.</w:t>
      </w:r>
    </w:p>
    <w:p w14:paraId="694A0B5D" w14:textId="77777777" w:rsidR="00AE0517" w:rsidRDefault="00AE0517">
      <w:pPr>
        <w:pStyle w:val="BodyText"/>
      </w:pPr>
    </w:p>
    <w:p w14:paraId="694A0B5E" w14:textId="77777777" w:rsidR="00AE0517" w:rsidRDefault="00AE0517">
      <w:pPr>
        <w:pStyle w:val="BodyText"/>
        <w:spacing w:before="239"/>
      </w:pPr>
    </w:p>
    <w:p w14:paraId="694A0B5F" w14:textId="77777777" w:rsidR="00AE0517" w:rsidRDefault="00B47B6C">
      <w:pPr>
        <w:jc w:val="right"/>
        <w:rPr>
          <w:b/>
          <w:sz w:val="24"/>
        </w:rPr>
      </w:pPr>
      <w:r>
        <w:rPr>
          <w:sz w:val="24"/>
        </w:rPr>
        <w:t>Page</w:t>
      </w:r>
      <w:r>
        <w:rPr>
          <w:spacing w:val="-2"/>
          <w:sz w:val="24"/>
        </w:rPr>
        <w:t xml:space="preserve"> </w:t>
      </w:r>
      <w:r>
        <w:rPr>
          <w:b/>
          <w:sz w:val="24"/>
        </w:rPr>
        <w:t xml:space="preserve">4 </w:t>
      </w:r>
      <w:r>
        <w:rPr>
          <w:sz w:val="24"/>
        </w:rPr>
        <w:t>of</w:t>
      </w:r>
      <w:r>
        <w:rPr>
          <w:spacing w:val="-1"/>
          <w:sz w:val="24"/>
        </w:rPr>
        <w:t xml:space="preserve"> </w:t>
      </w:r>
      <w:r>
        <w:rPr>
          <w:b/>
          <w:spacing w:val="-10"/>
          <w:sz w:val="24"/>
        </w:rPr>
        <w:t>5</w:t>
      </w:r>
    </w:p>
    <w:p w14:paraId="694A0B60" w14:textId="77777777" w:rsidR="00AE0517" w:rsidRDefault="00AE0517">
      <w:pPr>
        <w:jc w:val="right"/>
        <w:rPr>
          <w:b/>
          <w:sz w:val="24"/>
        </w:rPr>
        <w:sectPr w:rsidR="00AE0517">
          <w:pgSz w:w="12240" w:h="15840"/>
          <w:pgMar w:top="640" w:right="1440" w:bottom="280" w:left="1440" w:header="720" w:footer="720" w:gutter="0"/>
          <w:cols w:space="720"/>
        </w:sectPr>
      </w:pPr>
    </w:p>
    <w:p w14:paraId="694A0B61" w14:textId="77777777" w:rsidR="00AE0517" w:rsidRDefault="00B47B6C">
      <w:pPr>
        <w:pStyle w:val="BodyText"/>
        <w:spacing w:before="79"/>
        <w:ind w:right="6375"/>
      </w:pPr>
      <w:r>
        <w:lastRenderedPageBreak/>
        <w:t>The</w:t>
      </w:r>
      <w:r>
        <w:rPr>
          <w:spacing w:val="-15"/>
        </w:rPr>
        <w:t xml:space="preserve"> </w:t>
      </w:r>
      <w:r>
        <w:t>Gables</w:t>
      </w:r>
      <w:r>
        <w:rPr>
          <w:spacing w:val="-14"/>
        </w:rPr>
        <w:t xml:space="preserve"> </w:t>
      </w:r>
      <w:r>
        <w:t>of</w:t>
      </w:r>
      <w:r>
        <w:rPr>
          <w:spacing w:val="-13"/>
        </w:rPr>
        <w:t xml:space="preserve"> </w:t>
      </w:r>
      <w:r>
        <w:t>Fitchburg August 13, 2024</w:t>
      </w:r>
    </w:p>
    <w:p w14:paraId="694A0B62" w14:textId="77777777" w:rsidR="00AE0517" w:rsidRDefault="00AE0517">
      <w:pPr>
        <w:pStyle w:val="BodyText"/>
      </w:pPr>
    </w:p>
    <w:p w14:paraId="694A0B63" w14:textId="77777777" w:rsidR="00AE0517" w:rsidRDefault="00B47B6C">
      <w:pPr>
        <w:pStyle w:val="Heading1"/>
        <w:numPr>
          <w:ilvl w:val="1"/>
          <w:numId w:val="3"/>
        </w:numPr>
        <w:tabs>
          <w:tab w:val="left" w:pos="292"/>
        </w:tabs>
        <w:ind w:left="292" w:hanging="292"/>
      </w:pPr>
      <w:r>
        <w:t>Record</w:t>
      </w:r>
      <w:r>
        <w:rPr>
          <w:spacing w:val="-4"/>
        </w:rPr>
        <w:t xml:space="preserve"> </w:t>
      </w:r>
      <w:r>
        <w:t>Requirements-</w:t>
      </w:r>
      <w:r>
        <w:rPr>
          <w:spacing w:val="-4"/>
        </w:rPr>
        <w:t xml:space="preserve"> </w:t>
      </w:r>
      <w:r>
        <w:t>Correspondence</w:t>
      </w:r>
      <w:r>
        <w:rPr>
          <w:spacing w:val="-3"/>
        </w:rPr>
        <w:t xml:space="preserve"> </w:t>
      </w:r>
      <w:r>
        <w:rPr>
          <w:spacing w:val="-5"/>
        </w:rPr>
        <w:t>Log</w:t>
      </w:r>
    </w:p>
    <w:p w14:paraId="694A0B64" w14:textId="77777777" w:rsidR="00AE0517" w:rsidRDefault="00B47B6C">
      <w:pPr>
        <w:pStyle w:val="ListParagraph"/>
        <w:numPr>
          <w:ilvl w:val="2"/>
          <w:numId w:val="3"/>
        </w:numPr>
        <w:tabs>
          <w:tab w:val="left" w:pos="936"/>
        </w:tabs>
        <w:ind w:right="297"/>
        <w:rPr>
          <w:rFonts w:ascii="Symbol" w:hAnsi="Symbol"/>
        </w:rPr>
      </w:pPr>
      <w:r>
        <w:rPr>
          <w:sz w:val="24"/>
        </w:rPr>
        <w:t>EOEA reviewed the documentation maintained in a 90-day correspondence log to communicate</w:t>
      </w:r>
      <w:r>
        <w:rPr>
          <w:spacing w:val="-4"/>
          <w:sz w:val="24"/>
        </w:rPr>
        <w:t xml:space="preserve"> </w:t>
      </w:r>
      <w:r>
        <w:rPr>
          <w:sz w:val="24"/>
        </w:rPr>
        <w:t>information</w:t>
      </w:r>
      <w:r>
        <w:rPr>
          <w:spacing w:val="-4"/>
          <w:sz w:val="24"/>
        </w:rPr>
        <w:t xml:space="preserve"> </w:t>
      </w:r>
      <w:r>
        <w:rPr>
          <w:sz w:val="24"/>
        </w:rPr>
        <w:t>necessary</w:t>
      </w:r>
      <w:r>
        <w:rPr>
          <w:spacing w:val="-4"/>
          <w:sz w:val="24"/>
        </w:rPr>
        <w:t xml:space="preserve"> </w:t>
      </w:r>
      <w:r>
        <w:rPr>
          <w:sz w:val="24"/>
        </w:rPr>
        <w:t>to</w:t>
      </w:r>
      <w:r>
        <w:rPr>
          <w:spacing w:val="-4"/>
          <w:sz w:val="24"/>
        </w:rPr>
        <w:t xml:space="preserve"> </w:t>
      </w:r>
      <w:r>
        <w:rPr>
          <w:sz w:val="24"/>
        </w:rPr>
        <w:t>maintain</w:t>
      </w:r>
      <w:r>
        <w:rPr>
          <w:spacing w:val="-4"/>
          <w:sz w:val="24"/>
        </w:rPr>
        <w:t xml:space="preserve"> </w:t>
      </w:r>
      <w:r>
        <w:rPr>
          <w:sz w:val="24"/>
        </w:rPr>
        <w:t>the</w:t>
      </w:r>
      <w:r>
        <w:rPr>
          <w:spacing w:val="-4"/>
          <w:sz w:val="24"/>
        </w:rPr>
        <w:t xml:space="preserve"> </w:t>
      </w:r>
      <w:r>
        <w:rPr>
          <w:sz w:val="24"/>
        </w:rPr>
        <w:t>continuity</w:t>
      </w:r>
      <w:r>
        <w:rPr>
          <w:spacing w:val="-4"/>
          <w:sz w:val="24"/>
        </w:rPr>
        <w:t xml:space="preserve"> </w:t>
      </w:r>
      <w:r>
        <w:rPr>
          <w:sz w:val="24"/>
        </w:rPr>
        <w:t>of</w:t>
      </w:r>
      <w:r>
        <w:rPr>
          <w:spacing w:val="-4"/>
          <w:sz w:val="24"/>
        </w:rPr>
        <w:t xml:space="preserve"> </w:t>
      </w:r>
      <w:r>
        <w:rPr>
          <w:sz w:val="24"/>
        </w:rPr>
        <w:t>care</w:t>
      </w:r>
      <w:r>
        <w:rPr>
          <w:spacing w:val="-5"/>
          <w:sz w:val="24"/>
        </w:rPr>
        <w:t xml:space="preserve"> </w:t>
      </w:r>
      <w:r>
        <w:rPr>
          <w:sz w:val="24"/>
        </w:rPr>
        <w:t>for</w:t>
      </w:r>
      <w:r>
        <w:rPr>
          <w:spacing w:val="-4"/>
          <w:sz w:val="24"/>
        </w:rPr>
        <w:t xml:space="preserve"> </w:t>
      </w:r>
      <w:r>
        <w:rPr>
          <w:sz w:val="24"/>
        </w:rPr>
        <w:t>Residents.</w:t>
      </w:r>
    </w:p>
    <w:p w14:paraId="694A0B65" w14:textId="77777777" w:rsidR="00AE0517" w:rsidRDefault="00B47B6C">
      <w:pPr>
        <w:pStyle w:val="ListParagraph"/>
        <w:numPr>
          <w:ilvl w:val="3"/>
          <w:numId w:val="3"/>
        </w:numPr>
        <w:tabs>
          <w:tab w:val="left" w:pos="1259"/>
          <w:tab w:val="left" w:pos="1296"/>
        </w:tabs>
        <w:ind w:right="672"/>
        <w:rPr>
          <w:rFonts w:ascii="Wingdings" w:hAnsi="Wingdings"/>
        </w:rPr>
      </w:pPr>
      <w:r>
        <w:rPr>
          <w:sz w:val="24"/>
        </w:rPr>
        <w:t>The</w:t>
      </w:r>
      <w:r>
        <w:rPr>
          <w:spacing w:val="-6"/>
          <w:sz w:val="24"/>
        </w:rPr>
        <w:t xml:space="preserve"> </w:t>
      </w:r>
      <w:r>
        <w:rPr>
          <w:sz w:val="24"/>
        </w:rPr>
        <w:t>log</w:t>
      </w:r>
      <w:r>
        <w:rPr>
          <w:spacing w:val="-4"/>
          <w:sz w:val="24"/>
        </w:rPr>
        <w:t xml:space="preserve"> </w:t>
      </w:r>
      <w:r>
        <w:rPr>
          <w:sz w:val="24"/>
        </w:rPr>
        <w:t>did</w:t>
      </w:r>
      <w:r>
        <w:rPr>
          <w:spacing w:val="-4"/>
          <w:sz w:val="24"/>
        </w:rPr>
        <w:t xml:space="preserve"> </w:t>
      </w:r>
      <w:r>
        <w:rPr>
          <w:sz w:val="24"/>
        </w:rPr>
        <w:t>not</w:t>
      </w:r>
      <w:r>
        <w:rPr>
          <w:spacing w:val="-4"/>
          <w:sz w:val="24"/>
        </w:rPr>
        <w:t xml:space="preserve"> </w:t>
      </w:r>
      <w:r>
        <w:rPr>
          <w:sz w:val="24"/>
        </w:rPr>
        <w:t>consistently</w:t>
      </w:r>
      <w:r>
        <w:rPr>
          <w:spacing w:val="-4"/>
          <w:sz w:val="24"/>
        </w:rPr>
        <w:t xml:space="preserve"> </w:t>
      </w:r>
      <w:r>
        <w:rPr>
          <w:sz w:val="24"/>
        </w:rPr>
        <w:t>document</w:t>
      </w:r>
      <w:r>
        <w:rPr>
          <w:spacing w:val="-4"/>
          <w:sz w:val="24"/>
        </w:rPr>
        <w:t xml:space="preserve"> </w:t>
      </w:r>
      <w:r>
        <w:rPr>
          <w:sz w:val="24"/>
        </w:rPr>
        <w:t>all</w:t>
      </w:r>
      <w:r>
        <w:rPr>
          <w:spacing w:val="-2"/>
          <w:sz w:val="24"/>
        </w:rPr>
        <w:t xml:space="preserve"> </w:t>
      </w:r>
      <w:r>
        <w:rPr>
          <w:sz w:val="24"/>
        </w:rPr>
        <w:t>significant</w:t>
      </w:r>
      <w:r>
        <w:rPr>
          <w:spacing w:val="-4"/>
          <w:sz w:val="24"/>
        </w:rPr>
        <w:t xml:space="preserve"> </w:t>
      </w:r>
      <w:r>
        <w:rPr>
          <w:sz w:val="24"/>
        </w:rPr>
        <w:t>or</w:t>
      </w:r>
      <w:r>
        <w:rPr>
          <w:spacing w:val="-4"/>
          <w:sz w:val="24"/>
        </w:rPr>
        <w:t xml:space="preserve"> </w:t>
      </w:r>
      <w:r>
        <w:rPr>
          <w:sz w:val="24"/>
        </w:rPr>
        <w:t>pertinent</w:t>
      </w:r>
      <w:r>
        <w:rPr>
          <w:spacing w:val="-4"/>
          <w:sz w:val="24"/>
        </w:rPr>
        <w:t xml:space="preserve"> </w:t>
      </w:r>
      <w:r>
        <w:rPr>
          <w:sz w:val="24"/>
        </w:rPr>
        <w:t>information necessary to maintain the continuity of care for all Residents.</w:t>
      </w:r>
    </w:p>
    <w:p w14:paraId="694A0B66" w14:textId="77777777" w:rsidR="00AE0517" w:rsidRDefault="00B47B6C">
      <w:pPr>
        <w:pStyle w:val="Heading1"/>
        <w:numPr>
          <w:ilvl w:val="0"/>
          <w:numId w:val="3"/>
        </w:numPr>
        <w:tabs>
          <w:tab w:val="left" w:pos="325"/>
        </w:tabs>
        <w:spacing w:before="252"/>
        <w:ind w:left="325" w:hanging="325"/>
        <w:jc w:val="left"/>
      </w:pPr>
      <w:r>
        <w:rPr>
          <w:spacing w:val="-2"/>
          <w:u w:val="single"/>
        </w:rPr>
        <w:t xml:space="preserve"> </w:t>
      </w:r>
      <w:r>
        <w:rPr>
          <w:u w:val="single"/>
        </w:rPr>
        <w:t>​Corrective</w:t>
      </w:r>
      <w:r>
        <w:rPr>
          <w:spacing w:val="-1"/>
          <w:u w:val="single"/>
        </w:rPr>
        <w:t xml:space="preserve"> </w:t>
      </w:r>
      <w:r>
        <w:rPr>
          <w:spacing w:val="-2"/>
          <w:u w:val="single"/>
        </w:rPr>
        <w:t>Actions</w:t>
      </w:r>
    </w:p>
    <w:p w14:paraId="694A0B67" w14:textId="77777777" w:rsidR="00AE0517" w:rsidRDefault="00B47B6C">
      <w:pPr>
        <w:pStyle w:val="ListParagraph"/>
        <w:numPr>
          <w:ilvl w:val="1"/>
          <w:numId w:val="3"/>
        </w:numPr>
        <w:tabs>
          <w:tab w:val="left" w:pos="293"/>
        </w:tabs>
        <w:spacing w:before="120"/>
        <w:ind w:left="293" w:hanging="293"/>
        <w:rPr>
          <w:b/>
          <w:sz w:val="24"/>
        </w:rPr>
      </w:pPr>
      <w:r>
        <w:rPr>
          <w:b/>
          <w:sz w:val="24"/>
        </w:rPr>
        <w:t>General</w:t>
      </w:r>
      <w:r>
        <w:rPr>
          <w:b/>
          <w:spacing w:val="-2"/>
          <w:sz w:val="24"/>
        </w:rPr>
        <w:t xml:space="preserve"> </w:t>
      </w:r>
      <w:r>
        <w:rPr>
          <w:b/>
          <w:sz w:val="24"/>
        </w:rPr>
        <w:t>Corrective</w:t>
      </w:r>
      <w:r>
        <w:rPr>
          <w:b/>
          <w:spacing w:val="-1"/>
          <w:sz w:val="24"/>
        </w:rPr>
        <w:t xml:space="preserve"> </w:t>
      </w:r>
      <w:r>
        <w:rPr>
          <w:b/>
          <w:spacing w:val="-2"/>
          <w:sz w:val="24"/>
        </w:rPr>
        <w:t>Actions</w:t>
      </w:r>
    </w:p>
    <w:p w14:paraId="694A0B68" w14:textId="77777777" w:rsidR="00AE0517" w:rsidRDefault="00B47B6C">
      <w:pPr>
        <w:pStyle w:val="BodyText"/>
      </w:pPr>
      <w:r>
        <w:t>Complete</w:t>
      </w:r>
      <w:r>
        <w:rPr>
          <w:spacing w:val="-1"/>
        </w:rPr>
        <w:t xml:space="preserve"> </w:t>
      </w:r>
      <w:r>
        <w:t>and</w:t>
      </w:r>
      <w:r>
        <w:rPr>
          <w:spacing w:val="-1"/>
        </w:rPr>
        <w:t xml:space="preserve"> </w:t>
      </w:r>
      <w:r>
        <w:t>submit to</w:t>
      </w:r>
      <w:r>
        <w:rPr>
          <w:spacing w:val="-3"/>
        </w:rPr>
        <w:t xml:space="preserve"> </w:t>
      </w:r>
      <w:r>
        <w:t>EOEA</w:t>
      </w:r>
      <w:r>
        <w:rPr>
          <w:spacing w:val="-2"/>
        </w:rPr>
        <w:t xml:space="preserve"> </w:t>
      </w:r>
      <w:r>
        <w:t>each of</w:t>
      </w:r>
      <w:r>
        <w:rPr>
          <w:spacing w:val="-1"/>
        </w:rPr>
        <w:t xml:space="preserve"> </w:t>
      </w:r>
      <w:r>
        <w:t xml:space="preserve">the </w:t>
      </w:r>
      <w:r>
        <w:rPr>
          <w:spacing w:val="-2"/>
        </w:rPr>
        <w:t>following:</w:t>
      </w:r>
    </w:p>
    <w:p w14:paraId="694A0B69" w14:textId="77777777" w:rsidR="00AE0517" w:rsidRDefault="00B47B6C">
      <w:pPr>
        <w:pStyle w:val="ListParagraph"/>
        <w:numPr>
          <w:ilvl w:val="0"/>
          <w:numId w:val="1"/>
        </w:numPr>
        <w:tabs>
          <w:tab w:val="left" w:pos="720"/>
        </w:tabs>
        <w:ind w:right="143"/>
        <w:rPr>
          <w:sz w:val="24"/>
        </w:rPr>
      </w:pPr>
      <w:r>
        <w:rPr>
          <w:sz w:val="24"/>
        </w:rPr>
        <w:t>A</w:t>
      </w:r>
      <w:r>
        <w:rPr>
          <w:spacing w:val="-3"/>
          <w:sz w:val="24"/>
        </w:rPr>
        <w:t xml:space="preserve"> </w:t>
      </w:r>
      <w:r>
        <w:rPr>
          <w:sz w:val="24"/>
        </w:rPr>
        <w:t>specific</w:t>
      </w:r>
      <w:r>
        <w:rPr>
          <w:spacing w:val="-4"/>
          <w:sz w:val="24"/>
        </w:rPr>
        <w:t xml:space="preserve"> </w:t>
      </w:r>
      <w:r>
        <w:rPr>
          <w:sz w:val="24"/>
        </w:rPr>
        <w:t>plan</w:t>
      </w:r>
      <w:r>
        <w:rPr>
          <w:spacing w:val="-3"/>
          <w:sz w:val="24"/>
        </w:rPr>
        <w:t xml:space="preserve"> </w:t>
      </w:r>
      <w:r>
        <w:rPr>
          <w:sz w:val="24"/>
        </w:rPr>
        <w:t>of</w:t>
      </w:r>
      <w:r>
        <w:rPr>
          <w:spacing w:val="-3"/>
          <w:sz w:val="24"/>
        </w:rPr>
        <w:t xml:space="preserve"> </w:t>
      </w:r>
      <w:r>
        <w:rPr>
          <w:sz w:val="24"/>
        </w:rPr>
        <w:t>what</w:t>
      </w:r>
      <w:r>
        <w:rPr>
          <w:spacing w:val="-1"/>
          <w:sz w:val="24"/>
        </w:rPr>
        <w:t xml:space="preserve"> </w:t>
      </w:r>
      <w:r>
        <w:rPr>
          <w:sz w:val="24"/>
        </w:rPr>
        <w:t>will</w:t>
      </w:r>
      <w:r>
        <w:rPr>
          <w:spacing w:val="-3"/>
          <w:sz w:val="24"/>
        </w:rPr>
        <w:t xml:space="preserve"> </w:t>
      </w:r>
      <w:r>
        <w:rPr>
          <w:sz w:val="24"/>
        </w:rPr>
        <w:t>be</w:t>
      </w:r>
      <w:r>
        <w:rPr>
          <w:spacing w:val="-4"/>
          <w:sz w:val="24"/>
        </w:rPr>
        <w:t xml:space="preserve"> </w:t>
      </w:r>
      <w:r>
        <w:rPr>
          <w:sz w:val="24"/>
        </w:rPr>
        <w:t>or</w:t>
      </w:r>
      <w:r>
        <w:rPr>
          <w:spacing w:val="-3"/>
          <w:sz w:val="24"/>
        </w:rPr>
        <w:t xml:space="preserve"> </w:t>
      </w:r>
      <w:r>
        <w:rPr>
          <w:sz w:val="24"/>
        </w:rPr>
        <w:t>has</w:t>
      </w:r>
      <w:r>
        <w:rPr>
          <w:spacing w:val="-3"/>
          <w:sz w:val="24"/>
        </w:rPr>
        <w:t xml:space="preserve"> </w:t>
      </w:r>
      <w:r>
        <w:rPr>
          <w:sz w:val="24"/>
        </w:rPr>
        <w:t>been</w:t>
      </w:r>
      <w:r>
        <w:rPr>
          <w:spacing w:val="-3"/>
          <w:sz w:val="24"/>
        </w:rPr>
        <w:t xml:space="preserve"> </w:t>
      </w:r>
      <w:r>
        <w:rPr>
          <w:sz w:val="24"/>
        </w:rPr>
        <w:t>done</w:t>
      </w:r>
      <w:r>
        <w:rPr>
          <w:spacing w:val="-2"/>
          <w:sz w:val="24"/>
        </w:rPr>
        <w:t xml:space="preserve"> </w:t>
      </w:r>
      <w:r>
        <w:rPr>
          <w:sz w:val="24"/>
        </w:rPr>
        <w:t>to</w:t>
      </w:r>
      <w:r>
        <w:rPr>
          <w:spacing w:val="-3"/>
          <w:sz w:val="24"/>
        </w:rPr>
        <w:t xml:space="preserve"> </w:t>
      </w:r>
      <w:r>
        <w:rPr>
          <w:sz w:val="24"/>
        </w:rPr>
        <w:t>correct</w:t>
      </w:r>
      <w:r>
        <w:rPr>
          <w:spacing w:val="-3"/>
          <w:sz w:val="24"/>
        </w:rPr>
        <w:t xml:space="preserve"> </w:t>
      </w:r>
      <w:r>
        <w:rPr>
          <w:sz w:val="24"/>
        </w:rPr>
        <w:t>each</w:t>
      </w:r>
      <w:r>
        <w:rPr>
          <w:spacing w:val="-3"/>
          <w:sz w:val="24"/>
        </w:rPr>
        <w:t xml:space="preserve"> </w:t>
      </w:r>
      <w:r>
        <w:rPr>
          <w:sz w:val="24"/>
        </w:rPr>
        <w:t>of</w:t>
      </w:r>
      <w:r>
        <w:rPr>
          <w:spacing w:val="-3"/>
          <w:sz w:val="24"/>
        </w:rPr>
        <w:t xml:space="preserve"> </w:t>
      </w:r>
      <w:r>
        <w:rPr>
          <w:sz w:val="24"/>
        </w:rPr>
        <w:t>the</w:t>
      </w:r>
      <w:r>
        <w:rPr>
          <w:spacing w:val="-4"/>
          <w:sz w:val="24"/>
        </w:rPr>
        <w:t xml:space="preserve"> </w:t>
      </w:r>
      <w:r>
        <w:rPr>
          <w:sz w:val="24"/>
        </w:rPr>
        <w:t>cited</w:t>
      </w:r>
      <w:r>
        <w:rPr>
          <w:spacing w:val="-3"/>
          <w:sz w:val="24"/>
        </w:rPr>
        <w:t xml:space="preserve"> </w:t>
      </w:r>
      <w:r>
        <w:rPr>
          <w:sz w:val="24"/>
        </w:rPr>
        <w:t>in</w:t>
      </w:r>
      <w:r>
        <w:rPr>
          <w:spacing w:val="-3"/>
          <w:sz w:val="24"/>
        </w:rPr>
        <w:t xml:space="preserve"> </w:t>
      </w:r>
      <w:r>
        <w:rPr>
          <w:sz w:val="24"/>
        </w:rPr>
        <w:t>Section</w:t>
      </w:r>
      <w:r>
        <w:rPr>
          <w:spacing w:val="-3"/>
          <w:sz w:val="24"/>
        </w:rPr>
        <w:t xml:space="preserve"> </w:t>
      </w:r>
      <w:r>
        <w:rPr>
          <w:sz w:val="24"/>
        </w:rPr>
        <w:t xml:space="preserve">II </w:t>
      </w:r>
      <w:proofErr w:type="gramStart"/>
      <w:r>
        <w:rPr>
          <w:spacing w:val="-2"/>
          <w:sz w:val="24"/>
        </w:rPr>
        <w:t>above;</w:t>
      </w:r>
      <w:proofErr w:type="gramEnd"/>
    </w:p>
    <w:p w14:paraId="694A0B6A" w14:textId="77777777" w:rsidR="00AE0517" w:rsidRDefault="00B47B6C">
      <w:pPr>
        <w:pStyle w:val="ListParagraph"/>
        <w:numPr>
          <w:ilvl w:val="0"/>
          <w:numId w:val="1"/>
        </w:numPr>
        <w:tabs>
          <w:tab w:val="left" w:pos="720"/>
        </w:tabs>
        <w:spacing w:before="1"/>
        <w:ind w:right="305"/>
        <w:rPr>
          <w:sz w:val="24"/>
        </w:rPr>
      </w:pPr>
      <w:r>
        <w:rPr>
          <w:sz w:val="24"/>
        </w:rPr>
        <w:t>Provide</w:t>
      </w:r>
      <w:r>
        <w:rPr>
          <w:spacing w:val="-5"/>
          <w:sz w:val="24"/>
        </w:rPr>
        <w:t xml:space="preserve"> </w:t>
      </w:r>
      <w:r>
        <w:rPr>
          <w:sz w:val="24"/>
        </w:rPr>
        <w:t>a</w:t>
      </w:r>
      <w:r>
        <w:rPr>
          <w:spacing w:val="-4"/>
          <w:sz w:val="24"/>
        </w:rPr>
        <w:t xml:space="preserve"> </w:t>
      </w:r>
      <w:r>
        <w:rPr>
          <w:sz w:val="24"/>
        </w:rPr>
        <w:t>description</w:t>
      </w:r>
      <w:r>
        <w:rPr>
          <w:spacing w:val="-3"/>
          <w:sz w:val="24"/>
        </w:rPr>
        <w:t xml:space="preserve"> </w:t>
      </w:r>
      <w:r>
        <w:rPr>
          <w:sz w:val="24"/>
        </w:rPr>
        <w:t>of</w:t>
      </w:r>
      <w:r>
        <w:rPr>
          <w:spacing w:val="-3"/>
          <w:sz w:val="24"/>
        </w:rPr>
        <w:t xml:space="preserve"> </w:t>
      </w:r>
      <w:r>
        <w:rPr>
          <w:sz w:val="24"/>
        </w:rPr>
        <w:t>what</w:t>
      </w:r>
      <w:r>
        <w:rPr>
          <w:spacing w:val="-3"/>
          <w:sz w:val="24"/>
        </w:rPr>
        <w:t xml:space="preserve"> </w:t>
      </w:r>
      <w:r>
        <w:rPr>
          <w:sz w:val="24"/>
        </w:rPr>
        <w:t>will</w:t>
      </w:r>
      <w:r>
        <w:rPr>
          <w:spacing w:val="-3"/>
          <w:sz w:val="24"/>
        </w:rPr>
        <w:t xml:space="preserve"> </w:t>
      </w:r>
      <w:r>
        <w:rPr>
          <w:sz w:val="24"/>
        </w:rPr>
        <w:t>be</w:t>
      </w:r>
      <w:r>
        <w:rPr>
          <w:spacing w:val="-3"/>
          <w:sz w:val="24"/>
        </w:rPr>
        <w:t xml:space="preserve"> </w:t>
      </w:r>
      <w:r>
        <w:rPr>
          <w:sz w:val="24"/>
        </w:rPr>
        <w:t>done</w:t>
      </w:r>
      <w:r>
        <w:rPr>
          <w:spacing w:val="-5"/>
          <w:sz w:val="24"/>
        </w:rPr>
        <w:t xml:space="preserve"> </w:t>
      </w:r>
      <w:r>
        <w:rPr>
          <w:sz w:val="24"/>
        </w:rPr>
        <w:t>to</w:t>
      </w:r>
      <w:r>
        <w:rPr>
          <w:spacing w:val="-3"/>
          <w:sz w:val="24"/>
        </w:rPr>
        <w:t xml:space="preserve"> </w:t>
      </w:r>
      <w:r>
        <w:rPr>
          <w:sz w:val="24"/>
        </w:rPr>
        <w:t>prevent</w:t>
      </w:r>
      <w:r>
        <w:rPr>
          <w:spacing w:val="-3"/>
          <w:sz w:val="24"/>
        </w:rPr>
        <w:t xml:space="preserve"> </w:t>
      </w:r>
      <w:r>
        <w:rPr>
          <w:sz w:val="24"/>
        </w:rPr>
        <w:t>recurrence</w:t>
      </w:r>
      <w:r>
        <w:rPr>
          <w:spacing w:val="-4"/>
          <w:sz w:val="24"/>
        </w:rPr>
        <w:t xml:space="preserve"> </w:t>
      </w:r>
      <w:r>
        <w:rPr>
          <w:sz w:val="24"/>
        </w:rPr>
        <w:t>of</w:t>
      </w:r>
      <w:r>
        <w:rPr>
          <w:spacing w:val="-2"/>
          <w:sz w:val="24"/>
        </w:rPr>
        <w:t xml:space="preserve"> </w:t>
      </w:r>
      <w:r>
        <w:rPr>
          <w:sz w:val="24"/>
        </w:rPr>
        <w:t>each</w:t>
      </w:r>
      <w:r>
        <w:rPr>
          <w:spacing w:val="-3"/>
          <w:sz w:val="24"/>
        </w:rPr>
        <w:t xml:space="preserve"> </w:t>
      </w:r>
      <w:r>
        <w:rPr>
          <w:sz w:val="24"/>
        </w:rPr>
        <w:t>of</w:t>
      </w:r>
      <w:r>
        <w:rPr>
          <w:spacing w:val="-2"/>
          <w:sz w:val="24"/>
        </w:rPr>
        <w:t xml:space="preserve"> </w:t>
      </w:r>
      <w:r>
        <w:rPr>
          <w:sz w:val="24"/>
        </w:rPr>
        <w:t>the</w:t>
      </w:r>
      <w:r>
        <w:rPr>
          <w:spacing w:val="-3"/>
          <w:sz w:val="24"/>
        </w:rPr>
        <w:t xml:space="preserve"> </w:t>
      </w:r>
      <w:proofErr w:type="gramStart"/>
      <w:r>
        <w:rPr>
          <w:sz w:val="24"/>
        </w:rPr>
        <w:t>issue</w:t>
      </w:r>
      <w:proofErr w:type="gramEnd"/>
      <w:r>
        <w:rPr>
          <w:sz w:val="24"/>
        </w:rPr>
        <w:t xml:space="preserve">(s) identified in Section II to ensure the problem does not </w:t>
      </w:r>
      <w:proofErr w:type="gramStart"/>
      <w:r>
        <w:rPr>
          <w:sz w:val="24"/>
        </w:rPr>
        <w:t>recur;</w:t>
      </w:r>
      <w:proofErr w:type="gramEnd"/>
    </w:p>
    <w:p w14:paraId="694A0B6B" w14:textId="77777777" w:rsidR="00AE0517" w:rsidRDefault="00B47B6C">
      <w:pPr>
        <w:pStyle w:val="ListParagraph"/>
        <w:numPr>
          <w:ilvl w:val="0"/>
          <w:numId w:val="1"/>
        </w:numPr>
        <w:tabs>
          <w:tab w:val="left" w:pos="720"/>
        </w:tabs>
        <w:ind w:right="293"/>
        <w:rPr>
          <w:sz w:val="24"/>
        </w:rPr>
      </w:pPr>
      <w:r>
        <w:rPr>
          <w:sz w:val="24"/>
        </w:rPr>
        <w:t>Identify</w:t>
      </w:r>
      <w:r>
        <w:rPr>
          <w:spacing w:val="-4"/>
          <w:sz w:val="24"/>
        </w:rPr>
        <w:t xml:space="preserve"> </w:t>
      </w:r>
      <w:r>
        <w:rPr>
          <w:sz w:val="24"/>
        </w:rPr>
        <w:t>the</w:t>
      </w:r>
      <w:r>
        <w:rPr>
          <w:spacing w:val="-5"/>
          <w:sz w:val="24"/>
        </w:rPr>
        <w:t xml:space="preserve"> </w:t>
      </w:r>
      <w:r>
        <w:rPr>
          <w:sz w:val="24"/>
        </w:rPr>
        <w:t>designation</w:t>
      </w:r>
      <w:r>
        <w:rPr>
          <w:spacing w:val="-2"/>
          <w:sz w:val="24"/>
        </w:rPr>
        <w:t xml:space="preserve"> </w:t>
      </w:r>
      <w:r>
        <w:rPr>
          <w:sz w:val="24"/>
        </w:rPr>
        <w:t>of</w:t>
      </w:r>
      <w:r>
        <w:rPr>
          <w:spacing w:val="-4"/>
          <w:sz w:val="24"/>
        </w:rPr>
        <w:t xml:space="preserve"> </w:t>
      </w:r>
      <w:r>
        <w:rPr>
          <w:sz w:val="24"/>
        </w:rPr>
        <w:t>the</w:t>
      </w:r>
      <w:r>
        <w:rPr>
          <w:spacing w:val="-5"/>
          <w:sz w:val="24"/>
        </w:rPr>
        <w:t xml:space="preserve"> </w:t>
      </w:r>
      <w:r>
        <w:rPr>
          <w:sz w:val="24"/>
        </w:rPr>
        <w:t>individual(s)</w:t>
      </w:r>
      <w:r>
        <w:rPr>
          <w:spacing w:val="-4"/>
          <w:sz w:val="24"/>
        </w:rPr>
        <w:t xml:space="preserve"> </w:t>
      </w:r>
      <w:r>
        <w:rPr>
          <w:sz w:val="24"/>
        </w:rPr>
        <w:t>who</w:t>
      </w:r>
      <w:r>
        <w:rPr>
          <w:spacing w:val="-2"/>
          <w:sz w:val="24"/>
        </w:rPr>
        <w:t xml:space="preserve"> </w:t>
      </w:r>
      <w:r>
        <w:rPr>
          <w:sz w:val="24"/>
        </w:rPr>
        <w:t>will</w:t>
      </w:r>
      <w:r>
        <w:rPr>
          <w:spacing w:val="-4"/>
          <w:sz w:val="24"/>
        </w:rPr>
        <w:t xml:space="preserve"> </w:t>
      </w:r>
      <w:r>
        <w:rPr>
          <w:sz w:val="24"/>
        </w:rPr>
        <w:t>be</w:t>
      </w:r>
      <w:r>
        <w:rPr>
          <w:spacing w:val="-5"/>
          <w:sz w:val="24"/>
        </w:rPr>
        <w:t xml:space="preserve"> </w:t>
      </w:r>
      <w:r>
        <w:rPr>
          <w:sz w:val="24"/>
        </w:rPr>
        <w:t>responsible</w:t>
      </w:r>
      <w:r>
        <w:rPr>
          <w:spacing w:val="-4"/>
          <w:sz w:val="24"/>
        </w:rPr>
        <w:t xml:space="preserve"> </w:t>
      </w:r>
      <w:r>
        <w:rPr>
          <w:sz w:val="24"/>
        </w:rPr>
        <w:t>for</w:t>
      </w:r>
      <w:r>
        <w:rPr>
          <w:spacing w:val="-4"/>
          <w:sz w:val="24"/>
        </w:rPr>
        <w:t xml:space="preserve"> </w:t>
      </w:r>
      <w:r>
        <w:rPr>
          <w:sz w:val="24"/>
        </w:rPr>
        <w:t>monitoring</w:t>
      </w:r>
      <w:r>
        <w:rPr>
          <w:spacing w:val="-4"/>
          <w:sz w:val="24"/>
        </w:rPr>
        <w:t xml:space="preserve"> </w:t>
      </w:r>
      <w:r>
        <w:rPr>
          <w:sz w:val="24"/>
        </w:rPr>
        <w:t>the correction; and,</w:t>
      </w:r>
    </w:p>
    <w:p w14:paraId="694A0B6C" w14:textId="77777777" w:rsidR="00AE0517" w:rsidRDefault="00B47B6C">
      <w:pPr>
        <w:pStyle w:val="ListParagraph"/>
        <w:numPr>
          <w:ilvl w:val="0"/>
          <w:numId w:val="1"/>
        </w:numPr>
        <w:tabs>
          <w:tab w:val="left" w:pos="719"/>
        </w:tabs>
        <w:ind w:left="719" w:hanging="359"/>
        <w:rPr>
          <w:sz w:val="24"/>
        </w:rPr>
      </w:pPr>
      <w:r>
        <w:rPr>
          <w:sz w:val="24"/>
        </w:rPr>
        <w:t>The</w:t>
      </w:r>
      <w:r>
        <w:rPr>
          <w:spacing w:val="-3"/>
          <w:sz w:val="24"/>
        </w:rPr>
        <w:t xml:space="preserve"> </w:t>
      </w:r>
      <w:r>
        <w:rPr>
          <w:sz w:val="24"/>
        </w:rPr>
        <w:t>date</w:t>
      </w:r>
      <w:r>
        <w:rPr>
          <w:spacing w:val="-1"/>
          <w:sz w:val="24"/>
        </w:rPr>
        <w:t xml:space="preserve"> </w:t>
      </w:r>
      <w:r>
        <w:rPr>
          <w:sz w:val="24"/>
        </w:rPr>
        <w:t>by</w:t>
      </w:r>
      <w:r>
        <w:rPr>
          <w:spacing w:val="-1"/>
          <w:sz w:val="24"/>
        </w:rPr>
        <w:t xml:space="preserve"> </w:t>
      </w:r>
      <w:r>
        <w:rPr>
          <w:sz w:val="24"/>
        </w:rPr>
        <w:t>which</w:t>
      </w:r>
      <w:r>
        <w:rPr>
          <w:spacing w:val="1"/>
          <w:sz w:val="24"/>
        </w:rPr>
        <w:t xml:space="preserve"> </w:t>
      </w:r>
      <w:r>
        <w:rPr>
          <w:sz w:val="24"/>
        </w:rPr>
        <w:t>each</w:t>
      </w:r>
      <w:r>
        <w:rPr>
          <w:spacing w:val="-1"/>
          <w:sz w:val="24"/>
        </w:rPr>
        <w:t xml:space="preserve"> </w:t>
      </w:r>
      <w:r>
        <w:rPr>
          <w:sz w:val="24"/>
        </w:rPr>
        <w:t>correction</w:t>
      </w:r>
      <w:r>
        <w:rPr>
          <w:spacing w:val="-1"/>
          <w:sz w:val="24"/>
        </w:rPr>
        <w:t xml:space="preserve"> </w:t>
      </w:r>
      <w:r>
        <w:rPr>
          <w:sz w:val="24"/>
        </w:rPr>
        <w:t>will</w:t>
      </w:r>
      <w:r>
        <w:rPr>
          <w:spacing w:val="-1"/>
          <w:sz w:val="24"/>
        </w:rPr>
        <w:t xml:space="preserve"> </w:t>
      </w:r>
      <w:r>
        <w:rPr>
          <w:sz w:val="24"/>
        </w:rPr>
        <w:t>be</w:t>
      </w:r>
      <w:r>
        <w:rPr>
          <w:spacing w:val="-1"/>
          <w:sz w:val="24"/>
        </w:rPr>
        <w:t xml:space="preserve"> </w:t>
      </w:r>
      <w:r>
        <w:rPr>
          <w:spacing w:val="-2"/>
          <w:sz w:val="24"/>
        </w:rPr>
        <w:t>achieved.</w:t>
      </w:r>
    </w:p>
    <w:p w14:paraId="694A0B6D" w14:textId="77777777" w:rsidR="00AE0517" w:rsidRDefault="00AE0517">
      <w:pPr>
        <w:pStyle w:val="BodyText"/>
      </w:pPr>
    </w:p>
    <w:p w14:paraId="694A0B6E" w14:textId="77777777" w:rsidR="00AE0517" w:rsidRDefault="00B47B6C">
      <w:pPr>
        <w:pStyle w:val="Heading1"/>
        <w:numPr>
          <w:ilvl w:val="0"/>
          <w:numId w:val="3"/>
        </w:numPr>
        <w:tabs>
          <w:tab w:val="left" w:pos="233"/>
        </w:tabs>
        <w:ind w:left="233" w:hanging="233"/>
        <w:jc w:val="left"/>
      </w:pPr>
      <w:r>
        <w:rPr>
          <w:spacing w:val="-1"/>
          <w:u w:val="single"/>
        </w:rPr>
        <w:t xml:space="preserve"> </w:t>
      </w:r>
      <w:r>
        <w:rPr>
          <w:u w:val="single"/>
        </w:rPr>
        <w:t xml:space="preserve">NEXT </w:t>
      </w:r>
      <w:r>
        <w:rPr>
          <w:spacing w:val="-2"/>
          <w:u w:val="single"/>
        </w:rPr>
        <w:t>STEPS:</w:t>
      </w:r>
    </w:p>
    <w:p w14:paraId="694A0B6F" w14:textId="77777777" w:rsidR="00AE0517" w:rsidRDefault="00B47B6C">
      <w:pPr>
        <w:pStyle w:val="BodyText"/>
        <w:spacing w:before="120"/>
        <w:ind w:right="98"/>
      </w:pPr>
      <w:r>
        <w:t>In accordance with 651 CMR 12.09(4)(g), you are required to respond in writing to EOEA within</w:t>
      </w:r>
      <w:r>
        <w:rPr>
          <w:spacing w:val="-3"/>
        </w:rPr>
        <w:t xml:space="preserve"> </w:t>
      </w:r>
      <w:r>
        <w:t>10</w:t>
      </w:r>
      <w:r>
        <w:rPr>
          <w:spacing w:val="-3"/>
        </w:rPr>
        <w:t xml:space="preserve"> </w:t>
      </w:r>
      <w:r>
        <w:t>days</w:t>
      </w:r>
      <w:r>
        <w:rPr>
          <w:spacing w:val="-3"/>
        </w:rPr>
        <w:t xml:space="preserve"> </w:t>
      </w:r>
      <w:r>
        <w:t>after</w:t>
      </w:r>
      <w:r>
        <w:rPr>
          <w:spacing w:val="-3"/>
        </w:rPr>
        <w:t xml:space="preserve"> </w:t>
      </w:r>
      <w:r>
        <w:t>receiving</w:t>
      </w:r>
      <w:r>
        <w:rPr>
          <w:spacing w:val="-3"/>
        </w:rPr>
        <w:t xml:space="preserve"> </w:t>
      </w:r>
      <w:r>
        <w:t>this</w:t>
      </w:r>
      <w:r>
        <w:rPr>
          <w:spacing w:val="-3"/>
        </w:rPr>
        <w:t xml:space="preserve"> </w:t>
      </w:r>
      <w:r>
        <w:t>notice</w:t>
      </w:r>
      <w:r>
        <w:rPr>
          <w:spacing w:val="-5"/>
        </w:rPr>
        <w:t xml:space="preserve"> </w:t>
      </w:r>
      <w:r>
        <w:t>indicating</w:t>
      </w:r>
      <w:r>
        <w:rPr>
          <w:spacing w:val="-3"/>
        </w:rPr>
        <w:t xml:space="preserve"> </w:t>
      </w:r>
      <w:r>
        <w:t>your</w:t>
      </w:r>
      <w:r>
        <w:rPr>
          <w:spacing w:val="-4"/>
        </w:rPr>
        <w:t xml:space="preserve"> </w:t>
      </w:r>
      <w:r>
        <w:t>agreement</w:t>
      </w:r>
      <w:r>
        <w:rPr>
          <w:spacing w:val="-3"/>
        </w:rPr>
        <w:t xml:space="preserve"> </w:t>
      </w:r>
      <w:r>
        <w:t>or</w:t>
      </w:r>
      <w:r>
        <w:rPr>
          <w:spacing w:val="-4"/>
        </w:rPr>
        <w:t xml:space="preserve"> </w:t>
      </w:r>
      <w:r>
        <w:t>disagreement</w:t>
      </w:r>
      <w:r>
        <w:rPr>
          <w:spacing w:val="-3"/>
        </w:rPr>
        <w:t xml:space="preserve"> </w:t>
      </w:r>
      <w:r>
        <w:t>with</w:t>
      </w:r>
      <w:r>
        <w:rPr>
          <w:spacing w:val="-3"/>
        </w:rPr>
        <w:t xml:space="preserve"> </w:t>
      </w:r>
      <w:r>
        <w:t>the findings.</w:t>
      </w:r>
      <w:r>
        <w:rPr>
          <w:spacing w:val="40"/>
        </w:rPr>
        <w:t xml:space="preserve"> </w:t>
      </w:r>
      <w:r>
        <w:t>If you agree with the findings, please submit in writing to EOEA all required information/corrections by September 13, 2024.</w:t>
      </w:r>
    </w:p>
    <w:p w14:paraId="694A0B70" w14:textId="77777777" w:rsidR="00AE0517" w:rsidRDefault="00AE0517">
      <w:pPr>
        <w:pStyle w:val="BodyText"/>
      </w:pPr>
    </w:p>
    <w:p w14:paraId="694A0B71" w14:textId="77777777" w:rsidR="00AE0517" w:rsidRDefault="00B47B6C">
      <w:pPr>
        <w:pStyle w:val="BodyText"/>
      </w:pPr>
      <w:r>
        <w:t>If you disagree with the findings, you may request an informal review pursuant to 651 CMR 12.10(1)</w:t>
      </w:r>
      <w:r>
        <w:rPr>
          <w:spacing w:val="-3"/>
        </w:rPr>
        <w:t xml:space="preserve"> </w:t>
      </w:r>
      <w:r>
        <w:t>by</w:t>
      </w:r>
      <w:r>
        <w:rPr>
          <w:spacing w:val="-4"/>
        </w:rPr>
        <w:t xml:space="preserve"> </w:t>
      </w:r>
      <w:r>
        <w:t>submitting</w:t>
      </w:r>
      <w:r>
        <w:rPr>
          <w:spacing w:val="-3"/>
        </w:rPr>
        <w:t xml:space="preserve"> </w:t>
      </w:r>
      <w:r>
        <w:t>your</w:t>
      </w:r>
      <w:r>
        <w:rPr>
          <w:spacing w:val="-4"/>
        </w:rPr>
        <w:t xml:space="preserve"> </w:t>
      </w:r>
      <w:r>
        <w:t>request</w:t>
      </w:r>
      <w:r>
        <w:rPr>
          <w:spacing w:val="-3"/>
        </w:rPr>
        <w:t xml:space="preserve"> </w:t>
      </w:r>
      <w:r>
        <w:t>using</w:t>
      </w:r>
      <w:r>
        <w:rPr>
          <w:spacing w:val="-3"/>
        </w:rPr>
        <w:t xml:space="preserve"> </w:t>
      </w:r>
      <w:r>
        <w:t>certified</w:t>
      </w:r>
      <w:r>
        <w:rPr>
          <w:spacing w:val="-3"/>
        </w:rPr>
        <w:t xml:space="preserve"> </w:t>
      </w:r>
      <w:r>
        <w:t>mail,</w:t>
      </w:r>
      <w:r>
        <w:rPr>
          <w:spacing w:val="-3"/>
        </w:rPr>
        <w:t xml:space="preserve"> </w:t>
      </w:r>
      <w:r>
        <w:t>return</w:t>
      </w:r>
      <w:r>
        <w:rPr>
          <w:spacing w:val="-3"/>
        </w:rPr>
        <w:t xml:space="preserve"> </w:t>
      </w:r>
      <w:r>
        <w:t>receipt</w:t>
      </w:r>
      <w:r>
        <w:rPr>
          <w:spacing w:val="-3"/>
        </w:rPr>
        <w:t xml:space="preserve"> </w:t>
      </w:r>
      <w:r>
        <w:t>requested,</w:t>
      </w:r>
      <w:r>
        <w:rPr>
          <w:spacing w:val="-3"/>
        </w:rPr>
        <w:t xml:space="preserve"> </w:t>
      </w:r>
      <w:r>
        <w:t>together</w:t>
      </w:r>
      <w:r>
        <w:rPr>
          <w:spacing w:val="-5"/>
        </w:rPr>
        <w:t xml:space="preserve"> </w:t>
      </w:r>
      <w:r>
        <w:t>with</w:t>
      </w:r>
      <w:r>
        <w:rPr>
          <w:spacing w:val="-3"/>
        </w:rPr>
        <w:t xml:space="preserve"> </w:t>
      </w:r>
      <w:r>
        <w:t>a detailed written rebuttal of the findings within 10 days of your receipt of this letter.</w:t>
      </w:r>
    </w:p>
    <w:p w14:paraId="694A0B72" w14:textId="77777777" w:rsidR="00AE0517" w:rsidRDefault="00AE0517">
      <w:pPr>
        <w:pStyle w:val="BodyText"/>
        <w:spacing w:before="1"/>
      </w:pPr>
    </w:p>
    <w:p w14:paraId="694A0B73" w14:textId="77777777" w:rsidR="00AE0517" w:rsidRDefault="00B47B6C">
      <w:pPr>
        <w:pStyle w:val="BodyText"/>
        <w:ind w:right="98"/>
      </w:pPr>
      <w:r>
        <w:t>If</w:t>
      </w:r>
      <w:r>
        <w:rPr>
          <w:spacing w:val="-5"/>
        </w:rPr>
        <w:t xml:space="preserve"> </w:t>
      </w:r>
      <w:r>
        <w:t>you</w:t>
      </w:r>
      <w:r>
        <w:rPr>
          <w:spacing w:val="-3"/>
        </w:rPr>
        <w:t xml:space="preserve"> </w:t>
      </w:r>
      <w:r>
        <w:t>have</w:t>
      </w:r>
      <w:r>
        <w:rPr>
          <w:spacing w:val="-2"/>
        </w:rPr>
        <w:t xml:space="preserve"> </w:t>
      </w:r>
      <w:r>
        <w:t>any</w:t>
      </w:r>
      <w:r>
        <w:rPr>
          <w:spacing w:val="-3"/>
        </w:rPr>
        <w:t xml:space="preserve"> </w:t>
      </w:r>
      <w:r>
        <w:t>questions</w:t>
      </w:r>
      <w:r>
        <w:rPr>
          <w:spacing w:val="-3"/>
        </w:rPr>
        <w:t xml:space="preserve"> </w:t>
      </w:r>
      <w:r>
        <w:t>regarding</w:t>
      </w:r>
      <w:r>
        <w:rPr>
          <w:spacing w:val="-3"/>
        </w:rPr>
        <w:t xml:space="preserve"> </w:t>
      </w:r>
      <w:r>
        <w:t>this</w:t>
      </w:r>
      <w:r>
        <w:rPr>
          <w:spacing w:val="-3"/>
        </w:rPr>
        <w:t xml:space="preserve"> </w:t>
      </w:r>
      <w:r>
        <w:t>matter,</w:t>
      </w:r>
      <w:r>
        <w:rPr>
          <w:spacing w:val="-3"/>
        </w:rPr>
        <w:t xml:space="preserve"> </w:t>
      </w:r>
      <w:r>
        <w:t>please</w:t>
      </w:r>
      <w:r>
        <w:rPr>
          <w:spacing w:val="-4"/>
        </w:rPr>
        <w:t xml:space="preserve"> </w:t>
      </w:r>
      <w:r>
        <w:t>contact</w:t>
      </w:r>
      <w:r>
        <w:rPr>
          <w:spacing w:val="-3"/>
        </w:rPr>
        <w:t xml:space="preserve"> </w:t>
      </w:r>
      <w:r>
        <w:t>me</w:t>
      </w:r>
      <w:r>
        <w:rPr>
          <w:spacing w:val="-4"/>
        </w:rPr>
        <w:t xml:space="preserve"> </w:t>
      </w:r>
      <w:r>
        <w:t>at</w:t>
      </w:r>
      <w:r>
        <w:rPr>
          <w:spacing w:val="-3"/>
        </w:rPr>
        <w:t xml:space="preserve"> </w:t>
      </w:r>
      <w:r>
        <w:t>617-573-1792</w:t>
      </w:r>
      <w:r>
        <w:rPr>
          <w:spacing w:val="-3"/>
        </w:rPr>
        <w:t xml:space="preserve"> </w:t>
      </w:r>
      <w:r>
        <w:t>or</w:t>
      </w:r>
      <w:r>
        <w:rPr>
          <w:spacing w:val="-3"/>
        </w:rPr>
        <w:t xml:space="preserve"> </w:t>
      </w:r>
      <w:r>
        <w:t>by</w:t>
      </w:r>
      <w:r>
        <w:rPr>
          <w:spacing w:val="-4"/>
        </w:rPr>
        <w:t xml:space="preserve"> </w:t>
      </w:r>
      <w:r>
        <w:t xml:space="preserve">email at </w:t>
      </w:r>
      <w:hyperlink r:id="rId7">
        <w:r>
          <w:rPr>
            <w:color w:val="0000FF"/>
            <w:u w:val="single" w:color="0000FF"/>
          </w:rPr>
          <w:t>thomas.j.thompson@mass.gov</w:t>
        </w:r>
      </w:hyperlink>
      <w:r>
        <w:rPr>
          <w:color w:val="0000FF"/>
        </w:rPr>
        <w:t xml:space="preserve"> </w:t>
      </w:r>
      <w:r>
        <w:t>.</w:t>
      </w:r>
    </w:p>
    <w:p w14:paraId="694A0B74" w14:textId="77777777" w:rsidR="00AE0517" w:rsidRDefault="00AE0517">
      <w:pPr>
        <w:pStyle w:val="BodyText"/>
      </w:pPr>
    </w:p>
    <w:p w14:paraId="694A0B75" w14:textId="77777777" w:rsidR="00AE0517" w:rsidRDefault="00AE0517">
      <w:pPr>
        <w:pStyle w:val="BodyText"/>
      </w:pPr>
    </w:p>
    <w:p w14:paraId="694A0B76" w14:textId="77777777" w:rsidR="00AE0517" w:rsidRDefault="00B47B6C">
      <w:pPr>
        <w:pStyle w:val="BodyText"/>
      </w:pPr>
      <w:r>
        <w:rPr>
          <w:spacing w:val="-2"/>
        </w:rPr>
        <w:t>Sincerely,</w:t>
      </w:r>
    </w:p>
    <w:p w14:paraId="694A0B77" w14:textId="77777777" w:rsidR="00AE0517" w:rsidRDefault="00AE0517">
      <w:pPr>
        <w:pStyle w:val="BodyText"/>
      </w:pPr>
    </w:p>
    <w:p w14:paraId="694A0B78" w14:textId="77777777" w:rsidR="00AE0517" w:rsidRDefault="00AE0517">
      <w:pPr>
        <w:pStyle w:val="BodyText"/>
      </w:pPr>
    </w:p>
    <w:p w14:paraId="694A0B79" w14:textId="77777777" w:rsidR="00AE0517" w:rsidRDefault="00AE0517">
      <w:pPr>
        <w:pStyle w:val="BodyText"/>
      </w:pPr>
    </w:p>
    <w:p w14:paraId="694A0B7A" w14:textId="77777777" w:rsidR="00AE0517" w:rsidRDefault="00AE0517">
      <w:pPr>
        <w:pStyle w:val="BodyText"/>
      </w:pPr>
    </w:p>
    <w:p w14:paraId="694A0B7B" w14:textId="77777777" w:rsidR="00AE0517" w:rsidRDefault="00B47B6C">
      <w:pPr>
        <w:pStyle w:val="BodyText"/>
      </w:pPr>
      <w:r>
        <w:t>Thomas</w:t>
      </w:r>
      <w:r>
        <w:rPr>
          <w:spacing w:val="-3"/>
        </w:rPr>
        <w:t xml:space="preserve"> </w:t>
      </w:r>
      <w:r>
        <w:rPr>
          <w:spacing w:val="-2"/>
        </w:rPr>
        <w:t>Thompson</w:t>
      </w:r>
    </w:p>
    <w:p w14:paraId="694A0B7C" w14:textId="77777777" w:rsidR="00AE0517" w:rsidRDefault="00B47B6C">
      <w:pPr>
        <w:pStyle w:val="BodyText"/>
        <w:spacing w:before="1"/>
      </w:pPr>
      <w:r>
        <w:t>Assisted</w:t>
      </w:r>
      <w:r>
        <w:rPr>
          <w:spacing w:val="-2"/>
        </w:rPr>
        <w:t xml:space="preserve"> </w:t>
      </w:r>
      <w:r>
        <w:t>Living</w:t>
      </w:r>
      <w:r>
        <w:rPr>
          <w:spacing w:val="-1"/>
        </w:rPr>
        <w:t xml:space="preserve"> </w:t>
      </w:r>
      <w:r>
        <w:t>Certification</w:t>
      </w:r>
      <w:r>
        <w:rPr>
          <w:spacing w:val="-1"/>
        </w:rPr>
        <w:t xml:space="preserve"> </w:t>
      </w:r>
      <w:r>
        <w:rPr>
          <w:spacing w:val="-2"/>
        </w:rPr>
        <w:t>Specialist</w:t>
      </w:r>
    </w:p>
    <w:p w14:paraId="694A0B7D" w14:textId="77777777" w:rsidR="00AE0517" w:rsidRDefault="00AE0517">
      <w:pPr>
        <w:pStyle w:val="BodyText"/>
      </w:pPr>
    </w:p>
    <w:p w14:paraId="694A0B7E" w14:textId="77777777" w:rsidR="00AE0517" w:rsidRDefault="00AE0517">
      <w:pPr>
        <w:pStyle w:val="BodyText"/>
      </w:pPr>
    </w:p>
    <w:p w14:paraId="694A0B7F" w14:textId="77777777" w:rsidR="00AE0517" w:rsidRDefault="00B47B6C">
      <w:pPr>
        <w:pStyle w:val="BodyText"/>
        <w:tabs>
          <w:tab w:val="left" w:pos="720"/>
        </w:tabs>
        <w:ind w:left="720" w:right="5699" w:hanging="720"/>
      </w:pPr>
      <w:r>
        <w:rPr>
          <w:spacing w:val="-4"/>
        </w:rPr>
        <w:t>CC:</w:t>
      </w:r>
      <w:r>
        <w:tab/>
        <w:t>The</w:t>
      </w:r>
      <w:r>
        <w:rPr>
          <w:spacing w:val="-12"/>
        </w:rPr>
        <w:t xml:space="preserve"> </w:t>
      </w:r>
      <w:r>
        <w:t>Gables</w:t>
      </w:r>
      <w:r>
        <w:rPr>
          <w:spacing w:val="-10"/>
        </w:rPr>
        <w:t xml:space="preserve"> </w:t>
      </w:r>
      <w:r>
        <w:t>of</w:t>
      </w:r>
      <w:r>
        <w:rPr>
          <w:spacing w:val="-9"/>
        </w:rPr>
        <w:t xml:space="preserve"> </w:t>
      </w:r>
      <w:r>
        <w:t>Fitchburg,</w:t>
      </w:r>
      <w:r>
        <w:rPr>
          <w:spacing w:val="-9"/>
        </w:rPr>
        <w:t xml:space="preserve"> </w:t>
      </w:r>
      <w:r>
        <w:t>LTD 935 John Fitch Highway Fitchburg, MA 01420</w:t>
      </w:r>
    </w:p>
    <w:p w14:paraId="694A0B80" w14:textId="77777777" w:rsidR="00AE0517" w:rsidRDefault="00AE0517">
      <w:pPr>
        <w:pStyle w:val="BodyText"/>
      </w:pPr>
    </w:p>
    <w:p w14:paraId="694A0B81" w14:textId="77777777" w:rsidR="00AE0517" w:rsidRDefault="00AE0517">
      <w:pPr>
        <w:pStyle w:val="BodyText"/>
      </w:pPr>
    </w:p>
    <w:p w14:paraId="694A0B82" w14:textId="77777777" w:rsidR="00AE0517" w:rsidRDefault="00AE0517">
      <w:pPr>
        <w:pStyle w:val="BodyText"/>
        <w:spacing w:before="108"/>
      </w:pPr>
    </w:p>
    <w:p w14:paraId="694A0B83" w14:textId="77777777" w:rsidR="00AE0517" w:rsidRDefault="00B47B6C">
      <w:pPr>
        <w:jc w:val="right"/>
        <w:rPr>
          <w:b/>
          <w:sz w:val="24"/>
        </w:rPr>
      </w:pPr>
      <w:r>
        <w:rPr>
          <w:sz w:val="24"/>
        </w:rPr>
        <w:t>Page</w:t>
      </w:r>
      <w:r>
        <w:rPr>
          <w:spacing w:val="-2"/>
          <w:sz w:val="24"/>
        </w:rPr>
        <w:t xml:space="preserve"> </w:t>
      </w:r>
      <w:r>
        <w:rPr>
          <w:b/>
          <w:sz w:val="24"/>
        </w:rPr>
        <w:t xml:space="preserve">5 </w:t>
      </w:r>
      <w:r>
        <w:rPr>
          <w:sz w:val="24"/>
        </w:rPr>
        <w:t>of</w:t>
      </w:r>
      <w:r>
        <w:rPr>
          <w:spacing w:val="-1"/>
          <w:sz w:val="24"/>
        </w:rPr>
        <w:t xml:space="preserve"> </w:t>
      </w:r>
      <w:r>
        <w:rPr>
          <w:b/>
          <w:spacing w:val="-10"/>
          <w:sz w:val="24"/>
        </w:rPr>
        <w:t>5</w:t>
      </w:r>
    </w:p>
    <w:sectPr w:rsidR="00AE0517">
      <w:pgSz w:w="12240" w:h="15840"/>
      <w:pgMar w:top="640" w:right="1440" w:bottom="28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0814DC"/>
    <w:multiLevelType w:val="hybridMultilevel"/>
    <w:tmpl w:val="E6E6B2EC"/>
    <w:lvl w:ilvl="0" w:tplc="7B22325E">
      <w:start w:val="1"/>
      <w:numFmt w:val="upperRoman"/>
      <w:lvlText w:val="%1."/>
      <w:lvlJc w:val="left"/>
      <w:pPr>
        <w:ind w:left="631" w:hanging="272"/>
        <w:jc w:val="right"/>
      </w:pPr>
      <w:rPr>
        <w:rFonts w:ascii="Times New Roman" w:eastAsia="Times New Roman" w:hAnsi="Times New Roman" w:cs="Times New Roman" w:hint="default"/>
        <w:b/>
        <w:bCs/>
        <w:i w:val="0"/>
        <w:iCs w:val="0"/>
        <w:spacing w:val="0"/>
        <w:w w:val="91"/>
        <w:sz w:val="24"/>
        <w:szCs w:val="24"/>
        <w:u w:val="single" w:color="000000"/>
        <w:lang w:val="en-US" w:eastAsia="en-US" w:bidi="ar-SA"/>
      </w:rPr>
    </w:lvl>
    <w:lvl w:ilvl="1" w:tplc="8A729CDC">
      <w:start w:val="1"/>
      <w:numFmt w:val="upperLetter"/>
      <w:lvlText w:val="%2."/>
      <w:lvlJc w:val="left"/>
      <w:pPr>
        <w:ind w:left="360" w:hanging="360"/>
        <w:jc w:val="left"/>
      </w:pPr>
      <w:rPr>
        <w:rFonts w:ascii="Times New Roman" w:eastAsia="Times New Roman" w:hAnsi="Times New Roman" w:cs="Times New Roman" w:hint="default"/>
        <w:b/>
        <w:bCs/>
        <w:i w:val="0"/>
        <w:iCs w:val="0"/>
        <w:spacing w:val="-1"/>
        <w:w w:val="100"/>
        <w:sz w:val="24"/>
        <w:szCs w:val="24"/>
        <w:lang w:val="en-US" w:eastAsia="en-US" w:bidi="ar-SA"/>
      </w:rPr>
    </w:lvl>
    <w:lvl w:ilvl="2" w:tplc="54C201EA">
      <w:numFmt w:val="bullet"/>
      <w:lvlText w:val=""/>
      <w:lvlJc w:val="left"/>
      <w:pPr>
        <w:ind w:left="936" w:hanging="360"/>
      </w:pPr>
      <w:rPr>
        <w:rFonts w:ascii="Symbol" w:eastAsia="Symbol" w:hAnsi="Symbol" w:cs="Symbol" w:hint="default"/>
        <w:spacing w:val="0"/>
        <w:w w:val="100"/>
        <w:lang w:val="en-US" w:eastAsia="en-US" w:bidi="ar-SA"/>
      </w:rPr>
    </w:lvl>
    <w:lvl w:ilvl="3" w:tplc="CC80F08A">
      <w:numFmt w:val="bullet"/>
      <w:lvlText w:val=""/>
      <w:lvlJc w:val="left"/>
      <w:pPr>
        <w:ind w:left="1296" w:hanging="360"/>
      </w:pPr>
      <w:rPr>
        <w:rFonts w:ascii="Wingdings" w:eastAsia="Wingdings" w:hAnsi="Wingdings" w:cs="Wingdings" w:hint="default"/>
        <w:b w:val="0"/>
        <w:bCs w:val="0"/>
        <w:i w:val="0"/>
        <w:iCs w:val="0"/>
        <w:spacing w:val="0"/>
        <w:w w:val="100"/>
        <w:sz w:val="24"/>
        <w:szCs w:val="24"/>
        <w:lang w:val="en-US" w:eastAsia="en-US" w:bidi="ar-SA"/>
      </w:rPr>
    </w:lvl>
    <w:lvl w:ilvl="4" w:tplc="5D0871FE">
      <w:numFmt w:val="bullet"/>
      <w:lvlText w:val="•"/>
      <w:lvlJc w:val="left"/>
      <w:pPr>
        <w:ind w:left="1300" w:hanging="360"/>
      </w:pPr>
      <w:rPr>
        <w:rFonts w:hint="default"/>
        <w:lang w:val="en-US" w:eastAsia="en-US" w:bidi="ar-SA"/>
      </w:rPr>
    </w:lvl>
    <w:lvl w:ilvl="5" w:tplc="B1467B30">
      <w:numFmt w:val="bullet"/>
      <w:lvlText w:val="•"/>
      <w:lvlJc w:val="left"/>
      <w:pPr>
        <w:ind w:left="2643" w:hanging="360"/>
      </w:pPr>
      <w:rPr>
        <w:rFonts w:hint="default"/>
        <w:lang w:val="en-US" w:eastAsia="en-US" w:bidi="ar-SA"/>
      </w:rPr>
    </w:lvl>
    <w:lvl w:ilvl="6" w:tplc="4F609574">
      <w:numFmt w:val="bullet"/>
      <w:lvlText w:val="•"/>
      <w:lvlJc w:val="left"/>
      <w:pPr>
        <w:ind w:left="3986" w:hanging="360"/>
      </w:pPr>
      <w:rPr>
        <w:rFonts w:hint="default"/>
        <w:lang w:val="en-US" w:eastAsia="en-US" w:bidi="ar-SA"/>
      </w:rPr>
    </w:lvl>
    <w:lvl w:ilvl="7" w:tplc="F064F320">
      <w:numFmt w:val="bullet"/>
      <w:lvlText w:val="•"/>
      <w:lvlJc w:val="left"/>
      <w:pPr>
        <w:ind w:left="5330" w:hanging="360"/>
      </w:pPr>
      <w:rPr>
        <w:rFonts w:hint="default"/>
        <w:lang w:val="en-US" w:eastAsia="en-US" w:bidi="ar-SA"/>
      </w:rPr>
    </w:lvl>
    <w:lvl w:ilvl="8" w:tplc="C9C03E54">
      <w:numFmt w:val="bullet"/>
      <w:lvlText w:val="•"/>
      <w:lvlJc w:val="left"/>
      <w:pPr>
        <w:ind w:left="6673" w:hanging="360"/>
      </w:pPr>
      <w:rPr>
        <w:rFonts w:hint="default"/>
        <w:lang w:val="en-US" w:eastAsia="en-US" w:bidi="ar-SA"/>
      </w:rPr>
    </w:lvl>
  </w:abstractNum>
  <w:abstractNum w:abstractNumId="1" w15:restartNumberingAfterBreak="0">
    <w:nsid w:val="45C141CB"/>
    <w:multiLevelType w:val="hybridMultilevel"/>
    <w:tmpl w:val="A9E6536E"/>
    <w:lvl w:ilvl="0" w:tplc="FC169240">
      <w:numFmt w:val="bullet"/>
      <w:lvlText w:val="-"/>
      <w:lvlJc w:val="left"/>
      <w:pPr>
        <w:ind w:left="460" w:hanging="360"/>
      </w:pPr>
      <w:rPr>
        <w:rFonts w:ascii="Times New Roman" w:eastAsia="Times New Roman" w:hAnsi="Times New Roman" w:cs="Times New Roman" w:hint="default"/>
        <w:spacing w:val="0"/>
        <w:w w:val="100"/>
        <w:lang w:val="en-US" w:eastAsia="en-US" w:bidi="ar-SA"/>
      </w:rPr>
    </w:lvl>
    <w:lvl w:ilvl="1" w:tplc="37784A86">
      <w:numFmt w:val="bullet"/>
      <w:lvlText w:val="•"/>
      <w:lvlJc w:val="left"/>
      <w:pPr>
        <w:ind w:left="793" w:hanging="360"/>
      </w:pPr>
      <w:rPr>
        <w:rFonts w:hint="default"/>
        <w:lang w:val="en-US" w:eastAsia="en-US" w:bidi="ar-SA"/>
      </w:rPr>
    </w:lvl>
    <w:lvl w:ilvl="2" w:tplc="7B247A20">
      <w:numFmt w:val="bullet"/>
      <w:lvlText w:val="•"/>
      <w:lvlJc w:val="left"/>
      <w:pPr>
        <w:ind w:left="1126" w:hanging="360"/>
      </w:pPr>
      <w:rPr>
        <w:rFonts w:hint="default"/>
        <w:lang w:val="en-US" w:eastAsia="en-US" w:bidi="ar-SA"/>
      </w:rPr>
    </w:lvl>
    <w:lvl w:ilvl="3" w:tplc="7E04C3D4">
      <w:numFmt w:val="bullet"/>
      <w:lvlText w:val="•"/>
      <w:lvlJc w:val="left"/>
      <w:pPr>
        <w:ind w:left="1459" w:hanging="360"/>
      </w:pPr>
      <w:rPr>
        <w:rFonts w:hint="default"/>
        <w:lang w:val="en-US" w:eastAsia="en-US" w:bidi="ar-SA"/>
      </w:rPr>
    </w:lvl>
    <w:lvl w:ilvl="4" w:tplc="32B818E0">
      <w:numFmt w:val="bullet"/>
      <w:lvlText w:val="•"/>
      <w:lvlJc w:val="left"/>
      <w:pPr>
        <w:ind w:left="1793" w:hanging="360"/>
      </w:pPr>
      <w:rPr>
        <w:rFonts w:hint="default"/>
        <w:lang w:val="en-US" w:eastAsia="en-US" w:bidi="ar-SA"/>
      </w:rPr>
    </w:lvl>
    <w:lvl w:ilvl="5" w:tplc="D222DF1E">
      <w:numFmt w:val="bullet"/>
      <w:lvlText w:val="•"/>
      <w:lvlJc w:val="left"/>
      <w:pPr>
        <w:ind w:left="2126" w:hanging="360"/>
      </w:pPr>
      <w:rPr>
        <w:rFonts w:hint="default"/>
        <w:lang w:val="en-US" w:eastAsia="en-US" w:bidi="ar-SA"/>
      </w:rPr>
    </w:lvl>
    <w:lvl w:ilvl="6" w:tplc="0428ED70">
      <w:numFmt w:val="bullet"/>
      <w:lvlText w:val="•"/>
      <w:lvlJc w:val="left"/>
      <w:pPr>
        <w:ind w:left="2459" w:hanging="360"/>
      </w:pPr>
      <w:rPr>
        <w:rFonts w:hint="default"/>
        <w:lang w:val="en-US" w:eastAsia="en-US" w:bidi="ar-SA"/>
      </w:rPr>
    </w:lvl>
    <w:lvl w:ilvl="7" w:tplc="A2DE994A">
      <w:numFmt w:val="bullet"/>
      <w:lvlText w:val="•"/>
      <w:lvlJc w:val="left"/>
      <w:pPr>
        <w:ind w:left="2793" w:hanging="360"/>
      </w:pPr>
      <w:rPr>
        <w:rFonts w:hint="default"/>
        <w:lang w:val="en-US" w:eastAsia="en-US" w:bidi="ar-SA"/>
      </w:rPr>
    </w:lvl>
    <w:lvl w:ilvl="8" w:tplc="248A1B6E">
      <w:numFmt w:val="bullet"/>
      <w:lvlText w:val="•"/>
      <w:lvlJc w:val="left"/>
      <w:pPr>
        <w:ind w:left="3126" w:hanging="360"/>
      </w:pPr>
      <w:rPr>
        <w:rFonts w:hint="default"/>
        <w:lang w:val="en-US" w:eastAsia="en-US" w:bidi="ar-SA"/>
      </w:rPr>
    </w:lvl>
  </w:abstractNum>
  <w:abstractNum w:abstractNumId="2" w15:restartNumberingAfterBreak="0">
    <w:nsid w:val="588536B6"/>
    <w:multiLevelType w:val="hybridMultilevel"/>
    <w:tmpl w:val="564C2AF6"/>
    <w:lvl w:ilvl="0" w:tplc="95568E58">
      <w:start w:val="1"/>
      <w:numFmt w:val="decimal"/>
      <w:lvlText w:val="%1."/>
      <w:lvlJc w:val="left"/>
      <w:pPr>
        <w:ind w:left="720" w:hanging="360"/>
        <w:jc w:val="left"/>
      </w:pPr>
      <w:rPr>
        <w:rFonts w:ascii="Times New Roman" w:eastAsia="Times New Roman" w:hAnsi="Times New Roman" w:cs="Times New Roman" w:hint="default"/>
        <w:b w:val="0"/>
        <w:bCs w:val="0"/>
        <w:i w:val="0"/>
        <w:iCs w:val="0"/>
        <w:spacing w:val="0"/>
        <w:w w:val="100"/>
        <w:sz w:val="24"/>
        <w:szCs w:val="24"/>
        <w:lang w:val="en-US" w:eastAsia="en-US" w:bidi="ar-SA"/>
      </w:rPr>
    </w:lvl>
    <w:lvl w:ilvl="1" w:tplc="45D4533A">
      <w:numFmt w:val="bullet"/>
      <w:lvlText w:val="•"/>
      <w:lvlJc w:val="left"/>
      <w:pPr>
        <w:ind w:left="1584" w:hanging="360"/>
      </w:pPr>
      <w:rPr>
        <w:rFonts w:hint="default"/>
        <w:lang w:val="en-US" w:eastAsia="en-US" w:bidi="ar-SA"/>
      </w:rPr>
    </w:lvl>
    <w:lvl w:ilvl="2" w:tplc="528E7CA2">
      <w:numFmt w:val="bullet"/>
      <w:lvlText w:val="•"/>
      <w:lvlJc w:val="left"/>
      <w:pPr>
        <w:ind w:left="2448" w:hanging="360"/>
      </w:pPr>
      <w:rPr>
        <w:rFonts w:hint="default"/>
        <w:lang w:val="en-US" w:eastAsia="en-US" w:bidi="ar-SA"/>
      </w:rPr>
    </w:lvl>
    <w:lvl w:ilvl="3" w:tplc="B1FA463A">
      <w:numFmt w:val="bullet"/>
      <w:lvlText w:val="•"/>
      <w:lvlJc w:val="left"/>
      <w:pPr>
        <w:ind w:left="3312" w:hanging="360"/>
      </w:pPr>
      <w:rPr>
        <w:rFonts w:hint="default"/>
        <w:lang w:val="en-US" w:eastAsia="en-US" w:bidi="ar-SA"/>
      </w:rPr>
    </w:lvl>
    <w:lvl w:ilvl="4" w:tplc="B0D67B50">
      <w:numFmt w:val="bullet"/>
      <w:lvlText w:val="•"/>
      <w:lvlJc w:val="left"/>
      <w:pPr>
        <w:ind w:left="4176" w:hanging="360"/>
      </w:pPr>
      <w:rPr>
        <w:rFonts w:hint="default"/>
        <w:lang w:val="en-US" w:eastAsia="en-US" w:bidi="ar-SA"/>
      </w:rPr>
    </w:lvl>
    <w:lvl w:ilvl="5" w:tplc="41721A4C">
      <w:numFmt w:val="bullet"/>
      <w:lvlText w:val="•"/>
      <w:lvlJc w:val="left"/>
      <w:pPr>
        <w:ind w:left="5040" w:hanging="360"/>
      </w:pPr>
      <w:rPr>
        <w:rFonts w:hint="default"/>
        <w:lang w:val="en-US" w:eastAsia="en-US" w:bidi="ar-SA"/>
      </w:rPr>
    </w:lvl>
    <w:lvl w:ilvl="6" w:tplc="1F347E14">
      <w:numFmt w:val="bullet"/>
      <w:lvlText w:val="•"/>
      <w:lvlJc w:val="left"/>
      <w:pPr>
        <w:ind w:left="5904" w:hanging="360"/>
      </w:pPr>
      <w:rPr>
        <w:rFonts w:hint="default"/>
        <w:lang w:val="en-US" w:eastAsia="en-US" w:bidi="ar-SA"/>
      </w:rPr>
    </w:lvl>
    <w:lvl w:ilvl="7" w:tplc="30E66B04">
      <w:numFmt w:val="bullet"/>
      <w:lvlText w:val="•"/>
      <w:lvlJc w:val="left"/>
      <w:pPr>
        <w:ind w:left="6768" w:hanging="360"/>
      </w:pPr>
      <w:rPr>
        <w:rFonts w:hint="default"/>
        <w:lang w:val="en-US" w:eastAsia="en-US" w:bidi="ar-SA"/>
      </w:rPr>
    </w:lvl>
    <w:lvl w:ilvl="8" w:tplc="EFF65688">
      <w:numFmt w:val="bullet"/>
      <w:lvlText w:val="•"/>
      <w:lvlJc w:val="left"/>
      <w:pPr>
        <w:ind w:left="7632" w:hanging="360"/>
      </w:pPr>
      <w:rPr>
        <w:rFonts w:hint="default"/>
        <w:lang w:val="en-US" w:eastAsia="en-US" w:bidi="ar-SA"/>
      </w:rPr>
    </w:lvl>
  </w:abstractNum>
  <w:num w:numId="1" w16cid:durableId="799765725">
    <w:abstractNumId w:val="2"/>
  </w:num>
  <w:num w:numId="2" w16cid:durableId="2118016832">
    <w:abstractNumId w:val="1"/>
  </w:num>
  <w:num w:numId="3" w16cid:durableId="28654377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AE0517"/>
    <w:rsid w:val="00264472"/>
    <w:rsid w:val="00AE0517"/>
    <w:rsid w:val="00B47B6C"/>
    <w:rsid w:val="00F42D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A0A9F"/>
  <w15:docId w15:val="{42D86AA0-8C8D-4483-9D4F-B57342ED3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359"/>
      <w:outlineLvl w:val="0"/>
    </w:pPr>
    <w:rPr>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1"/>
    <w:qFormat/>
    <w:pPr>
      <w:ind w:left="936" w:hanging="360"/>
    </w:pPr>
  </w:style>
  <w:style w:type="paragraph" w:customStyle="1" w:styleId="TableParagraph">
    <w:name w:val="Table Paragraph"/>
    <w:basedOn w:val="Normal"/>
    <w:uiPriority w:val="1"/>
    <w:qFormat/>
    <w:pPr>
      <w:ind w:left="107"/>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thomas.j.thompson@mass.go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mass.gov/orgs/executive-office-of-elder-affairs" TargetMode="External"/><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Normal</Template>
  <TotalTime>0</TotalTime>
  <Pages>5</Pages>
  <Words>1047</Words>
  <Characters>5970</Characters>
  <Application>Microsoft Office Word</Application>
  <DocSecurity>0</DocSecurity>
  <Lines>49</Lines>
  <Paragraphs>14</Paragraphs>
  <ScaleCrop>false</ScaleCrop>
  <Company/>
  <LinksUpToDate>false</LinksUpToDate>
  <CharactersWithSpaces>7003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AutoBVT</dc:creator>
  <cp:lastModifiedBy>Smith, Kate (ELD)</cp:lastModifiedBy>
  <cp:revision>2</cp:revision>
  <dcterms:created xsi:type="dcterms:W3CDTF">2026-04-07T19:18:00Z</dcterms:created>
  <dcterms:modified xsi:type="dcterms:W3CDTF">2026-04-07T19:31:00Z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2024-08-13T00:00:00Z</vt:filetime>
  </property>
  <property fmtid="{D5CDD505-2E9C-101B-9397-08002B2CF9AE}" pid="3" name="Creator">
    <vt:lpwstr>Microsoft® Word for Microsoft 365</vt:lpwstr>
  </property>
  <property fmtid="{D5CDD505-2E9C-101B-9397-08002B2CF9AE}" pid="4" name="LastSaved">
    <vt:filetime>2026-04-07T00:00:00Z</vt:filetime>
  </property>
  <property fmtid="{D5CDD505-2E9C-101B-9397-08002B2CF9AE}" pid="5" name="Producer">
    <vt:lpwstr>Microsoft® Word for Microsoft 365</vt:lpwstr>
  </property>
</Properties>
</file>