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15" w:type="dxa"/>
        <w:tblInd w:w="-635" w:type="dxa"/>
        <w:tblLook w:val="04A0" w:firstRow="1" w:lastRow="0" w:firstColumn="1" w:lastColumn="0" w:noHBand="0" w:noVBand="1"/>
      </w:tblPr>
      <w:tblGrid>
        <w:gridCol w:w="2016"/>
        <w:gridCol w:w="8699"/>
      </w:tblGrid>
      <w:tr w:rsidR="00C3566E" w:rsidTr="00C3566E">
        <w:tc>
          <w:tcPr>
            <w:tcW w:w="2016" w:type="dxa"/>
            <w:tcBorders>
              <w:top w:val="nil"/>
              <w:left w:val="nil"/>
              <w:bottom w:val="nil"/>
              <w:right w:val="nil"/>
            </w:tcBorders>
            <w:hideMark/>
          </w:tcPr>
          <w:p w:rsidR="00C3566E" w:rsidRDefault="00C3566E">
            <w:pPr>
              <w:rPr>
                <w:rFonts w:ascii="Arial" w:hAnsi="Arial" w:cs="Arial"/>
                <w:color w:val="000080"/>
                <w:sz w:val="16"/>
                <w:szCs w:val="16"/>
              </w:rPr>
            </w:pPr>
            <w:r>
              <w:rPr>
                <w:noProof/>
              </w:rPr>
              <w:drawing>
                <wp:anchor distT="0" distB="0" distL="114300" distR="274320" simplePos="0" relativeHeight="251659264" behindDoc="0" locked="0" layoutInCell="1" allowOverlap="1">
                  <wp:simplePos x="0" y="0"/>
                  <wp:positionH relativeFrom="column">
                    <wp:posOffset>-6350</wp:posOffset>
                  </wp:positionH>
                  <wp:positionV relativeFrom="paragraph">
                    <wp:posOffset>121920</wp:posOffset>
                  </wp:positionV>
                  <wp:extent cx="1123950" cy="1419225"/>
                  <wp:effectExtent l="0" t="0" r="0" b="9525"/>
                  <wp:wrapThrough wrapText="right">
                    <wp:wrapPolygon edited="0">
                      <wp:start x="0" y="0"/>
                      <wp:lineTo x="0" y="21455"/>
                      <wp:lineTo x="21234" y="21455"/>
                      <wp:lineTo x="2123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lum bright="18000"/>
                            <a:extLst>
                              <a:ext uri="{28A0092B-C50C-407E-A947-70E740481C1C}">
                                <a14:useLocalDpi xmlns:a14="http://schemas.microsoft.com/office/drawing/2010/main" val="0"/>
                              </a:ext>
                            </a:extLst>
                          </a:blip>
                          <a:srcRect/>
                          <a:stretch>
                            <a:fillRect/>
                          </a:stretch>
                        </pic:blipFill>
                        <pic:spPr bwMode="auto">
                          <a:xfrm>
                            <a:off x="0" y="0"/>
                            <a:ext cx="1123950" cy="1419225"/>
                          </a:xfrm>
                          <a:prstGeom prst="rect">
                            <a:avLst/>
                          </a:prstGeom>
                          <a:noFill/>
                        </pic:spPr>
                      </pic:pic>
                    </a:graphicData>
                  </a:graphic>
                  <wp14:sizeRelH relativeFrom="page">
                    <wp14:pctWidth>0</wp14:pctWidth>
                  </wp14:sizeRelH>
                  <wp14:sizeRelV relativeFrom="page">
                    <wp14:pctHeight>0</wp14:pctHeight>
                  </wp14:sizeRelV>
                </wp:anchor>
              </w:drawing>
            </w:r>
          </w:p>
        </w:tc>
        <w:tc>
          <w:tcPr>
            <w:tcW w:w="8699" w:type="dxa"/>
            <w:tcBorders>
              <w:top w:val="nil"/>
              <w:left w:val="nil"/>
              <w:bottom w:val="nil"/>
              <w:right w:val="nil"/>
            </w:tcBorders>
          </w:tcPr>
          <w:p w:rsidR="00C3566E" w:rsidRDefault="00C3566E">
            <w:pPr>
              <w:pStyle w:val="ExecOffice"/>
              <w:framePr w:w="0" w:hSpace="0" w:wrap="auto" w:vAnchor="margin" w:hAnchor="text" w:xAlign="left" w:yAlign="inline"/>
              <w:ind w:firstLine="720"/>
              <w:rPr>
                <w:rFonts w:cs="Arial"/>
                <w:b/>
                <w:bCs/>
                <w:iCs/>
                <w:sz w:val="40"/>
                <w:szCs w:val="40"/>
              </w:rPr>
            </w:pPr>
            <w:r>
              <w:rPr>
                <w:rFonts w:cs="Arial"/>
                <w:b/>
                <w:bCs/>
                <w:iCs/>
                <w:sz w:val="40"/>
                <w:szCs w:val="40"/>
              </w:rPr>
              <w:t xml:space="preserve">The </w:t>
            </w:r>
            <w:smartTag w:uri="urn:schemas-microsoft-com:office:smarttags" w:element="place">
              <w:smartTag w:uri="urn:schemas-microsoft-com:office:smarttags" w:element="PlaceType">
                <w:r>
                  <w:rPr>
                    <w:rFonts w:cs="Arial"/>
                    <w:b/>
                    <w:bCs/>
                    <w:iCs/>
                    <w:sz w:val="40"/>
                    <w:szCs w:val="40"/>
                  </w:rPr>
                  <w:t>Commonwealth</w:t>
                </w:r>
              </w:smartTag>
              <w:r>
                <w:rPr>
                  <w:rFonts w:cs="Arial"/>
                  <w:b/>
                  <w:bCs/>
                  <w:iCs/>
                  <w:sz w:val="40"/>
                  <w:szCs w:val="40"/>
                </w:rPr>
                <w:t xml:space="preserve"> of </w:t>
              </w:r>
              <w:smartTag w:uri="urn:schemas-microsoft-com:office:smarttags" w:element="PlaceName">
                <w:r>
                  <w:rPr>
                    <w:rFonts w:cs="Arial"/>
                    <w:b/>
                    <w:bCs/>
                    <w:iCs/>
                    <w:sz w:val="40"/>
                    <w:szCs w:val="40"/>
                  </w:rPr>
                  <w:t>Massachusetts</w:t>
                </w:r>
              </w:smartTag>
            </w:smartTag>
          </w:p>
          <w:p w:rsidR="00C3566E" w:rsidRDefault="00C3566E">
            <w:pPr>
              <w:pStyle w:val="ExecOffice"/>
              <w:framePr w:w="0" w:hSpace="0" w:wrap="auto" w:vAnchor="margin" w:hAnchor="text" w:xAlign="left" w:yAlign="inline"/>
              <w:ind w:firstLine="720"/>
              <w:rPr>
                <w:rFonts w:cs="Arial"/>
                <w:b/>
                <w:bCs/>
                <w:iCs/>
                <w:sz w:val="40"/>
                <w:szCs w:val="40"/>
              </w:rPr>
            </w:pPr>
            <w:r>
              <w:rPr>
                <w:rFonts w:cs="Arial"/>
                <w:b/>
                <w:bCs/>
                <w:iCs/>
                <w:sz w:val="40"/>
                <w:szCs w:val="40"/>
              </w:rPr>
              <w:t>Department of Early Education and Care</w:t>
            </w:r>
          </w:p>
          <w:p w:rsidR="00C3566E" w:rsidRDefault="00C3566E">
            <w:pPr>
              <w:pStyle w:val="ExecOffice"/>
              <w:framePr w:w="0" w:hSpace="0" w:wrap="auto" w:vAnchor="margin" w:hAnchor="text" w:xAlign="left" w:yAlign="inline"/>
              <w:rPr>
                <w:rFonts w:cs="Arial"/>
                <w:b/>
                <w:bCs/>
                <w:iCs/>
                <w:sz w:val="22"/>
                <w:szCs w:val="22"/>
              </w:rPr>
            </w:pPr>
          </w:p>
          <w:tbl>
            <w:tblPr>
              <w:tblStyle w:val="TableGrid"/>
              <w:tblW w:w="0" w:type="auto"/>
              <w:tblInd w:w="0" w:type="dxa"/>
              <w:tblLook w:val="04A0" w:firstRow="1" w:lastRow="0" w:firstColumn="1" w:lastColumn="0" w:noHBand="0" w:noVBand="1"/>
            </w:tblPr>
            <w:tblGrid>
              <w:gridCol w:w="4236"/>
              <w:gridCol w:w="4237"/>
            </w:tblGrid>
            <w:tr w:rsidR="00C3566E" w:rsidTr="00C3566E">
              <w:trPr>
                <w:trHeight w:val="1160"/>
              </w:trPr>
              <w:tc>
                <w:tcPr>
                  <w:tcW w:w="4236" w:type="dxa"/>
                  <w:vAlign w:val="center"/>
                </w:tcPr>
                <w:p w:rsidR="00C3566E" w:rsidRDefault="003D09BE" w:rsidP="00C3566E">
                  <w:pPr>
                    <w:pStyle w:val="ExecOffice"/>
                    <w:framePr w:w="0" w:hSpace="0" w:wrap="auto" w:vAnchor="margin" w:hAnchor="text" w:xAlign="left" w:yAlign="inline"/>
                    <w:rPr>
                      <w:rFonts w:cs="Arial"/>
                      <w:b/>
                      <w:bCs/>
                      <w:iCs/>
                      <w:sz w:val="20"/>
                    </w:rPr>
                  </w:pPr>
                  <w:r>
                    <w:rPr>
                      <w:rFonts w:cs="Arial"/>
                      <w:b/>
                      <w:bCs/>
                      <w:iCs/>
                      <w:sz w:val="20"/>
                    </w:rPr>
                    <w:t>Policy Bulletin 2017-06</w:t>
                  </w:r>
                </w:p>
              </w:tc>
              <w:tc>
                <w:tcPr>
                  <w:tcW w:w="4237" w:type="dxa"/>
                  <w:vAlign w:val="center"/>
                </w:tcPr>
                <w:p w:rsidR="00C3566E" w:rsidRDefault="00C3566E" w:rsidP="00C3566E">
                  <w:pPr>
                    <w:pStyle w:val="ExecOffice"/>
                    <w:framePr w:w="0" w:hSpace="0" w:wrap="auto" w:vAnchor="margin" w:hAnchor="text" w:xAlign="left" w:yAlign="inline"/>
                    <w:rPr>
                      <w:rFonts w:cs="Arial"/>
                      <w:b/>
                      <w:bCs/>
                      <w:iCs/>
                      <w:sz w:val="20"/>
                    </w:rPr>
                  </w:pPr>
                  <w:r>
                    <w:rPr>
                      <w:rFonts w:cs="Arial"/>
                      <w:b/>
                      <w:bCs/>
                      <w:iCs/>
                      <w:sz w:val="20"/>
                    </w:rPr>
                    <w:t>EEC Licensing Policy</w:t>
                  </w:r>
                </w:p>
              </w:tc>
            </w:tr>
          </w:tbl>
          <w:p w:rsidR="00C3566E" w:rsidRPr="00176B28" w:rsidRDefault="00C3566E" w:rsidP="00176B28">
            <w:pPr>
              <w:pStyle w:val="ExecOffice"/>
              <w:framePr w:w="0" w:hSpace="0" w:wrap="auto" w:vAnchor="margin" w:hAnchor="text" w:xAlign="left" w:yAlign="inline"/>
              <w:jc w:val="left"/>
              <w:rPr>
                <w:rFonts w:cs="Arial"/>
                <w:b/>
                <w:bCs/>
                <w:iCs/>
                <w:sz w:val="20"/>
              </w:rPr>
            </w:pPr>
            <w:r>
              <w:rPr>
                <w:rFonts w:cs="Arial"/>
                <w:b/>
                <w:bCs/>
                <w:iCs/>
                <w:sz w:val="20"/>
              </w:rPr>
              <w:tab/>
            </w:r>
            <w:r>
              <w:rPr>
                <w:rFonts w:cs="Arial"/>
                <w:b/>
                <w:bCs/>
                <w:iCs/>
                <w:sz w:val="20"/>
              </w:rPr>
              <w:tab/>
            </w:r>
          </w:p>
          <w:p w:rsidR="00C3566E" w:rsidRDefault="00C3566E">
            <w:pPr>
              <w:rPr>
                <w:rFonts w:ascii="Arial" w:hAnsi="Arial" w:cs="Arial"/>
                <w:color w:val="000080"/>
                <w:sz w:val="16"/>
                <w:szCs w:val="16"/>
              </w:rPr>
            </w:pPr>
          </w:p>
        </w:tc>
      </w:tr>
    </w:tbl>
    <w:p w:rsidR="0020761A" w:rsidRPr="00117BE8" w:rsidRDefault="00C3566E">
      <w:pPr>
        <w:rPr>
          <w:sz w:val="22"/>
          <w:szCs w:val="22"/>
        </w:rPr>
      </w:pPr>
      <w:r w:rsidRPr="00117BE8">
        <w:rPr>
          <w:sz w:val="22"/>
          <w:szCs w:val="22"/>
        </w:rPr>
        <w:t xml:space="preserve">Title:  </w:t>
      </w:r>
      <w:r w:rsidRPr="00117BE8">
        <w:rPr>
          <w:sz w:val="22"/>
          <w:szCs w:val="22"/>
        </w:rPr>
        <w:tab/>
      </w:r>
      <w:r w:rsidRPr="00117BE8">
        <w:rPr>
          <w:sz w:val="22"/>
          <w:szCs w:val="22"/>
        </w:rPr>
        <w:tab/>
      </w:r>
      <w:r w:rsidRPr="00117BE8">
        <w:rPr>
          <w:sz w:val="22"/>
          <w:szCs w:val="22"/>
        </w:rPr>
        <w:tab/>
        <w:t>Confidentiality of Family Information</w:t>
      </w:r>
    </w:p>
    <w:p w:rsidR="00C3566E" w:rsidRPr="00117BE8" w:rsidRDefault="00C3566E">
      <w:pPr>
        <w:rPr>
          <w:sz w:val="22"/>
          <w:szCs w:val="22"/>
        </w:rPr>
      </w:pPr>
    </w:p>
    <w:p w:rsidR="00C3566E" w:rsidRPr="00117BE8" w:rsidRDefault="00C3566E" w:rsidP="00176B28">
      <w:pPr>
        <w:ind w:left="2160" w:hanging="2160"/>
        <w:rPr>
          <w:sz w:val="22"/>
          <w:szCs w:val="22"/>
        </w:rPr>
      </w:pPr>
      <w:r w:rsidRPr="00117BE8">
        <w:rPr>
          <w:sz w:val="22"/>
          <w:szCs w:val="22"/>
        </w:rPr>
        <w:t>For use by:</w:t>
      </w:r>
      <w:r w:rsidRPr="00117BE8">
        <w:rPr>
          <w:sz w:val="22"/>
          <w:szCs w:val="22"/>
        </w:rPr>
        <w:tab/>
        <w:t xml:space="preserve">Family Child Care, Group and School Age, </w:t>
      </w:r>
      <w:r w:rsidR="00176B28" w:rsidRPr="00117BE8">
        <w:rPr>
          <w:sz w:val="22"/>
          <w:szCs w:val="22"/>
        </w:rPr>
        <w:t xml:space="preserve">and </w:t>
      </w:r>
      <w:r w:rsidRPr="00117BE8">
        <w:rPr>
          <w:sz w:val="22"/>
          <w:szCs w:val="22"/>
        </w:rPr>
        <w:t>Residential and Placement</w:t>
      </w:r>
      <w:r w:rsidR="00176B28" w:rsidRPr="00117BE8">
        <w:rPr>
          <w:sz w:val="22"/>
          <w:szCs w:val="22"/>
        </w:rPr>
        <w:t xml:space="preserve"> Licensing</w:t>
      </w:r>
    </w:p>
    <w:p w:rsidR="00C3566E" w:rsidRPr="00117BE8" w:rsidRDefault="00C3566E">
      <w:pPr>
        <w:rPr>
          <w:sz w:val="22"/>
          <w:szCs w:val="22"/>
        </w:rPr>
      </w:pPr>
    </w:p>
    <w:p w:rsidR="00C3566E" w:rsidRPr="00117BE8" w:rsidRDefault="00C3566E">
      <w:pPr>
        <w:rPr>
          <w:sz w:val="22"/>
          <w:szCs w:val="22"/>
        </w:rPr>
      </w:pPr>
      <w:r w:rsidRPr="00117BE8">
        <w:rPr>
          <w:sz w:val="22"/>
          <w:szCs w:val="22"/>
        </w:rPr>
        <w:t>Effective date:</w:t>
      </w:r>
      <w:r w:rsidRPr="00117BE8">
        <w:rPr>
          <w:sz w:val="22"/>
          <w:szCs w:val="22"/>
        </w:rPr>
        <w:tab/>
      </w:r>
      <w:r w:rsidRPr="00117BE8">
        <w:rPr>
          <w:sz w:val="22"/>
          <w:szCs w:val="22"/>
        </w:rPr>
        <w:tab/>
      </w:r>
      <w:r w:rsidR="00FC030E" w:rsidRPr="00117BE8">
        <w:rPr>
          <w:sz w:val="22"/>
          <w:szCs w:val="22"/>
        </w:rPr>
        <w:t>June 2, 2017</w:t>
      </w:r>
    </w:p>
    <w:p w:rsidR="00C3566E" w:rsidRPr="00117BE8" w:rsidRDefault="00C3566E">
      <w:pPr>
        <w:rPr>
          <w:sz w:val="22"/>
          <w:szCs w:val="22"/>
        </w:rPr>
      </w:pPr>
    </w:p>
    <w:p w:rsidR="00C3566E" w:rsidRPr="00117BE8" w:rsidRDefault="00C3566E">
      <w:pPr>
        <w:rPr>
          <w:sz w:val="22"/>
          <w:szCs w:val="22"/>
        </w:rPr>
      </w:pPr>
      <w:r w:rsidRPr="00117BE8">
        <w:rPr>
          <w:sz w:val="22"/>
          <w:szCs w:val="22"/>
        </w:rPr>
        <w:t xml:space="preserve">Supersedes:  </w:t>
      </w:r>
      <w:r w:rsidRPr="00117BE8">
        <w:rPr>
          <w:sz w:val="22"/>
          <w:szCs w:val="22"/>
        </w:rPr>
        <w:tab/>
      </w:r>
      <w:r w:rsidRPr="00117BE8">
        <w:rPr>
          <w:sz w:val="22"/>
          <w:szCs w:val="22"/>
        </w:rPr>
        <w:tab/>
        <w:t>Confidentiality of Family Information issued June 30, 2010</w:t>
      </w:r>
    </w:p>
    <w:p w:rsidR="00C3566E" w:rsidRPr="00117BE8" w:rsidRDefault="00C3566E">
      <w:pPr>
        <w:pBdr>
          <w:bottom w:val="single" w:sz="12" w:space="1" w:color="auto"/>
        </w:pBdr>
        <w:rPr>
          <w:sz w:val="22"/>
          <w:szCs w:val="22"/>
        </w:rPr>
      </w:pPr>
    </w:p>
    <w:p w:rsidR="00C3566E" w:rsidRPr="00117BE8" w:rsidRDefault="00C3566E">
      <w:pPr>
        <w:rPr>
          <w:sz w:val="22"/>
          <w:szCs w:val="22"/>
        </w:rPr>
      </w:pPr>
    </w:p>
    <w:p w:rsidR="00176B28" w:rsidRPr="00117BE8" w:rsidRDefault="00176B28" w:rsidP="00176B28">
      <w:pPr>
        <w:autoSpaceDE w:val="0"/>
        <w:autoSpaceDN w:val="0"/>
        <w:adjustRightInd w:val="0"/>
        <w:rPr>
          <w:i/>
          <w:sz w:val="22"/>
          <w:szCs w:val="22"/>
        </w:rPr>
      </w:pPr>
      <w:r w:rsidRPr="00117BE8">
        <w:rPr>
          <w:i/>
          <w:sz w:val="22"/>
          <w:szCs w:val="22"/>
        </w:rPr>
        <w:t xml:space="preserve">606 </w:t>
      </w:r>
      <w:r w:rsidR="00D31CB1" w:rsidRPr="00117BE8">
        <w:rPr>
          <w:i/>
          <w:sz w:val="22"/>
          <w:szCs w:val="22"/>
        </w:rPr>
        <w:t>CMR 3.10(4</w:t>
      </w:r>
      <w:proofErr w:type="gramStart"/>
      <w:r w:rsidR="00D31CB1" w:rsidRPr="00117BE8">
        <w:rPr>
          <w:i/>
          <w:sz w:val="22"/>
          <w:szCs w:val="22"/>
        </w:rPr>
        <w:t>)</w:t>
      </w:r>
      <w:r w:rsidRPr="00117BE8">
        <w:rPr>
          <w:i/>
          <w:sz w:val="22"/>
          <w:szCs w:val="22"/>
        </w:rPr>
        <w:t>(</w:t>
      </w:r>
      <w:proofErr w:type="gramEnd"/>
      <w:r w:rsidRPr="00117BE8">
        <w:rPr>
          <w:i/>
          <w:sz w:val="22"/>
          <w:szCs w:val="22"/>
        </w:rPr>
        <w:t>b)1 Information contained in a resident's record is privileged and confidential.</w:t>
      </w:r>
    </w:p>
    <w:p w:rsidR="00176B28" w:rsidRPr="00117BE8" w:rsidRDefault="00176B28" w:rsidP="00176B28">
      <w:pPr>
        <w:autoSpaceDE w:val="0"/>
        <w:autoSpaceDN w:val="0"/>
        <w:adjustRightInd w:val="0"/>
        <w:jc w:val="both"/>
        <w:rPr>
          <w:i/>
          <w:sz w:val="22"/>
          <w:szCs w:val="22"/>
        </w:rPr>
      </w:pPr>
    </w:p>
    <w:p w:rsidR="00176B28" w:rsidRPr="00117BE8" w:rsidRDefault="00D31CB1" w:rsidP="00176B28">
      <w:pPr>
        <w:autoSpaceDE w:val="0"/>
        <w:autoSpaceDN w:val="0"/>
        <w:adjustRightInd w:val="0"/>
        <w:jc w:val="both"/>
        <w:rPr>
          <w:i/>
          <w:sz w:val="22"/>
          <w:szCs w:val="22"/>
        </w:rPr>
      </w:pPr>
      <w:r w:rsidRPr="00117BE8">
        <w:rPr>
          <w:i/>
          <w:sz w:val="22"/>
          <w:szCs w:val="22"/>
        </w:rPr>
        <w:t>102 CMR 5.13(1</w:t>
      </w:r>
      <w:proofErr w:type="gramStart"/>
      <w:r w:rsidRPr="00117BE8">
        <w:rPr>
          <w:i/>
          <w:sz w:val="22"/>
          <w:szCs w:val="22"/>
        </w:rPr>
        <w:t>)</w:t>
      </w:r>
      <w:r w:rsidR="00176B28" w:rsidRPr="00117BE8">
        <w:rPr>
          <w:i/>
          <w:sz w:val="22"/>
          <w:szCs w:val="22"/>
        </w:rPr>
        <w:t>(</w:t>
      </w:r>
      <w:proofErr w:type="gramEnd"/>
      <w:r w:rsidR="00176B28" w:rsidRPr="00117BE8">
        <w:rPr>
          <w:i/>
          <w:sz w:val="22"/>
          <w:szCs w:val="22"/>
        </w:rPr>
        <w:t>e) Information contained in children's, birth parent's, foster and adoptive parent's records shall be privileged and confidential.</w:t>
      </w:r>
    </w:p>
    <w:p w:rsidR="00176B28" w:rsidRPr="00117BE8" w:rsidRDefault="00176B28" w:rsidP="00176B28">
      <w:pPr>
        <w:autoSpaceDE w:val="0"/>
        <w:autoSpaceDN w:val="0"/>
        <w:adjustRightInd w:val="0"/>
        <w:jc w:val="both"/>
        <w:rPr>
          <w:i/>
          <w:sz w:val="22"/>
          <w:szCs w:val="22"/>
        </w:rPr>
      </w:pPr>
    </w:p>
    <w:p w:rsidR="00176B28" w:rsidRPr="00117BE8" w:rsidRDefault="00176B28" w:rsidP="00176B28">
      <w:pPr>
        <w:autoSpaceDE w:val="0"/>
        <w:autoSpaceDN w:val="0"/>
        <w:adjustRightInd w:val="0"/>
        <w:jc w:val="both"/>
        <w:rPr>
          <w:i/>
          <w:sz w:val="22"/>
          <w:szCs w:val="22"/>
        </w:rPr>
      </w:pPr>
      <w:r w:rsidRPr="00117BE8">
        <w:rPr>
          <w:i/>
          <w:sz w:val="22"/>
          <w:szCs w:val="22"/>
        </w:rPr>
        <w:t>606 CMR 7.04(12) Information pertaining to children and their families is privileged and confidential. No licensee or educator may distribute or release information about a child or his/her family to any unauthorized person, or discuss with any unauthorized person information about a child or his/her family without the written consent of the child’s parent.</w:t>
      </w:r>
    </w:p>
    <w:p w:rsidR="00176B28" w:rsidRPr="00117BE8" w:rsidRDefault="00176B28" w:rsidP="00176B28">
      <w:pPr>
        <w:shd w:val="clear" w:color="auto" w:fill="FFFFFF"/>
        <w:spacing w:before="96" w:after="168" w:line="312" w:lineRule="atLeast"/>
        <w:jc w:val="both"/>
        <w:rPr>
          <w:sz w:val="22"/>
          <w:szCs w:val="22"/>
        </w:rPr>
      </w:pPr>
      <w:r w:rsidRPr="00117BE8">
        <w:rPr>
          <w:sz w:val="22"/>
          <w:szCs w:val="22"/>
        </w:rPr>
        <w:t xml:space="preserve">All </w:t>
      </w:r>
      <w:r w:rsidR="00FC030E" w:rsidRPr="00117BE8">
        <w:rPr>
          <w:sz w:val="22"/>
          <w:szCs w:val="22"/>
        </w:rPr>
        <w:t>early education and care, out of school time</w:t>
      </w:r>
      <w:r w:rsidRPr="00117BE8">
        <w:rPr>
          <w:sz w:val="22"/>
          <w:szCs w:val="22"/>
        </w:rPr>
        <w:t>, residential and placement licensing regulations contain provisions that protect the information contained in children’s records from unauthorized use and from disclosure to anyone not directly involved in implementing the child’s program without written consent of the child’s parents. The intent of these regulations is to protect the privacy of children and families.</w:t>
      </w:r>
    </w:p>
    <w:p w:rsidR="00176B28" w:rsidRPr="00117BE8" w:rsidRDefault="00176B28" w:rsidP="00176B28">
      <w:pPr>
        <w:shd w:val="clear" w:color="auto" w:fill="FFFFFF"/>
        <w:spacing w:before="96" w:after="168" w:line="312" w:lineRule="atLeast"/>
        <w:jc w:val="both"/>
        <w:rPr>
          <w:sz w:val="22"/>
          <w:szCs w:val="22"/>
        </w:rPr>
      </w:pPr>
      <w:r w:rsidRPr="00117BE8">
        <w:rPr>
          <w:sz w:val="22"/>
          <w:szCs w:val="22"/>
        </w:rPr>
        <w:t>The</w:t>
      </w:r>
      <w:r w:rsidR="00FC030E" w:rsidRPr="00117BE8">
        <w:rPr>
          <w:sz w:val="22"/>
          <w:szCs w:val="22"/>
        </w:rPr>
        <w:t>refore, early education and care, out of school time, residential</w:t>
      </w:r>
      <w:r w:rsidRPr="00117BE8">
        <w:rPr>
          <w:sz w:val="22"/>
          <w:szCs w:val="22"/>
        </w:rPr>
        <w:t xml:space="preserve"> and placement programs and their staff may not distribute, share or discuss information (including photographs or other images) about children and families in their care by any means, whether written or verbal, using any medium, including but not limited to telephone, e-mail or electronic text, without the expressed written permission of the child’s parents</w:t>
      </w:r>
      <w:r w:rsidR="00FC030E" w:rsidRPr="00117BE8">
        <w:rPr>
          <w:sz w:val="22"/>
          <w:szCs w:val="22"/>
        </w:rPr>
        <w:t xml:space="preserve"> and/or guardians</w:t>
      </w:r>
      <w:r w:rsidRPr="00117BE8">
        <w:rPr>
          <w:sz w:val="22"/>
          <w:szCs w:val="22"/>
        </w:rPr>
        <w:t xml:space="preserve"> or pursuant to a court order and/or EEC regulations.</w:t>
      </w:r>
    </w:p>
    <w:p w:rsidR="00C3566E" w:rsidRPr="00117BE8" w:rsidRDefault="00176B28" w:rsidP="00176B28">
      <w:pPr>
        <w:shd w:val="clear" w:color="auto" w:fill="FFFFFF"/>
        <w:spacing w:before="96" w:line="312" w:lineRule="atLeast"/>
        <w:jc w:val="both"/>
        <w:rPr>
          <w:sz w:val="22"/>
          <w:szCs w:val="22"/>
        </w:rPr>
      </w:pPr>
      <w:r w:rsidRPr="00117BE8">
        <w:rPr>
          <w:sz w:val="22"/>
          <w:szCs w:val="22"/>
        </w:rPr>
        <w:t>Early education and care and child placement program staff may not discuss children and families in their care with anyone not directly involved in implementing the child’s program, including but not limited to other parents</w:t>
      </w:r>
      <w:r w:rsidR="00FC030E" w:rsidRPr="00117BE8">
        <w:rPr>
          <w:sz w:val="22"/>
          <w:szCs w:val="22"/>
        </w:rPr>
        <w:t xml:space="preserve"> and/or guardians</w:t>
      </w:r>
      <w:r w:rsidRPr="00117BE8">
        <w:rPr>
          <w:sz w:val="22"/>
          <w:szCs w:val="22"/>
        </w:rPr>
        <w:t xml:space="preserve"> in the program, and may not distribute copies of information in a child’s record without the expressed written permission of the parents</w:t>
      </w:r>
      <w:r w:rsidR="00FC030E" w:rsidRPr="00117BE8">
        <w:rPr>
          <w:sz w:val="22"/>
          <w:szCs w:val="22"/>
        </w:rPr>
        <w:t xml:space="preserve"> and/or guardians</w:t>
      </w:r>
      <w:r w:rsidRPr="00117BE8">
        <w:rPr>
          <w:sz w:val="22"/>
          <w:szCs w:val="22"/>
        </w:rPr>
        <w:t xml:space="preserve"> or pursuant to a court order.</w:t>
      </w:r>
      <w:r w:rsidR="00C3566E" w:rsidRPr="00117BE8">
        <w:rPr>
          <w:sz w:val="22"/>
          <w:szCs w:val="22"/>
        </w:rPr>
        <w:tab/>
      </w:r>
    </w:p>
    <w:sectPr w:rsidR="00C3566E" w:rsidRPr="00117BE8" w:rsidSect="00FC030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C67" w:rsidRDefault="00421C67" w:rsidP="00421C67">
      <w:r>
        <w:separator/>
      </w:r>
    </w:p>
  </w:endnote>
  <w:endnote w:type="continuationSeparator" w:id="0">
    <w:p w:rsidR="00421C67" w:rsidRDefault="00421C67" w:rsidP="00421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0E8" w:rsidRDefault="002B20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30E" w:rsidRDefault="00FC030E" w:rsidP="00FC030E">
    <w:pPr>
      <w:pStyle w:val="Footer"/>
    </w:pPr>
    <w:r>
      <w:t>Policy Bulletin 2017</w:t>
    </w:r>
    <w:r w:rsidR="002B20E8">
      <w:t xml:space="preserve">-06 </w:t>
    </w:r>
    <w:r w:rsidR="002B20E8">
      <w:tab/>
      <w:t xml:space="preserve">Effective date June 2, </w:t>
    </w:r>
    <w:r w:rsidR="002B20E8">
      <w:t>2017</w:t>
    </w:r>
    <w:bookmarkStart w:id="0" w:name="_GoBack"/>
    <w:bookmarkEnd w:id="0"/>
    <w:r>
      <w:tab/>
    </w:r>
    <w:sdt>
      <w:sdtPr>
        <w:id w:val="1351142577"/>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Cs w:val="24"/>
              </w:rPr>
              <w:fldChar w:fldCharType="begin"/>
            </w:r>
            <w:r>
              <w:rPr>
                <w:b/>
                <w:bCs/>
              </w:rPr>
              <w:instrText xml:space="preserve"> PAGE </w:instrText>
            </w:r>
            <w:r>
              <w:rPr>
                <w:b/>
                <w:bCs/>
                <w:szCs w:val="24"/>
              </w:rPr>
              <w:fldChar w:fldCharType="separate"/>
            </w:r>
            <w:r w:rsidR="002B20E8">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2B20E8">
              <w:rPr>
                <w:b/>
                <w:bCs/>
                <w:noProof/>
              </w:rPr>
              <w:t>1</w:t>
            </w:r>
            <w:r>
              <w:rPr>
                <w:b/>
                <w:bCs/>
                <w:szCs w:val="24"/>
              </w:rPr>
              <w:fldChar w:fldCharType="end"/>
            </w:r>
          </w:sdtContent>
        </w:sdt>
      </w:sdtContent>
    </w:sdt>
  </w:p>
  <w:p w:rsidR="00421C67" w:rsidRDefault="00421C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0E8" w:rsidRDefault="002B20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C67" w:rsidRDefault="00421C67" w:rsidP="00421C67">
      <w:r>
        <w:separator/>
      </w:r>
    </w:p>
  </w:footnote>
  <w:footnote w:type="continuationSeparator" w:id="0">
    <w:p w:rsidR="00421C67" w:rsidRDefault="00421C67" w:rsidP="00421C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0E8" w:rsidRDefault="002B20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0E8" w:rsidRDefault="002B20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0E8" w:rsidRDefault="002B20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66E"/>
    <w:rsid w:val="00117BE8"/>
    <w:rsid w:val="00176B28"/>
    <w:rsid w:val="0020761A"/>
    <w:rsid w:val="002B20E8"/>
    <w:rsid w:val="003D09BE"/>
    <w:rsid w:val="00421C67"/>
    <w:rsid w:val="00437E0A"/>
    <w:rsid w:val="00626215"/>
    <w:rsid w:val="007207C1"/>
    <w:rsid w:val="00982F80"/>
    <w:rsid w:val="00C3566E"/>
    <w:rsid w:val="00D31CB1"/>
    <w:rsid w:val="00FC0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5:chartTrackingRefBased/>
  <w15:docId w15:val="{1C522D3C-18C6-4E9F-9E28-855CC619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66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3566E"/>
    <w:pPr>
      <w:tabs>
        <w:tab w:val="center" w:pos="4320"/>
        <w:tab w:val="right" w:pos="8640"/>
      </w:tabs>
    </w:pPr>
  </w:style>
  <w:style w:type="character" w:customStyle="1" w:styleId="HeaderChar">
    <w:name w:val="Header Char"/>
    <w:basedOn w:val="DefaultParagraphFont"/>
    <w:link w:val="Header"/>
    <w:rsid w:val="00C3566E"/>
    <w:rPr>
      <w:rFonts w:ascii="Times New Roman" w:eastAsia="Times New Roman" w:hAnsi="Times New Roman" w:cs="Times New Roman"/>
      <w:sz w:val="24"/>
      <w:szCs w:val="20"/>
    </w:rPr>
  </w:style>
  <w:style w:type="paragraph" w:customStyle="1" w:styleId="ExecOffice">
    <w:name w:val="Exec Office"/>
    <w:basedOn w:val="Normal"/>
    <w:rsid w:val="00C3566E"/>
    <w:pPr>
      <w:framePr w:w="6927" w:hSpace="187" w:wrap="notBeside" w:vAnchor="text" w:hAnchor="page" w:x="3594" w:y="1"/>
      <w:jc w:val="center"/>
    </w:pPr>
    <w:rPr>
      <w:rFonts w:ascii="Arial" w:hAnsi="Arial"/>
      <w:sz w:val="28"/>
    </w:rPr>
  </w:style>
  <w:style w:type="table" w:styleId="TableGrid">
    <w:name w:val="Table Grid"/>
    <w:basedOn w:val="TableNormal"/>
    <w:rsid w:val="00C3566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1C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C67"/>
    <w:rPr>
      <w:rFonts w:ascii="Segoe UI" w:eastAsia="Times New Roman" w:hAnsi="Segoe UI" w:cs="Segoe UI"/>
      <w:sz w:val="18"/>
      <w:szCs w:val="18"/>
    </w:rPr>
  </w:style>
  <w:style w:type="paragraph" w:styleId="Footer">
    <w:name w:val="footer"/>
    <w:basedOn w:val="Normal"/>
    <w:link w:val="FooterChar"/>
    <w:uiPriority w:val="99"/>
    <w:unhideWhenUsed/>
    <w:rsid w:val="00421C67"/>
    <w:pPr>
      <w:tabs>
        <w:tab w:val="center" w:pos="4680"/>
        <w:tab w:val="right" w:pos="9360"/>
      </w:tabs>
    </w:pPr>
  </w:style>
  <w:style w:type="character" w:customStyle="1" w:styleId="FooterChar">
    <w:name w:val="Footer Char"/>
    <w:basedOn w:val="DefaultParagraphFont"/>
    <w:link w:val="Footer"/>
    <w:uiPriority w:val="99"/>
    <w:rsid w:val="00421C6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02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2326</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2017-06-02T18:45:00Z</dcterms:created>
  <dc:creator>Cohen-Avery, Donna (EEC)</dc:creator>
  <lastModifiedBy>Cohen-Avery, Donna (EEC)</lastModifiedBy>
  <lastPrinted>2017-06-02T18:31:00Z</lastPrinted>
  <dcterms:modified xsi:type="dcterms:W3CDTF">2017-06-02T18:52:00Z</dcterms:modified>
  <revision>3</revision>
</coreProperties>
</file>