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92D1E" w14:textId="77777777" w:rsidR="00B47152" w:rsidRDefault="00B47152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4F04884D" w14:textId="77777777" w:rsidR="00B47152" w:rsidRDefault="00B47152" w:rsidP="00385FC7">
      <w:pPr>
        <w:pStyle w:val="ExecOffice"/>
        <w:framePr w:w="7556" w:wrap="notBeside" w:vAnchor="page" w:x="2526" w:y="1261"/>
      </w:pPr>
      <w:r>
        <w:t>Executive Office of Health and Human Services</w:t>
      </w:r>
    </w:p>
    <w:p w14:paraId="7BEDD8D9" w14:textId="77777777" w:rsidR="00B47152" w:rsidRDefault="00B47152" w:rsidP="00385FC7">
      <w:pPr>
        <w:pStyle w:val="ExecOffice"/>
        <w:framePr w:w="7556" w:wrap="notBeside" w:vAnchor="page" w:x="2526" w:y="1261"/>
      </w:pPr>
      <w:r>
        <w:t>Department of Public Health</w:t>
      </w:r>
    </w:p>
    <w:p w14:paraId="6EA4E5BB" w14:textId="77777777" w:rsidR="00B47152" w:rsidRDefault="00B47152" w:rsidP="00385FC7">
      <w:pPr>
        <w:pStyle w:val="ExecOffice"/>
        <w:framePr w:w="7556" w:wrap="notBeside" w:vAnchor="page" w:x="2526" w:y="1261"/>
      </w:pPr>
      <w:r w:rsidRPr="009A50F8">
        <w:t>Bureau of Infectious Disease and Laboratory Sciences</w:t>
      </w:r>
    </w:p>
    <w:p w14:paraId="470E1C29" w14:textId="77777777" w:rsidR="00B47152" w:rsidRDefault="00B47152" w:rsidP="00385FC7">
      <w:pPr>
        <w:pStyle w:val="ExecOffice"/>
        <w:framePr w:w="7556" w:wrap="notBeside" w:vAnchor="page" w:x="2526" w:y="1261"/>
      </w:pPr>
      <w:r>
        <w:t>305 South Street, Jamaica Plain, MA 02130</w:t>
      </w:r>
    </w:p>
    <w:p w14:paraId="035B3A06" w14:textId="77777777" w:rsidR="00B47152" w:rsidRDefault="00984007" w:rsidP="00385FC7">
      <w:pPr>
        <w:pStyle w:val="ExecOffice"/>
        <w:framePr w:w="7556" w:wrap="notBeside" w:vAnchor="page" w:x="2526" w:y="1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2D8EB" wp14:editId="42589786">
                <wp:simplePos x="0" y="0"/>
                <wp:positionH relativeFrom="column">
                  <wp:posOffset>4111625</wp:posOffset>
                </wp:positionH>
                <wp:positionV relativeFrom="paragraph">
                  <wp:posOffset>130175</wp:posOffset>
                </wp:positionV>
                <wp:extent cx="1814195" cy="1133475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356EC" w14:textId="77777777"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A7A5919" w14:textId="77777777" w:rsidR="00B47152" w:rsidRPr="009A50F8" w:rsidRDefault="00B47152" w:rsidP="00D44DFC">
                            <w:pPr>
                              <w:pStyle w:val="Wel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MARYLOU SUDDERS</w:t>
                            </w:r>
                          </w:p>
                          <w:p w14:paraId="22B90B38" w14:textId="77777777"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Secretary</w:t>
                            </w:r>
                          </w:p>
                          <w:p w14:paraId="2FF035D7" w14:textId="77777777" w:rsidR="00B47152" w:rsidRPr="009A50F8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 w:rsidRPr="009A50F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2D4E526C" w14:textId="77777777" w:rsidR="00B4715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30BCC07E" w14:textId="77777777"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43171A5" w14:textId="77777777"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07E1B8E9" w14:textId="77777777" w:rsidR="00B47152" w:rsidRPr="00FC6B4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52D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5pt;margin-top:10.25pt;width:142.85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" stroked="f">
                <v:textbox style="mso-fit-shape-to-text:t">
                  <w:txbxContent>
                    <w:p w14:paraId="279356EC" w14:textId="77777777"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A7A5919" w14:textId="77777777" w:rsidR="00B47152" w:rsidRPr="009A50F8" w:rsidRDefault="00B47152" w:rsidP="00D44DFC">
                      <w:pPr>
                        <w:pStyle w:val="Weld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MARYLOU SUDDERS</w:t>
                      </w:r>
                    </w:p>
                    <w:p w14:paraId="22B90B38" w14:textId="77777777"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Secretary</w:t>
                      </w:r>
                    </w:p>
                    <w:p w14:paraId="2FF035D7" w14:textId="77777777" w:rsidR="00B47152" w:rsidRPr="009A50F8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MONICA BHAREL, MD, MPH </w:t>
                      </w:r>
                      <w:r w:rsidRPr="009A50F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Commissioner</w:t>
                      </w:r>
                    </w:p>
                    <w:p w14:paraId="2D4E526C" w14:textId="77777777" w:rsidR="00B4715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30BCC07E" w14:textId="77777777"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43171A5" w14:textId="77777777"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07E1B8E9" w14:textId="77777777" w:rsidR="00B47152" w:rsidRPr="00FC6B4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CDA596" w14:textId="77777777" w:rsidR="00B47152" w:rsidRDefault="00984007" w:rsidP="00274D45">
      <w:pPr>
        <w:framePr w:w="1927" w:hSpace="180" w:wrap="auto" w:vAnchor="text" w:hAnchor="page" w:x="701" w:y="-919"/>
        <w:ind w:firstLine="18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BB9B596" wp14:editId="7E782763">
            <wp:extent cx="91440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6482E" w14:textId="30088B3D" w:rsidR="00B47152" w:rsidRDefault="00D2744D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196EFF" wp14:editId="65A41C26">
                <wp:simplePos x="0" y="0"/>
                <wp:positionH relativeFrom="column">
                  <wp:posOffset>-622935</wp:posOffset>
                </wp:positionH>
                <wp:positionV relativeFrom="paragraph">
                  <wp:posOffset>914400</wp:posOffset>
                </wp:positionV>
                <wp:extent cx="1572895" cy="799465"/>
                <wp:effectExtent l="0" t="0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0F016" w14:textId="77777777"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1AE76784" w14:textId="77777777"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CHARLES D. BAKER</w:t>
                            </w:r>
                          </w:p>
                          <w:p w14:paraId="3A7AFF88" w14:textId="77777777"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Governor</w:t>
                            </w:r>
                          </w:p>
                          <w:p w14:paraId="1BA9D050" w14:textId="77777777"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KARYN E. POLITO</w:t>
                            </w:r>
                          </w:p>
                          <w:p w14:paraId="5CA9409D" w14:textId="77777777"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196EFF" id="_x0000_s1027" type="#_x0000_t202" style="position:absolute;margin-left:-49.05pt;margin-top:1in;width:123.85pt;height:6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" stroked="f">
                <v:textbox style="mso-fit-shape-to-text:t">
                  <w:txbxContent>
                    <w:p w14:paraId="4D60F016" w14:textId="77777777"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1AE76784" w14:textId="77777777"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CHARLES D. BAKER</w:t>
                      </w:r>
                    </w:p>
                    <w:p w14:paraId="3A7AFF88" w14:textId="77777777"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Governor</w:t>
                      </w:r>
                    </w:p>
                    <w:p w14:paraId="1BA9D050" w14:textId="77777777"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KARYN E. POLITO</w:t>
                      </w:r>
                    </w:p>
                    <w:p w14:paraId="5CA9409D" w14:textId="77777777"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 w:rsidR="0098400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8BF062" wp14:editId="4AC9159F">
                <wp:simplePos x="0" y="0"/>
                <wp:positionH relativeFrom="column">
                  <wp:posOffset>1562100</wp:posOffset>
                </wp:positionH>
                <wp:positionV relativeFrom="paragraph">
                  <wp:posOffset>1000125</wp:posOffset>
                </wp:positionV>
                <wp:extent cx="2886075" cy="105727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8A2B3" w14:textId="77777777" w:rsidR="00984007" w:rsidRPr="00C36976" w:rsidRDefault="00984007" w:rsidP="00984007">
                            <w:pPr>
                              <w:pStyle w:val="ExecOffic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Division of STD Prevention</w:t>
                            </w:r>
                          </w:p>
                          <w:p w14:paraId="4E0680DF" w14:textId="77777777" w:rsidR="00984007" w:rsidRPr="00C36976" w:rsidRDefault="00984007" w:rsidP="00984007">
                            <w:pPr>
                              <w:pStyle w:val="ExecOffice"/>
                              <w:rPr>
                                <w:sz w:val="22"/>
                                <w:szCs w:val="22"/>
                              </w:rPr>
                            </w:pPr>
                            <w:r w:rsidRPr="00C36976">
                              <w:rPr>
                                <w:sz w:val="22"/>
                                <w:szCs w:val="22"/>
                              </w:rPr>
                              <w:t>Tel:  (617) 983-6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940</w:t>
                            </w:r>
                            <w:r w:rsidRPr="00C3697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A8ACEAA" w14:textId="77777777" w:rsidR="00984007" w:rsidRDefault="00984007" w:rsidP="00984007">
                            <w:pPr>
                              <w:pStyle w:val="ExecOffice"/>
                              <w:rPr>
                                <w:sz w:val="22"/>
                                <w:szCs w:val="22"/>
                              </w:rPr>
                            </w:pPr>
                            <w:r w:rsidRPr="00C36976">
                              <w:rPr>
                                <w:sz w:val="22"/>
                                <w:szCs w:val="22"/>
                              </w:rPr>
                              <w:t>Fax: (617) 983-6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962</w:t>
                            </w:r>
                          </w:p>
                          <w:p w14:paraId="6A273FEC" w14:textId="77777777" w:rsidR="00984007" w:rsidRDefault="00984007" w:rsidP="00984007">
                            <w:pPr>
                              <w:pStyle w:val="ExecOffice"/>
                              <w:rPr>
                                <w:rStyle w:val="Strong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3697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Pr="00947474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www.mass.gov/dph/cdc/std</w:t>
                              </w:r>
                            </w:hyperlink>
                          </w:p>
                          <w:p w14:paraId="7ECC3DB6" w14:textId="77777777" w:rsidR="00984007" w:rsidRDefault="00984007" w:rsidP="00984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8BF062" id="Text Box 7" o:spid="_x0000_s1028" type="#_x0000_t202" style="position:absolute;margin-left:123pt;margin-top:78.75pt;width:227.25pt;height:8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zkgw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" stroked="f">
                <v:textbox>
                  <w:txbxContent>
                    <w:p w14:paraId="2B78A2B3" w14:textId="77777777" w:rsidR="00984007" w:rsidRPr="00C36976" w:rsidRDefault="00984007" w:rsidP="00984007">
                      <w:pPr>
                        <w:pStyle w:val="ExecOffic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Division of STD Prevention</w:t>
                      </w:r>
                    </w:p>
                    <w:p w14:paraId="4E0680DF" w14:textId="77777777" w:rsidR="00984007" w:rsidRPr="00C36976" w:rsidRDefault="00984007" w:rsidP="00984007">
                      <w:pPr>
                        <w:pStyle w:val="ExecOffice"/>
                        <w:rPr>
                          <w:sz w:val="22"/>
                          <w:szCs w:val="22"/>
                        </w:rPr>
                      </w:pPr>
                      <w:r w:rsidRPr="00C36976">
                        <w:rPr>
                          <w:sz w:val="22"/>
                          <w:szCs w:val="22"/>
                        </w:rPr>
                        <w:t>Tel:  (617) 983-6</w:t>
                      </w:r>
                      <w:r>
                        <w:rPr>
                          <w:sz w:val="22"/>
                          <w:szCs w:val="22"/>
                        </w:rPr>
                        <w:t>940</w:t>
                      </w:r>
                      <w:r w:rsidRPr="00C3697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6A8ACEAA" w14:textId="77777777" w:rsidR="00984007" w:rsidRDefault="00984007" w:rsidP="00984007">
                      <w:pPr>
                        <w:pStyle w:val="ExecOffice"/>
                        <w:rPr>
                          <w:sz w:val="22"/>
                          <w:szCs w:val="22"/>
                        </w:rPr>
                      </w:pPr>
                      <w:r w:rsidRPr="00C36976">
                        <w:rPr>
                          <w:sz w:val="22"/>
                          <w:szCs w:val="22"/>
                        </w:rPr>
                        <w:t>Fax: (617) 983-6</w:t>
                      </w:r>
                      <w:r>
                        <w:rPr>
                          <w:sz w:val="22"/>
                          <w:szCs w:val="22"/>
                        </w:rPr>
                        <w:t>962</w:t>
                      </w:r>
                    </w:p>
                    <w:p w14:paraId="6A273FEC" w14:textId="77777777" w:rsidR="00984007" w:rsidRDefault="00984007" w:rsidP="00984007">
                      <w:pPr>
                        <w:pStyle w:val="ExecOffice"/>
                        <w:rPr>
                          <w:rStyle w:val="Strong"/>
                          <w:b w:val="0"/>
                          <w:sz w:val="22"/>
                          <w:szCs w:val="22"/>
                        </w:rPr>
                      </w:pPr>
                      <w:r w:rsidRPr="00C36976"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11" w:history="1">
                        <w:r w:rsidRPr="00947474">
                          <w:rPr>
                            <w:rStyle w:val="Hyperlink"/>
                            <w:sz w:val="22"/>
                            <w:szCs w:val="22"/>
                          </w:rPr>
                          <w:t>www.mass.gov/dph/cdc/std</w:t>
                        </w:r>
                      </w:hyperlink>
                    </w:p>
                    <w:p w14:paraId="7ECC3DB6" w14:textId="77777777" w:rsidR="00984007" w:rsidRDefault="00984007" w:rsidP="009840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A1BDAA3" w14:textId="77777777" w:rsidR="00B47152" w:rsidRPr="00EE433A" w:rsidRDefault="00B47152" w:rsidP="0072610D">
      <w:pPr>
        <w:rPr>
          <w:sz w:val="22"/>
          <w:szCs w:val="22"/>
        </w:rPr>
      </w:pPr>
    </w:p>
    <w:p w14:paraId="299F7576" w14:textId="77777777" w:rsidR="00B47152" w:rsidRDefault="00B47152" w:rsidP="0072610D">
      <w:pPr>
        <w:rPr>
          <w:sz w:val="22"/>
          <w:szCs w:val="22"/>
        </w:rPr>
      </w:pPr>
    </w:p>
    <w:p w14:paraId="6569E5F7" w14:textId="77777777" w:rsidR="00B47152" w:rsidRDefault="00B47152" w:rsidP="0072610D">
      <w:pPr>
        <w:rPr>
          <w:sz w:val="22"/>
          <w:szCs w:val="22"/>
        </w:rPr>
      </w:pPr>
    </w:p>
    <w:p w14:paraId="2AA8141E" w14:textId="77777777" w:rsidR="00B47152" w:rsidRDefault="00B47152" w:rsidP="0072610D">
      <w:pPr>
        <w:rPr>
          <w:sz w:val="22"/>
          <w:szCs w:val="22"/>
        </w:rPr>
      </w:pPr>
    </w:p>
    <w:p w14:paraId="0D187F25" w14:textId="77777777" w:rsidR="00B47152" w:rsidRDefault="00B47152" w:rsidP="0072610D">
      <w:pPr>
        <w:rPr>
          <w:sz w:val="22"/>
          <w:szCs w:val="22"/>
        </w:rPr>
      </w:pPr>
    </w:p>
    <w:p w14:paraId="7FD2636A" w14:textId="77777777" w:rsidR="000F554E" w:rsidRPr="000F554E" w:rsidRDefault="000F554E" w:rsidP="000F554E">
      <w:pPr>
        <w:ind w:left="-540" w:right="-540"/>
        <w:rPr>
          <w:rFonts w:asciiTheme="minorHAnsi" w:hAnsiTheme="minorHAnsi"/>
          <w:sz w:val="22"/>
          <w:szCs w:val="22"/>
        </w:rPr>
      </w:pPr>
    </w:p>
    <w:p w14:paraId="56904056" w14:textId="2525257D" w:rsidR="00277845" w:rsidRDefault="00DB5DCB" w:rsidP="00261111">
      <w:pPr>
        <w:tabs>
          <w:tab w:val="left" w:pos="360"/>
        </w:tabs>
        <w:ind w:left="-540" w:right="-540"/>
        <w:rPr>
          <w:rFonts w:asciiTheme="minorHAnsi" w:hAnsiTheme="minorHAnsi"/>
          <w:sz w:val="22"/>
          <w:szCs w:val="22"/>
        </w:rPr>
      </w:pPr>
      <w:r w:rsidRPr="0083482A">
        <w:rPr>
          <w:rFonts w:asciiTheme="minorHAnsi" w:hAnsiTheme="minorHAnsi"/>
          <w:b/>
          <w:sz w:val="22"/>
          <w:szCs w:val="22"/>
        </w:rPr>
        <w:t xml:space="preserve">TO: </w:t>
      </w:r>
      <w:r w:rsidR="006856F0" w:rsidRPr="0083482A">
        <w:rPr>
          <w:rFonts w:asciiTheme="minorHAnsi" w:hAnsiTheme="minorHAnsi"/>
          <w:b/>
          <w:sz w:val="22"/>
          <w:szCs w:val="22"/>
        </w:rPr>
        <w:tab/>
      </w:r>
      <w:r w:rsidR="0056628E">
        <w:rPr>
          <w:rFonts w:asciiTheme="minorHAnsi" w:hAnsiTheme="minorHAnsi"/>
          <w:sz w:val="22"/>
          <w:szCs w:val="22"/>
        </w:rPr>
        <w:t xml:space="preserve">Maternal and Newborn </w:t>
      </w:r>
      <w:r w:rsidR="006856F0" w:rsidRPr="0083482A">
        <w:rPr>
          <w:rFonts w:asciiTheme="minorHAnsi" w:hAnsiTheme="minorHAnsi"/>
          <w:sz w:val="22"/>
          <w:szCs w:val="22"/>
        </w:rPr>
        <w:t>Health Care Providers</w:t>
      </w:r>
    </w:p>
    <w:p w14:paraId="7DC00BDD" w14:textId="1CC4ED32" w:rsidR="00277845" w:rsidRDefault="00DB5DCB" w:rsidP="00261111">
      <w:pPr>
        <w:tabs>
          <w:tab w:val="left" w:pos="360"/>
        </w:tabs>
        <w:ind w:left="-540" w:right="-540"/>
        <w:rPr>
          <w:rFonts w:asciiTheme="minorHAnsi" w:hAnsiTheme="minorHAnsi"/>
          <w:sz w:val="22"/>
          <w:szCs w:val="22"/>
        </w:rPr>
      </w:pPr>
      <w:r w:rsidRPr="0083482A">
        <w:rPr>
          <w:rFonts w:asciiTheme="minorHAnsi" w:hAnsiTheme="minorHAnsi"/>
          <w:b/>
          <w:sz w:val="22"/>
          <w:szCs w:val="22"/>
        </w:rPr>
        <w:t xml:space="preserve">FROM: </w:t>
      </w:r>
      <w:r w:rsidR="006856F0" w:rsidRPr="0083482A">
        <w:rPr>
          <w:rFonts w:asciiTheme="minorHAnsi" w:hAnsiTheme="minorHAnsi"/>
          <w:b/>
          <w:sz w:val="22"/>
          <w:szCs w:val="22"/>
        </w:rPr>
        <w:tab/>
      </w:r>
      <w:r w:rsidR="00100766" w:rsidRPr="0083482A">
        <w:rPr>
          <w:rFonts w:asciiTheme="minorHAnsi" w:hAnsiTheme="minorHAnsi"/>
          <w:sz w:val="22"/>
          <w:szCs w:val="22"/>
        </w:rPr>
        <w:t>Katherine Hsu, MD, MPH, Medical Director</w:t>
      </w:r>
      <w:r w:rsidR="00381639">
        <w:rPr>
          <w:rFonts w:asciiTheme="minorHAnsi" w:hAnsiTheme="minorHAnsi"/>
          <w:sz w:val="22"/>
          <w:szCs w:val="22"/>
        </w:rPr>
        <w:t>, Division of STD Prevention</w:t>
      </w:r>
    </w:p>
    <w:p w14:paraId="2F3456F5" w14:textId="49CC6457" w:rsidR="00DB5DCB" w:rsidRPr="0083482A" w:rsidRDefault="00261111" w:rsidP="00261111">
      <w:pPr>
        <w:tabs>
          <w:tab w:val="left" w:pos="360"/>
        </w:tabs>
        <w:ind w:right="-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B5DCB" w:rsidRPr="0083482A">
        <w:rPr>
          <w:rFonts w:asciiTheme="minorHAnsi" w:hAnsiTheme="minorHAnsi"/>
          <w:sz w:val="22"/>
          <w:szCs w:val="22"/>
        </w:rPr>
        <w:t>Lila Coverstone, RN, Public Health Nurse</w:t>
      </w:r>
      <w:r w:rsidR="00381639">
        <w:rPr>
          <w:rFonts w:asciiTheme="minorHAnsi" w:hAnsiTheme="minorHAnsi"/>
          <w:sz w:val="22"/>
          <w:szCs w:val="22"/>
        </w:rPr>
        <w:t>, Division of STD Prevention</w:t>
      </w:r>
    </w:p>
    <w:p w14:paraId="59177F55" w14:textId="297103B0" w:rsidR="00DB5DCB" w:rsidRPr="0083482A" w:rsidRDefault="00261111" w:rsidP="00261111">
      <w:pPr>
        <w:tabs>
          <w:tab w:val="left" w:pos="360"/>
        </w:tabs>
        <w:ind w:right="-5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DB5DCB" w:rsidRPr="0083482A">
        <w:rPr>
          <w:rFonts w:asciiTheme="minorHAnsi" w:hAnsiTheme="minorHAnsi"/>
          <w:sz w:val="22"/>
          <w:szCs w:val="22"/>
        </w:rPr>
        <w:t>Kathleen Roosevelt, MPH, Director</w:t>
      </w:r>
      <w:r w:rsidR="00381639">
        <w:rPr>
          <w:rFonts w:asciiTheme="minorHAnsi" w:hAnsiTheme="minorHAnsi"/>
          <w:sz w:val="22"/>
          <w:szCs w:val="22"/>
        </w:rPr>
        <w:t>, Division of STD Prevention</w:t>
      </w:r>
    </w:p>
    <w:p w14:paraId="151C5FD4" w14:textId="11A89B62" w:rsidR="00DB5DCB" w:rsidRPr="0083482A" w:rsidRDefault="00DB5DCB" w:rsidP="00261111">
      <w:pPr>
        <w:tabs>
          <w:tab w:val="left" w:pos="360"/>
        </w:tabs>
        <w:ind w:left="-540" w:right="-540"/>
        <w:rPr>
          <w:rFonts w:asciiTheme="minorHAnsi" w:hAnsiTheme="minorHAnsi"/>
          <w:b/>
          <w:sz w:val="22"/>
          <w:szCs w:val="22"/>
        </w:rPr>
      </w:pPr>
      <w:r w:rsidRPr="0083482A">
        <w:rPr>
          <w:rFonts w:asciiTheme="minorHAnsi" w:hAnsiTheme="minorHAnsi"/>
          <w:b/>
          <w:sz w:val="22"/>
          <w:szCs w:val="22"/>
        </w:rPr>
        <w:t xml:space="preserve">DATE: </w:t>
      </w:r>
      <w:r w:rsidR="006856F0" w:rsidRPr="0083482A">
        <w:rPr>
          <w:rFonts w:asciiTheme="minorHAnsi" w:hAnsiTheme="minorHAnsi"/>
          <w:b/>
          <w:sz w:val="22"/>
          <w:szCs w:val="22"/>
        </w:rPr>
        <w:tab/>
      </w:r>
      <w:r w:rsidR="00260B46">
        <w:rPr>
          <w:rFonts w:asciiTheme="minorHAnsi" w:hAnsiTheme="minorHAnsi"/>
          <w:sz w:val="22"/>
          <w:szCs w:val="22"/>
        </w:rPr>
        <w:t xml:space="preserve">June </w:t>
      </w:r>
      <w:r w:rsidR="00CB7461">
        <w:rPr>
          <w:rFonts w:asciiTheme="minorHAnsi" w:hAnsiTheme="minorHAnsi"/>
          <w:sz w:val="22"/>
          <w:szCs w:val="22"/>
        </w:rPr>
        <w:t>30</w:t>
      </w:r>
      <w:r w:rsidR="00260B46">
        <w:rPr>
          <w:rFonts w:asciiTheme="minorHAnsi" w:hAnsiTheme="minorHAnsi"/>
          <w:sz w:val="22"/>
          <w:szCs w:val="22"/>
        </w:rPr>
        <w:t>, 2020</w:t>
      </w:r>
    </w:p>
    <w:p w14:paraId="453CC375" w14:textId="054628E5" w:rsidR="005F0CC5" w:rsidRPr="0083482A" w:rsidRDefault="006856F0" w:rsidP="00261111">
      <w:pPr>
        <w:tabs>
          <w:tab w:val="left" w:pos="360"/>
        </w:tabs>
        <w:ind w:left="-540" w:right="-540"/>
        <w:rPr>
          <w:rFonts w:asciiTheme="minorHAnsi" w:hAnsiTheme="minorHAnsi"/>
          <w:sz w:val="22"/>
          <w:szCs w:val="22"/>
        </w:rPr>
      </w:pPr>
      <w:r w:rsidRPr="0083482A">
        <w:rPr>
          <w:rFonts w:asciiTheme="minorHAnsi" w:hAnsiTheme="minorHAnsi"/>
          <w:b/>
          <w:sz w:val="22"/>
          <w:szCs w:val="22"/>
        </w:rPr>
        <w:t>RE</w:t>
      </w:r>
      <w:r w:rsidR="00DB5DCB" w:rsidRPr="0083482A">
        <w:rPr>
          <w:rFonts w:asciiTheme="minorHAnsi" w:hAnsiTheme="minorHAnsi"/>
          <w:b/>
          <w:sz w:val="22"/>
          <w:szCs w:val="22"/>
        </w:rPr>
        <w:t xml:space="preserve">: </w:t>
      </w:r>
      <w:r w:rsidRPr="0083482A">
        <w:rPr>
          <w:rFonts w:asciiTheme="minorHAnsi" w:hAnsiTheme="minorHAnsi"/>
          <w:b/>
          <w:sz w:val="22"/>
          <w:szCs w:val="22"/>
        </w:rPr>
        <w:tab/>
      </w:r>
      <w:r w:rsidR="00261111">
        <w:rPr>
          <w:rFonts w:asciiTheme="minorHAnsi" w:hAnsiTheme="minorHAnsi"/>
          <w:sz w:val="22"/>
          <w:szCs w:val="22"/>
        </w:rPr>
        <w:t>Increases in C</w:t>
      </w:r>
      <w:r w:rsidR="005F0CC5" w:rsidRPr="0083482A">
        <w:rPr>
          <w:rFonts w:asciiTheme="minorHAnsi" w:hAnsiTheme="minorHAnsi"/>
          <w:sz w:val="22"/>
          <w:szCs w:val="22"/>
        </w:rPr>
        <w:t>ongenital Syphilis</w:t>
      </w:r>
      <w:r w:rsidR="00261111">
        <w:rPr>
          <w:rFonts w:asciiTheme="minorHAnsi" w:hAnsiTheme="minorHAnsi"/>
          <w:sz w:val="22"/>
          <w:szCs w:val="22"/>
        </w:rPr>
        <w:t xml:space="preserve"> </w:t>
      </w:r>
      <w:r w:rsidR="006D3D75">
        <w:rPr>
          <w:rFonts w:asciiTheme="minorHAnsi" w:hAnsiTheme="minorHAnsi"/>
          <w:sz w:val="22"/>
          <w:szCs w:val="22"/>
        </w:rPr>
        <w:t xml:space="preserve">Cases and </w:t>
      </w:r>
      <w:r w:rsidR="00261111">
        <w:rPr>
          <w:rFonts w:asciiTheme="minorHAnsi" w:hAnsiTheme="minorHAnsi"/>
          <w:sz w:val="22"/>
          <w:szCs w:val="22"/>
        </w:rPr>
        <w:t>Stillbirths and Infectious Syp</w:t>
      </w:r>
      <w:r w:rsidR="00B12EAF">
        <w:rPr>
          <w:rFonts w:asciiTheme="minorHAnsi" w:hAnsiTheme="minorHAnsi"/>
          <w:sz w:val="22"/>
          <w:szCs w:val="22"/>
        </w:rPr>
        <w:t>hilis in Women</w:t>
      </w:r>
    </w:p>
    <w:p w14:paraId="7F4A8FA7" w14:textId="0363ECA0" w:rsidR="0083482A" w:rsidRDefault="00261111" w:rsidP="00261111">
      <w:pPr>
        <w:tabs>
          <w:tab w:val="left" w:pos="360"/>
        </w:tabs>
        <w:ind w:right="-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704792" w:rsidRPr="0083482A">
        <w:rPr>
          <w:rFonts w:asciiTheme="minorHAnsi" w:hAnsiTheme="minorHAnsi"/>
          <w:sz w:val="22"/>
          <w:szCs w:val="22"/>
        </w:rPr>
        <w:t>Universal 3</w:t>
      </w:r>
      <w:r w:rsidR="00704792" w:rsidRPr="0083482A">
        <w:rPr>
          <w:rFonts w:asciiTheme="minorHAnsi" w:hAnsiTheme="minorHAnsi"/>
          <w:sz w:val="22"/>
          <w:szCs w:val="22"/>
          <w:vertAlign w:val="superscript"/>
        </w:rPr>
        <w:t>rd</w:t>
      </w:r>
      <w:r w:rsidR="0083482A">
        <w:rPr>
          <w:rFonts w:asciiTheme="minorHAnsi" w:hAnsiTheme="minorHAnsi"/>
          <w:sz w:val="22"/>
          <w:szCs w:val="22"/>
        </w:rPr>
        <w:t xml:space="preserve"> T</w:t>
      </w:r>
      <w:r w:rsidR="006856F0" w:rsidRPr="0083482A">
        <w:rPr>
          <w:rFonts w:asciiTheme="minorHAnsi" w:hAnsiTheme="minorHAnsi"/>
          <w:sz w:val="22"/>
          <w:szCs w:val="22"/>
        </w:rPr>
        <w:t xml:space="preserve">rimester </w:t>
      </w:r>
      <w:r w:rsidR="0083482A">
        <w:rPr>
          <w:rFonts w:asciiTheme="minorHAnsi" w:hAnsiTheme="minorHAnsi"/>
          <w:sz w:val="22"/>
          <w:szCs w:val="22"/>
        </w:rPr>
        <w:t>Syphilis Screening</w:t>
      </w:r>
      <w:r w:rsidR="006856F0" w:rsidRPr="0083482A">
        <w:rPr>
          <w:rFonts w:asciiTheme="minorHAnsi" w:hAnsiTheme="minorHAnsi"/>
          <w:sz w:val="22"/>
          <w:szCs w:val="22"/>
        </w:rPr>
        <w:t xml:space="preserve"> R</w:t>
      </w:r>
      <w:r w:rsidR="00704792" w:rsidRPr="0083482A">
        <w:rPr>
          <w:rFonts w:asciiTheme="minorHAnsi" w:hAnsiTheme="minorHAnsi"/>
          <w:sz w:val="22"/>
          <w:szCs w:val="22"/>
        </w:rPr>
        <w:t>ecommended</w:t>
      </w:r>
    </w:p>
    <w:p w14:paraId="4C390396" w14:textId="424B760C" w:rsidR="0083482A" w:rsidRPr="0083482A" w:rsidRDefault="0083482A" w:rsidP="0083482A">
      <w:pPr>
        <w:ind w:left="-540" w:right="-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</w:t>
      </w:r>
    </w:p>
    <w:p w14:paraId="2C75C0FD" w14:textId="70DC701E" w:rsidR="000F554E" w:rsidRDefault="00366230" w:rsidP="004135C1">
      <w:pPr>
        <w:spacing w:before="120"/>
        <w:ind w:left="-547" w:right="-54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Two </w:t>
      </w:r>
      <w:r w:rsidR="000F554E" w:rsidRPr="0083482A">
        <w:rPr>
          <w:rFonts w:asciiTheme="minorHAnsi" w:hAnsiTheme="minorHAnsi"/>
          <w:b/>
          <w:sz w:val="22"/>
          <w:szCs w:val="22"/>
        </w:rPr>
        <w:t>stillbirths</w:t>
      </w:r>
      <w:r w:rsidR="006D3D75">
        <w:rPr>
          <w:rFonts w:asciiTheme="minorHAnsi" w:hAnsiTheme="minorHAnsi"/>
          <w:b/>
          <w:sz w:val="22"/>
          <w:szCs w:val="22"/>
        </w:rPr>
        <w:t xml:space="preserve"> with syphilis</w:t>
      </w:r>
      <w:r w:rsidR="000F554E" w:rsidRPr="0083482A">
        <w:rPr>
          <w:rFonts w:asciiTheme="minorHAnsi" w:hAnsiTheme="minorHAnsi"/>
          <w:b/>
          <w:sz w:val="22"/>
          <w:szCs w:val="22"/>
        </w:rPr>
        <w:t xml:space="preserve"> </w:t>
      </w:r>
      <w:r w:rsidR="001E2083">
        <w:rPr>
          <w:rFonts w:asciiTheme="minorHAnsi" w:hAnsiTheme="minorHAnsi"/>
          <w:b/>
          <w:sz w:val="22"/>
          <w:szCs w:val="22"/>
        </w:rPr>
        <w:t>and a congenital syphilis case exhibiting symptoms of rash</w:t>
      </w:r>
      <w:r w:rsidR="00D15DBC">
        <w:rPr>
          <w:rFonts w:asciiTheme="minorHAnsi" w:hAnsiTheme="minorHAnsi"/>
          <w:b/>
          <w:sz w:val="22"/>
          <w:szCs w:val="22"/>
        </w:rPr>
        <w:t>, jaundice</w:t>
      </w:r>
      <w:r w:rsidR="00381639">
        <w:rPr>
          <w:rFonts w:asciiTheme="minorHAnsi" w:hAnsiTheme="minorHAnsi"/>
          <w:b/>
          <w:sz w:val="22"/>
          <w:szCs w:val="22"/>
        </w:rPr>
        <w:t>,</w:t>
      </w:r>
      <w:r w:rsidR="00D15DBC">
        <w:rPr>
          <w:rFonts w:asciiTheme="minorHAnsi" w:hAnsiTheme="minorHAnsi"/>
          <w:b/>
          <w:sz w:val="22"/>
          <w:szCs w:val="22"/>
        </w:rPr>
        <w:t xml:space="preserve"> and hepatosplenomegaly</w:t>
      </w:r>
      <w:r w:rsidR="001E2083">
        <w:rPr>
          <w:rFonts w:asciiTheme="minorHAnsi" w:hAnsiTheme="minorHAnsi"/>
          <w:b/>
          <w:sz w:val="22"/>
          <w:szCs w:val="22"/>
        </w:rPr>
        <w:t xml:space="preserve"> </w:t>
      </w:r>
      <w:r w:rsidR="00D15DBC">
        <w:rPr>
          <w:rFonts w:asciiTheme="minorHAnsi" w:hAnsiTheme="minorHAnsi"/>
          <w:b/>
          <w:sz w:val="22"/>
          <w:szCs w:val="22"/>
        </w:rPr>
        <w:t xml:space="preserve">at birth </w:t>
      </w:r>
      <w:r w:rsidR="000F554E" w:rsidRPr="0083482A">
        <w:rPr>
          <w:rFonts w:asciiTheme="minorHAnsi" w:hAnsiTheme="minorHAnsi"/>
          <w:b/>
          <w:sz w:val="22"/>
          <w:szCs w:val="22"/>
        </w:rPr>
        <w:t>have been reported to the Massachusetts Department of Public Health</w:t>
      </w:r>
      <w:r w:rsidR="00D2744D">
        <w:rPr>
          <w:rFonts w:asciiTheme="minorHAnsi" w:hAnsiTheme="minorHAnsi"/>
          <w:b/>
          <w:sz w:val="22"/>
          <w:szCs w:val="22"/>
        </w:rPr>
        <w:t xml:space="preserve"> (MDPH)</w:t>
      </w:r>
      <w:r>
        <w:rPr>
          <w:rFonts w:asciiTheme="minorHAnsi" w:hAnsiTheme="minorHAnsi"/>
          <w:b/>
          <w:sz w:val="22"/>
          <w:szCs w:val="22"/>
        </w:rPr>
        <w:t xml:space="preserve"> in 2020</w:t>
      </w:r>
      <w:r w:rsidR="000F554E" w:rsidRPr="0083482A"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One</w:t>
      </w:r>
      <w:r w:rsidR="00D15DB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stillbirth</w:t>
      </w:r>
      <w:r w:rsidR="001E2083">
        <w:rPr>
          <w:rFonts w:asciiTheme="minorHAnsi" w:hAnsiTheme="minorHAnsi"/>
          <w:sz w:val="22"/>
          <w:szCs w:val="22"/>
        </w:rPr>
        <w:t xml:space="preserve"> occurred in </w:t>
      </w:r>
      <w:r w:rsidR="00381639">
        <w:rPr>
          <w:rFonts w:asciiTheme="minorHAnsi" w:hAnsiTheme="minorHAnsi"/>
          <w:sz w:val="22"/>
          <w:szCs w:val="22"/>
        </w:rPr>
        <w:t xml:space="preserve">a </w:t>
      </w:r>
      <w:r w:rsidR="000F554E" w:rsidRPr="0083482A">
        <w:rPr>
          <w:rFonts w:asciiTheme="minorHAnsi" w:hAnsiTheme="minorHAnsi"/>
          <w:sz w:val="22"/>
          <w:szCs w:val="22"/>
        </w:rPr>
        <w:t>wom</w:t>
      </w:r>
      <w:r>
        <w:rPr>
          <w:rFonts w:asciiTheme="minorHAnsi" w:hAnsiTheme="minorHAnsi"/>
          <w:sz w:val="22"/>
          <w:szCs w:val="22"/>
        </w:rPr>
        <w:t>a</w:t>
      </w:r>
      <w:r w:rsidR="000F554E" w:rsidRPr="0083482A">
        <w:rPr>
          <w:rFonts w:asciiTheme="minorHAnsi" w:hAnsiTheme="minorHAnsi"/>
          <w:sz w:val="22"/>
          <w:szCs w:val="22"/>
        </w:rPr>
        <w:t xml:space="preserve">n with </w:t>
      </w:r>
      <w:r w:rsidR="00F81263">
        <w:rPr>
          <w:rFonts w:asciiTheme="minorHAnsi" w:hAnsiTheme="minorHAnsi"/>
          <w:sz w:val="22"/>
          <w:szCs w:val="22"/>
        </w:rPr>
        <w:t>limited</w:t>
      </w:r>
      <w:r w:rsidR="00F81263" w:rsidRPr="0083482A">
        <w:rPr>
          <w:rFonts w:asciiTheme="minorHAnsi" w:hAnsiTheme="minorHAnsi"/>
          <w:sz w:val="22"/>
          <w:szCs w:val="22"/>
        </w:rPr>
        <w:t xml:space="preserve"> </w:t>
      </w:r>
      <w:r w:rsidR="000F554E" w:rsidRPr="0083482A">
        <w:rPr>
          <w:rFonts w:asciiTheme="minorHAnsi" w:hAnsiTheme="minorHAnsi"/>
          <w:sz w:val="22"/>
          <w:szCs w:val="22"/>
        </w:rPr>
        <w:t>prenatal</w:t>
      </w:r>
      <w:r w:rsidR="000F554E" w:rsidRPr="000F554E">
        <w:rPr>
          <w:rFonts w:asciiTheme="minorHAnsi" w:hAnsiTheme="minorHAnsi"/>
          <w:sz w:val="22"/>
          <w:szCs w:val="22"/>
        </w:rPr>
        <w:t xml:space="preserve"> care who delivered at </w:t>
      </w:r>
      <w:r w:rsidR="00CB579D">
        <w:rPr>
          <w:rFonts w:asciiTheme="minorHAnsi" w:hAnsiTheme="minorHAnsi"/>
          <w:sz w:val="22"/>
          <w:szCs w:val="22"/>
        </w:rPr>
        <w:t>28</w:t>
      </w:r>
      <w:r w:rsidR="00CB579D" w:rsidRPr="000F554E">
        <w:rPr>
          <w:rFonts w:asciiTheme="minorHAnsi" w:hAnsiTheme="minorHAnsi"/>
          <w:sz w:val="22"/>
          <w:szCs w:val="22"/>
        </w:rPr>
        <w:t xml:space="preserve"> </w:t>
      </w:r>
      <w:r w:rsidR="000F554E" w:rsidRPr="000F554E">
        <w:rPr>
          <w:rFonts w:asciiTheme="minorHAnsi" w:hAnsiTheme="minorHAnsi"/>
          <w:sz w:val="22"/>
          <w:szCs w:val="22"/>
        </w:rPr>
        <w:t>weeks</w:t>
      </w:r>
      <w:r w:rsidR="00823779">
        <w:rPr>
          <w:rFonts w:asciiTheme="minorHAnsi" w:hAnsiTheme="minorHAnsi"/>
          <w:sz w:val="22"/>
          <w:szCs w:val="22"/>
        </w:rPr>
        <w:t xml:space="preserve"> </w:t>
      </w:r>
      <w:r w:rsidR="000F554E">
        <w:rPr>
          <w:rFonts w:asciiTheme="minorHAnsi" w:hAnsiTheme="minorHAnsi"/>
          <w:sz w:val="22"/>
          <w:szCs w:val="22"/>
        </w:rPr>
        <w:t>gestation</w:t>
      </w:r>
      <w:r w:rsidR="000F554E" w:rsidRPr="000F554E">
        <w:rPr>
          <w:rFonts w:asciiTheme="minorHAnsi" w:hAnsiTheme="minorHAnsi"/>
          <w:sz w:val="22"/>
          <w:szCs w:val="22"/>
        </w:rPr>
        <w:t xml:space="preserve">. The other </w:t>
      </w:r>
      <w:r w:rsidR="001E2083">
        <w:rPr>
          <w:rFonts w:asciiTheme="minorHAnsi" w:hAnsiTheme="minorHAnsi"/>
          <w:sz w:val="22"/>
          <w:szCs w:val="22"/>
        </w:rPr>
        <w:t xml:space="preserve">stillbirth </w:t>
      </w:r>
      <w:r w:rsidR="000F554E" w:rsidRPr="000F554E">
        <w:rPr>
          <w:rFonts w:asciiTheme="minorHAnsi" w:hAnsiTheme="minorHAnsi"/>
          <w:sz w:val="22"/>
          <w:szCs w:val="22"/>
        </w:rPr>
        <w:t xml:space="preserve">occurred in a woman who </w:t>
      </w:r>
      <w:r w:rsidR="00656712" w:rsidRPr="000F554E">
        <w:rPr>
          <w:rFonts w:asciiTheme="minorHAnsi" w:hAnsiTheme="minorHAnsi"/>
          <w:sz w:val="22"/>
          <w:szCs w:val="22"/>
        </w:rPr>
        <w:t>delivered at 33 weeks</w:t>
      </w:r>
      <w:r w:rsidR="00656712">
        <w:rPr>
          <w:rFonts w:asciiTheme="minorHAnsi" w:hAnsiTheme="minorHAnsi"/>
          <w:sz w:val="22"/>
          <w:szCs w:val="22"/>
        </w:rPr>
        <w:t xml:space="preserve"> </w:t>
      </w:r>
      <w:r w:rsidR="004E1F78">
        <w:rPr>
          <w:rFonts w:asciiTheme="minorHAnsi" w:hAnsiTheme="minorHAnsi"/>
          <w:sz w:val="22"/>
          <w:szCs w:val="22"/>
        </w:rPr>
        <w:t>with</w:t>
      </w:r>
      <w:r w:rsidR="000F554E" w:rsidRPr="000F554E">
        <w:rPr>
          <w:rFonts w:asciiTheme="minorHAnsi" w:hAnsiTheme="minorHAnsi"/>
          <w:sz w:val="22"/>
          <w:szCs w:val="22"/>
        </w:rPr>
        <w:t xml:space="preserve"> negative </w:t>
      </w:r>
      <w:r w:rsidR="00277845">
        <w:rPr>
          <w:rFonts w:asciiTheme="minorHAnsi" w:hAnsiTheme="minorHAnsi"/>
          <w:sz w:val="22"/>
          <w:szCs w:val="22"/>
        </w:rPr>
        <w:t>1</w:t>
      </w:r>
      <w:r w:rsidR="00277845" w:rsidRPr="00277845">
        <w:rPr>
          <w:rFonts w:asciiTheme="minorHAnsi" w:hAnsiTheme="minorHAnsi"/>
          <w:sz w:val="22"/>
          <w:szCs w:val="22"/>
          <w:vertAlign w:val="superscript"/>
        </w:rPr>
        <w:t>st</w:t>
      </w:r>
      <w:r w:rsidR="00277845">
        <w:rPr>
          <w:rFonts w:asciiTheme="minorHAnsi" w:hAnsiTheme="minorHAnsi"/>
          <w:sz w:val="22"/>
          <w:szCs w:val="22"/>
        </w:rPr>
        <w:t xml:space="preserve"> </w:t>
      </w:r>
      <w:r w:rsidR="00656712">
        <w:rPr>
          <w:rFonts w:asciiTheme="minorHAnsi" w:hAnsiTheme="minorHAnsi"/>
          <w:sz w:val="22"/>
          <w:szCs w:val="22"/>
        </w:rPr>
        <w:t xml:space="preserve">trimester syphilis screening, </w:t>
      </w:r>
      <w:r w:rsidR="00F81263">
        <w:rPr>
          <w:rFonts w:asciiTheme="minorHAnsi" w:hAnsiTheme="minorHAnsi"/>
          <w:sz w:val="22"/>
          <w:szCs w:val="22"/>
        </w:rPr>
        <w:t>no history of risk to prompt 3</w:t>
      </w:r>
      <w:r w:rsidR="00F81263" w:rsidRPr="00F81263">
        <w:rPr>
          <w:rFonts w:asciiTheme="minorHAnsi" w:hAnsiTheme="minorHAnsi"/>
          <w:sz w:val="22"/>
          <w:szCs w:val="22"/>
          <w:vertAlign w:val="superscript"/>
        </w:rPr>
        <w:t>rd</w:t>
      </w:r>
      <w:r w:rsidR="00F81263">
        <w:rPr>
          <w:rFonts w:asciiTheme="minorHAnsi" w:hAnsiTheme="minorHAnsi"/>
          <w:sz w:val="22"/>
          <w:szCs w:val="22"/>
        </w:rPr>
        <w:t xml:space="preserve"> trimester re-screening, </w:t>
      </w:r>
      <w:r w:rsidR="00656712">
        <w:rPr>
          <w:rFonts w:asciiTheme="minorHAnsi" w:hAnsiTheme="minorHAnsi"/>
          <w:sz w:val="22"/>
          <w:szCs w:val="22"/>
        </w:rPr>
        <w:t xml:space="preserve">but </w:t>
      </w:r>
      <w:r w:rsidR="00F81263">
        <w:rPr>
          <w:rFonts w:asciiTheme="minorHAnsi" w:hAnsiTheme="minorHAnsi"/>
          <w:sz w:val="22"/>
          <w:szCs w:val="22"/>
        </w:rPr>
        <w:t xml:space="preserve">in retrospect </w:t>
      </w:r>
      <w:r w:rsidR="000F554E" w:rsidRPr="000F554E">
        <w:rPr>
          <w:rFonts w:asciiTheme="minorHAnsi" w:hAnsiTheme="minorHAnsi"/>
          <w:sz w:val="22"/>
          <w:szCs w:val="22"/>
        </w:rPr>
        <w:t>had a rash compatible with secondary syphi</w:t>
      </w:r>
      <w:r w:rsidR="000F554E">
        <w:rPr>
          <w:rFonts w:asciiTheme="minorHAnsi" w:hAnsiTheme="minorHAnsi"/>
          <w:sz w:val="22"/>
          <w:szCs w:val="22"/>
        </w:rPr>
        <w:t>lis at 27 weeks</w:t>
      </w:r>
      <w:r w:rsidR="000F554E" w:rsidRPr="000F554E">
        <w:rPr>
          <w:rFonts w:asciiTheme="minorHAnsi" w:hAnsiTheme="minorHAnsi"/>
          <w:sz w:val="22"/>
          <w:szCs w:val="22"/>
        </w:rPr>
        <w:t xml:space="preserve">. </w:t>
      </w:r>
      <w:r w:rsidR="00D15DBC">
        <w:rPr>
          <w:rFonts w:asciiTheme="minorHAnsi" w:hAnsiTheme="minorHAnsi"/>
          <w:sz w:val="22"/>
          <w:szCs w:val="22"/>
        </w:rPr>
        <w:t>The symptomatic congenital syphilis case was born at 37 weeks to a woman with negative 1</w:t>
      </w:r>
      <w:r w:rsidR="00D15DBC" w:rsidRPr="00D15DBC">
        <w:rPr>
          <w:rFonts w:asciiTheme="minorHAnsi" w:hAnsiTheme="minorHAnsi"/>
          <w:sz w:val="22"/>
          <w:szCs w:val="22"/>
          <w:vertAlign w:val="superscript"/>
        </w:rPr>
        <w:t>st</w:t>
      </w:r>
      <w:r w:rsidR="00D15DBC">
        <w:rPr>
          <w:rFonts w:asciiTheme="minorHAnsi" w:hAnsiTheme="minorHAnsi"/>
          <w:sz w:val="22"/>
          <w:szCs w:val="22"/>
        </w:rPr>
        <w:t xml:space="preserve"> trimester syphilis screening</w:t>
      </w:r>
      <w:r w:rsidR="00F81263">
        <w:rPr>
          <w:rFonts w:asciiTheme="minorHAnsi" w:hAnsiTheme="minorHAnsi"/>
          <w:sz w:val="22"/>
          <w:szCs w:val="22"/>
        </w:rPr>
        <w:t xml:space="preserve">, </w:t>
      </w:r>
      <w:r w:rsidR="008D4DC4">
        <w:rPr>
          <w:rFonts w:asciiTheme="minorHAnsi" w:hAnsiTheme="minorHAnsi"/>
          <w:sz w:val="22"/>
          <w:szCs w:val="22"/>
        </w:rPr>
        <w:t>no history of syphilis symptoms, and</w:t>
      </w:r>
      <w:r w:rsidR="00D15DBC">
        <w:rPr>
          <w:rFonts w:asciiTheme="minorHAnsi" w:hAnsiTheme="minorHAnsi"/>
          <w:sz w:val="22"/>
          <w:szCs w:val="22"/>
        </w:rPr>
        <w:t xml:space="preserve"> no history of </w:t>
      </w:r>
      <w:r w:rsidR="00F81263">
        <w:rPr>
          <w:rFonts w:asciiTheme="minorHAnsi" w:hAnsiTheme="minorHAnsi"/>
          <w:sz w:val="22"/>
          <w:szCs w:val="22"/>
        </w:rPr>
        <w:t>risk to prompt 3</w:t>
      </w:r>
      <w:r w:rsidR="00F81263" w:rsidRPr="00F81263">
        <w:rPr>
          <w:rFonts w:asciiTheme="minorHAnsi" w:hAnsiTheme="minorHAnsi"/>
          <w:sz w:val="22"/>
          <w:szCs w:val="22"/>
          <w:vertAlign w:val="superscript"/>
        </w:rPr>
        <w:t>rd</w:t>
      </w:r>
      <w:r w:rsidR="00F81263">
        <w:rPr>
          <w:rFonts w:asciiTheme="minorHAnsi" w:hAnsiTheme="minorHAnsi"/>
          <w:sz w:val="22"/>
          <w:szCs w:val="22"/>
        </w:rPr>
        <w:t xml:space="preserve"> trimester re-screening</w:t>
      </w:r>
      <w:r w:rsidR="00D15DBC">
        <w:rPr>
          <w:rFonts w:asciiTheme="minorHAnsi" w:hAnsiTheme="minorHAnsi"/>
          <w:sz w:val="22"/>
          <w:szCs w:val="22"/>
        </w:rPr>
        <w:t>.</w:t>
      </w:r>
    </w:p>
    <w:p w14:paraId="3C7973B7" w14:textId="4FE28971" w:rsidR="00482D92" w:rsidRDefault="00E15219" w:rsidP="00344EC2">
      <w:pPr>
        <w:spacing w:before="120" w:after="120"/>
        <w:ind w:left="-547" w:right="-54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Infectious s</w:t>
      </w:r>
      <w:r w:rsidR="00482D92" w:rsidRPr="005F0CC5">
        <w:rPr>
          <w:rFonts w:asciiTheme="minorHAnsi" w:hAnsiTheme="minorHAnsi"/>
          <w:b/>
          <w:sz w:val="22"/>
          <w:szCs w:val="22"/>
        </w:rPr>
        <w:t>yphilis rates in Massachusetts continue to increase.</w:t>
      </w:r>
      <w:r w:rsidR="00482D92" w:rsidRPr="000F554E">
        <w:rPr>
          <w:rFonts w:asciiTheme="minorHAnsi" w:hAnsiTheme="minorHAnsi"/>
          <w:sz w:val="22"/>
          <w:szCs w:val="22"/>
        </w:rPr>
        <w:t xml:space="preserve"> </w:t>
      </w:r>
      <w:r w:rsidR="004E1F78">
        <w:rPr>
          <w:rFonts w:asciiTheme="minorHAnsi" w:hAnsiTheme="minorHAnsi"/>
          <w:sz w:val="22"/>
          <w:szCs w:val="22"/>
        </w:rPr>
        <w:t>R</w:t>
      </w:r>
      <w:r w:rsidR="00C16571">
        <w:rPr>
          <w:rFonts w:asciiTheme="minorHAnsi" w:hAnsiTheme="minorHAnsi"/>
          <w:sz w:val="22"/>
          <w:szCs w:val="22"/>
        </w:rPr>
        <w:t xml:space="preserve">ates have increased </w:t>
      </w:r>
      <w:r w:rsidR="00277845">
        <w:rPr>
          <w:rFonts w:asciiTheme="minorHAnsi" w:hAnsiTheme="minorHAnsi"/>
          <w:sz w:val="22"/>
          <w:szCs w:val="22"/>
        </w:rPr>
        <w:t>1</w:t>
      </w:r>
      <w:r w:rsidR="00C16571">
        <w:rPr>
          <w:rFonts w:asciiTheme="minorHAnsi" w:hAnsiTheme="minorHAnsi"/>
          <w:sz w:val="22"/>
          <w:szCs w:val="22"/>
        </w:rPr>
        <w:t>2</w:t>
      </w:r>
      <w:r w:rsidR="00DB5DCB">
        <w:rPr>
          <w:rFonts w:asciiTheme="minorHAnsi" w:hAnsiTheme="minorHAnsi"/>
          <w:sz w:val="22"/>
          <w:szCs w:val="22"/>
        </w:rPr>
        <w:t>-</w:t>
      </w:r>
      <w:r w:rsidR="00704792">
        <w:rPr>
          <w:rFonts w:asciiTheme="minorHAnsi" w:hAnsiTheme="minorHAnsi"/>
          <w:sz w:val="22"/>
          <w:szCs w:val="22"/>
        </w:rPr>
        <w:t xml:space="preserve">fold </w:t>
      </w:r>
      <w:r w:rsidR="00C16571">
        <w:rPr>
          <w:rFonts w:asciiTheme="minorHAnsi" w:hAnsiTheme="minorHAnsi"/>
          <w:sz w:val="22"/>
          <w:szCs w:val="22"/>
        </w:rPr>
        <w:t>in men and 8</w:t>
      </w:r>
      <w:r w:rsidR="00DB5DCB">
        <w:rPr>
          <w:rFonts w:asciiTheme="minorHAnsi" w:hAnsiTheme="minorHAnsi"/>
          <w:sz w:val="22"/>
          <w:szCs w:val="22"/>
        </w:rPr>
        <w:t>-</w:t>
      </w:r>
      <w:r w:rsidR="00704792">
        <w:rPr>
          <w:rFonts w:asciiTheme="minorHAnsi" w:hAnsiTheme="minorHAnsi"/>
          <w:sz w:val="22"/>
          <w:szCs w:val="22"/>
        </w:rPr>
        <w:t xml:space="preserve">fold </w:t>
      </w:r>
      <w:r w:rsidR="00C16571">
        <w:rPr>
          <w:rFonts w:asciiTheme="minorHAnsi" w:hAnsiTheme="minorHAnsi"/>
          <w:sz w:val="22"/>
          <w:szCs w:val="22"/>
        </w:rPr>
        <w:t>in women of reproductive age</w:t>
      </w:r>
      <w:r w:rsidR="004E1F78">
        <w:rPr>
          <w:rFonts w:asciiTheme="minorHAnsi" w:hAnsiTheme="minorHAnsi"/>
          <w:sz w:val="22"/>
          <w:szCs w:val="22"/>
        </w:rPr>
        <w:t xml:space="preserve"> over the </w:t>
      </w:r>
      <w:r w:rsidR="00526A22">
        <w:rPr>
          <w:rFonts w:asciiTheme="minorHAnsi" w:hAnsiTheme="minorHAnsi"/>
          <w:sz w:val="22"/>
          <w:szCs w:val="22"/>
        </w:rPr>
        <w:t xml:space="preserve">past </w:t>
      </w:r>
      <w:r w:rsidR="00DB5DCB">
        <w:rPr>
          <w:rFonts w:asciiTheme="minorHAnsi" w:hAnsiTheme="minorHAnsi"/>
          <w:sz w:val="22"/>
          <w:szCs w:val="22"/>
        </w:rPr>
        <w:t>two</w:t>
      </w:r>
      <w:r w:rsidR="004E1F78">
        <w:rPr>
          <w:rFonts w:asciiTheme="minorHAnsi" w:hAnsiTheme="minorHAnsi"/>
          <w:sz w:val="22"/>
          <w:szCs w:val="22"/>
        </w:rPr>
        <w:t xml:space="preserve"> decade</w:t>
      </w:r>
      <w:r w:rsidR="00DB5DCB">
        <w:rPr>
          <w:rFonts w:asciiTheme="minorHAnsi" w:hAnsiTheme="minorHAnsi"/>
          <w:sz w:val="22"/>
          <w:szCs w:val="22"/>
        </w:rPr>
        <w:t>s</w:t>
      </w:r>
      <w:r w:rsidR="00C16571" w:rsidRPr="000F554E">
        <w:rPr>
          <w:rFonts w:asciiTheme="minorHAnsi" w:hAnsiTheme="minorHAnsi"/>
          <w:sz w:val="22"/>
          <w:szCs w:val="22"/>
        </w:rPr>
        <w:t xml:space="preserve">. </w:t>
      </w:r>
      <w:r w:rsidR="00754D07">
        <w:rPr>
          <w:rFonts w:asciiTheme="minorHAnsi" w:hAnsiTheme="minorHAnsi"/>
          <w:sz w:val="22"/>
          <w:szCs w:val="22"/>
        </w:rPr>
        <w:t>Despite</w:t>
      </w:r>
      <w:r w:rsidR="00482D92" w:rsidRPr="000F554E">
        <w:rPr>
          <w:rFonts w:asciiTheme="minorHAnsi" w:hAnsiTheme="minorHAnsi"/>
          <w:sz w:val="22"/>
          <w:szCs w:val="22"/>
        </w:rPr>
        <w:t xml:space="preserve"> </w:t>
      </w:r>
      <w:r w:rsidR="004E1F78">
        <w:rPr>
          <w:rFonts w:asciiTheme="minorHAnsi" w:hAnsiTheme="minorHAnsi"/>
          <w:sz w:val="22"/>
          <w:szCs w:val="22"/>
        </w:rPr>
        <w:t xml:space="preserve">close </w:t>
      </w:r>
      <w:r w:rsidR="00482D92" w:rsidRPr="000F554E">
        <w:rPr>
          <w:rFonts w:asciiTheme="minorHAnsi" w:hAnsiTheme="minorHAnsi"/>
          <w:sz w:val="22"/>
          <w:szCs w:val="22"/>
        </w:rPr>
        <w:t>follow</w:t>
      </w:r>
      <w:r w:rsidR="004E1F78">
        <w:rPr>
          <w:rFonts w:asciiTheme="minorHAnsi" w:hAnsiTheme="minorHAnsi"/>
          <w:sz w:val="22"/>
          <w:szCs w:val="22"/>
        </w:rPr>
        <w:t>-up of</w:t>
      </w:r>
      <w:r w:rsidR="00482D92" w:rsidRPr="000F554E">
        <w:rPr>
          <w:rFonts w:asciiTheme="minorHAnsi" w:hAnsiTheme="minorHAnsi"/>
          <w:sz w:val="22"/>
          <w:szCs w:val="22"/>
        </w:rPr>
        <w:t xml:space="preserve"> cases of syphilis in pregnant women and their partners, breakthrough cases of congenital syphilis ar</w:t>
      </w:r>
      <w:r w:rsidR="00754D07">
        <w:rPr>
          <w:rFonts w:asciiTheme="minorHAnsi" w:hAnsiTheme="minorHAnsi"/>
          <w:sz w:val="22"/>
          <w:szCs w:val="22"/>
        </w:rPr>
        <w:t>e now occurring</w:t>
      </w:r>
      <w:r w:rsidR="00482D92" w:rsidRPr="000F554E">
        <w:rPr>
          <w:rFonts w:asciiTheme="minorHAnsi" w:hAnsiTheme="minorHAnsi"/>
          <w:sz w:val="22"/>
          <w:szCs w:val="22"/>
        </w:rPr>
        <w:t xml:space="preserve">. </w:t>
      </w:r>
      <w:r w:rsidR="00291A3B">
        <w:rPr>
          <w:rFonts w:asciiTheme="minorHAnsi" w:hAnsiTheme="minorHAnsi"/>
          <w:sz w:val="22"/>
          <w:szCs w:val="22"/>
        </w:rPr>
        <w:t xml:space="preserve">Massachusetts </w:t>
      </w:r>
      <w:r w:rsidR="00C16571">
        <w:rPr>
          <w:rFonts w:asciiTheme="minorHAnsi" w:hAnsiTheme="minorHAnsi"/>
          <w:sz w:val="22"/>
          <w:szCs w:val="22"/>
        </w:rPr>
        <w:t>syphilis rate</w:t>
      </w:r>
      <w:r w:rsidR="004E1F78">
        <w:rPr>
          <w:rFonts w:asciiTheme="minorHAnsi" w:hAnsiTheme="minorHAnsi"/>
          <w:sz w:val="22"/>
          <w:szCs w:val="22"/>
        </w:rPr>
        <w:t>s</w:t>
      </w:r>
      <w:r w:rsidR="00C16571">
        <w:rPr>
          <w:rFonts w:asciiTheme="minorHAnsi" w:hAnsiTheme="minorHAnsi"/>
          <w:sz w:val="22"/>
          <w:szCs w:val="22"/>
        </w:rPr>
        <w:t xml:space="preserve"> </w:t>
      </w:r>
      <w:r w:rsidR="004E1F78">
        <w:rPr>
          <w:rFonts w:asciiTheme="minorHAnsi" w:hAnsiTheme="minorHAnsi"/>
          <w:sz w:val="22"/>
          <w:szCs w:val="22"/>
        </w:rPr>
        <w:t>mirror</w:t>
      </w:r>
      <w:r w:rsidR="00291A3B">
        <w:rPr>
          <w:rFonts w:asciiTheme="minorHAnsi" w:hAnsiTheme="minorHAnsi"/>
          <w:sz w:val="22"/>
          <w:szCs w:val="22"/>
        </w:rPr>
        <w:t xml:space="preserve"> national</w:t>
      </w:r>
      <w:r w:rsidR="004E1F78">
        <w:rPr>
          <w:rFonts w:asciiTheme="minorHAnsi" w:hAnsiTheme="minorHAnsi"/>
          <w:sz w:val="22"/>
          <w:szCs w:val="22"/>
        </w:rPr>
        <w:t xml:space="preserve"> increases</w:t>
      </w:r>
      <w:r w:rsidR="00291A3B">
        <w:rPr>
          <w:rFonts w:asciiTheme="minorHAnsi" w:hAnsiTheme="minorHAnsi"/>
          <w:sz w:val="22"/>
          <w:szCs w:val="22"/>
        </w:rPr>
        <w:t xml:space="preserve"> in men and women</w:t>
      </w:r>
      <w:r w:rsidR="004E1F78">
        <w:rPr>
          <w:rFonts w:asciiTheme="minorHAnsi" w:hAnsiTheme="minorHAnsi"/>
          <w:sz w:val="22"/>
          <w:szCs w:val="22"/>
        </w:rPr>
        <w:t>;</w:t>
      </w:r>
      <w:r w:rsidR="00291A3B">
        <w:rPr>
          <w:rFonts w:asciiTheme="minorHAnsi" w:hAnsiTheme="minorHAnsi"/>
          <w:sz w:val="22"/>
          <w:szCs w:val="22"/>
        </w:rPr>
        <w:t xml:space="preserve"> </w:t>
      </w:r>
      <w:r w:rsidR="004E1F78">
        <w:rPr>
          <w:rFonts w:asciiTheme="minorHAnsi" w:hAnsiTheme="minorHAnsi"/>
          <w:sz w:val="22"/>
          <w:szCs w:val="22"/>
        </w:rPr>
        <w:t xml:space="preserve">nationally, there has </w:t>
      </w:r>
      <w:r w:rsidR="00936779">
        <w:rPr>
          <w:rFonts w:asciiTheme="minorHAnsi" w:hAnsiTheme="minorHAnsi"/>
          <w:sz w:val="22"/>
          <w:szCs w:val="22"/>
        </w:rPr>
        <w:t xml:space="preserve">also </w:t>
      </w:r>
      <w:r w:rsidR="004E1F78">
        <w:rPr>
          <w:rFonts w:asciiTheme="minorHAnsi" w:hAnsiTheme="minorHAnsi"/>
          <w:sz w:val="22"/>
          <w:szCs w:val="22"/>
        </w:rPr>
        <w:t xml:space="preserve">been a </w:t>
      </w:r>
      <w:r w:rsidR="00C16571">
        <w:rPr>
          <w:rFonts w:asciiTheme="minorHAnsi" w:hAnsiTheme="minorHAnsi"/>
          <w:sz w:val="22"/>
          <w:szCs w:val="22"/>
        </w:rPr>
        <w:t xml:space="preserve">sharp rise in </w:t>
      </w:r>
      <w:r w:rsidR="00291A3B">
        <w:rPr>
          <w:rFonts w:asciiTheme="minorHAnsi" w:hAnsiTheme="minorHAnsi"/>
          <w:sz w:val="22"/>
          <w:szCs w:val="22"/>
        </w:rPr>
        <w:t>rates of reported congenital syphilis cases (</w:t>
      </w:r>
      <w:hyperlink r:id="rId12" w:history="1">
        <w:r w:rsidR="00291A3B" w:rsidRPr="004E0332">
          <w:rPr>
            <w:rStyle w:val="Hyperlink"/>
            <w:rFonts w:asciiTheme="minorHAnsi" w:hAnsiTheme="minorHAnsi"/>
            <w:sz w:val="22"/>
            <w:szCs w:val="22"/>
          </w:rPr>
          <w:t>https://www.cdc.gov/std/stats18/default.htm</w:t>
        </w:r>
      </w:hyperlink>
      <w:r w:rsidR="00291A3B">
        <w:rPr>
          <w:rFonts w:asciiTheme="minorHAnsi" w:hAnsiTheme="minorHAnsi"/>
          <w:sz w:val="22"/>
          <w:szCs w:val="22"/>
        </w:rPr>
        <w:t>).</w:t>
      </w:r>
    </w:p>
    <w:p w14:paraId="1A590A1A" w14:textId="0CD8DE21" w:rsidR="000F554E" w:rsidRPr="000F554E" w:rsidRDefault="00CA0A97" w:rsidP="00277845">
      <w:pPr>
        <w:ind w:left="-540" w:right="-540"/>
        <w:jc w:val="center"/>
        <w:rPr>
          <w:rFonts w:asciiTheme="minorHAnsi" w:hAnsiTheme="minorHAnsi"/>
          <w:sz w:val="22"/>
          <w:szCs w:val="22"/>
        </w:rPr>
      </w:pPr>
      <w:bookmarkStart w:id="0" w:name="_GoBack"/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F151E7C" wp14:editId="31DCFDDA">
            <wp:extent cx="4686300" cy="2362806"/>
            <wp:effectExtent l="0" t="0" r="0" b="0"/>
            <wp:docPr id="5" name="Picture 5" descr="Congenital Syphilis Cases and Rate of Infectious Syphilis Among Women of Child-bearing Age (15 to 44 years), Massachusetts, 2000 to 2019.&#10;&#10;Graph depicts the number of confirmed congenital syphilis cases and the rate of infectious syphilis per 100,000 population among women of child-bearing age (15 to 44 years) in Massachusetts between 2000 and 2019. The number of confirmed congenital syphilis cases climbs from 2 cases in 2000 to 9 cases in 2019. The rate of infectious syphilis per 100,000 population among women of child-bearing age (15 to 44 years) begins at 3.3 in 2000, drops to a low of 1.0 in 2008, and climbs to a high of 8.2 in 2019. There is text indicating that all data are current as of May 28, 2020 and are subject to change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846" cy="2363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4E53A05" w14:textId="3BEC9CC6" w:rsidR="000F554E" w:rsidRPr="000F554E" w:rsidRDefault="00291A3B" w:rsidP="004135C1">
      <w:pPr>
        <w:spacing w:before="120"/>
        <w:ind w:left="-547" w:right="-54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0F554E">
        <w:rPr>
          <w:rFonts w:asciiTheme="minorHAnsi" w:hAnsiTheme="minorHAnsi"/>
          <w:sz w:val="22"/>
          <w:szCs w:val="22"/>
        </w:rPr>
        <w:t xml:space="preserve">he </w:t>
      </w:r>
      <w:r w:rsidR="00936779">
        <w:rPr>
          <w:rFonts w:asciiTheme="minorHAnsi" w:hAnsiTheme="minorHAnsi"/>
          <w:sz w:val="22"/>
          <w:szCs w:val="22"/>
        </w:rPr>
        <w:t xml:space="preserve">syphilis </w:t>
      </w:r>
      <w:r w:rsidRPr="000F554E">
        <w:rPr>
          <w:rFonts w:asciiTheme="minorHAnsi" w:hAnsiTheme="minorHAnsi"/>
          <w:sz w:val="22"/>
          <w:szCs w:val="22"/>
        </w:rPr>
        <w:t xml:space="preserve">rate </w:t>
      </w:r>
      <w:r>
        <w:rPr>
          <w:rFonts w:asciiTheme="minorHAnsi" w:hAnsiTheme="minorHAnsi"/>
          <w:sz w:val="22"/>
          <w:szCs w:val="22"/>
        </w:rPr>
        <w:t>is</w:t>
      </w:r>
      <w:r w:rsidR="006D3D75">
        <w:rPr>
          <w:rFonts w:asciiTheme="minorHAnsi" w:hAnsiTheme="minorHAnsi"/>
          <w:sz w:val="22"/>
          <w:szCs w:val="22"/>
        </w:rPr>
        <w:t xml:space="preserve"> rising and</w:t>
      </w:r>
      <w:r>
        <w:rPr>
          <w:rFonts w:asciiTheme="minorHAnsi" w:hAnsiTheme="minorHAnsi"/>
          <w:sz w:val="22"/>
          <w:szCs w:val="22"/>
        </w:rPr>
        <w:t xml:space="preserve"> </w:t>
      </w:r>
      <w:r w:rsidR="006D3D75">
        <w:rPr>
          <w:rFonts w:asciiTheme="minorHAnsi" w:hAnsiTheme="minorHAnsi"/>
          <w:sz w:val="22"/>
          <w:szCs w:val="22"/>
        </w:rPr>
        <w:t xml:space="preserve">projected </w:t>
      </w:r>
      <w:r>
        <w:rPr>
          <w:rFonts w:asciiTheme="minorHAnsi" w:hAnsiTheme="minorHAnsi"/>
          <w:sz w:val="22"/>
          <w:szCs w:val="22"/>
        </w:rPr>
        <w:t>to exceed 10.0</w:t>
      </w:r>
      <w:r w:rsidRPr="000F554E">
        <w:rPr>
          <w:rFonts w:asciiTheme="minorHAnsi" w:hAnsiTheme="minorHAnsi"/>
          <w:sz w:val="22"/>
          <w:szCs w:val="22"/>
        </w:rPr>
        <w:t>/100,000 women of reproducti</w:t>
      </w:r>
      <w:r>
        <w:rPr>
          <w:rFonts w:asciiTheme="minorHAnsi" w:hAnsiTheme="minorHAnsi"/>
          <w:sz w:val="22"/>
          <w:szCs w:val="22"/>
        </w:rPr>
        <w:t>ve age in Massachusetts</w:t>
      </w:r>
      <w:r w:rsidR="00460BD0">
        <w:rPr>
          <w:rFonts w:asciiTheme="minorHAnsi" w:hAnsiTheme="minorHAnsi"/>
          <w:sz w:val="22"/>
          <w:szCs w:val="22"/>
        </w:rPr>
        <w:t xml:space="preserve"> in 2020</w:t>
      </w:r>
      <w:r>
        <w:rPr>
          <w:rFonts w:asciiTheme="minorHAnsi" w:hAnsiTheme="minorHAnsi"/>
          <w:sz w:val="22"/>
          <w:szCs w:val="22"/>
        </w:rPr>
        <w:t>.</w:t>
      </w:r>
      <w:r w:rsidRPr="000F554E">
        <w:rPr>
          <w:rFonts w:asciiTheme="minorHAnsi" w:hAnsiTheme="minorHAnsi"/>
          <w:sz w:val="22"/>
          <w:szCs w:val="22"/>
        </w:rPr>
        <w:t xml:space="preserve"> </w:t>
      </w:r>
      <w:r w:rsidRPr="00823779">
        <w:rPr>
          <w:rFonts w:asciiTheme="minorHAnsi" w:hAnsiTheme="minorHAnsi"/>
          <w:b/>
          <w:sz w:val="22"/>
          <w:szCs w:val="22"/>
        </w:rPr>
        <w:t>MDPH is</w:t>
      </w:r>
      <w:r w:rsidRPr="00E95AD8">
        <w:rPr>
          <w:rFonts w:asciiTheme="minorHAnsi" w:hAnsiTheme="minorHAnsi"/>
          <w:b/>
          <w:sz w:val="22"/>
          <w:szCs w:val="22"/>
        </w:rPr>
        <w:t xml:space="preserve"> </w:t>
      </w:r>
      <w:r w:rsidR="00277845">
        <w:rPr>
          <w:rFonts w:asciiTheme="minorHAnsi" w:hAnsiTheme="minorHAnsi"/>
          <w:b/>
          <w:sz w:val="22"/>
          <w:szCs w:val="22"/>
        </w:rPr>
        <w:t xml:space="preserve">therefore </w:t>
      </w:r>
      <w:r w:rsidRPr="00E95AD8">
        <w:rPr>
          <w:rFonts w:asciiTheme="minorHAnsi" w:hAnsiTheme="minorHAnsi"/>
          <w:b/>
          <w:sz w:val="22"/>
          <w:szCs w:val="22"/>
        </w:rPr>
        <w:t xml:space="preserve">recommending universal syphilis screening early in </w:t>
      </w:r>
      <w:r w:rsidR="00707942">
        <w:rPr>
          <w:rFonts w:asciiTheme="minorHAnsi" w:hAnsiTheme="minorHAnsi"/>
          <w:b/>
          <w:sz w:val="22"/>
          <w:szCs w:val="22"/>
        </w:rPr>
        <w:t xml:space="preserve">the </w:t>
      </w:r>
      <w:r w:rsidR="006856F0">
        <w:rPr>
          <w:rFonts w:asciiTheme="minorHAnsi" w:hAnsiTheme="minorHAnsi"/>
          <w:b/>
          <w:sz w:val="22"/>
          <w:szCs w:val="22"/>
        </w:rPr>
        <w:t>3</w:t>
      </w:r>
      <w:r w:rsidR="006856F0" w:rsidRPr="006856F0">
        <w:rPr>
          <w:rFonts w:asciiTheme="minorHAnsi" w:hAnsiTheme="minorHAnsi"/>
          <w:b/>
          <w:sz w:val="22"/>
          <w:szCs w:val="22"/>
          <w:vertAlign w:val="superscript"/>
        </w:rPr>
        <w:t>rd</w:t>
      </w:r>
      <w:r w:rsidR="006856F0">
        <w:rPr>
          <w:rFonts w:asciiTheme="minorHAnsi" w:hAnsiTheme="minorHAnsi"/>
          <w:b/>
          <w:sz w:val="22"/>
          <w:szCs w:val="22"/>
        </w:rPr>
        <w:t xml:space="preserve"> </w:t>
      </w:r>
      <w:r w:rsidRPr="00E95AD8">
        <w:rPr>
          <w:rFonts w:asciiTheme="minorHAnsi" w:hAnsiTheme="minorHAnsi"/>
          <w:b/>
          <w:sz w:val="22"/>
          <w:szCs w:val="22"/>
        </w:rPr>
        <w:t>trimeste</w:t>
      </w:r>
      <w:r>
        <w:rPr>
          <w:rFonts w:asciiTheme="minorHAnsi" w:hAnsiTheme="minorHAnsi"/>
          <w:b/>
          <w:sz w:val="22"/>
          <w:szCs w:val="22"/>
        </w:rPr>
        <w:t>r (</w:t>
      </w:r>
      <w:r w:rsidR="008D4DC4">
        <w:rPr>
          <w:rFonts w:asciiTheme="minorHAnsi" w:hAnsiTheme="minorHAnsi"/>
          <w:b/>
          <w:sz w:val="22"/>
          <w:szCs w:val="22"/>
        </w:rPr>
        <w:t xml:space="preserve">around 27 - </w:t>
      </w:r>
      <w:r>
        <w:rPr>
          <w:rFonts w:asciiTheme="minorHAnsi" w:hAnsiTheme="minorHAnsi"/>
          <w:b/>
          <w:sz w:val="22"/>
          <w:szCs w:val="22"/>
        </w:rPr>
        <w:t xml:space="preserve">28 weeks </w:t>
      </w:r>
      <w:r w:rsidRPr="00E95AD8">
        <w:rPr>
          <w:rFonts w:asciiTheme="minorHAnsi" w:hAnsiTheme="minorHAnsi"/>
          <w:b/>
          <w:sz w:val="22"/>
          <w:szCs w:val="22"/>
        </w:rPr>
        <w:t>gestation)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E95AD8">
        <w:rPr>
          <w:rFonts w:asciiTheme="minorHAnsi" w:hAnsiTheme="minorHAnsi"/>
          <w:b/>
          <w:sz w:val="22"/>
          <w:szCs w:val="22"/>
        </w:rPr>
        <w:t xml:space="preserve">in addition to routine </w:t>
      </w:r>
      <w:r w:rsidR="00012390">
        <w:rPr>
          <w:rFonts w:asciiTheme="minorHAnsi" w:hAnsiTheme="minorHAnsi"/>
          <w:b/>
          <w:sz w:val="22"/>
          <w:szCs w:val="22"/>
        </w:rPr>
        <w:t xml:space="preserve">syphilis </w:t>
      </w:r>
      <w:r w:rsidRPr="00E95AD8">
        <w:rPr>
          <w:rFonts w:asciiTheme="minorHAnsi" w:hAnsiTheme="minorHAnsi"/>
          <w:b/>
          <w:sz w:val="22"/>
          <w:szCs w:val="22"/>
        </w:rPr>
        <w:t>screening performed at the first prenatal visit</w:t>
      </w:r>
      <w:r w:rsidRPr="0076329A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Screening again at </w:t>
      </w:r>
      <w:r>
        <w:rPr>
          <w:rFonts w:asciiTheme="minorHAnsi" w:hAnsiTheme="minorHAnsi"/>
          <w:sz w:val="22"/>
          <w:szCs w:val="22"/>
        </w:rPr>
        <w:lastRenderedPageBreak/>
        <w:t>delivery should be considered in high</w:t>
      </w:r>
      <w:r w:rsidR="00526A22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risk women. </w:t>
      </w:r>
      <w:r w:rsidRPr="00B57F2D">
        <w:rPr>
          <w:rFonts w:asciiTheme="minorHAnsi" w:hAnsiTheme="minorHAnsi"/>
          <w:sz w:val="22"/>
          <w:szCs w:val="22"/>
        </w:rPr>
        <w:t>No infant should leave the hospital without the mother’s serological status having been documented at least once during pregnancy.</w:t>
      </w:r>
      <w:r>
        <w:rPr>
          <w:rFonts w:asciiTheme="minorHAnsi" w:hAnsiTheme="minorHAnsi"/>
          <w:sz w:val="22"/>
          <w:szCs w:val="22"/>
        </w:rPr>
        <w:t xml:space="preserve"> </w:t>
      </w:r>
      <w:r w:rsidR="00936779">
        <w:rPr>
          <w:rFonts w:asciiTheme="minorHAnsi" w:hAnsiTheme="minorHAnsi"/>
          <w:sz w:val="22"/>
          <w:szCs w:val="22"/>
        </w:rPr>
        <w:t>Alt</w:t>
      </w:r>
      <w:r w:rsidR="000F554E" w:rsidRPr="000F554E">
        <w:rPr>
          <w:rFonts w:asciiTheme="minorHAnsi" w:hAnsiTheme="minorHAnsi"/>
          <w:sz w:val="22"/>
          <w:szCs w:val="22"/>
        </w:rPr>
        <w:t xml:space="preserve">hough </w:t>
      </w:r>
      <w:r w:rsidR="00936779">
        <w:rPr>
          <w:rFonts w:asciiTheme="minorHAnsi" w:hAnsiTheme="minorHAnsi"/>
          <w:sz w:val="22"/>
          <w:szCs w:val="22"/>
        </w:rPr>
        <w:t xml:space="preserve">universal screening during the </w:t>
      </w:r>
      <w:r w:rsidR="00277845">
        <w:rPr>
          <w:rFonts w:asciiTheme="minorHAnsi" w:hAnsiTheme="minorHAnsi"/>
          <w:sz w:val="22"/>
          <w:szCs w:val="22"/>
        </w:rPr>
        <w:t>3</w:t>
      </w:r>
      <w:r w:rsidR="00277845" w:rsidRPr="00277845">
        <w:rPr>
          <w:rFonts w:asciiTheme="minorHAnsi" w:hAnsiTheme="minorHAnsi"/>
          <w:sz w:val="22"/>
          <w:szCs w:val="22"/>
          <w:vertAlign w:val="superscript"/>
        </w:rPr>
        <w:t>rd</w:t>
      </w:r>
      <w:r w:rsidR="00277845">
        <w:rPr>
          <w:rFonts w:asciiTheme="minorHAnsi" w:hAnsiTheme="minorHAnsi"/>
          <w:sz w:val="22"/>
          <w:szCs w:val="22"/>
        </w:rPr>
        <w:t xml:space="preserve"> </w:t>
      </w:r>
      <w:r w:rsidR="00936779">
        <w:rPr>
          <w:rFonts w:asciiTheme="minorHAnsi" w:hAnsiTheme="minorHAnsi"/>
          <w:sz w:val="22"/>
          <w:szCs w:val="22"/>
        </w:rPr>
        <w:t xml:space="preserve">trimester </w:t>
      </w:r>
      <w:r w:rsidR="000F554E" w:rsidRPr="000F554E">
        <w:rPr>
          <w:rFonts w:asciiTheme="minorHAnsi" w:hAnsiTheme="minorHAnsi"/>
          <w:sz w:val="22"/>
          <w:szCs w:val="22"/>
        </w:rPr>
        <w:t xml:space="preserve">may not prevent </w:t>
      </w:r>
      <w:r w:rsidR="000F554E">
        <w:rPr>
          <w:rFonts w:asciiTheme="minorHAnsi" w:hAnsiTheme="minorHAnsi"/>
          <w:sz w:val="22"/>
          <w:szCs w:val="22"/>
        </w:rPr>
        <w:t>all</w:t>
      </w:r>
      <w:r w:rsidR="000F554E" w:rsidRPr="000F554E">
        <w:rPr>
          <w:rFonts w:asciiTheme="minorHAnsi" w:hAnsiTheme="minorHAnsi"/>
          <w:sz w:val="22"/>
          <w:szCs w:val="22"/>
        </w:rPr>
        <w:t xml:space="preserve"> cases, </w:t>
      </w:r>
      <w:r w:rsidR="00936779">
        <w:rPr>
          <w:rFonts w:asciiTheme="minorHAnsi" w:hAnsiTheme="minorHAnsi"/>
          <w:sz w:val="22"/>
          <w:szCs w:val="22"/>
        </w:rPr>
        <w:t>it encourages</w:t>
      </w:r>
      <w:r w:rsidR="000F554E" w:rsidRPr="000F554E">
        <w:rPr>
          <w:rFonts w:asciiTheme="minorHAnsi" w:hAnsiTheme="minorHAnsi"/>
          <w:sz w:val="22"/>
          <w:szCs w:val="22"/>
        </w:rPr>
        <w:t xml:space="preserve"> overall vigilance for </w:t>
      </w:r>
      <w:r w:rsidR="00936779">
        <w:rPr>
          <w:rFonts w:asciiTheme="minorHAnsi" w:hAnsiTheme="minorHAnsi"/>
          <w:sz w:val="22"/>
          <w:szCs w:val="22"/>
        </w:rPr>
        <w:t xml:space="preserve">a </w:t>
      </w:r>
      <w:r w:rsidR="000F554E" w:rsidRPr="000F554E">
        <w:rPr>
          <w:rFonts w:asciiTheme="minorHAnsi" w:hAnsiTheme="minorHAnsi"/>
          <w:sz w:val="22"/>
          <w:szCs w:val="22"/>
        </w:rPr>
        <w:t>rare</w:t>
      </w:r>
      <w:r w:rsidR="00936779">
        <w:rPr>
          <w:rFonts w:asciiTheme="minorHAnsi" w:hAnsiTheme="minorHAnsi"/>
          <w:sz w:val="22"/>
          <w:szCs w:val="22"/>
        </w:rPr>
        <w:t>,</w:t>
      </w:r>
      <w:r w:rsidR="000F554E" w:rsidRPr="000F554E">
        <w:rPr>
          <w:rFonts w:asciiTheme="minorHAnsi" w:hAnsiTheme="minorHAnsi"/>
          <w:sz w:val="22"/>
          <w:szCs w:val="22"/>
        </w:rPr>
        <w:t xml:space="preserve"> </w:t>
      </w:r>
      <w:r w:rsidR="005C310A">
        <w:rPr>
          <w:rFonts w:asciiTheme="minorHAnsi" w:hAnsiTheme="minorHAnsi"/>
          <w:sz w:val="22"/>
          <w:szCs w:val="22"/>
        </w:rPr>
        <w:t xml:space="preserve">but extremely serious </w:t>
      </w:r>
      <w:r w:rsidR="000F554E" w:rsidRPr="000F554E">
        <w:rPr>
          <w:rFonts w:asciiTheme="minorHAnsi" w:hAnsiTheme="minorHAnsi"/>
          <w:sz w:val="22"/>
          <w:szCs w:val="22"/>
        </w:rPr>
        <w:t>occurrence</w:t>
      </w:r>
      <w:r w:rsidR="00526A22">
        <w:rPr>
          <w:rFonts w:asciiTheme="minorHAnsi" w:hAnsiTheme="minorHAnsi"/>
          <w:sz w:val="22"/>
          <w:szCs w:val="22"/>
        </w:rPr>
        <w:t>:</w:t>
      </w:r>
      <w:r w:rsidR="00B87B7E">
        <w:rPr>
          <w:rFonts w:asciiTheme="minorHAnsi" w:hAnsiTheme="minorHAnsi"/>
          <w:sz w:val="22"/>
          <w:szCs w:val="22"/>
        </w:rPr>
        <w:t xml:space="preserve"> syphilis in pregnant women.</w:t>
      </w:r>
    </w:p>
    <w:p w14:paraId="48EFC2F5" w14:textId="3AA2A787" w:rsidR="00482D92" w:rsidRPr="00192FED" w:rsidRDefault="000F554E" w:rsidP="004135C1">
      <w:pPr>
        <w:spacing w:before="120"/>
        <w:ind w:left="-547" w:right="-547"/>
        <w:rPr>
          <w:rFonts w:asciiTheme="minorHAnsi" w:hAnsiTheme="minorHAnsi"/>
          <w:sz w:val="22"/>
          <w:szCs w:val="22"/>
        </w:rPr>
      </w:pPr>
      <w:r w:rsidRPr="00DB5DCB">
        <w:rPr>
          <w:rFonts w:asciiTheme="minorHAnsi" w:hAnsiTheme="minorHAnsi"/>
          <w:sz w:val="22"/>
          <w:szCs w:val="22"/>
        </w:rPr>
        <w:t xml:space="preserve">Positive titers on serum non-treponemal assays (e.g. RPR </w:t>
      </w:r>
      <w:r w:rsidR="0076329A" w:rsidRPr="00DB5DCB">
        <w:rPr>
          <w:rFonts w:asciiTheme="minorHAnsi" w:hAnsiTheme="minorHAnsi"/>
          <w:sz w:val="22"/>
          <w:szCs w:val="22"/>
        </w:rPr>
        <w:t>or</w:t>
      </w:r>
      <w:r w:rsidRPr="00DB5DCB">
        <w:rPr>
          <w:rFonts w:asciiTheme="minorHAnsi" w:hAnsiTheme="minorHAnsi"/>
          <w:sz w:val="22"/>
          <w:szCs w:val="22"/>
        </w:rPr>
        <w:t xml:space="preserve"> VDRL) </w:t>
      </w:r>
      <w:r w:rsidR="00936779" w:rsidRPr="00DB5DCB">
        <w:rPr>
          <w:rFonts w:asciiTheme="minorHAnsi" w:hAnsiTheme="minorHAnsi"/>
          <w:sz w:val="22"/>
          <w:szCs w:val="22"/>
        </w:rPr>
        <w:t xml:space="preserve">should be </w:t>
      </w:r>
      <w:r w:rsidRPr="00DB5DCB">
        <w:rPr>
          <w:rFonts w:asciiTheme="minorHAnsi" w:hAnsiTheme="minorHAnsi"/>
          <w:sz w:val="22"/>
          <w:szCs w:val="22"/>
        </w:rPr>
        <w:t>confirmed by serum treponemal assays (e.g.</w:t>
      </w:r>
      <w:r w:rsidR="002641C7" w:rsidRPr="00DB5DCB">
        <w:rPr>
          <w:rFonts w:asciiTheme="minorHAnsi" w:hAnsiTheme="minorHAnsi"/>
          <w:sz w:val="22"/>
          <w:szCs w:val="22"/>
        </w:rPr>
        <w:t xml:space="preserve"> TPPA or </w:t>
      </w:r>
      <w:r w:rsidRPr="00DB5DCB">
        <w:rPr>
          <w:rFonts w:asciiTheme="minorHAnsi" w:hAnsiTheme="minorHAnsi"/>
          <w:sz w:val="22"/>
          <w:szCs w:val="22"/>
        </w:rPr>
        <w:t>syphilis IgG/IgM)</w:t>
      </w:r>
      <w:r w:rsidR="00936779" w:rsidRPr="00DB5DCB">
        <w:rPr>
          <w:rFonts w:asciiTheme="minorHAnsi" w:hAnsiTheme="minorHAnsi"/>
          <w:sz w:val="22"/>
          <w:szCs w:val="22"/>
        </w:rPr>
        <w:t xml:space="preserve">. This </w:t>
      </w:r>
      <w:r w:rsidRPr="00DB5DCB">
        <w:rPr>
          <w:rFonts w:asciiTheme="minorHAnsi" w:hAnsiTheme="minorHAnsi"/>
          <w:sz w:val="22"/>
          <w:szCs w:val="22"/>
        </w:rPr>
        <w:t>remain</w:t>
      </w:r>
      <w:r w:rsidR="00936779" w:rsidRPr="00DB5DCB">
        <w:rPr>
          <w:rFonts w:asciiTheme="minorHAnsi" w:hAnsiTheme="minorHAnsi"/>
          <w:sz w:val="22"/>
          <w:szCs w:val="22"/>
        </w:rPr>
        <w:t>s</w:t>
      </w:r>
      <w:r w:rsidRPr="00DB5DCB">
        <w:rPr>
          <w:rFonts w:asciiTheme="minorHAnsi" w:hAnsiTheme="minorHAnsi"/>
          <w:sz w:val="22"/>
          <w:szCs w:val="22"/>
        </w:rPr>
        <w:t xml:space="preserve"> the best way to identify pregnant women who </w:t>
      </w:r>
      <w:r w:rsidR="00936779" w:rsidRPr="00DB5DCB">
        <w:rPr>
          <w:rFonts w:asciiTheme="minorHAnsi" w:hAnsiTheme="minorHAnsi"/>
          <w:sz w:val="22"/>
          <w:szCs w:val="22"/>
        </w:rPr>
        <w:t>could transmit syphilis</w:t>
      </w:r>
      <w:r w:rsidR="00E95AD8" w:rsidRPr="00DB5DCB">
        <w:rPr>
          <w:rFonts w:asciiTheme="minorHAnsi" w:hAnsiTheme="minorHAnsi"/>
          <w:sz w:val="22"/>
          <w:szCs w:val="22"/>
        </w:rPr>
        <w:t xml:space="preserve"> to their fetuses</w:t>
      </w:r>
      <w:r w:rsidR="00291A3B" w:rsidRPr="00DB5DCB">
        <w:rPr>
          <w:rFonts w:asciiTheme="minorHAnsi" w:hAnsiTheme="minorHAnsi"/>
          <w:sz w:val="22"/>
          <w:szCs w:val="22"/>
        </w:rPr>
        <w:t>, despite false negative</w:t>
      </w:r>
      <w:r w:rsidR="00291A3B" w:rsidRPr="00291A3B">
        <w:rPr>
          <w:rFonts w:asciiTheme="minorHAnsi" w:hAnsiTheme="minorHAnsi"/>
          <w:sz w:val="22"/>
          <w:szCs w:val="22"/>
        </w:rPr>
        <w:t xml:space="preserve"> serologic tests that can occur in early primary infection</w:t>
      </w:r>
      <w:r w:rsidR="00E95AD8" w:rsidRPr="00192FED">
        <w:rPr>
          <w:rFonts w:asciiTheme="minorHAnsi" w:hAnsiTheme="minorHAnsi"/>
          <w:sz w:val="22"/>
          <w:szCs w:val="22"/>
        </w:rPr>
        <w:t>.</w:t>
      </w:r>
      <w:r w:rsidR="00E95AD8" w:rsidRPr="00277845">
        <w:rPr>
          <w:rFonts w:asciiTheme="minorHAnsi" w:hAnsiTheme="minorHAnsi"/>
          <w:b/>
          <w:sz w:val="22"/>
          <w:szCs w:val="22"/>
        </w:rPr>
        <w:t xml:space="preserve"> </w:t>
      </w:r>
      <w:r w:rsidR="00673B79">
        <w:rPr>
          <w:rFonts w:asciiTheme="minorHAnsi" w:hAnsiTheme="minorHAnsi"/>
          <w:b/>
          <w:sz w:val="22"/>
          <w:szCs w:val="22"/>
        </w:rPr>
        <w:t>Increasing</w:t>
      </w:r>
      <w:r w:rsidRPr="00277845">
        <w:rPr>
          <w:rFonts w:asciiTheme="minorHAnsi" w:hAnsiTheme="minorHAnsi"/>
          <w:b/>
          <w:sz w:val="22"/>
          <w:szCs w:val="22"/>
        </w:rPr>
        <w:t xml:space="preserve"> suspicion for syphilis and pe</w:t>
      </w:r>
      <w:r w:rsidR="00482D92" w:rsidRPr="00277845">
        <w:rPr>
          <w:rFonts w:asciiTheme="minorHAnsi" w:hAnsiTheme="minorHAnsi"/>
          <w:b/>
          <w:sz w:val="22"/>
          <w:szCs w:val="22"/>
        </w:rPr>
        <w:t>rforming syphilis testing in</w:t>
      </w:r>
      <w:r w:rsidRPr="00277845">
        <w:rPr>
          <w:rFonts w:asciiTheme="minorHAnsi" w:hAnsiTheme="minorHAnsi"/>
          <w:b/>
          <w:sz w:val="22"/>
          <w:szCs w:val="22"/>
        </w:rPr>
        <w:t xml:space="preserve"> pregnant women presenting with </w:t>
      </w:r>
      <w:r w:rsidR="00F04A14" w:rsidRPr="00277845">
        <w:rPr>
          <w:rFonts w:asciiTheme="minorHAnsi" w:hAnsiTheme="minorHAnsi"/>
          <w:b/>
          <w:sz w:val="22"/>
          <w:szCs w:val="22"/>
        </w:rPr>
        <w:t>possible syphilis lesions</w:t>
      </w:r>
      <w:r w:rsidRPr="00277845">
        <w:rPr>
          <w:rFonts w:asciiTheme="minorHAnsi" w:hAnsiTheme="minorHAnsi"/>
          <w:b/>
          <w:sz w:val="22"/>
          <w:szCs w:val="22"/>
        </w:rPr>
        <w:t xml:space="preserve">, obtaining a recent sexual history, </w:t>
      </w:r>
      <w:r w:rsidR="008F5242">
        <w:rPr>
          <w:rFonts w:asciiTheme="minorHAnsi" w:hAnsiTheme="minorHAnsi"/>
          <w:b/>
          <w:sz w:val="22"/>
          <w:szCs w:val="22"/>
        </w:rPr>
        <w:t xml:space="preserve">rapid treatment, </w:t>
      </w:r>
      <w:r w:rsidRPr="00277845">
        <w:rPr>
          <w:rFonts w:asciiTheme="minorHAnsi" w:hAnsiTheme="minorHAnsi"/>
          <w:b/>
          <w:sz w:val="22"/>
          <w:szCs w:val="22"/>
        </w:rPr>
        <w:t>and close monitoring will all</w:t>
      </w:r>
      <w:r w:rsidR="00936779" w:rsidRPr="00277845">
        <w:rPr>
          <w:rFonts w:asciiTheme="minorHAnsi" w:hAnsiTheme="minorHAnsi"/>
          <w:b/>
          <w:sz w:val="22"/>
          <w:szCs w:val="22"/>
        </w:rPr>
        <w:t xml:space="preserve"> </w:t>
      </w:r>
      <w:r w:rsidRPr="00277845">
        <w:rPr>
          <w:rFonts w:asciiTheme="minorHAnsi" w:hAnsiTheme="minorHAnsi"/>
          <w:b/>
          <w:sz w:val="22"/>
          <w:szCs w:val="22"/>
        </w:rPr>
        <w:t>be important in order to avoid further increases in congenital syphilis in Massachusetts.</w:t>
      </w:r>
      <w:r w:rsidR="00B57F2D" w:rsidRPr="00277845">
        <w:rPr>
          <w:rFonts w:asciiTheme="minorHAnsi" w:hAnsiTheme="minorHAnsi"/>
          <w:b/>
          <w:sz w:val="22"/>
          <w:szCs w:val="22"/>
        </w:rPr>
        <w:t xml:space="preserve"> </w:t>
      </w:r>
    </w:p>
    <w:p w14:paraId="3117157C" w14:textId="607EA36B" w:rsidR="00482D92" w:rsidRDefault="00482D92" w:rsidP="004135C1">
      <w:pPr>
        <w:spacing w:before="120"/>
        <w:ind w:left="-547" w:right="-54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Primary </w:t>
      </w:r>
      <w:r w:rsidR="00192FED">
        <w:rPr>
          <w:rFonts w:asciiTheme="minorHAnsi" w:hAnsiTheme="minorHAnsi"/>
          <w:sz w:val="22"/>
          <w:szCs w:val="22"/>
        </w:rPr>
        <w:t xml:space="preserve">syphilis is characterized by </w:t>
      </w:r>
      <w:r w:rsidRPr="000F554E">
        <w:rPr>
          <w:rFonts w:asciiTheme="minorHAnsi" w:hAnsiTheme="minorHAnsi"/>
          <w:sz w:val="22"/>
          <w:szCs w:val="22"/>
        </w:rPr>
        <w:t>chancres</w:t>
      </w:r>
      <w:r w:rsidR="00192FED">
        <w:rPr>
          <w:rFonts w:asciiTheme="minorHAnsi" w:hAnsiTheme="minorHAnsi"/>
          <w:sz w:val="22"/>
          <w:szCs w:val="22"/>
        </w:rPr>
        <w:t>,</w:t>
      </w:r>
      <w:r w:rsidRPr="000F554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usually occur</w:t>
      </w:r>
      <w:r w:rsidR="00192FED">
        <w:rPr>
          <w:rFonts w:asciiTheme="minorHAnsi" w:hAnsiTheme="minorHAnsi"/>
          <w:sz w:val="22"/>
          <w:szCs w:val="22"/>
        </w:rPr>
        <w:t>ring</w:t>
      </w:r>
      <w:r>
        <w:rPr>
          <w:rFonts w:asciiTheme="minorHAnsi" w:hAnsiTheme="minorHAnsi"/>
          <w:sz w:val="22"/>
          <w:szCs w:val="22"/>
        </w:rPr>
        <w:t xml:space="preserve"> </w:t>
      </w:r>
      <w:r w:rsidRPr="000F554E">
        <w:rPr>
          <w:rFonts w:asciiTheme="minorHAnsi" w:hAnsiTheme="minorHAnsi"/>
          <w:sz w:val="22"/>
          <w:szCs w:val="22"/>
        </w:rPr>
        <w:t xml:space="preserve">on </w:t>
      </w:r>
      <w:r w:rsidRPr="005F0CC5">
        <w:rPr>
          <w:rFonts w:asciiTheme="minorHAnsi" w:hAnsiTheme="minorHAnsi"/>
          <w:sz w:val="22"/>
          <w:szCs w:val="22"/>
        </w:rPr>
        <w:t>oropharyngeal</w:t>
      </w:r>
      <w:r w:rsidR="00F04A14">
        <w:rPr>
          <w:rFonts w:asciiTheme="minorHAnsi" w:hAnsiTheme="minorHAnsi"/>
          <w:sz w:val="22"/>
          <w:szCs w:val="22"/>
        </w:rPr>
        <w:t xml:space="preserve">, genital, </w:t>
      </w:r>
      <w:r w:rsidRPr="005F0CC5">
        <w:rPr>
          <w:rFonts w:asciiTheme="minorHAnsi" w:hAnsiTheme="minorHAnsi"/>
          <w:sz w:val="22"/>
          <w:szCs w:val="22"/>
        </w:rPr>
        <w:t>or rectal mucosal surfaces</w:t>
      </w:r>
      <w:r w:rsidR="00192FED">
        <w:rPr>
          <w:rFonts w:asciiTheme="minorHAnsi" w:hAnsiTheme="minorHAnsi"/>
          <w:sz w:val="22"/>
          <w:szCs w:val="22"/>
        </w:rPr>
        <w:t>, or</w:t>
      </w:r>
      <w:r>
        <w:rPr>
          <w:rFonts w:asciiTheme="minorHAnsi" w:hAnsiTheme="minorHAnsi"/>
          <w:sz w:val="22"/>
          <w:szCs w:val="22"/>
        </w:rPr>
        <w:t xml:space="preserve"> on </w:t>
      </w:r>
      <w:r w:rsidR="00F04A14">
        <w:rPr>
          <w:rFonts w:asciiTheme="minorHAnsi" w:hAnsiTheme="minorHAnsi"/>
          <w:sz w:val="22"/>
          <w:szCs w:val="22"/>
        </w:rPr>
        <w:t>any skin surface that is a potential site of inoculation.</w:t>
      </w:r>
    </w:p>
    <w:p w14:paraId="0620B8D9" w14:textId="77777777" w:rsidR="00DE4D97" w:rsidRDefault="00F04A14" w:rsidP="004135C1">
      <w:pPr>
        <w:spacing w:before="120"/>
        <w:ind w:left="-547" w:right="-54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Secondary syphilis findings include</w:t>
      </w:r>
      <w:r w:rsidR="00DE4D97">
        <w:rPr>
          <w:rFonts w:asciiTheme="minorHAnsi" w:hAnsiTheme="minorHAnsi"/>
          <w:sz w:val="22"/>
          <w:szCs w:val="22"/>
        </w:rPr>
        <w:t>:</w:t>
      </w:r>
    </w:p>
    <w:p w14:paraId="5D9FFFC6" w14:textId="5AAF22B7" w:rsidR="00F04A14" w:rsidRDefault="00277845" w:rsidP="00277845">
      <w:pPr>
        <w:spacing w:before="120"/>
        <w:ind w:right="-54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F04A14">
        <w:rPr>
          <w:rFonts w:asciiTheme="minorHAnsi" w:hAnsiTheme="minorHAnsi"/>
          <w:sz w:val="22"/>
          <w:szCs w:val="22"/>
        </w:rPr>
        <w:t>ermatologic findings which can wax and wane even without treatment</w:t>
      </w:r>
      <w:r>
        <w:rPr>
          <w:rFonts w:asciiTheme="minorHAnsi" w:hAnsiTheme="minorHAnsi"/>
          <w:sz w:val="22"/>
          <w:szCs w:val="22"/>
        </w:rPr>
        <w:t>,</w:t>
      </w:r>
      <w:r w:rsidR="00DE4D97">
        <w:rPr>
          <w:rFonts w:asciiTheme="minorHAnsi" w:hAnsiTheme="minorHAnsi"/>
          <w:sz w:val="22"/>
          <w:szCs w:val="22"/>
        </w:rPr>
        <w:t xml:space="preserve"> such as</w:t>
      </w:r>
      <w:r w:rsidR="0024502B">
        <w:rPr>
          <w:rFonts w:asciiTheme="minorHAnsi" w:hAnsiTheme="minorHAnsi"/>
          <w:sz w:val="22"/>
          <w:szCs w:val="22"/>
        </w:rPr>
        <w:t>:</w:t>
      </w:r>
    </w:p>
    <w:p w14:paraId="5E2444F1" w14:textId="0BD3B35B" w:rsidR="00F04A14" w:rsidRPr="00F04A14" w:rsidRDefault="00F04A14" w:rsidP="00277845">
      <w:pPr>
        <w:pStyle w:val="ListParagraph"/>
        <w:numPr>
          <w:ilvl w:val="0"/>
          <w:numId w:val="3"/>
        </w:numPr>
        <w:ind w:left="547" w:right="-540"/>
      </w:pPr>
      <w:r w:rsidRPr="00F04A14">
        <w:t>body rash</w:t>
      </w:r>
      <w:r w:rsidR="00936779">
        <w:t>,</w:t>
      </w:r>
      <w:r w:rsidRPr="00F04A14">
        <w:t xml:space="preserve"> sometimes present on the palms of hands and soles of feet</w:t>
      </w:r>
    </w:p>
    <w:p w14:paraId="3075AE9D" w14:textId="77777777" w:rsidR="00F04A14" w:rsidRPr="00F04A14" w:rsidRDefault="00F04A14" w:rsidP="00277845">
      <w:pPr>
        <w:pStyle w:val="ListParagraph"/>
        <w:numPr>
          <w:ilvl w:val="0"/>
          <w:numId w:val="3"/>
        </w:numPr>
        <w:ind w:left="547" w:right="-540"/>
      </w:pPr>
      <w:r w:rsidRPr="00F04A14">
        <w:t>mucosal lesions such as condyloma lata or mucous patches</w:t>
      </w:r>
    </w:p>
    <w:p w14:paraId="2DB88771" w14:textId="77777777" w:rsidR="00F04A14" w:rsidRDefault="00F04A14" w:rsidP="00277845">
      <w:pPr>
        <w:pStyle w:val="ListParagraph"/>
        <w:numPr>
          <w:ilvl w:val="0"/>
          <w:numId w:val="3"/>
        </w:numPr>
        <w:ind w:left="547" w:right="-540"/>
      </w:pPr>
      <w:r w:rsidRPr="00F04A14">
        <w:t>alopecia</w:t>
      </w:r>
    </w:p>
    <w:p w14:paraId="1B30BBB1" w14:textId="77777777" w:rsidR="00F04A14" w:rsidRPr="00F04A14" w:rsidRDefault="00F04A14" w:rsidP="00277845">
      <w:pPr>
        <w:pStyle w:val="ListParagraph"/>
        <w:ind w:left="0" w:right="-540"/>
      </w:pPr>
      <w:r>
        <w:t>OR s</w:t>
      </w:r>
      <w:r w:rsidRPr="00F04A14">
        <w:t>ystemic signs and symptoms such as</w:t>
      </w:r>
      <w:r w:rsidR="0024502B">
        <w:t>:</w:t>
      </w:r>
    </w:p>
    <w:p w14:paraId="379D2D46" w14:textId="77777777" w:rsidR="0024502B" w:rsidRDefault="0024502B" w:rsidP="00277845">
      <w:pPr>
        <w:pStyle w:val="ListParagraph"/>
        <w:numPr>
          <w:ilvl w:val="0"/>
          <w:numId w:val="4"/>
        </w:numPr>
        <w:ind w:left="547" w:right="-540"/>
        <w:sectPr w:rsidR="0024502B" w:rsidSect="000F554E">
          <w:pgSz w:w="12240" w:h="15840"/>
          <w:pgMar w:top="1440" w:right="1440" w:bottom="720" w:left="1440" w:header="720" w:footer="720" w:gutter="0"/>
          <w:cols w:space="720"/>
        </w:sectPr>
      </w:pPr>
    </w:p>
    <w:p w14:paraId="23DEA435" w14:textId="77777777" w:rsidR="00F04A14" w:rsidRPr="00F04A14" w:rsidRDefault="00F04A14" w:rsidP="00277845">
      <w:pPr>
        <w:pStyle w:val="ListParagraph"/>
        <w:numPr>
          <w:ilvl w:val="0"/>
          <w:numId w:val="4"/>
        </w:numPr>
        <w:ind w:left="547" w:right="-540"/>
      </w:pPr>
      <w:r w:rsidRPr="00F04A14">
        <w:lastRenderedPageBreak/>
        <w:t>fever</w:t>
      </w:r>
    </w:p>
    <w:p w14:paraId="2F4E4D90" w14:textId="77777777" w:rsidR="00F04A14" w:rsidRPr="00F04A14" w:rsidRDefault="00F04A14" w:rsidP="00277845">
      <w:pPr>
        <w:pStyle w:val="ListParagraph"/>
        <w:numPr>
          <w:ilvl w:val="0"/>
          <w:numId w:val="4"/>
        </w:numPr>
        <w:ind w:left="547" w:right="-540"/>
      </w:pPr>
      <w:r w:rsidRPr="00F04A14">
        <w:t>headache</w:t>
      </w:r>
    </w:p>
    <w:p w14:paraId="6A024BA7" w14:textId="77777777" w:rsidR="00F04A14" w:rsidRPr="00F04A14" w:rsidRDefault="00F04A14" w:rsidP="00277845">
      <w:pPr>
        <w:pStyle w:val="ListParagraph"/>
        <w:numPr>
          <w:ilvl w:val="0"/>
          <w:numId w:val="4"/>
        </w:numPr>
        <w:ind w:left="547" w:right="-540"/>
      </w:pPr>
      <w:r w:rsidRPr="00F04A14">
        <w:t>malaise</w:t>
      </w:r>
    </w:p>
    <w:p w14:paraId="751D244D" w14:textId="77777777" w:rsidR="00F04A14" w:rsidRPr="00F04A14" w:rsidRDefault="00F04A14" w:rsidP="00277845">
      <w:pPr>
        <w:pStyle w:val="ListParagraph"/>
        <w:numPr>
          <w:ilvl w:val="0"/>
          <w:numId w:val="4"/>
        </w:numPr>
        <w:ind w:left="547" w:right="-540"/>
      </w:pPr>
      <w:r w:rsidRPr="00F04A14">
        <w:t>anorexia</w:t>
      </w:r>
    </w:p>
    <w:p w14:paraId="7A06879E" w14:textId="77777777" w:rsidR="00F04A14" w:rsidRPr="00F04A14" w:rsidRDefault="00F04A14" w:rsidP="00277845">
      <w:pPr>
        <w:pStyle w:val="ListParagraph"/>
        <w:numPr>
          <w:ilvl w:val="0"/>
          <w:numId w:val="4"/>
        </w:numPr>
        <w:ind w:left="547" w:right="-540"/>
      </w:pPr>
      <w:r w:rsidRPr="00F04A14">
        <w:lastRenderedPageBreak/>
        <w:t>sore throat</w:t>
      </w:r>
    </w:p>
    <w:p w14:paraId="678DBD18" w14:textId="77777777" w:rsidR="00F04A14" w:rsidRPr="00002318" w:rsidRDefault="00F04A14" w:rsidP="00277845">
      <w:pPr>
        <w:pStyle w:val="ListParagraph"/>
        <w:numPr>
          <w:ilvl w:val="0"/>
          <w:numId w:val="4"/>
        </w:numPr>
        <w:ind w:left="547" w:right="-540"/>
      </w:pPr>
      <w:r w:rsidRPr="00002318">
        <w:t>myalgias</w:t>
      </w:r>
    </w:p>
    <w:p w14:paraId="439C35EF" w14:textId="77777777" w:rsidR="00F04A14" w:rsidRPr="00002318" w:rsidRDefault="00482D92" w:rsidP="00277845">
      <w:pPr>
        <w:pStyle w:val="ListParagraph"/>
        <w:numPr>
          <w:ilvl w:val="0"/>
          <w:numId w:val="4"/>
        </w:numPr>
        <w:ind w:left="547" w:right="-540"/>
      </w:pPr>
      <w:r w:rsidRPr="00002318">
        <w:t>weight loss</w:t>
      </w:r>
    </w:p>
    <w:p w14:paraId="5ACDE119" w14:textId="77777777" w:rsidR="00002318" w:rsidRPr="00002318" w:rsidRDefault="00F04A14" w:rsidP="00277845">
      <w:pPr>
        <w:pStyle w:val="ListParagraph"/>
        <w:numPr>
          <w:ilvl w:val="0"/>
          <w:numId w:val="4"/>
        </w:numPr>
        <w:ind w:left="547" w:right="-540"/>
      </w:pPr>
      <w:r w:rsidRPr="00002318">
        <w:t>adenopathy</w:t>
      </w:r>
    </w:p>
    <w:p w14:paraId="27415CAB" w14:textId="77777777" w:rsidR="0024502B" w:rsidRDefault="0024502B" w:rsidP="004135C1">
      <w:pPr>
        <w:spacing w:before="120"/>
        <w:ind w:left="-547" w:right="-547"/>
        <w:rPr>
          <w:rFonts w:asciiTheme="minorHAnsi" w:hAnsiTheme="minorHAnsi"/>
          <w:b/>
          <w:sz w:val="22"/>
          <w:szCs w:val="22"/>
        </w:rPr>
        <w:sectPr w:rsidR="0024502B" w:rsidSect="0024502B">
          <w:type w:val="continuous"/>
          <w:pgSz w:w="12240" w:h="15840"/>
          <w:pgMar w:top="1440" w:right="1440" w:bottom="720" w:left="1440" w:header="720" w:footer="720" w:gutter="0"/>
          <w:cols w:num="2" w:space="720"/>
        </w:sectPr>
      </w:pPr>
    </w:p>
    <w:p w14:paraId="118CC4C5" w14:textId="12A5CF28" w:rsidR="00002318" w:rsidRPr="00002318" w:rsidRDefault="00002318" w:rsidP="004135C1">
      <w:pPr>
        <w:spacing w:before="120"/>
        <w:ind w:left="-547" w:right="-547"/>
        <w:rPr>
          <w:rFonts w:asciiTheme="minorHAnsi" w:hAnsiTheme="minorHAnsi"/>
          <w:sz w:val="22"/>
          <w:szCs w:val="22"/>
        </w:rPr>
      </w:pPr>
      <w:r w:rsidRPr="00DB5DCB">
        <w:rPr>
          <w:rFonts w:asciiTheme="minorHAnsi" w:hAnsiTheme="minorHAnsi"/>
          <w:bCs/>
          <w:sz w:val="22"/>
          <w:szCs w:val="22"/>
        </w:rPr>
        <w:lastRenderedPageBreak/>
        <w:t xml:space="preserve">We continue to partner with Massachusetts clinical practices </w:t>
      </w:r>
      <w:r w:rsidR="00DE4D97" w:rsidRPr="00DB5DCB">
        <w:rPr>
          <w:rFonts w:asciiTheme="minorHAnsi" w:hAnsiTheme="minorHAnsi"/>
          <w:bCs/>
          <w:sz w:val="22"/>
          <w:szCs w:val="22"/>
        </w:rPr>
        <w:t>providing</w:t>
      </w:r>
      <w:r w:rsidRPr="00DB5DCB">
        <w:rPr>
          <w:rFonts w:asciiTheme="minorHAnsi" w:hAnsiTheme="minorHAnsi"/>
          <w:bCs/>
          <w:sz w:val="22"/>
          <w:szCs w:val="22"/>
        </w:rPr>
        <w:t xml:space="preserve"> prenatal care and delivery, especially on </w:t>
      </w:r>
      <w:r w:rsidR="00DE4D97" w:rsidRPr="00DB5DCB">
        <w:rPr>
          <w:rFonts w:asciiTheme="minorHAnsi" w:hAnsiTheme="minorHAnsi"/>
          <w:bCs/>
          <w:sz w:val="22"/>
          <w:szCs w:val="22"/>
        </w:rPr>
        <w:t xml:space="preserve">patients </w:t>
      </w:r>
      <w:r w:rsidRPr="00DB5DCB">
        <w:rPr>
          <w:rFonts w:asciiTheme="minorHAnsi" w:hAnsiTheme="minorHAnsi"/>
          <w:bCs/>
          <w:sz w:val="22"/>
          <w:szCs w:val="22"/>
        </w:rPr>
        <w:t xml:space="preserve">reported as newly positive </w:t>
      </w:r>
      <w:r w:rsidR="00DE4D97" w:rsidRPr="00DB5DCB">
        <w:rPr>
          <w:rFonts w:asciiTheme="minorHAnsi" w:hAnsiTheme="minorHAnsi"/>
          <w:bCs/>
          <w:sz w:val="22"/>
          <w:szCs w:val="22"/>
        </w:rPr>
        <w:t xml:space="preserve">for </w:t>
      </w:r>
      <w:r w:rsidRPr="00DB5DCB">
        <w:rPr>
          <w:rFonts w:asciiTheme="minorHAnsi" w:hAnsiTheme="minorHAnsi"/>
          <w:bCs/>
          <w:sz w:val="22"/>
          <w:szCs w:val="22"/>
        </w:rPr>
        <w:t>syphilis.</w:t>
      </w:r>
      <w:r w:rsidRPr="00DE4D97">
        <w:rPr>
          <w:rFonts w:asciiTheme="minorHAnsi" w:hAnsiTheme="minorHAnsi"/>
          <w:bCs/>
          <w:sz w:val="22"/>
          <w:szCs w:val="22"/>
        </w:rPr>
        <w:t xml:space="preserve"> </w:t>
      </w:r>
      <w:r w:rsidRPr="00002318">
        <w:rPr>
          <w:rFonts w:asciiTheme="minorHAnsi" w:hAnsiTheme="minorHAnsi"/>
          <w:sz w:val="22"/>
          <w:szCs w:val="22"/>
        </w:rPr>
        <w:t xml:space="preserve">Our public health nurse actively reaches out to the clinical team to provide recommendations for treatment and co-follows cases through delivery. Our epidemiologists interview the patient in an effort to trace and treat partners </w:t>
      </w:r>
      <w:r w:rsidR="00707942">
        <w:rPr>
          <w:rFonts w:asciiTheme="minorHAnsi" w:hAnsiTheme="minorHAnsi"/>
          <w:sz w:val="22"/>
          <w:szCs w:val="22"/>
        </w:rPr>
        <w:t>who</w:t>
      </w:r>
      <w:r w:rsidRPr="00002318">
        <w:rPr>
          <w:rFonts w:asciiTheme="minorHAnsi" w:hAnsiTheme="minorHAnsi"/>
          <w:sz w:val="22"/>
          <w:szCs w:val="22"/>
        </w:rPr>
        <w:t xml:space="preserve"> can cause reinfection if not also treated.</w:t>
      </w:r>
    </w:p>
    <w:p w14:paraId="60657954" w14:textId="37C47394" w:rsidR="005F0CC5" w:rsidRPr="005F0CC5" w:rsidRDefault="005F0CC5" w:rsidP="004135C1">
      <w:pPr>
        <w:spacing w:before="120"/>
        <w:ind w:left="-547" w:right="-547"/>
        <w:rPr>
          <w:rFonts w:asciiTheme="minorHAnsi" w:hAnsiTheme="minorHAnsi"/>
          <w:b/>
          <w:sz w:val="22"/>
          <w:szCs w:val="22"/>
        </w:rPr>
      </w:pPr>
      <w:r w:rsidRPr="00002318">
        <w:rPr>
          <w:rFonts w:asciiTheme="minorHAnsi" w:hAnsiTheme="minorHAnsi"/>
          <w:b/>
          <w:sz w:val="22"/>
          <w:szCs w:val="22"/>
        </w:rPr>
        <w:t xml:space="preserve">Please continue to contact </w:t>
      </w:r>
      <w:r w:rsidR="00526A22">
        <w:rPr>
          <w:rFonts w:asciiTheme="minorHAnsi" w:hAnsiTheme="minorHAnsi"/>
          <w:b/>
          <w:sz w:val="22"/>
          <w:szCs w:val="22"/>
        </w:rPr>
        <w:t xml:space="preserve">the </w:t>
      </w:r>
      <w:r w:rsidRPr="00002318">
        <w:rPr>
          <w:rFonts w:asciiTheme="minorHAnsi" w:hAnsiTheme="minorHAnsi"/>
          <w:b/>
          <w:sz w:val="22"/>
          <w:szCs w:val="22"/>
        </w:rPr>
        <w:t>MDPH</w:t>
      </w:r>
      <w:r w:rsidRPr="005F0CC5">
        <w:rPr>
          <w:rFonts w:asciiTheme="minorHAnsi" w:hAnsiTheme="minorHAnsi"/>
          <w:b/>
          <w:sz w:val="22"/>
          <w:szCs w:val="22"/>
        </w:rPr>
        <w:t xml:space="preserve"> </w:t>
      </w:r>
      <w:r w:rsidR="00526A22" w:rsidRPr="00526A22">
        <w:rPr>
          <w:rFonts w:asciiTheme="minorHAnsi" w:hAnsiTheme="minorHAnsi"/>
          <w:b/>
          <w:sz w:val="22"/>
          <w:szCs w:val="22"/>
        </w:rPr>
        <w:t>Division of STD Prevention</w:t>
      </w:r>
      <w:r w:rsidRPr="005F0CC5">
        <w:rPr>
          <w:rFonts w:asciiTheme="minorHAnsi" w:hAnsiTheme="minorHAnsi"/>
          <w:b/>
          <w:sz w:val="22"/>
          <w:szCs w:val="22"/>
        </w:rPr>
        <w:t xml:space="preserve"> for</w:t>
      </w:r>
      <w:r w:rsidR="00DE4D97">
        <w:rPr>
          <w:rFonts w:asciiTheme="minorHAnsi" w:hAnsiTheme="minorHAnsi"/>
          <w:b/>
          <w:sz w:val="22"/>
          <w:szCs w:val="22"/>
        </w:rPr>
        <w:t>:</w:t>
      </w:r>
    </w:p>
    <w:p w14:paraId="2FEC7B76" w14:textId="0EA85641" w:rsidR="005F0CC5" w:rsidRPr="005F0CC5" w:rsidRDefault="005F0CC5" w:rsidP="00B57F2D">
      <w:pPr>
        <w:pStyle w:val="ListParagraph"/>
        <w:numPr>
          <w:ilvl w:val="0"/>
          <w:numId w:val="2"/>
        </w:numPr>
        <w:tabs>
          <w:tab w:val="left" w:pos="360"/>
        </w:tabs>
        <w:spacing w:after="100"/>
        <w:ind w:left="360"/>
      </w:pPr>
      <w:r w:rsidRPr="005F0CC5">
        <w:rPr>
          <w:b/>
        </w:rPr>
        <w:t>Clinical consultation on complex cases</w:t>
      </w:r>
      <w:r w:rsidRPr="005F0CC5">
        <w:t xml:space="preserve">, available through </w:t>
      </w:r>
      <w:r w:rsidR="00482D92">
        <w:t xml:space="preserve">the MDPH Division of STD Prevention </w:t>
      </w:r>
      <w:r w:rsidR="00B87B7E">
        <w:t>clinical team (</w:t>
      </w:r>
      <w:r w:rsidR="00482D92">
        <w:t>Public Health Nurse</w:t>
      </w:r>
      <w:r w:rsidR="00FB39A8">
        <w:t>,</w:t>
      </w:r>
      <w:r w:rsidR="00482D92">
        <w:t xml:space="preserve"> Lila Coverstone, RN </w:t>
      </w:r>
      <w:r w:rsidR="00707942">
        <w:t>and</w:t>
      </w:r>
      <w:r w:rsidR="00482D92">
        <w:t xml:space="preserve"> Medical Director</w:t>
      </w:r>
      <w:r w:rsidR="00FB39A8">
        <w:t>,</w:t>
      </w:r>
      <w:r w:rsidR="00482D92">
        <w:t xml:space="preserve"> Katherine Hsu, MD, MPH</w:t>
      </w:r>
      <w:r w:rsidR="00B87B7E">
        <w:t>)</w:t>
      </w:r>
      <w:r w:rsidR="00482D92">
        <w:t xml:space="preserve"> or </w:t>
      </w:r>
      <w:r w:rsidRPr="005F0CC5">
        <w:t>the STD Clinical Consultation Network</w:t>
      </w:r>
      <w:r w:rsidR="00462A57">
        <w:t>.</w:t>
      </w:r>
      <w:r w:rsidRPr="005F0CC5">
        <w:rPr>
          <w:rStyle w:val="FootnoteReference"/>
        </w:rPr>
        <w:footnoteReference w:id="1"/>
      </w:r>
      <w:r w:rsidR="00462A57">
        <w:t xml:space="preserve"> CDC </w:t>
      </w:r>
      <w:r w:rsidR="0024502B">
        <w:t xml:space="preserve">syphilis </w:t>
      </w:r>
      <w:r w:rsidR="00462A57">
        <w:t xml:space="preserve">treatment </w:t>
      </w:r>
      <w:r w:rsidR="0024502B">
        <w:t xml:space="preserve">and partner management </w:t>
      </w:r>
      <w:r w:rsidR="00462A57">
        <w:t xml:space="preserve">guidelines are </w:t>
      </w:r>
      <w:r w:rsidR="00462A57" w:rsidRPr="00462A57">
        <w:t>available as an app for Apple and Android devices</w:t>
      </w:r>
      <w:r w:rsidR="00707942">
        <w:t xml:space="preserve"> at:</w:t>
      </w:r>
      <w:hyperlink r:id="rId14" w:history="1">
        <w:r w:rsidR="00462A57" w:rsidRPr="00462A57">
          <w:rPr>
            <w:rStyle w:val="Hyperlink"/>
            <w:rFonts w:cstheme="minorBidi"/>
          </w:rPr>
          <w:t>www.cdc.gov/std/tg2015/default.htm</w:t>
        </w:r>
      </w:hyperlink>
      <w:r w:rsidR="004135C1">
        <w:t>.</w:t>
      </w:r>
    </w:p>
    <w:p w14:paraId="221979DB" w14:textId="5C061243" w:rsidR="0062427E" w:rsidRPr="00286177" w:rsidRDefault="0062427E" w:rsidP="0062427E">
      <w:pPr>
        <w:pStyle w:val="ListParagraph"/>
        <w:numPr>
          <w:ilvl w:val="0"/>
          <w:numId w:val="2"/>
        </w:numPr>
        <w:tabs>
          <w:tab w:val="left" w:pos="360"/>
        </w:tabs>
        <w:spacing w:before="100" w:after="100"/>
        <w:ind w:left="360"/>
      </w:pPr>
      <w:r>
        <w:rPr>
          <w:b/>
        </w:rPr>
        <w:t xml:space="preserve">Management considerations </w:t>
      </w:r>
      <w:r w:rsidRPr="00486B46">
        <w:t xml:space="preserve">including </w:t>
      </w:r>
      <w:r>
        <w:t>recommendation</w:t>
      </w:r>
      <w:r w:rsidR="00F81263">
        <w:t>s</w:t>
      </w:r>
      <w:r>
        <w:t xml:space="preserve"> for</w:t>
      </w:r>
      <w:r w:rsidRPr="00486B46">
        <w:t xml:space="preserve"> presumptive </w:t>
      </w:r>
      <w:r w:rsidR="00F81263">
        <w:t xml:space="preserve">sex partner </w:t>
      </w:r>
      <w:r w:rsidRPr="00486B46">
        <w:t>treatment</w:t>
      </w:r>
      <w:r>
        <w:t>.</w:t>
      </w:r>
    </w:p>
    <w:p w14:paraId="1E491F95" w14:textId="0C50469E" w:rsidR="005F0CC5" w:rsidRPr="005F0CC5" w:rsidRDefault="005F0CC5" w:rsidP="005F0CC5">
      <w:pPr>
        <w:pStyle w:val="ListParagraph"/>
        <w:numPr>
          <w:ilvl w:val="0"/>
          <w:numId w:val="2"/>
        </w:numPr>
        <w:tabs>
          <w:tab w:val="left" w:pos="360"/>
        </w:tabs>
        <w:spacing w:before="100" w:after="100"/>
        <w:ind w:left="360"/>
      </w:pPr>
      <w:r w:rsidRPr="005F0CC5">
        <w:rPr>
          <w:b/>
        </w:rPr>
        <w:t>Record searches</w:t>
      </w:r>
      <w:r w:rsidRPr="005F0CC5">
        <w:t xml:space="preserve"> on prior syphilis test titers and treatment history.</w:t>
      </w:r>
      <w:r w:rsidR="00514F75">
        <w:t xml:space="preserve"> Please call the MDPH Division of STD Prevention main </w:t>
      </w:r>
      <w:r w:rsidR="00707942">
        <w:t xml:space="preserve">phone </w:t>
      </w:r>
      <w:r w:rsidR="00514F75">
        <w:t>line at 617-983-6940.</w:t>
      </w:r>
    </w:p>
    <w:p w14:paraId="764D5611" w14:textId="32ADA097" w:rsidR="005F0CC5" w:rsidRPr="005F0CC5" w:rsidRDefault="005F0CC5" w:rsidP="0076329A">
      <w:pPr>
        <w:pStyle w:val="ListParagraph"/>
        <w:numPr>
          <w:ilvl w:val="0"/>
          <w:numId w:val="2"/>
        </w:numPr>
        <w:tabs>
          <w:tab w:val="left" w:pos="360"/>
        </w:tabs>
        <w:spacing w:before="100" w:after="100"/>
        <w:ind w:left="360"/>
      </w:pPr>
      <w:r w:rsidRPr="005F0CC5">
        <w:rPr>
          <w:b/>
        </w:rPr>
        <w:t>Partner services</w:t>
      </w:r>
      <w:r w:rsidRPr="005F0CC5">
        <w:t xml:space="preserve"> – contact tracing and notification </w:t>
      </w:r>
      <w:r w:rsidR="00A14FAF">
        <w:t>are</w:t>
      </w:r>
      <w:r w:rsidRPr="005F0CC5">
        <w:t xml:space="preserve"> automatically performed for </w:t>
      </w:r>
      <w:r w:rsidR="0062427E">
        <w:t>new</w:t>
      </w:r>
      <w:r w:rsidR="0062427E" w:rsidRPr="005F0CC5">
        <w:t xml:space="preserve"> </w:t>
      </w:r>
      <w:r w:rsidRPr="005F0CC5">
        <w:t>HIV infection and infectious syphilis cases.</w:t>
      </w:r>
      <w:r w:rsidR="0076329A">
        <w:t xml:space="preserve"> </w:t>
      </w:r>
      <w:r w:rsidR="00291A3B">
        <w:t xml:space="preserve">Please call the MDPH Reporting and Partner Services Line </w:t>
      </w:r>
      <w:r w:rsidR="00514F75">
        <w:t xml:space="preserve">at </w:t>
      </w:r>
      <w:r w:rsidR="00291A3B">
        <w:t>617</w:t>
      </w:r>
      <w:r w:rsidR="00514F75">
        <w:t>-</w:t>
      </w:r>
      <w:r w:rsidR="00291A3B" w:rsidRPr="0076329A">
        <w:t>983-6999</w:t>
      </w:r>
      <w:r w:rsidR="00291A3B">
        <w:t xml:space="preserve"> for more information.</w:t>
      </w:r>
    </w:p>
    <w:p w14:paraId="0FEBBA32" w14:textId="57CF2323" w:rsidR="00B47152" w:rsidRPr="00B57F2D" w:rsidRDefault="005F0CC5" w:rsidP="00B57F2D">
      <w:pPr>
        <w:pStyle w:val="ListParagraph"/>
        <w:numPr>
          <w:ilvl w:val="1"/>
          <w:numId w:val="2"/>
        </w:numPr>
        <w:tabs>
          <w:tab w:val="left" w:pos="360"/>
        </w:tabs>
        <w:spacing w:before="100" w:after="100"/>
        <w:ind w:left="360" w:right="-540"/>
      </w:pPr>
      <w:r w:rsidRPr="00B57F2D">
        <w:rPr>
          <w:b/>
        </w:rPr>
        <w:t xml:space="preserve">Case reporting </w:t>
      </w:r>
      <w:r w:rsidRPr="00B57F2D">
        <w:t>- clinician-completed MDPH DSTDP Case Report Forms</w:t>
      </w:r>
      <w:r w:rsidRPr="005F0CC5">
        <w:rPr>
          <w:rStyle w:val="FootnoteReference"/>
        </w:rPr>
        <w:footnoteReference w:id="2"/>
      </w:r>
      <w:r w:rsidRPr="00B57F2D">
        <w:t xml:space="preserve"> are required</w:t>
      </w:r>
      <w:r w:rsidR="00B247B9">
        <w:t xml:space="preserve"> for </w:t>
      </w:r>
      <w:r w:rsidR="00285CE9">
        <w:t xml:space="preserve">all </w:t>
      </w:r>
      <w:r w:rsidR="00B247B9">
        <w:t xml:space="preserve">syphilis </w:t>
      </w:r>
      <w:r w:rsidR="00A87C40">
        <w:t>cases</w:t>
      </w:r>
      <w:r w:rsidRPr="00B57F2D">
        <w:t xml:space="preserve">, and provide details on </w:t>
      </w:r>
      <w:r w:rsidR="00A87C40">
        <w:t>clinical</w:t>
      </w:r>
      <w:r w:rsidR="00A87C40" w:rsidRPr="00B57F2D">
        <w:t xml:space="preserve"> </w:t>
      </w:r>
      <w:r w:rsidRPr="00B57F2D">
        <w:t xml:space="preserve">characteristics and treatment </w:t>
      </w:r>
      <w:r w:rsidR="007C6A64">
        <w:t xml:space="preserve">which are </w:t>
      </w:r>
      <w:r w:rsidRPr="00B57F2D">
        <w:t>not automatically reported, unless your clinical organization participates in ESP.</w:t>
      </w:r>
      <w:r w:rsidRPr="005F0CC5">
        <w:rPr>
          <w:rStyle w:val="FootnoteReference"/>
        </w:rPr>
        <w:footnoteReference w:id="3"/>
      </w:r>
      <w:r w:rsidRPr="00B57F2D">
        <w:t xml:space="preserve"> </w:t>
      </w:r>
    </w:p>
    <w:sectPr w:rsidR="00B47152" w:rsidRPr="00B57F2D" w:rsidSect="0024502B"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0D65A" w14:textId="77777777" w:rsidR="00E4380E" w:rsidRDefault="00E4380E" w:rsidP="005F0CC5">
      <w:r>
        <w:separator/>
      </w:r>
    </w:p>
  </w:endnote>
  <w:endnote w:type="continuationSeparator" w:id="0">
    <w:p w14:paraId="5012EE5E" w14:textId="77777777" w:rsidR="00E4380E" w:rsidRDefault="00E4380E" w:rsidP="005F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D935" w14:textId="77777777" w:rsidR="00E4380E" w:rsidRDefault="00E4380E" w:rsidP="005F0CC5">
      <w:r>
        <w:separator/>
      </w:r>
    </w:p>
  </w:footnote>
  <w:footnote w:type="continuationSeparator" w:id="0">
    <w:p w14:paraId="20FBE273" w14:textId="77777777" w:rsidR="00E4380E" w:rsidRDefault="00E4380E" w:rsidP="005F0CC5">
      <w:r>
        <w:continuationSeparator/>
      </w:r>
    </w:p>
  </w:footnote>
  <w:footnote w:id="1">
    <w:p w14:paraId="70C865E4" w14:textId="77777777" w:rsidR="005F0CC5" w:rsidRPr="002708AA" w:rsidRDefault="005F0CC5" w:rsidP="005F0CC5">
      <w:pPr>
        <w:pStyle w:val="FootnoteText"/>
        <w:ind w:left="-540" w:right="-540"/>
        <w:rPr>
          <w:sz w:val="18"/>
          <w:szCs w:val="18"/>
        </w:rPr>
      </w:pPr>
      <w:r w:rsidRPr="002708AA">
        <w:rPr>
          <w:rStyle w:val="FootnoteReference"/>
          <w:sz w:val="18"/>
          <w:szCs w:val="18"/>
        </w:rPr>
        <w:footnoteRef/>
      </w:r>
      <w:r w:rsidRPr="002708AA">
        <w:rPr>
          <w:sz w:val="18"/>
          <w:szCs w:val="18"/>
        </w:rPr>
        <w:t xml:space="preserve"> </w:t>
      </w:r>
      <w:r>
        <w:rPr>
          <w:sz w:val="18"/>
          <w:szCs w:val="18"/>
        </w:rPr>
        <w:t>National</w:t>
      </w:r>
      <w:r w:rsidRPr="002708AA">
        <w:rPr>
          <w:sz w:val="18"/>
          <w:szCs w:val="18"/>
        </w:rPr>
        <w:t xml:space="preserve"> Network of STD Clinical Prevention Training Centers STD Clinical Consultation Network, </w:t>
      </w:r>
      <w:hyperlink r:id="rId1" w:history="1">
        <w:r w:rsidRPr="006F0E34">
          <w:rPr>
            <w:rStyle w:val="Hyperlink"/>
            <w:sz w:val="18"/>
            <w:szCs w:val="18"/>
          </w:rPr>
          <w:t>www.stdccn.org</w:t>
        </w:r>
      </w:hyperlink>
      <w:r w:rsidRPr="002708AA">
        <w:rPr>
          <w:sz w:val="18"/>
          <w:szCs w:val="18"/>
        </w:rPr>
        <w:t xml:space="preserve">. </w:t>
      </w:r>
    </w:p>
  </w:footnote>
  <w:footnote w:id="2">
    <w:p w14:paraId="52F9DDFA" w14:textId="77777777" w:rsidR="005F0CC5" w:rsidRPr="002708AA" w:rsidRDefault="005F0CC5" w:rsidP="005F0CC5">
      <w:pPr>
        <w:pStyle w:val="FootnoteText"/>
        <w:ind w:left="-540" w:right="-540"/>
        <w:rPr>
          <w:sz w:val="18"/>
          <w:szCs w:val="18"/>
        </w:rPr>
      </w:pPr>
      <w:r w:rsidRPr="002708AA">
        <w:rPr>
          <w:rStyle w:val="FootnoteReference"/>
          <w:sz w:val="18"/>
          <w:szCs w:val="18"/>
        </w:rPr>
        <w:footnoteRef/>
      </w:r>
      <w:r w:rsidRPr="002708AA">
        <w:rPr>
          <w:sz w:val="18"/>
          <w:szCs w:val="18"/>
        </w:rPr>
        <w:t xml:space="preserve"> MDPH STD Case Report Forms, </w:t>
      </w:r>
      <w:hyperlink r:id="rId2" w:history="1">
        <w:r w:rsidRPr="002708AA">
          <w:rPr>
            <w:rStyle w:val="Hyperlink"/>
            <w:sz w:val="18"/>
            <w:szCs w:val="18"/>
          </w:rPr>
          <w:t>www.mass.gov/eohhs/gov/departments/dph/programs/id/std/case-report-forms.html</w:t>
        </w:r>
      </w:hyperlink>
      <w:r w:rsidRPr="002708AA">
        <w:rPr>
          <w:sz w:val="18"/>
          <w:szCs w:val="18"/>
        </w:rPr>
        <w:t xml:space="preserve">. </w:t>
      </w:r>
    </w:p>
  </w:footnote>
  <w:footnote w:id="3">
    <w:p w14:paraId="56C5AD4A" w14:textId="6B01C172" w:rsidR="005F0CC5" w:rsidRPr="002708AA" w:rsidRDefault="005F0CC5" w:rsidP="005F0CC5">
      <w:pPr>
        <w:pStyle w:val="FootnoteText"/>
        <w:ind w:left="-540" w:right="-540"/>
        <w:rPr>
          <w:sz w:val="18"/>
          <w:szCs w:val="18"/>
        </w:rPr>
      </w:pPr>
      <w:r w:rsidRPr="002708AA">
        <w:rPr>
          <w:rStyle w:val="FootnoteReference"/>
          <w:sz w:val="18"/>
          <w:szCs w:val="18"/>
        </w:rPr>
        <w:footnoteRef/>
      </w:r>
      <w:r w:rsidRPr="002708AA">
        <w:rPr>
          <w:sz w:val="18"/>
          <w:szCs w:val="18"/>
        </w:rPr>
        <w:t xml:space="preserve"> </w:t>
      </w:r>
      <w:r w:rsidRPr="002708AA">
        <w:rPr>
          <w:b/>
          <w:sz w:val="18"/>
          <w:szCs w:val="18"/>
        </w:rPr>
        <w:t>E</w:t>
      </w:r>
      <w:r w:rsidRPr="002708AA">
        <w:rPr>
          <w:sz w:val="18"/>
          <w:szCs w:val="18"/>
        </w:rPr>
        <w:t xml:space="preserve">lectronic </w:t>
      </w:r>
      <w:r w:rsidR="007C6A64">
        <w:rPr>
          <w:sz w:val="18"/>
          <w:szCs w:val="18"/>
        </w:rPr>
        <w:t xml:space="preserve">health </w:t>
      </w:r>
      <w:r w:rsidRPr="002708AA">
        <w:rPr>
          <w:sz w:val="18"/>
          <w:szCs w:val="18"/>
        </w:rPr>
        <w:t xml:space="preserve">record </w:t>
      </w:r>
      <w:r w:rsidRPr="002708AA">
        <w:rPr>
          <w:b/>
          <w:sz w:val="18"/>
          <w:szCs w:val="18"/>
        </w:rPr>
        <w:t>S</w:t>
      </w:r>
      <w:r w:rsidRPr="002708AA">
        <w:rPr>
          <w:sz w:val="18"/>
          <w:szCs w:val="18"/>
        </w:rPr>
        <w:t xml:space="preserve">upport for </w:t>
      </w:r>
      <w:r w:rsidRPr="002708AA">
        <w:rPr>
          <w:b/>
          <w:sz w:val="18"/>
          <w:szCs w:val="18"/>
        </w:rPr>
        <w:t>P</w:t>
      </w:r>
      <w:r w:rsidRPr="002708AA">
        <w:rPr>
          <w:sz w:val="18"/>
          <w:szCs w:val="18"/>
        </w:rPr>
        <w:t xml:space="preserve">ublic health, </w:t>
      </w:r>
      <w:hyperlink r:id="rId3" w:history="1">
        <w:r w:rsidRPr="006F0E34">
          <w:rPr>
            <w:rStyle w:val="Hyperlink"/>
            <w:sz w:val="18"/>
            <w:szCs w:val="18"/>
          </w:rPr>
          <w:t>www.esphealth.org</w:t>
        </w:r>
      </w:hyperlink>
      <w:r w:rsidRPr="002708AA">
        <w:rPr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483D"/>
    <w:multiLevelType w:val="hybridMultilevel"/>
    <w:tmpl w:val="0ACC9B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FB66BCA"/>
    <w:multiLevelType w:val="hybridMultilevel"/>
    <w:tmpl w:val="7930C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90D10"/>
    <w:multiLevelType w:val="hybridMultilevel"/>
    <w:tmpl w:val="BE86AB2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50DF2E4D"/>
    <w:multiLevelType w:val="hybridMultilevel"/>
    <w:tmpl w:val="DFC644C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61B517BF"/>
    <w:multiLevelType w:val="hybridMultilevel"/>
    <w:tmpl w:val="C7CEC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02318"/>
    <w:rsid w:val="00012390"/>
    <w:rsid w:val="00023902"/>
    <w:rsid w:val="00033154"/>
    <w:rsid w:val="00042048"/>
    <w:rsid w:val="00044DC7"/>
    <w:rsid w:val="0004610D"/>
    <w:rsid w:val="000537DA"/>
    <w:rsid w:val="00054639"/>
    <w:rsid w:val="00081B12"/>
    <w:rsid w:val="0008377B"/>
    <w:rsid w:val="000E59E8"/>
    <w:rsid w:val="000F2F76"/>
    <w:rsid w:val="000F315B"/>
    <w:rsid w:val="000F554E"/>
    <w:rsid w:val="00100766"/>
    <w:rsid w:val="0015268B"/>
    <w:rsid w:val="00167925"/>
    <w:rsid w:val="00174433"/>
    <w:rsid w:val="00177C77"/>
    <w:rsid w:val="00192FED"/>
    <w:rsid w:val="001A5680"/>
    <w:rsid w:val="001E2083"/>
    <w:rsid w:val="0024502B"/>
    <w:rsid w:val="002537A4"/>
    <w:rsid w:val="00260B46"/>
    <w:rsid w:val="00261111"/>
    <w:rsid w:val="002641C7"/>
    <w:rsid w:val="00274D45"/>
    <w:rsid w:val="00276957"/>
    <w:rsid w:val="00276DCC"/>
    <w:rsid w:val="00277845"/>
    <w:rsid w:val="00281520"/>
    <w:rsid w:val="00285CE9"/>
    <w:rsid w:val="00291A3B"/>
    <w:rsid w:val="00296792"/>
    <w:rsid w:val="00297575"/>
    <w:rsid w:val="002B2C47"/>
    <w:rsid w:val="002C3A70"/>
    <w:rsid w:val="00316425"/>
    <w:rsid w:val="00344EC2"/>
    <w:rsid w:val="00356C31"/>
    <w:rsid w:val="0036031F"/>
    <w:rsid w:val="0036082B"/>
    <w:rsid w:val="00366230"/>
    <w:rsid w:val="00374C7A"/>
    <w:rsid w:val="0038154D"/>
    <w:rsid w:val="00381639"/>
    <w:rsid w:val="00385812"/>
    <w:rsid w:val="00385FC7"/>
    <w:rsid w:val="00392D0B"/>
    <w:rsid w:val="003A7AFC"/>
    <w:rsid w:val="003B788F"/>
    <w:rsid w:val="003C60EF"/>
    <w:rsid w:val="003D6136"/>
    <w:rsid w:val="003F1024"/>
    <w:rsid w:val="00403144"/>
    <w:rsid w:val="004135C1"/>
    <w:rsid w:val="00415424"/>
    <w:rsid w:val="00460BD0"/>
    <w:rsid w:val="00462A57"/>
    <w:rsid w:val="00476AF3"/>
    <w:rsid w:val="004813AC"/>
    <w:rsid w:val="00482D92"/>
    <w:rsid w:val="004A66C5"/>
    <w:rsid w:val="004B37A0"/>
    <w:rsid w:val="004D6B39"/>
    <w:rsid w:val="004E1CA5"/>
    <w:rsid w:val="004E1F78"/>
    <w:rsid w:val="00514F75"/>
    <w:rsid w:val="00526A22"/>
    <w:rsid w:val="005331D7"/>
    <w:rsid w:val="00540FC2"/>
    <w:rsid w:val="005448AA"/>
    <w:rsid w:val="0056628E"/>
    <w:rsid w:val="00570DEB"/>
    <w:rsid w:val="005809E2"/>
    <w:rsid w:val="005C310A"/>
    <w:rsid w:val="005F0CC5"/>
    <w:rsid w:val="005F53C9"/>
    <w:rsid w:val="0062427E"/>
    <w:rsid w:val="00656712"/>
    <w:rsid w:val="006636F6"/>
    <w:rsid w:val="00673B79"/>
    <w:rsid w:val="00677BF4"/>
    <w:rsid w:val="006856F0"/>
    <w:rsid w:val="006934A0"/>
    <w:rsid w:val="006962B8"/>
    <w:rsid w:val="006B7E66"/>
    <w:rsid w:val="006D06D9"/>
    <w:rsid w:val="006D3D75"/>
    <w:rsid w:val="006D77A6"/>
    <w:rsid w:val="00702109"/>
    <w:rsid w:val="00704792"/>
    <w:rsid w:val="00707942"/>
    <w:rsid w:val="0072610D"/>
    <w:rsid w:val="00730616"/>
    <w:rsid w:val="007317C3"/>
    <w:rsid w:val="00754D07"/>
    <w:rsid w:val="0076329A"/>
    <w:rsid w:val="007B3F4B"/>
    <w:rsid w:val="007B7347"/>
    <w:rsid w:val="007C6A64"/>
    <w:rsid w:val="007C7ED7"/>
    <w:rsid w:val="007D10F3"/>
    <w:rsid w:val="00823779"/>
    <w:rsid w:val="00830AA2"/>
    <w:rsid w:val="00833F50"/>
    <w:rsid w:val="0083482A"/>
    <w:rsid w:val="0086248B"/>
    <w:rsid w:val="0087792B"/>
    <w:rsid w:val="008861F6"/>
    <w:rsid w:val="008868FA"/>
    <w:rsid w:val="008A1605"/>
    <w:rsid w:val="008C15D2"/>
    <w:rsid w:val="008C75EA"/>
    <w:rsid w:val="008D4DC4"/>
    <w:rsid w:val="008F5242"/>
    <w:rsid w:val="009326F1"/>
    <w:rsid w:val="00936779"/>
    <w:rsid w:val="009825DE"/>
    <w:rsid w:val="00984007"/>
    <w:rsid w:val="009908FF"/>
    <w:rsid w:val="0099542E"/>
    <w:rsid w:val="00995505"/>
    <w:rsid w:val="009A50F8"/>
    <w:rsid w:val="009E4F08"/>
    <w:rsid w:val="00A005A6"/>
    <w:rsid w:val="00A14FAF"/>
    <w:rsid w:val="00A65101"/>
    <w:rsid w:val="00A73734"/>
    <w:rsid w:val="00A87C40"/>
    <w:rsid w:val="00AD0DC7"/>
    <w:rsid w:val="00AE3F85"/>
    <w:rsid w:val="00B12EAF"/>
    <w:rsid w:val="00B247B9"/>
    <w:rsid w:val="00B403BF"/>
    <w:rsid w:val="00B47152"/>
    <w:rsid w:val="00B57F2D"/>
    <w:rsid w:val="00B608D9"/>
    <w:rsid w:val="00B74B5F"/>
    <w:rsid w:val="00B82FCF"/>
    <w:rsid w:val="00B87B7E"/>
    <w:rsid w:val="00BA4055"/>
    <w:rsid w:val="00BA6211"/>
    <w:rsid w:val="00BA7FB6"/>
    <w:rsid w:val="00C16571"/>
    <w:rsid w:val="00C20BFE"/>
    <w:rsid w:val="00C31438"/>
    <w:rsid w:val="00C8059F"/>
    <w:rsid w:val="00CA0A97"/>
    <w:rsid w:val="00CA1007"/>
    <w:rsid w:val="00CB579D"/>
    <w:rsid w:val="00CB7461"/>
    <w:rsid w:val="00CC1778"/>
    <w:rsid w:val="00CE575B"/>
    <w:rsid w:val="00CF0F53"/>
    <w:rsid w:val="00CF2CBB"/>
    <w:rsid w:val="00CF3DE8"/>
    <w:rsid w:val="00D0071A"/>
    <w:rsid w:val="00D0493F"/>
    <w:rsid w:val="00D14794"/>
    <w:rsid w:val="00D15DBC"/>
    <w:rsid w:val="00D2744D"/>
    <w:rsid w:val="00D3732D"/>
    <w:rsid w:val="00D44DFC"/>
    <w:rsid w:val="00D51545"/>
    <w:rsid w:val="00D56F91"/>
    <w:rsid w:val="00D8671C"/>
    <w:rsid w:val="00DA57C3"/>
    <w:rsid w:val="00DB3799"/>
    <w:rsid w:val="00DB5DCB"/>
    <w:rsid w:val="00DB770B"/>
    <w:rsid w:val="00DC3855"/>
    <w:rsid w:val="00DC4C36"/>
    <w:rsid w:val="00DD06C4"/>
    <w:rsid w:val="00DE4D97"/>
    <w:rsid w:val="00DF3496"/>
    <w:rsid w:val="00E15219"/>
    <w:rsid w:val="00E15E46"/>
    <w:rsid w:val="00E274B8"/>
    <w:rsid w:val="00E3563A"/>
    <w:rsid w:val="00E4380E"/>
    <w:rsid w:val="00E5405B"/>
    <w:rsid w:val="00E72707"/>
    <w:rsid w:val="00E95AD8"/>
    <w:rsid w:val="00EA0ABA"/>
    <w:rsid w:val="00ED05BE"/>
    <w:rsid w:val="00EE433A"/>
    <w:rsid w:val="00EF0322"/>
    <w:rsid w:val="00F04A14"/>
    <w:rsid w:val="00F0586E"/>
    <w:rsid w:val="00F43932"/>
    <w:rsid w:val="00F53D53"/>
    <w:rsid w:val="00F64925"/>
    <w:rsid w:val="00F81263"/>
    <w:rsid w:val="00F84AA2"/>
    <w:rsid w:val="00F96922"/>
    <w:rsid w:val="00FB39A8"/>
    <w:rsid w:val="00FC6B42"/>
    <w:rsid w:val="00F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A5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Strong">
    <w:name w:val="Strong"/>
    <w:qFormat/>
    <w:locked/>
    <w:rsid w:val="0098400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F5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5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5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0C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0CC5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CC5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F0C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Strong">
    <w:name w:val="Strong"/>
    <w:qFormat/>
    <w:locked/>
    <w:rsid w:val="0098400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F5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5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5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0C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0CC5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CC5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F0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dc.gov/std/stats18/default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dph/cdc/st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dph/cdc/st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dc.gov/std/tg2015/default.htm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phealth.org" TargetMode="External"/><Relationship Id="rId2" Type="http://schemas.openxmlformats.org/officeDocument/2006/relationships/hyperlink" Target="http://www.mass.gov/eohhs/gov/departments/dph/programs/id/std/case-report-forms.html" TargetMode="External"/><Relationship Id="rId1" Type="http://schemas.openxmlformats.org/officeDocument/2006/relationships/hyperlink" Target="http://www.stdcc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0571-9222-408E-8109-FD57CF70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3</TotalTime>
  <Pages>2</Pages>
  <Words>786</Words>
  <Characters>4887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Commonwealth of Massachusetts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SCongenital Syphilis Alert 2020</dc:title>
  <dc:subject>Congenital Syphilis</dc:subject>
  <dc:creator>MDPH;BIDLS;STD</dc:creator>
  <cp:keywords>Congenital Syphilis</cp:keywords>
  <cp:lastModifiedBy> JY</cp:lastModifiedBy>
  <cp:revision>2</cp:revision>
  <cp:lastPrinted>2020-06-28T18:21:00Z</cp:lastPrinted>
  <dcterms:created xsi:type="dcterms:W3CDTF">2020-07-01T18:24:00Z</dcterms:created>
  <dcterms:modified xsi:type="dcterms:W3CDTF">2020-07-01T18:24:00Z</dcterms:modified>
</cp:coreProperties>
</file>