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bookmarkStart w:id="1" w:name="_GoBack"/>
    <w:bookmarkEnd w:id="1"/>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rPr>
          <w:sz w:val="20"/>
          <w:szCs w:val="20"/>
          <w:lang w:val="es-ES"/>
        </w:rPr>
      </w:pPr>
      <w:r w:rsidRPr="00931D87">
        <w:rPr>
          <w:rStyle w:val="Normal"/>
          <w:sz w:val="20"/>
          <w:lang w:val="es-ES"/>
        </w:rPr>
        <w:fldChar w:fldCharType="begin">
          <w:ffData>
            <w:name w:val="Text1"/>
            <w:enabled/>
            <w:calcOnExit w:val="0"/>
            <w:textInput/>
          </w:ffData>
        </w:fldChar>
      </w:r>
      <w:r w:rsidRPr="00931D87">
        <w:rPr>
          <w:rStyle w:val="Normal"/>
          <w:sz w:val="20"/>
          <w:lang w:val="es-ES"/>
        </w:rPr>
        <w:instrText xml:space="preserve"> FORMTEXT </w:instrText>
      </w:r>
      <w:r w:rsidRPr="00931D87">
        <w:rPr>
          <w:lang w:val="es-ES"/>
        </w:rPr>
      </w:r>
      <w:r w:rsidRPr="00931D87">
        <w:rPr>
          <w:rStyle w:val="Normal"/>
          <w:sz w:val="20"/>
          <w:lang w:val="es-ES"/>
        </w:rPr>
        <w:fldChar w:fldCharType="separate"/>
      </w:r>
      <w:r w:rsidRPr="00931D87">
        <w:rPr>
          <w:rStyle w:val="Normal"/>
          <w:sz w:val="20"/>
          <w:lang w:val="es-ES"/>
        </w:rPr>
        <w:t>     </w:t>
      </w:r>
      <w:r w:rsidRPr="00931D87">
        <w:rPr>
          <w:rStyle w:val="Normal"/>
          <w:sz w:val="20"/>
          <w:lang w:val="es-ES"/>
        </w:rPr>
        <w:fldChar w:fldCharType="end"/>
      </w:r>
      <w:bookmarkEnd w:id="0"/>
    </w:p>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rPr>
          <w:sz w:val="20"/>
          <w:szCs w:val="20"/>
          <w:lang w:val="es-ES"/>
        </w:rPr>
      </w:pPr>
    </w:p>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rPr>
          <w:sz w:val="20"/>
          <w:szCs w:val="20"/>
          <w:lang w:val="es-ES"/>
        </w:rPr>
      </w:pPr>
    </w:p>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rPr>
          <w:sz w:val="20"/>
          <w:szCs w:val="20"/>
          <w:lang w:val="es-ES"/>
        </w:rPr>
      </w:pPr>
    </w:p>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rPr>
          <w:i/>
          <w:iCs/>
          <w:sz w:val="20"/>
          <w:szCs w:val="20"/>
          <w:lang w:val="es-ES"/>
        </w:rPr>
      </w:pPr>
    </w:p>
    <w:p w:rsidR="002B5F5A" w:rsidRPr="00931D87" w:rsidRDefault="002B5F5A" w:rsidP="005E5C32">
      <w:pPr>
        <w:framePr w:w="2834" w:h="1055" w:hRule="exact" w:hSpace="187" w:wrap="auto" w:vAnchor="text" w:hAnchor="page" w:x="8126" w:y="186"/>
        <w:pBdr>
          <w:top w:val="single" w:sz="6" w:space="1" w:color="FFFFFF"/>
          <w:left w:val="single" w:sz="6" w:space="4" w:color="FFFFFF"/>
          <w:bottom w:val="single" w:sz="6" w:space="1" w:color="FFFFFF"/>
          <w:right w:val="single" w:sz="6" w:space="4" w:color="FFFFFF"/>
        </w:pBdr>
        <w:shd w:val="solid" w:color="FFFFFF" w:fill="FFFFFF"/>
        <w:jc w:val="center"/>
        <w:rPr>
          <w:i/>
          <w:iCs/>
          <w:sz w:val="20"/>
          <w:szCs w:val="20"/>
          <w:lang w:val="es-ES"/>
        </w:rPr>
      </w:pPr>
    </w:p>
    <w:p w:rsidR="002B5F5A" w:rsidRPr="00931D87" w:rsidRDefault="00D80FBD" w:rsidP="002B5F5A">
      <w:pPr>
        <w:rPr>
          <w:lang w:val="es-ES"/>
        </w:rPr>
      </w:pPr>
      <w:r>
        <w:rPr>
          <w:noProof/>
          <w:lang w:val="en-US" w:eastAsia="en-US"/>
        </w:rPr>
        <w:drawing>
          <wp:anchor distT="0" distB="0" distL="114300" distR="114300" simplePos="0" relativeHeight="251657216" behindDoc="1" locked="0" layoutInCell="1" allowOverlap="1">
            <wp:simplePos x="0" y="0"/>
            <wp:positionH relativeFrom="margin">
              <wp:align>left</wp:align>
            </wp:positionH>
            <wp:positionV relativeFrom="paragraph">
              <wp:posOffset>41275</wp:posOffset>
            </wp:positionV>
            <wp:extent cx="858520" cy="890270"/>
            <wp:effectExtent l="0" t="0" r="0" b="5080"/>
            <wp:wrapTight wrapText="bothSides">
              <wp:wrapPolygon edited="0">
                <wp:start x="6231" y="0"/>
                <wp:lineTo x="2876" y="2311"/>
                <wp:lineTo x="0" y="6009"/>
                <wp:lineTo x="0" y="16177"/>
                <wp:lineTo x="5272" y="21261"/>
                <wp:lineTo x="6710" y="21261"/>
                <wp:lineTo x="14379" y="21261"/>
                <wp:lineTo x="15817" y="21261"/>
                <wp:lineTo x="21089" y="16177"/>
                <wp:lineTo x="21089" y="5546"/>
                <wp:lineTo x="17254" y="1387"/>
                <wp:lineTo x="14379" y="0"/>
                <wp:lineTo x="6231" y="0"/>
              </wp:wrapPolygon>
            </wp:wrapTight>
            <wp:docPr id="3" name="Picture 3"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Public Health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89027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B5F5A" w:rsidRPr="00931D87" w:rsidRDefault="005E5C32" w:rsidP="002B5F5A">
      <w:pPr>
        <w:rPr>
          <w:rFonts w:ascii="Calibri" w:hAnsi="Calibri"/>
          <w:sz w:val="24"/>
          <w:szCs w:val="24"/>
          <w:lang w:val="es-ES"/>
        </w:rPr>
      </w:pPr>
      <w:r>
        <w:rPr>
          <w:rStyle w:val="Normal"/>
          <w:rFonts w:ascii="Calibri" w:hAnsi="Calibri"/>
          <w:sz w:val="24"/>
          <w:lang w:val="es-ES"/>
        </w:rPr>
        <w:t xml:space="preserve">                                                                </w:t>
      </w:r>
      <w:r w:rsidR="002B5F5A" w:rsidRPr="00931D87">
        <w:rPr>
          <w:rStyle w:val="Normal"/>
          <w:rFonts w:ascii="Calibri" w:hAnsi="Calibri"/>
          <w:sz w:val="24"/>
          <w:lang w:val="es-ES"/>
        </w:rPr>
        <w:t>Nombre del niño/a:</w:t>
      </w:r>
    </w:p>
    <w:p w:rsidR="002B5F5A" w:rsidRPr="00931D87" w:rsidRDefault="002B5F5A" w:rsidP="002B5F5A">
      <w:pPr>
        <w:rPr>
          <w:rFonts w:ascii="Calibri" w:hAnsi="Calibri"/>
          <w:lang w:val="es-ES"/>
        </w:rPr>
      </w:pPr>
    </w:p>
    <w:p w:rsidR="002B5F5A" w:rsidRPr="00931D87" w:rsidRDefault="005E5C32" w:rsidP="002B5F5A">
      <w:pPr>
        <w:rPr>
          <w:rFonts w:ascii="Calibri" w:hAnsi="Calibri"/>
          <w:sz w:val="24"/>
          <w:szCs w:val="24"/>
          <w:lang w:val="es-ES"/>
        </w:rPr>
      </w:pPr>
      <w:r>
        <w:rPr>
          <w:rStyle w:val="Normal"/>
          <w:rFonts w:ascii="Calibri" w:hAnsi="Calibri"/>
          <w:sz w:val="24"/>
          <w:lang w:val="es-ES"/>
        </w:rPr>
        <w:t xml:space="preserve">                                                                </w:t>
      </w:r>
      <w:r w:rsidR="002B5F5A" w:rsidRPr="00931D87">
        <w:rPr>
          <w:rStyle w:val="Normal"/>
          <w:rFonts w:ascii="Calibri" w:hAnsi="Calibri"/>
          <w:sz w:val="24"/>
          <w:lang w:val="es-ES"/>
        </w:rPr>
        <w:t xml:space="preserve">Fecha de nacimiento: </w:t>
      </w:r>
    </w:p>
    <w:p w:rsidR="002B5F5A" w:rsidRPr="00931D87" w:rsidRDefault="002B5F5A" w:rsidP="002B5F5A">
      <w:pPr>
        <w:rPr>
          <w:lang w:val="es-ES"/>
        </w:rPr>
      </w:pPr>
    </w:p>
    <w:p w:rsidR="002B5F5A" w:rsidRPr="00931D87" w:rsidRDefault="002B5F5A" w:rsidP="002B5F5A">
      <w:pPr>
        <w:rPr>
          <w:lang w:val="es-ES"/>
        </w:rPr>
      </w:pPr>
    </w:p>
    <w:p w:rsidR="002B5F5A" w:rsidRPr="00931D87" w:rsidRDefault="002B5F5A" w:rsidP="002B5F5A">
      <w:pPr>
        <w:rPr>
          <w:i/>
          <w:iCs/>
          <w:sz w:val="18"/>
          <w:szCs w:val="18"/>
          <w:lang w:val="es-ES"/>
        </w:rPr>
      </w:pPr>
      <w:r w:rsidRPr="00931D87">
        <w:rPr>
          <w:rStyle w:val="Normal"/>
          <w:i/>
          <w:sz w:val="18"/>
          <w:lang w:val="es-ES"/>
        </w:rPr>
        <w:t xml:space="preserve">                                            Un programa certificado por el Departamento de Salud Pública de Massachusetts</w:t>
      </w:r>
    </w:p>
    <w:p w:rsidR="002B5F5A" w:rsidRPr="00931D87" w:rsidRDefault="002B5F5A" w:rsidP="002B5F5A">
      <w:pPr>
        <w:tabs>
          <w:tab w:val="left" w:pos="5625"/>
        </w:tabs>
        <w:rPr>
          <w:b/>
          <w:bCs/>
          <w:sz w:val="18"/>
          <w:szCs w:val="18"/>
          <w:lang w:val="es-ES"/>
        </w:rPr>
      </w:pPr>
    </w:p>
    <w:p w:rsidR="002B5F5A" w:rsidRPr="00931D87" w:rsidRDefault="002B5F5A" w:rsidP="002B5F5A">
      <w:pPr>
        <w:tabs>
          <w:tab w:val="left" w:pos="5625"/>
        </w:tabs>
        <w:jc w:val="center"/>
        <w:rPr>
          <w:rFonts w:ascii="Calibri" w:hAnsi="Calibri"/>
          <w:b/>
          <w:bCs/>
          <w:lang w:val="es-ES"/>
        </w:rPr>
      </w:pPr>
      <w:r w:rsidRPr="00931D87">
        <w:rPr>
          <w:rStyle w:val="Normal"/>
          <w:rFonts w:ascii="Calibri" w:hAnsi="Calibri"/>
          <w:b/>
          <w:lang w:val="es-ES"/>
        </w:rPr>
        <w:t xml:space="preserve">Consentimiento para evaluación o examen </w:t>
      </w:r>
    </w:p>
    <w:p w:rsidR="002B5F5A" w:rsidRPr="00931D87" w:rsidRDefault="002B5F5A" w:rsidP="002B5F5A">
      <w:pPr>
        <w:tabs>
          <w:tab w:val="left" w:pos="5625"/>
        </w:tabs>
        <w:jc w:val="center"/>
        <w:rPr>
          <w:rFonts w:ascii="Calibri" w:hAnsi="Calibri"/>
          <w:b/>
          <w:bCs/>
          <w:lang w:val="es-ES"/>
        </w:rPr>
      </w:pPr>
    </w:p>
    <w:p w:rsidR="002B5F5A" w:rsidRPr="00931D87" w:rsidRDefault="002B5F5A" w:rsidP="002B5F5A">
      <w:pPr>
        <w:shd w:val="clear" w:color="auto" w:fill="FAFAFA"/>
        <w:rPr>
          <w:rFonts w:ascii="Calibri" w:hAnsi="Calibri"/>
          <w:i/>
          <w:color w:val="111111"/>
          <w:spacing w:val="-3"/>
          <w:sz w:val="23"/>
          <w:szCs w:val="23"/>
          <w:lang w:val="es-ES"/>
        </w:rPr>
      </w:pPr>
      <w:r w:rsidRPr="00931D87">
        <w:rPr>
          <w:rStyle w:val="Normal"/>
          <w:rFonts w:ascii="Calibri" w:hAnsi="Calibri"/>
          <w:color w:val="111111"/>
          <w:spacing w:val="-3"/>
          <w:sz w:val="23"/>
          <w:lang w:val="es-ES"/>
        </w:rPr>
        <w:t>Para determinar si su hijo</w:t>
      </w:r>
      <w:r w:rsidR="005E5C32">
        <w:rPr>
          <w:rStyle w:val="Normal"/>
          <w:rFonts w:ascii="Calibri" w:hAnsi="Calibri"/>
          <w:color w:val="111111"/>
          <w:spacing w:val="-3"/>
          <w:sz w:val="23"/>
          <w:lang w:val="es-ES"/>
        </w:rPr>
        <w:t>/a</w:t>
      </w:r>
      <w:r w:rsidRPr="00931D87">
        <w:rPr>
          <w:rStyle w:val="Normal"/>
          <w:rFonts w:ascii="Calibri" w:hAnsi="Calibri"/>
          <w:color w:val="111111"/>
          <w:spacing w:val="-3"/>
          <w:sz w:val="23"/>
          <w:lang w:val="es-ES"/>
        </w:rPr>
        <w:t xml:space="preserve"> es elegible para Intervención Temprana (EI, por sus siglas en inglés), el personal de EI debe realizar una evaluación o examen. El Equipo de EI usará una herramienta de evaluación formal para observar todas las áreas de</w:t>
      </w:r>
      <w:r w:rsidR="005E5C32">
        <w:rPr>
          <w:rStyle w:val="Normal"/>
          <w:rFonts w:ascii="Calibri" w:hAnsi="Calibri"/>
          <w:color w:val="111111"/>
          <w:spacing w:val="-3"/>
          <w:sz w:val="23"/>
          <w:lang w:val="es-ES"/>
        </w:rPr>
        <w:t>l</w:t>
      </w:r>
      <w:r w:rsidRPr="00931D87">
        <w:rPr>
          <w:rStyle w:val="Normal"/>
          <w:rFonts w:ascii="Calibri" w:hAnsi="Calibri"/>
          <w:color w:val="111111"/>
          <w:spacing w:val="-3"/>
          <w:sz w:val="23"/>
          <w:lang w:val="es-ES"/>
        </w:rPr>
        <w:t xml:space="preserve"> desarrollo. Le preguntarán sobre el desarrollo de su hijo y si tiene alguna inquietud. El equipo de EI puede solicitar hablar con otras personas que conozcan a su hijo u observar a su hijo en otros entornos.</w:t>
      </w:r>
    </w:p>
    <w:p w:rsidR="002B5F5A" w:rsidRPr="00931D87" w:rsidRDefault="002B5F5A" w:rsidP="002B5F5A">
      <w:pPr>
        <w:shd w:val="clear" w:color="auto" w:fill="FAFAFA"/>
        <w:rPr>
          <w:rFonts w:ascii="Calibri" w:hAnsi="Calibri"/>
          <w:color w:val="111111"/>
          <w:spacing w:val="-3"/>
          <w:sz w:val="23"/>
          <w:szCs w:val="23"/>
          <w:lang w:val="es-ES"/>
        </w:rPr>
      </w:pPr>
    </w:p>
    <w:p w:rsidR="002B5F5A" w:rsidRPr="00931D87" w:rsidRDefault="002B5F5A" w:rsidP="002B5F5A">
      <w:pPr>
        <w:shd w:val="clear" w:color="auto" w:fill="FAFAFA"/>
        <w:rPr>
          <w:rFonts w:ascii="Calibri" w:hAnsi="Calibri"/>
          <w:color w:val="111111"/>
          <w:spacing w:val="-3"/>
          <w:sz w:val="23"/>
          <w:szCs w:val="23"/>
          <w:lang w:val="es-ES"/>
        </w:rPr>
      </w:pPr>
      <w:r w:rsidRPr="00931D87">
        <w:rPr>
          <w:rStyle w:val="Normal"/>
          <w:rFonts w:ascii="Calibri" w:hAnsi="Calibri"/>
          <w:color w:val="111111"/>
          <w:spacing w:val="-3"/>
          <w:sz w:val="23"/>
          <w:lang w:val="es-ES"/>
        </w:rPr>
        <w:t>La evaluación o examen incluirá una observación de todas las áreas de desarrollo. El equipo observará el desarrollo cognitivo, físico (incluidas la salud, visión y audición), comunicacional, adaptativo o de autoayuda y socioemocional. Es posible que el equipo solicite su permiso para consultar los registros médicos, de</w:t>
      </w:r>
      <w:r w:rsidR="005E5C32">
        <w:rPr>
          <w:rStyle w:val="Normal"/>
          <w:rFonts w:ascii="Calibri" w:hAnsi="Calibri"/>
          <w:color w:val="111111"/>
          <w:spacing w:val="-3"/>
          <w:sz w:val="23"/>
          <w:lang w:val="es-ES"/>
        </w:rPr>
        <w:t>l</w:t>
      </w:r>
      <w:r w:rsidRPr="00931D87">
        <w:rPr>
          <w:rStyle w:val="Normal"/>
          <w:rFonts w:ascii="Calibri" w:hAnsi="Calibri"/>
          <w:color w:val="111111"/>
          <w:spacing w:val="-3"/>
          <w:sz w:val="23"/>
          <w:lang w:val="es-ES"/>
        </w:rPr>
        <w:t xml:space="preserve"> desarrollo o de </w:t>
      </w:r>
      <w:r w:rsidR="005E5C32">
        <w:rPr>
          <w:rStyle w:val="Normal"/>
          <w:rFonts w:ascii="Calibri" w:hAnsi="Calibri"/>
          <w:color w:val="111111"/>
          <w:spacing w:val="-3"/>
          <w:sz w:val="23"/>
          <w:lang w:val="es-ES"/>
        </w:rPr>
        <w:t xml:space="preserve">su </w:t>
      </w:r>
      <w:r w:rsidRPr="00931D87">
        <w:rPr>
          <w:rStyle w:val="Normal"/>
          <w:rFonts w:ascii="Calibri" w:hAnsi="Calibri"/>
          <w:color w:val="111111"/>
          <w:spacing w:val="-3"/>
          <w:sz w:val="23"/>
          <w:lang w:val="es-ES"/>
        </w:rPr>
        <w:t>nacimiento. Esto ayuda</w:t>
      </w:r>
      <w:r w:rsidR="005E5C32">
        <w:rPr>
          <w:rStyle w:val="Normal"/>
          <w:rFonts w:ascii="Calibri" w:hAnsi="Calibri"/>
          <w:color w:val="111111"/>
          <w:spacing w:val="-3"/>
          <w:sz w:val="23"/>
          <w:lang w:val="es-ES"/>
        </w:rPr>
        <w:t>rá</w:t>
      </w:r>
      <w:r w:rsidRPr="00931D87">
        <w:rPr>
          <w:rStyle w:val="Normal"/>
          <w:rFonts w:ascii="Calibri" w:hAnsi="Calibri"/>
          <w:color w:val="111111"/>
          <w:spacing w:val="-3"/>
          <w:sz w:val="23"/>
          <w:lang w:val="es-ES"/>
        </w:rPr>
        <w:t xml:space="preserve"> al equipo de EI a saber si existen otros factores de elegibilidad. Como padre o madre, usted elige la información que quiere compartir. Si está de acuerdo </w:t>
      </w:r>
      <w:r w:rsidR="005E5C32">
        <w:rPr>
          <w:rStyle w:val="Normal"/>
          <w:rFonts w:ascii="Calibri" w:hAnsi="Calibri"/>
          <w:color w:val="111111"/>
          <w:spacing w:val="-3"/>
          <w:sz w:val="23"/>
          <w:lang w:val="es-ES"/>
        </w:rPr>
        <w:t xml:space="preserve">solamente </w:t>
      </w:r>
      <w:r w:rsidRPr="00931D87">
        <w:rPr>
          <w:rStyle w:val="Normal"/>
          <w:rFonts w:ascii="Calibri" w:hAnsi="Calibri"/>
          <w:color w:val="111111"/>
          <w:spacing w:val="-3"/>
          <w:sz w:val="23"/>
          <w:lang w:val="es-ES"/>
        </w:rPr>
        <w:t>con algunas partes de la evaluación o examen, el personal de EI no podrá determinar la elegibilidad. Por ejemplo, si usted está de acuerdo con la evaluación o examen de</w:t>
      </w:r>
      <w:r w:rsidR="005E5C32">
        <w:rPr>
          <w:rStyle w:val="Normal"/>
          <w:rFonts w:ascii="Calibri" w:hAnsi="Calibri"/>
          <w:color w:val="111111"/>
          <w:spacing w:val="-3"/>
          <w:sz w:val="23"/>
          <w:lang w:val="es-ES"/>
        </w:rPr>
        <w:t>l</w:t>
      </w:r>
      <w:r w:rsidRPr="00931D87">
        <w:rPr>
          <w:rStyle w:val="Normal"/>
          <w:rFonts w:ascii="Calibri" w:hAnsi="Calibri"/>
          <w:color w:val="111111"/>
          <w:spacing w:val="-3"/>
          <w:sz w:val="23"/>
          <w:lang w:val="es-ES"/>
        </w:rPr>
        <w:t xml:space="preserve"> desarrollo, pero decide no brindar información sobre su hijo y familia, el equipo de EI no podrá determinar si su hijo es elegible. </w:t>
      </w:r>
    </w:p>
    <w:p w:rsidR="002B5F5A" w:rsidRPr="00931D87" w:rsidRDefault="002B5F5A" w:rsidP="002B5F5A">
      <w:pPr>
        <w:shd w:val="clear" w:color="auto" w:fill="FAFAFA"/>
        <w:rPr>
          <w:rFonts w:ascii="Calibri" w:hAnsi="Calibri"/>
          <w:color w:val="111111"/>
          <w:spacing w:val="-3"/>
          <w:sz w:val="23"/>
          <w:szCs w:val="23"/>
          <w:lang w:val="es-ES"/>
        </w:rPr>
      </w:pPr>
    </w:p>
    <w:p w:rsidR="002B5F5A" w:rsidRPr="00931D87" w:rsidRDefault="002B5F5A" w:rsidP="002B5F5A">
      <w:pPr>
        <w:shd w:val="clear" w:color="auto" w:fill="FAFAFA"/>
        <w:rPr>
          <w:rFonts w:ascii="Calibri" w:hAnsi="Calibri"/>
          <w:color w:val="111111"/>
          <w:spacing w:val="-3"/>
          <w:sz w:val="23"/>
          <w:szCs w:val="23"/>
          <w:lang w:val="es-ES"/>
        </w:rPr>
      </w:pPr>
      <w:r w:rsidRPr="00931D87">
        <w:rPr>
          <w:rStyle w:val="Normal"/>
          <w:rFonts w:ascii="Calibri" w:hAnsi="Calibri"/>
          <w:color w:val="111111"/>
          <w:spacing w:val="-3"/>
          <w:sz w:val="23"/>
          <w:lang w:val="es-ES"/>
        </w:rPr>
        <w:t>Un examen recopila información sobre su hijo y familia.  Es una manera de observar las fortalezas y necesidades constantes de su hijo y familia.  Los exámenes pueden realizarse al mismo tiempo que las evaluaciones.  Aunque las evaluaciones y los exámenes parezcan iguales, un examen puede tomarse en cualquier momento y no determina la elegibilidad para recibir los servicios de EI.</w:t>
      </w:r>
      <w:r w:rsidRPr="00931D87">
        <w:rPr>
          <w:lang w:val="es-ES"/>
        </w:rPr>
        <w:br/>
      </w:r>
    </w:p>
    <w:p w:rsidR="002B5F5A" w:rsidRPr="00931D87" w:rsidRDefault="002B5F5A" w:rsidP="002B5F5A">
      <w:pPr>
        <w:shd w:val="clear" w:color="auto" w:fill="FAFAFA"/>
        <w:rPr>
          <w:rFonts w:ascii="Calibri" w:hAnsi="Calibri"/>
          <w:color w:val="111111"/>
          <w:spacing w:val="-3"/>
          <w:sz w:val="23"/>
          <w:szCs w:val="23"/>
          <w:lang w:val="es-ES"/>
        </w:rPr>
      </w:pPr>
      <w:r w:rsidRPr="00931D87">
        <w:rPr>
          <w:rStyle w:val="Normal"/>
          <w:rFonts w:ascii="Calibri" w:hAnsi="Calibri"/>
          <w:color w:val="111111"/>
          <w:spacing w:val="-3"/>
          <w:sz w:val="23"/>
          <w:lang w:val="es-ES"/>
        </w:rPr>
        <w:t xml:space="preserve">Los servicios de EI son voluntarios. Si quiere que una evaluación o examen determine si su hijo es elegible, tendrá que dar su consentimiento. Dar consentimiento significa aceptar la evaluación o examen. Puede elegir dar su consentimiento para que facturemos la evaluación o examen a su seguro. El Departamento de Salud Pública pagará cualquier costo que no esté cubierto por el seguro. </w:t>
      </w:r>
    </w:p>
    <w:p w:rsidR="002B5F5A" w:rsidRPr="00931D87" w:rsidRDefault="002B5F5A" w:rsidP="002B5F5A">
      <w:pPr>
        <w:tabs>
          <w:tab w:val="left" w:pos="3631"/>
        </w:tabs>
        <w:rPr>
          <w:rFonts w:ascii="Calibri" w:hAnsi="Calibri"/>
          <w:strike/>
          <w:lang w:val="es-ES"/>
        </w:rPr>
      </w:pPr>
    </w:p>
    <w:tbl>
      <w:tblPr>
        <w:tblpPr w:leftFromText="180" w:rightFromText="180" w:vertAnchor="text" w:horzAnchor="margin" w:tblpX="126" w:tblpY="74"/>
        <w:tblW w:w="4698" w:type="dxa"/>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Look w:val="00A0" w:firstRow="1" w:lastRow="0" w:firstColumn="1" w:lastColumn="0" w:noHBand="0" w:noVBand="0"/>
      </w:tblPr>
      <w:tblGrid>
        <w:gridCol w:w="4698"/>
      </w:tblGrid>
      <w:tr w:rsidR="002B5F5A" w:rsidRPr="00931D87" w:rsidTr="002B5F5A">
        <w:trPr>
          <w:trHeight w:val="2365"/>
        </w:trPr>
        <w:tc>
          <w:tcPr>
            <w:tcW w:w="4698" w:type="dxa"/>
            <w:shd w:val="clear" w:color="auto" w:fill="auto"/>
          </w:tcPr>
          <w:p w:rsidR="002B5F5A" w:rsidRPr="00931D87" w:rsidRDefault="002B5F5A" w:rsidP="002B5F5A">
            <w:pPr>
              <w:tabs>
                <w:tab w:val="left" w:pos="5625"/>
              </w:tabs>
              <w:rPr>
                <w:rFonts w:ascii="Calibri" w:hAnsi="Calibri"/>
                <w:b/>
                <w:bCs/>
                <w:lang w:val="es-ES"/>
              </w:rPr>
            </w:pPr>
            <w:r w:rsidRPr="00931D87">
              <w:rPr>
                <w:rStyle w:val="Normal"/>
                <w:rFonts w:ascii="Calibri" w:hAnsi="Calibri"/>
                <w:b/>
                <w:lang w:val="es-ES"/>
              </w:rPr>
              <w:t xml:space="preserve">El Programa de EI propone realizar lo siguiente: </w:t>
            </w:r>
          </w:p>
          <w:p w:rsidR="002B5F5A" w:rsidRPr="00931D87" w:rsidRDefault="002B5F5A" w:rsidP="002B5F5A">
            <w:pPr>
              <w:tabs>
                <w:tab w:val="left" w:pos="5625"/>
              </w:tabs>
              <w:rPr>
                <w:rFonts w:ascii="Calibri" w:hAnsi="Calibri"/>
                <w:b/>
                <w:bCs/>
                <w:lang w:val="es-ES"/>
              </w:rPr>
            </w:pPr>
            <w:r w:rsidRPr="00931D87">
              <w:rPr>
                <w:rStyle w:val="Normal"/>
                <w:rFonts w:ascii="Calibri" w:hAnsi="Calibri"/>
                <w:b/>
                <w:lang w:val="es-ES"/>
              </w:rPr>
              <w:t xml:space="preserve">  </w:t>
            </w:r>
          </w:p>
          <w:p w:rsidR="002B5F5A" w:rsidRPr="00931D87" w:rsidRDefault="002B5F5A" w:rsidP="002B5F5A">
            <w:pPr>
              <w:tabs>
                <w:tab w:val="left" w:pos="5625"/>
              </w:tabs>
              <w:rPr>
                <w:rFonts w:ascii="Calibri" w:hAnsi="Calibri"/>
                <w:lang w:val="es-ES"/>
              </w:rPr>
            </w:pPr>
            <w:r w:rsidRPr="00931D87">
              <w:rPr>
                <w:rStyle w:val="Normal"/>
                <w:rFonts w:ascii="Calibri" w:hAnsi="Calibri"/>
                <w:b/>
                <w:lang w:val="es-ES"/>
              </w:rPr>
              <w:fldChar w:fldCharType="begin">
                <w:ffData>
                  <w:name w:val="Check4"/>
                  <w:enabled/>
                  <w:calcOnExit w:val="0"/>
                  <w:checkBox>
                    <w:sizeAuto/>
                    <w:default w:val="0"/>
                  </w:checkBox>
                </w:ffData>
              </w:fldChar>
            </w:r>
            <w:r w:rsidRPr="00931D87">
              <w:rPr>
                <w:rStyle w:val="Normal"/>
                <w:rFonts w:ascii="Calibri" w:hAnsi="Calibri"/>
                <w:b/>
                <w:lang w:val="es-ES"/>
              </w:rPr>
              <w:instrText xml:space="preserve"> FORMCHECKBOX </w:instrText>
            </w:r>
            <w:r w:rsidRPr="00931D87">
              <w:rPr>
                <w:lang w:val="es-ES"/>
              </w:rPr>
            </w:r>
            <w:r w:rsidRPr="00931D87">
              <w:rPr>
                <w:rStyle w:val="Normal"/>
                <w:rFonts w:ascii="Calibri" w:hAnsi="Calibri"/>
                <w:b/>
                <w:lang w:val="es-ES"/>
              </w:rPr>
              <w:fldChar w:fldCharType="end"/>
            </w:r>
            <w:r w:rsidRPr="00931D87">
              <w:rPr>
                <w:rStyle w:val="Normal"/>
                <w:rFonts w:ascii="Calibri" w:hAnsi="Calibri"/>
                <w:b/>
                <w:lang w:val="es-ES"/>
              </w:rPr>
              <w:t xml:space="preserve">   </w:t>
            </w:r>
            <w:r w:rsidRPr="00931D87">
              <w:rPr>
                <w:rStyle w:val="Normal"/>
                <w:rFonts w:ascii="Calibri" w:hAnsi="Calibri"/>
                <w:lang w:val="es-ES"/>
              </w:rPr>
              <w:t>Una evaluación o examen para determinar la elegibilidad, las fortalezas y necesidades del niño.</w:t>
            </w:r>
          </w:p>
          <w:p w:rsidR="002B5F5A" w:rsidRPr="00931D87" w:rsidRDefault="002B5F5A" w:rsidP="002B5F5A">
            <w:pPr>
              <w:tabs>
                <w:tab w:val="left" w:pos="5625"/>
              </w:tabs>
              <w:rPr>
                <w:rFonts w:ascii="Calibri" w:hAnsi="Calibri"/>
                <w:lang w:val="es-ES"/>
              </w:rPr>
            </w:pPr>
          </w:p>
          <w:p w:rsidR="002B5F5A" w:rsidRPr="00931D87" w:rsidRDefault="002B5F5A" w:rsidP="002B5F5A">
            <w:pPr>
              <w:tabs>
                <w:tab w:val="left" w:pos="5625"/>
              </w:tabs>
              <w:rPr>
                <w:rFonts w:ascii="Calibri" w:hAnsi="Calibri"/>
                <w:lang w:val="es-ES"/>
              </w:rPr>
            </w:pPr>
            <w:r w:rsidRPr="00931D87">
              <w:rPr>
                <w:rStyle w:val="Normal"/>
                <w:rFonts w:ascii="Calibri" w:hAnsi="Calibri"/>
                <w:lang w:val="es-ES"/>
              </w:rPr>
              <w:fldChar w:fldCharType="begin">
                <w:ffData>
                  <w:name w:val="Check5"/>
                  <w:enabled/>
                  <w:calcOnExit w:val="0"/>
                  <w:checkBox>
                    <w:sizeAuto/>
                    <w:default w:val="0"/>
                  </w:checkBox>
                </w:ffData>
              </w:fldChar>
            </w:r>
            <w:r w:rsidRPr="00931D87">
              <w:rPr>
                <w:rStyle w:val="Normal"/>
                <w:rFonts w:ascii="Calibri" w:hAnsi="Calibri"/>
                <w:lang w:val="es-ES"/>
              </w:rPr>
              <w:instrText xml:space="preserve"> FORMCHECKBOX </w:instrText>
            </w:r>
            <w:r w:rsidRPr="00931D87">
              <w:rPr>
                <w:lang w:val="es-ES"/>
              </w:rPr>
            </w:r>
            <w:r w:rsidRPr="00931D87">
              <w:rPr>
                <w:rStyle w:val="Normal"/>
                <w:rFonts w:ascii="Calibri" w:hAnsi="Calibri"/>
                <w:lang w:val="es-ES"/>
              </w:rPr>
              <w:fldChar w:fldCharType="end"/>
            </w:r>
            <w:r w:rsidRPr="00931D87">
              <w:rPr>
                <w:rStyle w:val="Normal"/>
                <w:rFonts w:ascii="Calibri" w:hAnsi="Calibri"/>
                <w:lang w:val="es-ES"/>
              </w:rPr>
              <w:t xml:space="preserve">  Un examen dirigido a la familia para determinar las inquietudes, prioridades y recursos. </w:t>
            </w:r>
          </w:p>
          <w:p w:rsidR="002B5F5A" w:rsidRPr="00931D87" w:rsidRDefault="002B5F5A" w:rsidP="002B5F5A">
            <w:pPr>
              <w:tabs>
                <w:tab w:val="left" w:pos="5625"/>
              </w:tabs>
              <w:rPr>
                <w:rFonts w:ascii="Calibri" w:hAnsi="Calibri"/>
                <w:lang w:val="es-ES"/>
              </w:rPr>
            </w:pPr>
          </w:p>
          <w:p w:rsidR="000B7B21" w:rsidRPr="00931D87" w:rsidRDefault="002B5F5A" w:rsidP="000B7B21">
            <w:pPr>
              <w:tabs>
                <w:tab w:val="left" w:pos="5625"/>
              </w:tabs>
              <w:rPr>
                <w:rStyle w:val="Normal"/>
                <w:rFonts w:ascii="Calibri" w:hAnsi="Calibri"/>
                <w:lang w:val="es-ES"/>
              </w:rPr>
            </w:pPr>
            <w:r w:rsidRPr="00931D87">
              <w:rPr>
                <w:rStyle w:val="Normal"/>
                <w:rFonts w:ascii="Calibri" w:hAnsi="Calibri"/>
                <w:lang w:val="es-ES"/>
              </w:rPr>
              <w:fldChar w:fldCharType="begin">
                <w:ffData>
                  <w:name w:val="Check5"/>
                  <w:enabled/>
                  <w:calcOnExit w:val="0"/>
                  <w:checkBox>
                    <w:sizeAuto/>
                    <w:default w:val="0"/>
                  </w:checkBox>
                </w:ffData>
              </w:fldChar>
            </w:r>
            <w:r w:rsidRPr="00931D87">
              <w:rPr>
                <w:rStyle w:val="Normal"/>
                <w:rFonts w:ascii="Calibri" w:hAnsi="Calibri"/>
                <w:lang w:val="es-ES"/>
              </w:rPr>
              <w:instrText xml:space="preserve"> FORMCHECKBOX </w:instrText>
            </w:r>
            <w:r w:rsidRPr="00931D87">
              <w:rPr>
                <w:lang w:val="es-ES"/>
              </w:rPr>
            </w:r>
            <w:r w:rsidRPr="00931D87">
              <w:rPr>
                <w:rStyle w:val="Normal"/>
                <w:rFonts w:ascii="Calibri" w:hAnsi="Calibri"/>
                <w:lang w:val="es-ES"/>
              </w:rPr>
              <w:fldChar w:fldCharType="end"/>
            </w:r>
            <w:r w:rsidRPr="00931D87">
              <w:rPr>
                <w:rStyle w:val="Normal"/>
                <w:rFonts w:ascii="Calibri" w:hAnsi="Calibri"/>
                <w:lang w:val="es-ES"/>
              </w:rPr>
              <w:t xml:space="preserve"> Un examen para niños que determine las fortalezas y necesidades actuales. </w:t>
            </w:r>
          </w:p>
          <w:p w:rsidR="002B5F5A" w:rsidRPr="00931D87" w:rsidRDefault="002B5F5A" w:rsidP="000B7B21">
            <w:pPr>
              <w:tabs>
                <w:tab w:val="left" w:pos="5625"/>
              </w:tabs>
              <w:rPr>
                <w:rFonts w:ascii="Calibri" w:hAnsi="Calibri"/>
                <w:lang w:val="es-ES"/>
              </w:rPr>
            </w:pPr>
            <w:r w:rsidRPr="00931D87">
              <w:rPr>
                <w:rStyle w:val="Normal"/>
                <w:rFonts w:ascii="Calibri" w:hAnsi="Calibri"/>
                <w:lang w:val="es-ES"/>
              </w:rPr>
              <w:t xml:space="preserve">    </w:t>
            </w:r>
          </w:p>
        </w:tc>
      </w:tr>
    </w:tbl>
    <w:p w:rsidR="002B5F5A" w:rsidRPr="00931D87" w:rsidRDefault="002B5F5A" w:rsidP="002B5F5A">
      <w:pPr>
        <w:tabs>
          <w:tab w:val="left" w:pos="5625"/>
        </w:tabs>
        <w:rPr>
          <w:rFonts w:ascii="Calibri" w:hAnsi="Calibri"/>
          <w:lang w:val="es-ES"/>
        </w:rPr>
      </w:pPr>
      <w:r w:rsidRPr="00931D87">
        <w:rPr>
          <w:rStyle w:val="Normal"/>
          <w:rFonts w:ascii="Calibri" w:hAnsi="Calibri"/>
          <w:b/>
          <w:lang w:val="es-ES"/>
        </w:rPr>
        <w:t>Entiendo que mi consentimiento es voluntario y que puedo elegir que no evalúen a mi hijo o que no participe de un examen dirigido a la familia, incluso después de haber firmado este formulario.  Entiendo que si elijo no dar mi consentimiento para la evaluación o examen, el Programa de EI no podrá determinar la elegibilidad de mi hijo para recibir los servicios de intervención temprana.</w:t>
      </w:r>
      <w:r w:rsidRPr="00931D87">
        <w:rPr>
          <w:rStyle w:val="Normal"/>
          <w:rFonts w:ascii="Calibri" w:hAnsi="Calibri"/>
          <w:lang w:val="es-ES"/>
        </w:rPr>
        <w:t xml:space="preserve">  </w:t>
      </w:r>
    </w:p>
    <w:p w:rsidR="002B5F5A" w:rsidRPr="00931D87" w:rsidRDefault="002B5F5A" w:rsidP="002B5F5A">
      <w:pPr>
        <w:tabs>
          <w:tab w:val="left" w:pos="5625"/>
        </w:tabs>
        <w:rPr>
          <w:rFonts w:ascii="Calibri" w:hAnsi="Calibri"/>
          <w:b/>
          <w:sz w:val="18"/>
          <w:szCs w:val="18"/>
          <w:lang w:val="es-ES"/>
        </w:rPr>
      </w:pPr>
    </w:p>
    <w:p w:rsidR="002B5F5A" w:rsidRPr="00931D87" w:rsidRDefault="002B5F5A" w:rsidP="002B5F5A">
      <w:pPr>
        <w:tabs>
          <w:tab w:val="left" w:pos="5625"/>
        </w:tabs>
        <w:rPr>
          <w:rFonts w:ascii="Calibri" w:hAnsi="Calibri"/>
          <w:b/>
          <w:sz w:val="18"/>
          <w:szCs w:val="18"/>
          <w:lang w:val="es-ES"/>
        </w:rPr>
      </w:pPr>
    </w:p>
    <w:p w:rsidR="002B5F5A" w:rsidRPr="00931D87" w:rsidRDefault="002B5F5A" w:rsidP="002B5F5A">
      <w:pPr>
        <w:tabs>
          <w:tab w:val="left" w:pos="5625"/>
        </w:tabs>
        <w:rPr>
          <w:rFonts w:ascii="Calibri" w:hAnsi="Calibri"/>
          <w:sz w:val="16"/>
          <w:szCs w:val="16"/>
          <w:lang w:val="es-ES"/>
        </w:rPr>
      </w:pPr>
      <w:r w:rsidRPr="00931D87">
        <w:rPr>
          <w:rStyle w:val="Normal"/>
          <w:rFonts w:ascii="Calibri" w:hAnsi="Calibri"/>
          <w:sz w:val="16"/>
          <w:lang w:val="es-ES"/>
        </w:rPr>
        <w:t>Firma de los padres                                                     Fecha</w:t>
      </w:r>
    </w:p>
    <w:p w:rsidR="002B5F5A" w:rsidRPr="00931D87" w:rsidRDefault="002B5F5A" w:rsidP="002B5F5A">
      <w:pPr>
        <w:tabs>
          <w:tab w:val="left" w:pos="5625"/>
        </w:tabs>
        <w:rPr>
          <w:rFonts w:ascii="Calibri" w:hAnsi="Calibri"/>
          <w:sz w:val="16"/>
          <w:szCs w:val="16"/>
          <w:lang w:val="es-ES"/>
        </w:rPr>
      </w:pPr>
    </w:p>
    <w:p w:rsidR="002B5F5A" w:rsidRPr="00931D87" w:rsidRDefault="002B5F5A" w:rsidP="002B5F5A">
      <w:pPr>
        <w:spacing w:line="360" w:lineRule="auto"/>
        <w:rPr>
          <w:rFonts w:ascii="Calibri" w:hAnsi="Calibri"/>
          <w:lang w:val="es-ES"/>
        </w:rPr>
      </w:pPr>
    </w:p>
    <w:p w:rsidR="002B5F5A" w:rsidRPr="00931D87" w:rsidRDefault="002B5F5A" w:rsidP="002B5F5A">
      <w:pPr>
        <w:spacing w:line="360" w:lineRule="auto"/>
        <w:rPr>
          <w:rFonts w:ascii="Calibri" w:hAnsi="Calibri"/>
          <w:sz w:val="16"/>
          <w:szCs w:val="16"/>
          <w:lang w:val="es-ES"/>
        </w:rPr>
      </w:pPr>
      <w:r w:rsidRPr="00931D87">
        <w:rPr>
          <w:rStyle w:val="Normal"/>
          <w:rFonts w:ascii="Calibri" w:hAnsi="Calibri"/>
          <w:sz w:val="16"/>
          <w:lang w:val="es-ES"/>
        </w:rPr>
        <w:t xml:space="preserve">Firma de los padres                                                     Fecha                                         </w:t>
      </w:r>
    </w:p>
    <w:p w:rsidR="002B5F5A" w:rsidRPr="00931D87" w:rsidRDefault="002B5F5A" w:rsidP="002B5F5A">
      <w:pPr>
        <w:tabs>
          <w:tab w:val="left" w:pos="5625"/>
        </w:tabs>
        <w:rPr>
          <w:rFonts w:ascii="Calibri" w:hAnsi="Calibri"/>
          <w:b/>
          <w:sz w:val="18"/>
          <w:szCs w:val="18"/>
          <w:lang w:val="es-ES"/>
        </w:rPr>
      </w:pPr>
    </w:p>
    <w:p w:rsidR="002B5F5A" w:rsidRPr="00931D87" w:rsidRDefault="00D80FBD" w:rsidP="002B5F5A">
      <w:pPr>
        <w:tabs>
          <w:tab w:val="left" w:pos="5625"/>
        </w:tabs>
        <w:rPr>
          <w:rFonts w:ascii="Calibri" w:hAnsi="Calibri"/>
          <w:b/>
          <w:sz w:val="18"/>
          <w:szCs w:val="18"/>
          <w:lang w:val="es-E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-170180</wp:posOffset>
                </wp:positionH>
                <wp:positionV relativeFrom="paragraph">
                  <wp:posOffset>-1270</wp:posOffset>
                </wp:positionV>
                <wp:extent cx="7343775" cy="60960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609600"/>
                        </a:xfrm>
                        <a:prstGeom prst="rect">
                          <a:avLst/>
                        </a:prstGeom>
                        <a:solidFill>
                          <a:srgbClr val="FFFFFF"/>
                        </a:solidFill>
                        <a:ln w="3175">
                          <a:noFill/>
                          <a:miter lim="800000"/>
                          <a:headEnd/>
                          <a:tailEnd/>
                        </a:ln>
                        <a:effectLst>
                          <a:innerShdw blurRad="114300">
                            <a:prstClr val="black"/>
                          </a:innerShdw>
                        </a:effectLst>
                      </wps:spPr>
                      <wps:txbx>
                        <w:txbxContent>
                          <w:p w:rsidR="002B5F5A" w:rsidRPr="00DC15FB" w:rsidRDefault="002B5F5A" w:rsidP="002B5F5A">
                            <w:pPr>
                              <w:rPr>
                                <w:rFonts w:ascii="Calibri" w:hAnsi="Calibri"/>
                                <w:sz w:val="17"/>
                                <w:szCs w:val="17"/>
                              </w:rPr>
                            </w:pPr>
                            <w:r>
                              <w:rPr>
                                <w:rStyle w:val="Normal"/>
                                <w:rFonts w:ascii="Calibri" w:hAnsi="Calibri"/>
                                <w:sz w:val="17"/>
                              </w:rPr>
                              <w:t xml:space="preserve">Lea la notificación de los derechos de las familias en </w:t>
                            </w:r>
                            <w:r>
                              <w:rPr>
                                <w:rStyle w:val="Normal"/>
                                <w:rFonts w:ascii="Comic Sans MS" w:hAnsi="Comic Sans MS"/>
                                <w:b/>
                                <w:i/>
                                <w:sz w:val="17"/>
                                <w:u w:val="single"/>
                              </w:rPr>
                              <w:t>Massachusetts Early Intervention and You</w:t>
                            </w:r>
                            <w:r>
                              <w:rPr>
                                <w:rStyle w:val="Normal"/>
                                <w:rFonts w:ascii="Calibri" w:hAnsi="Calibri"/>
                                <w:sz w:val="17"/>
                              </w:rPr>
                              <w:t xml:space="preserve"> </w:t>
                            </w:r>
                            <w:r w:rsidR="001E65BC">
                              <w:rPr>
                                <w:rStyle w:val="Normal"/>
                                <w:rFonts w:ascii="Calibri" w:hAnsi="Calibri"/>
                                <w:sz w:val="17"/>
                              </w:rPr>
                              <w:t>("Intervención temprana de Massachusetts y usted</w:t>
                            </w:r>
                            <w:r>
                              <w:rPr>
                                <w:rStyle w:val="Normal"/>
                                <w:rFonts w:ascii="Calibri" w:hAnsi="Calibri"/>
                                <w:sz w:val="17"/>
                              </w:rPr>
                              <w:t>"). Allí se explica su derecho a presentar un reclamo o solicitar una mediación o audiencia si no está de acuerdo con lo que el Programa de EI propuso o rechazó. Si tiene preguntas, comuníquese con el programa. El personal de EI responderá sus preguntas con gusto. También puede llamar al Departamento de Salud Pública al número de teléfono que aparece en la notificación de los derechos de las familias para obtener información o ayuda para entender sus derechos.</w:t>
                            </w:r>
                          </w:p>
                          <w:p w:rsidR="002B5F5A" w:rsidRPr="00DC15FB" w:rsidRDefault="002B5F5A" w:rsidP="002B5F5A">
                            <w:pPr>
                              <w:rPr>
                                <w:rFonts w:ascii="Calibri" w:hAnsi="Calibri"/>
                                <w:b/>
                                <w:sz w:val="20"/>
                                <w:szCs w:val="20"/>
                              </w:rPr>
                            </w:pPr>
                          </w:p>
                          <w:p w:rsidR="002B5F5A" w:rsidRDefault="002B5F5A" w:rsidP="002B5F5A"/>
                          <w:p w:rsidR="002B5F5A" w:rsidRDefault="002B5F5A" w:rsidP="002B5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3.4pt;margin-top:-.1pt;width:578.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etUwIAAIcEAAAOAAAAZHJzL2Uyb0RvYy54bWysVNtu2zAMfR+wfxD0vthu0qY16hRdug4D&#10;uguW7gNkWY6FyqJGKbG7rx8lp2mwvQ3zgyBK5NEhD+nrm7E3bK/Qa7AVL2Y5Z8pKaLTdVvzH4/27&#10;S858ELYRBqyq+LPy/Gb19s314Ep1Bh2YRiEjEOvLwVW8C8GVWeZlp3rhZ+CUpcsWsBeBTNxmDYqB&#10;0HuTneX5RTYANg5BKu/p9G665KuE37ZKhq9t61VgpuLELaQV01rHNVtdi3KLwnVaHmiIf2DRC23p&#10;0SPUnQiC7VD/BdVrieChDTMJfQZtq6VKOVA2Rf5HNptOOJVyoeJ4dyyT/3+w8sv+GzLdkHacWdGT&#10;RI9qDOw9jKyYx/IMzpfktXHkF0Y6j64xVe8eQD55ZmHdCbtVt4gwdEo0RK+IkdlJ6ITjI0g9fIaG&#10;3hG7AAlobLGPgFQNRugk0/NRmshF0uFyvpgvl+ecSbq7yK8u8qRdJsqXaIc+fFTQs7ipOJL0CV3s&#10;H3yIbET54pLYg9HNvTYmGbit1wbZXlCb3KcvJUBJnroZy4aKzwviEaMsxPjUQb0O1MZG9xW/zOM3&#10;NVasxgfbJJcgtJn2xMTYCKBSgxK9aGhrFW66ZmC12eF3ESUpFnOCireR+pFhbYR8OhA8hqUMTxBT&#10;9WPBp9KHsR6JR5SkhuaZdECYpoGmlzYd4C/OBpqEivufO4GKM/PJkpZXxWIRRycZi/PlGRl4elOf&#10;3ggrCarigbNpuw7TuO0c6m1HL03dY+GW9G91kuaV1aFrqNtTPofJjON0aiev1//H6jcAAAD//wMA&#10;UEsDBBQABgAIAAAAIQDdk5/s3QAAAAkBAAAPAAAAZHJzL2Rvd25yZXYueG1sTI9BT4NAEIXvJv6H&#10;zZh4a5eStLTI0hCNnvRg4eBxyo5Ays4Sdkvx37uc9DYv7+W9b7LjbHox0eg6ywo26wgEcW11x42C&#10;qnxd7UE4j6yxt0wKfsjBMb+/yzDV9safNJ18I0IJuxQVtN4PqZSubsmgW9uBOHjfdjTogxwbqUe8&#10;hXLTyziKdtJgx2GhxYGeW6ovp6tRMBX4vk2+4peixPKNkkpfquFDqceHuXgC4Wn2f2FY8AM65IHp&#10;bK+snegVrOJdQPfLAWLxN/EhAXFWcNjuQeaZ/P9B/gsAAP//AwBQSwECLQAUAAYACAAAACEAtoM4&#10;kv4AAADhAQAAEwAAAAAAAAAAAAAAAAAAAAAAW0NvbnRlbnRfVHlwZXNdLnhtbFBLAQItABQABgAI&#10;AAAAIQA4/SH/1gAAAJQBAAALAAAAAAAAAAAAAAAAAC8BAABfcmVscy8ucmVsc1BLAQItABQABgAI&#10;AAAAIQCos1etUwIAAIcEAAAOAAAAAAAAAAAAAAAAAC4CAABkcnMvZTJvRG9jLnhtbFBLAQItABQA&#10;BgAIAAAAIQDdk5/s3QAAAAkBAAAPAAAAAAAAAAAAAAAAAK0EAABkcnMvZG93bnJldi54bWxQSwUG&#10;AAAAAAQABADzAAAAtwUAAAAA&#10;" stroked="f" strokeweight=".25pt">
                <v:textbox>
                  <w:txbxContent>
                    <w:p w:rsidR="002B5F5A" w:rsidRPr="00DC15FB" w:rsidRDefault="002B5F5A" w:rsidP="002B5F5A">
                      <w:pPr>
                        <w:rPr>
                          <w:rFonts w:ascii="Calibri" w:hAnsi="Calibri"/>
                          <w:sz w:val="17"/>
                          <w:szCs w:val="17"/>
                        </w:rPr>
                      </w:pPr>
                      <w:r>
                        <w:rPr>
                          <w:rStyle w:val="Normal"/>
                          <w:rFonts w:ascii="Calibri" w:hAnsi="Calibri"/>
                          <w:sz w:val="17"/>
                        </w:rPr>
                        <w:t xml:space="preserve">Lea la notificación de los derechos de las familias en </w:t>
                      </w:r>
                      <w:r>
                        <w:rPr>
                          <w:rStyle w:val="Normal"/>
                          <w:rFonts w:ascii="Comic Sans MS" w:hAnsi="Comic Sans MS"/>
                          <w:b/>
                          <w:i/>
                          <w:sz w:val="17"/>
                          <w:u w:val="single"/>
                        </w:rPr>
                        <w:t>Massachusetts Early Intervention and You</w:t>
                      </w:r>
                      <w:r>
                        <w:rPr>
                          <w:rStyle w:val="Normal"/>
                          <w:rFonts w:ascii="Calibri" w:hAnsi="Calibri"/>
                          <w:sz w:val="17"/>
                        </w:rPr>
                        <w:t xml:space="preserve"> </w:t>
                      </w:r>
                      <w:r w:rsidR="001E65BC">
                        <w:rPr>
                          <w:rStyle w:val="Normal"/>
                          <w:rFonts w:ascii="Calibri" w:hAnsi="Calibri"/>
                          <w:sz w:val="17"/>
                        </w:rPr>
                        <w:t>("Intervención temprana de Massachusetts y usted</w:t>
                      </w:r>
                      <w:r>
                        <w:rPr>
                          <w:rStyle w:val="Normal"/>
                          <w:rFonts w:ascii="Calibri" w:hAnsi="Calibri"/>
                          <w:sz w:val="17"/>
                        </w:rPr>
                        <w:t>"). Allí se explica su derecho a presentar un reclamo o solicitar una mediación o audiencia si no está de acuerdo con lo que el Programa de EI propuso o rechazó. Si tiene preguntas, comuníquese con el programa. El personal de EI responderá sus preguntas con gusto. También puede llamar al Departamento de Salud Pública al número de teléfono que aparece en la notificación de los derechos de las familias para obtener información o ayuda para entender sus derechos.</w:t>
                      </w:r>
                    </w:p>
                    <w:p w:rsidR="002B5F5A" w:rsidRPr="00DC15FB" w:rsidRDefault="002B5F5A" w:rsidP="002B5F5A">
                      <w:pPr>
                        <w:rPr>
                          <w:rFonts w:ascii="Calibri" w:hAnsi="Calibri"/>
                          <w:b/>
                          <w:sz w:val="20"/>
                          <w:szCs w:val="20"/>
                        </w:rPr>
                      </w:pPr>
                    </w:p>
                    <w:p w:rsidR="002B5F5A" w:rsidRDefault="002B5F5A" w:rsidP="002B5F5A"/>
                    <w:p w:rsidR="002B5F5A" w:rsidRDefault="002B5F5A" w:rsidP="002B5F5A"/>
                  </w:txbxContent>
                </v:textbox>
              </v:shape>
            </w:pict>
          </mc:Fallback>
        </mc:AlternateContent>
      </w:r>
    </w:p>
    <w:sectPr w:rsidR="002B5F5A" w:rsidRPr="00931D87" w:rsidSect="005E5C32">
      <w:footerReference w:type="default" r:id="rId10"/>
      <w:pgSz w:w="12240" w:h="15840"/>
      <w:pgMar w:top="576" w:right="720" w:bottom="432"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BA" w:rsidRDefault="00466DBA">
      <w:r>
        <w:separator/>
      </w:r>
    </w:p>
  </w:endnote>
  <w:endnote w:type="continuationSeparator" w:id="0">
    <w:p w:rsidR="00466DBA" w:rsidRDefault="0046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F5A" w:rsidRPr="00416625" w:rsidRDefault="002B5F5A" w:rsidP="002B5F5A">
    <w:pPr>
      <w:pStyle w:val="Footer"/>
      <w:tabs>
        <w:tab w:val="left" w:pos="720"/>
      </w:tabs>
      <w:rPr>
        <w:rFonts w:ascii="Calibri" w:hAnsi="Calibri"/>
        <w:i/>
        <w:sz w:val="16"/>
        <w:szCs w:val="16"/>
      </w:rPr>
    </w:pPr>
    <w:r>
      <w:rPr>
        <w:rStyle w:val="Footer"/>
        <w:rFonts w:ascii="Calibri" w:hAnsi="Calibri"/>
        <w:i/>
        <w:sz w:val="16"/>
      </w:rPr>
      <w:t xml:space="preserve">Departamento de Salud Pública de Massachusetts, División de Intervención Temprana                                                                              Modificado en octubre de 2017  </w:t>
    </w:r>
  </w:p>
  <w:p w:rsidR="002B5F5A" w:rsidRDefault="002B5F5A" w:rsidP="002B5F5A">
    <w:pPr>
      <w:pStyle w:val="Footer"/>
      <w:tabs>
        <w:tab w:val="left" w:pos="720"/>
      </w:tabs>
      <w:rPr>
        <w:rStyle w:val="Footer"/>
        <w:rFonts w:ascii="Calibri" w:hAnsi="Calibri"/>
        <w:i/>
        <w:sz w:val="16"/>
      </w:rPr>
    </w:pPr>
    <w:r>
      <w:rPr>
        <w:rStyle w:val="Footer"/>
        <w:rFonts w:ascii="Calibri" w:hAnsi="Calibri"/>
        <w:i/>
        <w:sz w:val="16"/>
      </w:rPr>
      <w:t>Formulario de consentimiento para evaluación o examen</w:t>
    </w:r>
    <w:r>
      <w:rPr>
        <w:rStyle w:val="Footer"/>
        <w:rFonts w:ascii="Calibri" w:hAnsi="Calibri"/>
        <w:i/>
        <w:sz w:val="16"/>
      </w:rPr>
      <w:tab/>
      <w:t xml:space="preserve">                                                                                                                                                    </w:t>
    </w:r>
  </w:p>
  <w:p w:rsidR="000B7B21" w:rsidRPr="00BF4DBD" w:rsidRDefault="005E5C32" w:rsidP="002B5F5A">
    <w:pPr>
      <w:pStyle w:val="Footer"/>
      <w:tabs>
        <w:tab w:val="left" w:pos="720"/>
      </w:tabs>
      <w:rPr>
        <w:rFonts w:ascii="Calibri" w:hAnsi="Calibri"/>
        <w:iCs/>
        <w:sz w:val="18"/>
        <w:szCs w:val="18"/>
      </w:rPr>
    </w:pPr>
    <w:r w:rsidRPr="00BF4DBD">
      <w:rPr>
        <w:rFonts w:ascii="Calibri" w:hAnsi="Calibri"/>
        <w:iCs/>
        <w:sz w:val="18"/>
        <w:szCs w:val="18"/>
      </w:rPr>
      <w:t>Consent for Evaluation/Assessment - Spanish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BA" w:rsidRDefault="00466DBA">
      <w:r>
        <w:separator/>
      </w:r>
    </w:p>
  </w:footnote>
  <w:footnote w:type="continuationSeparator" w:id="0">
    <w:p w:rsidR="00466DBA" w:rsidRDefault="00466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689"/>
    <w:multiLevelType w:val="hybridMultilevel"/>
    <w:tmpl w:val="D4A08C50"/>
    <w:lvl w:ilvl="0">
      <w:start w:val="7"/>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9B"/>
    <w:rsid w:val="00026C8C"/>
    <w:rsid w:val="0007379A"/>
    <w:rsid w:val="000B7B21"/>
    <w:rsid w:val="001E65BC"/>
    <w:rsid w:val="002B5F5A"/>
    <w:rsid w:val="00466DBA"/>
    <w:rsid w:val="005E5C32"/>
    <w:rsid w:val="00931D87"/>
    <w:rsid w:val="00BF4DBD"/>
    <w:rsid w:val="00CC4D23"/>
    <w:rsid w:val="00D80FBD"/>
    <w:rsid w:val="00FB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lang w:val="es-AR" w:eastAsia="es-AR"/>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lang w:val="es-AR" w:eastAsia="es-AR"/>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lang w:val="es-AR" w:eastAsia="es-AR"/>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lang w:val="es-AR" w:eastAsia="es-AR"/>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lang w:val="es-AR" w:eastAsia="es-AR"/>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lang w:val="es-AR" w:eastAsia="es-AR"/>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Times New Roman"/>
      <w:sz w:val="16"/>
      <w:szCs w:val="16"/>
      <w:lang w:val="es-AR" w:eastAsia="es-AR"/>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Times New Roman"/>
      <w:sz w:val="20"/>
      <w:szCs w:val="20"/>
      <w:lang w:val="es-AR" w:eastAsia="es-AR"/>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Times New Roman"/>
      <w:b/>
      <w:bCs/>
      <w:sz w:val="20"/>
      <w:szCs w:val="20"/>
      <w:lang w:val="es-AR" w:eastAsia="es-AR"/>
    </w:rPr>
  </w:style>
  <w:style w:type="paragraph" w:styleId="BalloonText">
    <w:name w:val="Balloon Text"/>
    <w:basedOn w:val="Normal"/>
    <w:link w:val="BalloonTextChar"/>
    <w:semiHidden/>
    <w:rsid w:val="00814640"/>
    <w:rPr>
      <w:rFonts w:ascii="Tahoma" w:hAnsi="Tahoma" w:cs="Tahoma"/>
      <w:sz w:val="16"/>
      <w:szCs w:val="16"/>
    </w:rPr>
  </w:style>
  <w:style w:type="character" w:customStyle="1" w:styleId="BalloonTextChar">
    <w:name w:val="Balloon Text Char"/>
    <w:link w:val="BalloonText"/>
    <w:semiHidden/>
    <w:locked/>
    <w:rsid w:val="00077752"/>
    <w:rPr>
      <w:rFonts w:ascii="Tahoma" w:hAnsi="Tahoma" w:cs="Tahoma"/>
      <w:sz w:val="16"/>
      <w:szCs w:val="16"/>
      <w:lang w:val="es-AR" w:eastAsia="es-AR"/>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Times New Roman"/>
      <w:lang w:val="es-AR" w:eastAsia="es-AR"/>
    </w:rPr>
  </w:style>
  <w:style w:type="paragraph" w:customStyle="1" w:styleId="ExecOffice">
    <w:name w:val="Exec Office"/>
    <w:basedOn w:val="Normal"/>
    <w:rsid w:val="00453A65"/>
    <w:pPr>
      <w:framePr w:w="6927" w:hSpace="187" w:wrap="notBeside" w:vAnchor="text" w:hAnchor="page" w:x="3594" w:y="1"/>
      <w:jc w:val="center"/>
    </w:pPr>
    <w:rPr>
      <w:rFonts w:ascii="Arial" w:hAnsi="Arial" w:cs="Arial"/>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Times New Roman"/>
      <w:lang w:val="es-AR" w:eastAsia="es-AR"/>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6075-D719-4D48-9F96-55A59908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2019-05-23T17:38:00Z</dcterms:created>
  <dcterms:modified xsi:type="dcterms:W3CDTF">2019-05-23T17:38:00Z</dcterms:modified>
</cp:coreProperties>
</file>