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1D16F" w14:textId="77777777"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14:paraId="2E7C6AE3" w14:textId="77777777" w:rsidR="00E81EF7" w:rsidRPr="00D97AD1" w:rsidRDefault="00E81EF7" w:rsidP="00E81EF7"/>
    <w:p w14:paraId="761D5EF4" w14:textId="77777777"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14:paraId="5FD0A456" w14:textId="77777777" w:rsidR="00E81EF7" w:rsidRPr="00D97AD1" w:rsidRDefault="00E81EF7" w:rsidP="00E81EF7"/>
    <w:p w14:paraId="623D4E15" w14:textId="4EE3C00C"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677007">
        <w:t xml:space="preserve"> 2023-013</w:t>
      </w:r>
    </w:p>
    <w:p w14:paraId="64E96979" w14:textId="77777777" w:rsidR="00E81EF7" w:rsidRPr="00D97AD1" w:rsidRDefault="00E81EF7" w:rsidP="00E81EF7"/>
    <w:p w14:paraId="69802BBC" w14:textId="77777777" w:rsidR="00E81EF7" w:rsidRPr="00D97AD1" w:rsidRDefault="00E81EF7" w:rsidP="00E81EF7"/>
    <w:p w14:paraId="751AB0E6" w14:textId="77777777"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p>
    <w:p w14:paraId="1C014D16" w14:textId="77777777" w:rsidR="00E81EF7" w:rsidRPr="00D97AD1" w:rsidRDefault="00E81EF7" w:rsidP="00E81EF7">
      <w:r w:rsidRPr="00D97AD1">
        <w:tab/>
      </w:r>
      <w:r w:rsidRPr="00D97AD1">
        <w:tab/>
      </w:r>
      <w:r w:rsidRPr="00D97AD1">
        <w:tab/>
      </w:r>
      <w:r w:rsidRPr="00D97AD1">
        <w:tab/>
      </w:r>
      <w:r w:rsidRPr="00D97AD1">
        <w:tab/>
        <w:t>)</w:t>
      </w:r>
    </w:p>
    <w:p w14:paraId="78F6FD43" w14:textId="77777777" w:rsidR="00E81EF7" w:rsidRPr="00D97AD1" w:rsidRDefault="00E81EF7" w:rsidP="00E81EF7">
      <w:r w:rsidRPr="00D97AD1">
        <w:t>In the Matter of</w:t>
      </w:r>
      <w:r w:rsidRPr="00D97AD1">
        <w:tab/>
      </w:r>
      <w:r w:rsidRPr="00D97AD1">
        <w:tab/>
      </w:r>
      <w:r w:rsidRPr="00D97AD1">
        <w:tab/>
        <w:t>)</w:t>
      </w:r>
    </w:p>
    <w:p w14:paraId="365EDCFD" w14:textId="77777777" w:rsidR="00E81EF7" w:rsidRPr="00D97AD1" w:rsidRDefault="00E81EF7" w:rsidP="00E81EF7">
      <w:r w:rsidRPr="00D97AD1">
        <w:tab/>
      </w:r>
      <w:r w:rsidRPr="00D97AD1">
        <w:tab/>
      </w:r>
      <w:r w:rsidRPr="00D97AD1">
        <w:tab/>
      </w:r>
      <w:r w:rsidRPr="00D97AD1">
        <w:tab/>
      </w:r>
      <w:r w:rsidRPr="00D97AD1">
        <w:tab/>
        <w:t>)</w:t>
      </w:r>
    </w:p>
    <w:p w14:paraId="7050B43E" w14:textId="77777777" w:rsidR="00E81EF7" w:rsidRPr="00D97AD1" w:rsidRDefault="00007D99" w:rsidP="00E81EF7">
      <w:proofErr w:type="spellStart"/>
      <w:r>
        <w:rPr>
          <w:color w:val="000000"/>
        </w:rPr>
        <w:t>LaT</w:t>
      </w:r>
      <w:r w:rsidR="005230D8">
        <w:rPr>
          <w:color w:val="000000"/>
        </w:rPr>
        <w:t>ania</w:t>
      </w:r>
      <w:proofErr w:type="spellEnd"/>
      <w:r>
        <w:rPr>
          <w:color w:val="000000"/>
        </w:rPr>
        <w:t xml:space="preserve"> A</w:t>
      </w:r>
      <w:r w:rsidR="005230D8">
        <w:rPr>
          <w:color w:val="000000"/>
        </w:rPr>
        <w:t>kers</w:t>
      </w:r>
      <w:r>
        <w:rPr>
          <w:color w:val="000000"/>
        </w:rPr>
        <w:t>-W</w:t>
      </w:r>
      <w:r w:rsidR="005230D8">
        <w:rPr>
          <w:color w:val="000000"/>
        </w:rPr>
        <w:t>hite</w:t>
      </w:r>
      <w:r w:rsidR="002A7676" w:rsidRPr="00461FB3">
        <w:rPr>
          <w:color w:val="000000"/>
        </w:rPr>
        <w:t>, M.D.</w:t>
      </w:r>
      <w:r w:rsidR="00016A25">
        <w:rPr>
          <w:color w:val="000000"/>
        </w:rPr>
        <w:tab/>
      </w:r>
      <w:r w:rsidR="005230D8">
        <w:rPr>
          <w:color w:val="000000"/>
        </w:rPr>
        <w:tab/>
      </w:r>
      <w:r w:rsidR="00E81EF7" w:rsidRPr="00D97AD1">
        <w:t>)</w:t>
      </w:r>
    </w:p>
    <w:p w14:paraId="631FA2A9" w14:textId="77777777"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14:paraId="4FB01C36" w14:textId="77777777" w:rsidR="00E81EF7" w:rsidRPr="00D97AD1" w:rsidRDefault="00E81EF7" w:rsidP="00E81EF7"/>
    <w:p w14:paraId="32373642" w14:textId="77777777" w:rsidR="00E81EF7" w:rsidRPr="00D97AD1" w:rsidRDefault="00E81EF7" w:rsidP="00E81EF7"/>
    <w:p w14:paraId="0B29585F" w14:textId="77777777" w:rsidR="00E81EF7" w:rsidRPr="00D97AD1" w:rsidRDefault="00E81EF7" w:rsidP="00E81EF7">
      <w:pPr>
        <w:jc w:val="center"/>
      </w:pPr>
      <w:r w:rsidRPr="00D97AD1">
        <w:rPr>
          <w:b/>
          <w:u w:val="single"/>
        </w:rPr>
        <w:t>CONSENT ORDER</w:t>
      </w:r>
    </w:p>
    <w:p w14:paraId="4C2FF88C" w14:textId="77777777" w:rsidR="00E81EF7" w:rsidRPr="00D97AD1" w:rsidRDefault="00E81EF7" w:rsidP="00E81EF7"/>
    <w:p w14:paraId="675EEA00" w14:textId="77777777" w:rsidR="00E81EF7" w:rsidRPr="00D97AD1" w:rsidRDefault="00E81EF7" w:rsidP="00E81EF7">
      <w:pPr>
        <w:spacing w:line="480" w:lineRule="auto"/>
      </w:pPr>
      <w:r w:rsidRPr="00D97AD1">
        <w:tab/>
        <w:t xml:space="preserve">Pursuant to G.L. c. 30A, § 10, </w:t>
      </w:r>
      <w:proofErr w:type="spellStart"/>
      <w:r w:rsidR="00F67009">
        <w:rPr>
          <w:color w:val="000000"/>
        </w:rPr>
        <w:t>LaTania</w:t>
      </w:r>
      <w:proofErr w:type="spellEnd"/>
      <w:r w:rsidR="00F67009">
        <w:rPr>
          <w:color w:val="000000"/>
        </w:rPr>
        <w:t xml:space="preserve"> Akers-White</w:t>
      </w:r>
      <w:r w:rsidR="002A7676" w:rsidRPr="00461FB3">
        <w:rPr>
          <w:color w:val="000000"/>
        </w:rPr>
        <w:t>, M.D.</w:t>
      </w:r>
      <w:r w:rsidRPr="00461FB3">
        <w:rPr>
          <w:color w:val="000000"/>
        </w:rPr>
        <w:t xml:space="preserve"> </w:t>
      </w:r>
      <w:r w:rsidRPr="00D97AD1">
        <w:t>(</w:t>
      </w:r>
      <w:r w:rsidR="00884A68">
        <w:t>“</w:t>
      </w:r>
      <w:r w:rsidRPr="00D97AD1">
        <w:t>Respondent</w:t>
      </w:r>
      <w:r w:rsidR="00884A68">
        <w:t>”</w:t>
      </w:r>
      <w:r w:rsidRPr="00D97AD1">
        <w:t>) and the Board of Registration in Medicine (</w:t>
      </w:r>
      <w:r w:rsidR="00884A68">
        <w:t>“</w:t>
      </w:r>
      <w:r w:rsidRPr="00D97AD1">
        <w:t>Board</w:t>
      </w:r>
      <w:r w:rsidR="00884A68">
        <w:t>”</w:t>
      </w:r>
      <w:r w:rsidRPr="00D97AD1">
        <w:t>)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w:t>
      </w:r>
      <w:r w:rsidR="00DF604F">
        <w:t>.</w:t>
      </w:r>
      <w:r w:rsidRPr="00D97AD1">
        <w:t>M</w:t>
      </w:r>
      <w:r w:rsidR="00DF604F">
        <w:t>.</w:t>
      </w:r>
      <w:r w:rsidRPr="00D97AD1">
        <w:t xml:space="preserve">R 1.01(11)(d).  The Respondent admits to the findings of fact specified below and agrees that the Board may make the conclusions of law and impose the sanction set forth below </w:t>
      </w:r>
      <w:r w:rsidR="004E67AF">
        <w:t xml:space="preserve">in resolution of investigative </w:t>
      </w:r>
      <w:r w:rsidR="00663611">
        <w:t>D</w:t>
      </w:r>
      <w:r w:rsidR="004E67AF">
        <w:t xml:space="preserve">ocket number </w:t>
      </w:r>
      <w:r w:rsidR="00AB2447">
        <w:t>2</w:t>
      </w:r>
      <w:r w:rsidR="00F67009">
        <w:t>2</w:t>
      </w:r>
      <w:r w:rsidR="004E67AF">
        <w:t>-</w:t>
      </w:r>
      <w:r w:rsidR="00F67009">
        <w:t>206</w:t>
      </w:r>
      <w:r w:rsidRPr="00D97AD1">
        <w:t>.</w:t>
      </w:r>
    </w:p>
    <w:p w14:paraId="3F43E55B" w14:textId="77777777" w:rsidR="00E81EF7" w:rsidRPr="00D97AD1" w:rsidRDefault="00E81EF7" w:rsidP="00E81EF7">
      <w:pPr>
        <w:spacing w:line="480" w:lineRule="auto"/>
        <w:jc w:val="center"/>
        <w:rPr>
          <w:u w:val="single"/>
        </w:rPr>
      </w:pPr>
      <w:r w:rsidRPr="00D97AD1">
        <w:rPr>
          <w:u w:val="single"/>
        </w:rPr>
        <w:t>Findings of Fact</w:t>
      </w:r>
    </w:p>
    <w:p w14:paraId="2AC2A85B" w14:textId="77777777" w:rsidR="0034138E" w:rsidRDefault="0034138E" w:rsidP="0034138E">
      <w:pPr>
        <w:pStyle w:val="ListParagraph"/>
        <w:widowControl w:val="0"/>
        <w:numPr>
          <w:ilvl w:val="0"/>
          <w:numId w:val="1"/>
        </w:numPr>
        <w:spacing w:line="480" w:lineRule="auto"/>
      </w:pPr>
      <w:r>
        <w:t xml:space="preserve">The Respondent graduated from the </w:t>
      </w:r>
      <w:r w:rsidR="00D706B8">
        <w:t>Ponce School of Medicine in 200</w:t>
      </w:r>
      <w:r>
        <w:t xml:space="preserve">7. </w:t>
      </w:r>
      <w:r w:rsidR="00D706B8">
        <w:t xml:space="preserve"> Sh</w:t>
      </w:r>
      <w:r>
        <w:t xml:space="preserve">e </w:t>
      </w:r>
      <w:r w:rsidR="00D706B8">
        <w:t>is</w:t>
      </w:r>
      <w:r>
        <w:t xml:space="preserve"> certified by the American Board of Medical Specialties in </w:t>
      </w:r>
      <w:r w:rsidR="0025119A">
        <w:t>Family</w:t>
      </w:r>
      <w:r w:rsidR="00D706B8">
        <w:t xml:space="preserve"> Medicine</w:t>
      </w:r>
      <w:r>
        <w:t xml:space="preserve">. </w:t>
      </w:r>
      <w:r w:rsidR="00D706B8">
        <w:t xml:space="preserve"> </w:t>
      </w:r>
      <w:r>
        <w:t>The Respondent has been licensed to practice medicine in Massachusetts under certificate number 2</w:t>
      </w:r>
      <w:r w:rsidR="00D706B8">
        <w:t>82013</w:t>
      </w:r>
      <w:r>
        <w:t xml:space="preserve"> since 20</w:t>
      </w:r>
      <w:r w:rsidR="00D706B8">
        <w:t>20</w:t>
      </w:r>
      <w:r>
        <w:t xml:space="preserve">.   </w:t>
      </w:r>
    </w:p>
    <w:p w14:paraId="08C16BCD" w14:textId="77777777" w:rsidR="0034138E" w:rsidRPr="0034138E" w:rsidRDefault="0034138E" w:rsidP="005E0848">
      <w:pPr>
        <w:pStyle w:val="ListParagraph"/>
        <w:widowControl w:val="0"/>
        <w:numPr>
          <w:ilvl w:val="0"/>
          <w:numId w:val="1"/>
        </w:numPr>
        <w:spacing w:line="480" w:lineRule="auto"/>
      </w:pPr>
      <w:r>
        <w:t xml:space="preserve">The Respondent </w:t>
      </w:r>
      <w:r w:rsidR="00D706B8">
        <w:t xml:space="preserve">is licensed to practice medicine in many other states, including the Commonwealth of Virginia and </w:t>
      </w:r>
      <w:r w:rsidR="00884A68">
        <w:t xml:space="preserve">the state of </w:t>
      </w:r>
      <w:r w:rsidR="00D706B8">
        <w:t>North Carolina</w:t>
      </w:r>
      <w:r>
        <w:t>.</w:t>
      </w:r>
      <w:r w:rsidR="00D706B8">
        <w:t xml:space="preserve">  According to the Federation of State Medical Boards (“FSMB”), the medical boards in Virginia and North Carolina have imposed discipline on the Respondent’s licenses.</w:t>
      </w:r>
      <w:r>
        <w:t xml:space="preserve"> </w:t>
      </w:r>
    </w:p>
    <w:p w14:paraId="7F51488C" w14:textId="77777777" w:rsidR="00932806" w:rsidRDefault="00DD3996" w:rsidP="00E71020">
      <w:pPr>
        <w:widowControl w:val="0"/>
        <w:numPr>
          <w:ilvl w:val="0"/>
          <w:numId w:val="1"/>
        </w:numPr>
        <w:spacing w:line="480" w:lineRule="auto"/>
        <w:contextualSpacing/>
      </w:pPr>
      <w:r w:rsidRPr="00DD3996">
        <w:lastRenderedPageBreak/>
        <w:t xml:space="preserve">On </w:t>
      </w:r>
      <w:r w:rsidR="004E73A2">
        <w:t>October 8, 2021</w:t>
      </w:r>
      <w:r w:rsidRPr="00DD3996">
        <w:t>,</w:t>
      </w:r>
      <w:r w:rsidR="004E73A2">
        <w:t xml:space="preserve"> the Board of Registration in Medicine (“BORIM”) received notification from the National Practitioners Data Bank that the Virginia Department of Health Professions (“VA Board”) imposed discipline on the </w:t>
      </w:r>
      <w:r w:rsidRPr="00DD3996">
        <w:t>Respondent</w:t>
      </w:r>
      <w:r w:rsidR="004E73A2">
        <w:t>’s license in Virginia</w:t>
      </w:r>
      <w:r w:rsidR="00932806">
        <w:t xml:space="preserve"> due to Respondent’s </w:t>
      </w:r>
      <w:r w:rsidR="00E71020">
        <w:t>violat</w:t>
      </w:r>
      <w:r w:rsidR="00932806">
        <w:t>ions of</w:t>
      </w:r>
      <w:r w:rsidR="00E71020">
        <w:t xml:space="preserve"> various laws and regulations governing the practice of medicine in the Commonwealth of Virginia.</w:t>
      </w:r>
    </w:p>
    <w:p w14:paraId="6C592216" w14:textId="77777777" w:rsidR="00E71020" w:rsidRDefault="00932806" w:rsidP="00E71020">
      <w:pPr>
        <w:widowControl w:val="0"/>
        <w:numPr>
          <w:ilvl w:val="0"/>
          <w:numId w:val="1"/>
        </w:numPr>
        <w:spacing w:line="480" w:lineRule="auto"/>
        <w:contextualSpacing/>
      </w:pPr>
      <w:r>
        <w:t xml:space="preserve">Specifically, the VA Board disciplined the Respondent for: </w:t>
      </w:r>
      <w:r w:rsidRPr="00932806">
        <w:t xml:space="preserve">negligence; failure to maintain adequate or accurate records; misleading, </w:t>
      </w:r>
      <w:proofErr w:type="gramStart"/>
      <w:r w:rsidRPr="00932806">
        <w:t>false</w:t>
      </w:r>
      <w:proofErr w:type="gramEnd"/>
      <w:r w:rsidRPr="00932806">
        <w:t xml:space="preserve"> or deceptive advertising or marketing; narcotics violation or other violation of drug statutes; and, inappropriate or unauthorizing dispensing of medication.  </w:t>
      </w:r>
      <w:r>
        <w:t xml:space="preserve">  </w:t>
      </w:r>
      <w:r w:rsidR="00E71020">
        <w:t xml:space="preserve">  </w:t>
      </w:r>
    </w:p>
    <w:p w14:paraId="327D9051" w14:textId="77777777" w:rsidR="00E71020" w:rsidRDefault="00E71020" w:rsidP="00E71020">
      <w:pPr>
        <w:widowControl w:val="0"/>
        <w:numPr>
          <w:ilvl w:val="0"/>
          <w:numId w:val="1"/>
        </w:numPr>
        <w:spacing w:line="480" w:lineRule="auto"/>
        <w:contextualSpacing/>
      </w:pPr>
      <w:r>
        <w:t xml:space="preserve">The VA Board </w:t>
      </w:r>
      <w:r w:rsidR="00F75FFA">
        <w:t>disciplined the Respondent for the following conduct</w:t>
      </w:r>
      <w:r>
        <w:t>:</w:t>
      </w:r>
    </w:p>
    <w:p w14:paraId="161643AD" w14:textId="77777777" w:rsidR="00E71020" w:rsidRDefault="00E71020" w:rsidP="00E71020">
      <w:pPr>
        <w:widowControl w:val="0"/>
        <w:numPr>
          <w:ilvl w:val="1"/>
          <w:numId w:val="1"/>
        </w:numPr>
        <w:spacing w:line="480" w:lineRule="auto"/>
        <w:contextualSpacing/>
      </w:pPr>
      <w:r w:rsidRPr="00E71020">
        <w:t xml:space="preserve">Between February 2017 and August 2018, </w:t>
      </w:r>
      <w:r w:rsidR="00932806">
        <w:t>Respondent</w:t>
      </w:r>
      <w:r w:rsidRPr="00E71020">
        <w:t xml:space="preserve"> dispensed approximately 300 controlled substances to patients after her license to dispense controlled substances had expired on December 31, 2016.  </w:t>
      </w:r>
      <w:r>
        <w:t xml:space="preserve"> </w:t>
      </w:r>
    </w:p>
    <w:p w14:paraId="6F2F0BED" w14:textId="77777777" w:rsidR="00E71020" w:rsidRDefault="00E71020" w:rsidP="00E71020">
      <w:pPr>
        <w:widowControl w:val="0"/>
        <w:numPr>
          <w:ilvl w:val="1"/>
          <w:numId w:val="1"/>
        </w:numPr>
        <w:spacing w:line="480" w:lineRule="auto"/>
        <w:contextualSpacing/>
      </w:pPr>
      <w:r w:rsidRPr="00E71020">
        <w:t xml:space="preserve">Additionally, between October 27, 2017 and August 7, 2018, </w:t>
      </w:r>
      <w:r w:rsidR="00932806">
        <w:t>Respondent</w:t>
      </w:r>
      <w:r w:rsidRPr="00E71020">
        <w:t xml:space="preserve"> prescribed opioids to five patients without documenting: an evaluation of the patients’ pain; a history and physical examination; a diagnosis to support prescribing the medication; a query of the Prescription Monitoring Report; an assessment of the patients’ history and risk of substance misuse; consideration of non-pharmacologic and non-opioid treatment for pain; a treatment plan; or the medication prescribed.  </w:t>
      </w:r>
    </w:p>
    <w:p w14:paraId="7AE97942" w14:textId="77777777" w:rsidR="00E71020" w:rsidRDefault="00E71020" w:rsidP="00E71020">
      <w:pPr>
        <w:widowControl w:val="0"/>
        <w:numPr>
          <w:ilvl w:val="1"/>
          <w:numId w:val="1"/>
        </w:numPr>
        <w:spacing w:line="480" w:lineRule="auto"/>
        <w:contextualSpacing/>
      </w:pPr>
      <w:r w:rsidRPr="00E71020">
        <w:t xml:space="preserve">Moreover, between April 20, 2016 and December 30, 2019, as a courtesy, </w:t>
      </w:r>
      <w:r w:rsidR="00932806">
        <w:t>Respondent</w:t>
      </w:r>
      <w:r w:rsidRPr="00E71020">
        <w:t xml:space="preserve"> prescribed one of the above patients, and an additional patient, various medications without any related examinations, consultations, or rationale and without documenting said prescriptions in their medical records.   </w:t>
      </w:r>
    </w:p>
    <w:p w14:paraId="69DDC40C" w14:textId="77777777" w:rsidR="00E71020" w:rsidRDefault="00E71020" w:rsidP="00E71020">
      <w:pPr>
        <w:widowControl w:val="0"/>
        <w:numPr>
          <w:ilvl w:val="1"/>
          <w:numId w:val="1"/>
        </w:numPr>
        <w:spacing w:line="480" w:lineRule="auto"/>
        <w:contextualSpacing/>
      </w:pPr>
      <w:r w:rsidRPr="00E71020">
        <w:lastRenderedPageBreak/>
        <w:t xml:space="preserve">On two occasions in 2018, </w:t>
      </w:r>
      <w:r w:rsidR="00932806">
        <w:t>Respondent</w:t>
      </w:r>
      <w:r w:rsidRPr="00E71020">
        <w:t xml:space="preserve"> wrote prescriptions to a patient insured by Medicare, had staff fill the prescriptions, and dispensed the medications to other patients.  </w:t>
      </w:r>
    </w:p>
    <w:p w14:paraId="7BB6EFED" w14:textId="77777777" w:rsidR="00E71020" w:rsidRDefault="00E71020" w:rsidP="00E71020">
      <w:pPr>
        <w:widowControl w:val="0"/>
        <w:numPr>
          <w:ilvl w:val="1"/>
          <w:numId w:val="1"/>
        </w:numPr>
        <w:spacing w:line="480" w:lineRule="auto"/>
        <w:contextualSpacing/>
      </w:pPr>
      <w:r w:rsidRPr="00E71020">
        <w:t>On February 14, 2019, the V</w:t>
      </w:r>
      <w:r w:rsidR="004E2887">
        <w:t>A</w:t>
      </w:r>
      <w:r w:rsidRPr="00E71020">
        <w:t xml:space="preserve"> Board conducted an inspection of </w:t>
      </w:r>
      <w:r w:rsidR="00932806">
        <w:t>Respondent</w:t>
      </w:r>
      <w:r w:rsidRPr="00E71020">
        <w:t xml:space="preserve">’s office and found more violations.  Specifically, </w:t>
      </w:r>
      <w:r w:rsidR="00932806">
        <w:t>Respondent</w:t>
      </w:r>
      <w:r w:rsidRPr="00E71020">
        <w:t xml:space="preserve"> failed to maintain a log of drugs dispensed to patients, took no precaution against the theft or loss of controlled substances by storing them in unlocked cabinets and drawers and leaving them on her desk, stored expired medication and equipment alongside current ones, administered expired medications to patients, used expired fibers during liposuction procedures, repackaged medications into unmarked bottles and syringes, and failed to maintain  equipment calibration logs for liposuction equipment.     </w:t>
      </w:r>
    </w:p>
    <w:p w14:paraId="341F42B2" w14:textId="77777777" w:rsidR="00E71020" w:rsidRDefault="00E71020" w:rsidP="00E71020">
      <w:pPr>
        <w:widowControl w:val="0"/>
        <w:numPr>
          <w:ilvl w:val="1"/>
          <w:numId w:val="1"/>
        </w:numPr>
        <w:spacing w:line="480" w:lineRule="auto"/>
        <w:contextualSpacing/>
      </w:pPr>
      <w:r w:rsidRPr="00E71020">
        <w:t xml:space="preserve">In September 2019, </w:t>
      </w:r>
      <w:r w:rsidR="00932806">
        <w:t>Respondent</w:t>
      </w:r>
      <w:r w:rsidRPr="00E71020">
        <w:t xml:space="preserve"> advertised on the Groupon website that she was “board certified” and had “advanced board certifications,” but failed to disclose the complete name of the specialty board(s) that conferred such certifications.</w:t>
      </w:r>
    </w:p>
    <w:p w14:paraId="2E4E7A36" w14:textId="77777777" w:rsidR="00F75FFA" w:rsidRDefault="00932806" w:rsidP="00DD3996">
      <w:pPr>
        <w:widowControl w:val="0"/>
        <w:numPr>
          <w:ilvl w:val="0"/>
          <w:numId w:val="1"/>
        </w:numPr>
        <w:spacing w:line="480" w:lineRule="auto"/>
        <w:contextualSpacing/>
      </w:pPr>
      <w:r w:rsidRPr="00932806">
        <w:t>The</w:t>
      </w:r>
      <w:r>
        <w:t xml:space="preserve"> VA Board imposed</w:t>
      </w:r>
      <w:r w:rsidRPr="00932806">
        <w:t xml:space="preserve"> a reprimand</w:t>
      </w:r>
      <w:r w:rsidR="004E2887">
        <w:t xml:space="preserve"> and </w:t>
      </w:r>
      <w:r w:rsidRPr="00932806">
        <w:t>$5,000 fine</w:t>
      </w:r>
      <w:r w:rsidR="004E2887">
        <w:t>,</w:t>
      </w:r>
      <w:r w:rsidRPr="00932806">
        <w:t xml:space="preserve"> </w:t>
      </w:r>
      <w:r>
        <w:t>order</w:t>
      </w:r>
      <w:r w:rsidR="00544B30">
        <w:t>ed</w:t>
      </w:r>
      <w:r>
        <w:t xml:space="preserve"> Respondent </w:t>
      </w:r>
      <w:r w:rsidR="00544B30">
        <w:t xml:space="preserve">to </w:t>
      </w:r>
      <w:r>
        <w:t xml:space="preserve">complete </w:t>
      </w:r>
      <w:r w:rsidRPr="00932806">
        <w:t>twenty hours of education courses in medical recordkeeping and proper prescribing</w:t>
      </w:r>
      <w:r w:rsidR="004E2887">
        <w:t>,</w:t>
      </w:r>
      <w:r w:rsidRPr="00932806">
        <w:t xml:space="preserve"> and </w:t>
      </w:r>
      <w:r>
        <w:t>required</w:t>
      </w:r>
      <w:r w:rsidRPr="00932806">
        <w:t xml:space="preserve"> </w:t>
      </w:r>
      <w:r>
        <w:t>Respondent to</w:t>
      </w:r>
      <w:r w:rsidRPr="00932806">
        <w:t xml:space="preserve"> provide a written statement that she has read and will comply with the laws and regulations governing the practice of medicine and those governing the practice of pharmacy.</w:t>
      </w:r>
    </w:p>
    <w:p w14:paraId="13B33167" w14:textId="77777777" w:rsidR="004C4B36" w:rsidRDefault="009770FE" w:rsidP="00DD3996">
      <w:pPr>
        <w:widowControl w:val="0"/>
        <w:numPr>
          <w:ilvl w:val="0"/>
          <w:numId w:val="1"/>
        </w:numPr>
        <w:spacing w:line="480" w:lineRule="auto"/>
        <w:contextualSpacing/>
      </w:pPr>
      <w:r>
        <w:t xml:space="preserve">Based on the VA Board’s decision, the </w:t>
      </w:r>
      <w:r w:rsidR="00B900DF">
        <w:t xml:space="preserve">Respondent entered a Consent Order with the </w:t>
      </w:r>
      <w:r>
        <w:t>NC Board</w:t>
      </w:r>
      <w:r w:rsidR="00DD3996" w:rsidRPr="00DD3996">
        <w:t xml:space="preserve"> </w:t>
      </w:r>
      <w:r w:rsidR="00B900DF">
        <w:t xml:space="preserve">whereby her license to practice medicine in North Carolina was reprimanded.  </w:t>
      </w:r>
      <w:r w:rsidR="00DD3996" w:rsidRPr="00DD3996">
        <w:t xml:space="preserve">     </w:t>
      </w:r>
    </w:p>
    <w:p w14:paraId="5C7AF058" w14:textId="77777777" w:rsidR="00E81EF7" w:rsidRPr="00D97AD1" w:rsidRDefault="00E81EF7" w:rsidP="00E81EF7">
      <w:pPr>
        <w:spacing w:line="480" w:lineRule="auto"/>
        <w:jc w:val="center"/>
        <w:rPr>
          <w:u w:val="single"/>
        </w:rPr>
      </w:pPr>
      <w:r w:rsidRPr="00D97AD1">
        <w:rPr>
          <w:u w:val="single"/>
        </w:rPr>
        <w:t>Conclusion</w:t>
      </w:r>
      <w:r w:rsidR="004C4B36">
        <w:rPr>
          <w:u w:val="single"/>
        </w:rPr>
        <w:t>s</w:t>
      </w:r>
      <w:r w:rsidRPr="00D97AD1">
        <w:rPr>
          <w:u w:val="single"/>
        </w:rPr>
        <w:t xml:space="preserve"> of Law</w:t>
      </w:r>
    </w:p>
    <w:p w14:paraId="73633516" w14:textId="77777777" w:rsidR="004C4B36" w:rsidRDefault="00DA55CD" w:rsidP="009E4165">
      <w:pPr>
        <w:widowControl w:val="0"/>
        <w:numPr>
          <w:ilvl w:val="0"/>
          <w:numId w:val="5"/>
        </w:numPr>
        <w:autoSpaceDE w:val="0"/>
        <w:autoSpaceDN w:val="0"/>
        <w:adjustRightInd w:val="0"/>
        <w:spacing w:line="480" w:lineRule="auto"/>
        <w:contextualSpacing/>
      </w:pPr>
      <w:r>
        <w:t>Pursuant to 243 C.M.R. 1.03(5</w:t>
      </w:r>
      <w:r w:rsidR="005230D8">
        <w:t>)</w:t>
      </w:r>
      <w:r>
        <w:t xml:space="preserve">(a)(12), </w:t>
      </w:r>
      <w:r w:rsidR="00B02434">
        <w:t xml:space="preserve">the Board may discipline a physician upon </w:t>
      </w:r>
      <w:r w:rsidR="00B02434">
        <w:lastRenderedPageBreak/>
        <w:t xml:space="preserve">satisfactory proof to </w:t>
      </w:r>
      <w:proofErr w:type="gramStart"/>
      <w:r w:rsidR="00B02434">
        <w:t>a majority of</w:t>
      </w:r>
      <w:proofErr w:type="gramEnd"/>
      <w:r w:rsidR="00B02434">
        <w:t xml:space="preserve"> the Board</w:t>
      </w:r>
      <w:r w:rsidR="00B33578">
        <w:t xml:space="preserve"> that said physician</w:t>
      </w:r>
      <w:r w:rsidR="0007488A">
        <w:t xml:space="preserve"> </w:t>
      </w:r>
      <w:r>
        <w:t>has been disciplined in another jurisdiction in any way by the proper licensing authority for reasons substantially the same as those set forth in G.L. c. 112, § 5 or 243 C.M.R. 1.03(5).</w:t>
      </w:r>
      <w:r w:rsidR="009E4165">
        <w:t xml:space="preserve">  </w:t>
      </w:r>
      <w:r w:rsidR="00966A82" w:rsidRPr="00966A82">
        <w:t xml:space="preserve">More specifically, in Massachusetts, the Board may discipline a physician upon proof satisfactory to </w:t>
      </w:r>
      <w:proofErr w:type="gramStart"/>
      <w:r w:rsidR="00966A82" w:rsidRPr="00966A82">
        <w:t>a majority of</w:t>
      </w:r>
      <w:proofErr w:type="gramEnd"/>
      <w:r w:rsidR="00966A82" w:rsidRPr="00966A82">
        <w:t xml:space="preserve"> the Board that said physician has</w:t>
      </w:r>
      <w:r w:rsidR="00966A82">
        <w:t>:</w:t>
      </w:r>
    </w:p>
    <w:p w14:paraId="3FF87405" w14:textId="77777777" w:rsidR="00966A82" w:rsidRDefault="00966A82" w:rsidP="00B03D8B">
      <w:pPr>
        <w:widowControl w:val="0"/>
        <w:numPr>
          <w:ilvl w:val="1"/>
          <w:numId w:val="5"/>
        </w:numPr>
        <w:autoSpaceDE w:val="0"/>
        <w:autoSpaceDN w:val="0"/>
        <w:adjustRightInd w:val="0"/>
        <w:spacing w:line="480" w:lineRule="auto"/>
        <w:contextualSpacing/>
      </w:pPr>
      <w:r>
        <w:t xml:space="preserve">Violated </w:t>
      </w:r>
      <w:r w:rsidRPr="00966A82">
        <w:t>243 C.M.R. 1.03(5)(a)(2)</w:t>
      </w:r>
      <w:r>
        <w:t xml:space="preserve"> by</w:t>
      </w:r>
      <w:r w:rsidRPr="00966A82">
        <w:t xml:space="preserve"> </w:t>
      </w:r>
      <w:r>
        <w:t>c</w:t>
      </w:r>
      <w:r w:rsidRPr="00966A82">
        <w:t>ommit</w:t>
      </w:r>
      <w:r>
        <w:t>ting</w:t>
      </w:r>
      <w:r w:rsidRPr="00966A82">
        <w:t xml:space="preserve"> an offense against any provision of the laws of the Commonwealth relating to the practice of medicine, or any rule or regulation adopted thereunder</w:t>
      </w:r>
      <w:r w:rsidR="00C158C9">
        <w:t xml:space="preserve">, </w:t>
      </w:r>
      <w:r w:rsidR="00B03D8B">
        <w:t xml:space="preserve">namely, </w:t>
      </w:r>
      <w:r w:rsidR="00C158C9">
        <w:t xml:space="preserve">G.L. c. 94C, § 19(b), which states that no prescription shall be issued </w:t>
      </w:r>
      <w:proofErr w:type="gramStart"/>
      <w:r w:rsidR="00C158C9">
        <w:t>in order for</w:t>
      </w:r>
      <w:proofErr w:type="gramEnd"/>
      <w:r w:rsidR="00C158C9">
        <w:t xml:space="preserve"> a practitioner to obtain controlled substances for supplying the practitioner for the purpose of general dispensing to patients; or</w:t>
      </w:r>
    </w:p>
    <w:p w14:paraId="3987B45D" w14:textId="77777777" w:rsidR="00C158C9" w:rsidRDefault="00C158C9" w:rsidP="00C158C9">
      <w:pPr>
        <w:widowControl w:val="0"/>
        <w:numPr>
          <w:ilvl w:val="1"/>
          <w:numId w:val="5"/>
        </w:numPr>
        <w:autoSpaceDE w:val="0"/>
        <w:autoSpaceDN w:val="0"/>
        <w:adjustRightInd w:val="0"/>
        <w:spacing w:line="480" w:lineRule="auto"/>
        <w:contextualSpacing/>
      </w:pPr>
      <w:r>
        <w:t>Violated 243 C.M.R. 1.03(5)(a)(10) by practicing medicine deceitfully, or engaging in conduct which has the capacity to deceive or defraud; or</w:t>
      </w:r>
    </w:p>
    <w:p w14:paraId="261F37BE" w14:textId="77777777" w:rsidR="00C158C9" w:rsidRDefault="00C158C9" w:rsidP="00C158C9">
      <w:pPr>
        <w:widowControl w:val="0"/>
        <w:numPr>
          <w:ilvl w:val="1"/>
          <w:numId w:val="5"/>
        </w:numPr>
        <w:autoSpaceDE w:val="0"/>
        <w:autoSpaceDN w:val="0"/>
        <w:adjustRightInd w:val="0"/>
        <w:spacing w:line="480" w:lineRule="auto"/>
        <w:contextualSpacing/>
      </w:pPr>
      <w:r>
        <w:t xml:space="preserve">Violated </w:t>
      </w:r>
      <w:r w:rsidR="00C55F3D">
        <w:t xml:space="preserve">243 C.M.R. 1.03(5)(a)(11) by violated </w:t>
      </w:r>
      <w:r>
        <w:t xml:space="preserve">any rule or regulation of the Board, </w:t>
      </w:r>
      <w:r w:rsidR="00C55F3D">
        <w:t xml:space="preserve">including </w:t>
      </w:r>
      <w:r w:rsidR="00C55F3D" w:rsidRPr="00C55F3D">
        <w:rPr>
          <w:i/>
          <w:iCs/>
        </w:rPr>
        <w:t>Massachusetts Board of Registration in Medicine Prescribing Practices Policy and Guidelines, Policy No. 15-05 adopted October 8, 2015</w:t>
      </w:r>
      <w:r w:rsidR="00BF3637">
        <w:t xml:space="preserve">, and 243 C.M.R. 2.07(11)(a), which governs </w:t>
      </w:r>
      <w:r w:rsidR="00BF3637">
        <w:rPr>
          <w:i/>
          <w:iCs/>
        </w:rPr>
        <w:t>Advertising and Professional Notices by a Full Licensee</w:t>
      </w:r>
      <w:r w:rsidR="00C55F3D">
        <w:t>; or</w:t>
      </w:r>
    </w:p>
    <w:p w14:paraId="16AA3357" w14:textId="77777777" w:rsidR="00C55F3D" w:rsidRDefault="00C55F3D" w:rsidP="00C158C9">
      <w:pPr>
        <w:widowControl w:val="0"/>
        <w:numPr>
          <w:ilvl w:val="1"/>
          <w:numId w:val="5"/>
        </w:numPr>
        <w:autoSpaceDE w:val="0"/>
        <w:autoSpaceDN w:val="0"/>
        <w:adjustRightInd w:val="0"/>
        <w:spacing w:line="480" w:lineRule="auto"/>
        <w:contextualSpacing/>
      </w:pPr>
      <w:r>
        <w:t>Violated 243 C.M.R. 1.03(5)(a)(18) by committing misconduct in the practice of medicine.</w:t>
      </w:r>
    </w:p>
    <w:p w14:paraId="1A8056BE" w14:textId="77777777" w:rsidR="005E0848" w:rsidRPr="00A579CA" w:rsidRDefault="00CD32AD" w:rsidP="00DA55CD">
      <w:pPr>
        <w:widowControl w:val="0"/>
        <w:numPr>
          <w:ilvl w:val="0"/>
          <w:numId w:val="5"/>
        </w:numPr>
        <w:autoSpaceDE w:val="0"/>
        <w:autoSpaceDN w:val="0"/>
        <w:adjustRightInd w:val="0"/>
        <w:spacing w:line="480" w:lineRule="auto"/>
        <w:contextualSpacing/>
      </w:pPr>
      <w:r>
        <w:t xml:space="preserve">The Respondent engaged in conduct that undermines the public confidence in the integrity of the medical profession.  </w:t>
      </w:r>
      <w:r>
        <w:rPr>
          <w:i/>
          <w:iCs/>
        </w:rPr>
        <w:t>See Raymond v. Board of Registration in Medicine</w:t>
      </w:r>
      <w:r>
        <w:t xml:space="preserve">, 387 Mass. 708 (1982); </w:t>
      </w:r>
      <w:r>
        <w:rPr>
          <w:i/>
          <w:iCs/>
        </w:rPr>
        <w:t>Levy v. Board of Registration in Medicine</w:t>
      </w:r>
      <w:r>
        <w:t xml:space="preserve">, 378 </w:t>
      </w:r>
      <w:r>
        <w:lastRenderedPageBreak/>
        <w:t>Mass. 519 (1979).</w:t>
      </w:r>
    </w:p>
    <w:p w14:paraId="488C6B19" w14:textId="77777777" w:rsidR="00E81EF7" w:rsidRPr="00D97AD1" w:rsidRDefault="00E81EF7" w:rsidP="00060B03">
      <w:pPr>
        <w:spacing w:line="480" w:lineRule="auto"/>
        <w:jc w:val="center"/>
        <w:rPr>
          <w:u w:val="single"/>
        </w:rPr>
      </w:pPr>
      <w:r w:rsidRPr="00D97AD1">
        <w:rPr>
          <w:u w:val="single"/>
        </w:rPr>
        <w:t>Order</w:t>
      </w:r>
    </w:p>
    <w:p w14:paraId="4DF58123" w14:textId="77777777" w:rsidR="00016A25" w:rsidRPr="00DF604F" w:rsidRDefault="00E81EF7" w:rsidP="00DF604F">
      <w:pPr>
        <w:spacing w:line="480" w:lineRule="auto"/>
      </w:pPr>
      <w:r w:rsidRPr="00D97AD1">
        <w:tab/>
      </w:r>
      <w:r w:rsidR="001E4AD0">
        <w:t>The Respondent</w:t>
      </w:r>
      <w:r w:rsidR="00594675">
        <w:t>’s medical license is hereby reprimanded</w:t>
      </w:r>
      <w:r w:rsidR="00EE2222">
        <w:t xml:space="preserve">.  </w:t>
      </w:r>
      <w:r w:rsidR="007F10D7" w:rsidRPr="007123C6">
        <w:t>This sanction is imposed for each violation of law listed in the Conclusion section and not a combination of any or all of them.</w:t>
      </w:r>
      <w:r w:rsidR="000C5D89">
        <w:t xml:space="preserve">  </w:t>
      </w:r>
    </w:p>
    <w:p w14:paraId="5E67FA7F" w14:textId="77777777" w:rsidR="00E81EF7" w:rsidRPr="00D97AD1" w:rsidRDefault="00E81EF7" w:rsidP="00E81EF7">
      <w:pPr>
        <w:spacing w:line="480" w:lineRule="auto"/>
        <w:jc w:val="center"/>
      </w:pPr>
      <w:r w:rsidRPr="00D97AD1">
        <w:rPr>
          <w:u w:val="single"/>
        </w:rPr>
        <w:t>Execution of this Consent Order</w:t>
      </w:r>
    </w:p>
    <w:p w14:paraId="5601D1B9" w14:textId="77777777" w:rsidR="002A751F" w:rsidRDefault="006577F5" w:rsidP="00C61EB6">
      <w:pPr>
        <w:spacing w:line="480" w:lineRule="auto"/>
        <w:rPr>
          <w:bCs/>
          <w:color w:val="000000"/>
        </w:rPr>
      </w:pPr>
      <w:r w:rsidRPr="00D97AD1">
        <w:rPr>
          <w:b/>
          <w:bCs/>
          <w:color w:val="000000"/>
        </w:rPr>
        <w:tab/>
      </w:r>
      <w:r w:rsidR="002A751F">
        <w:rPr>
          <w:bCs/>
          <w:color w:val="000000"/>
        </w:rPr>
        <w:t>Complaint Counsel</w:t>
      </w:r>
      <w:r w:rsidR="00B42FD0">
        <w:rPr>
          <w:bCs/>
          <w:color w:val="000000"/>
        </w:rPr>
        <w:t xml:space="preserve"> </w:t>
      </w:r>
      <w:r w:rsidR="002A751F">
        <w:rPr>
          <w:bCs/>
          <w:color w:val="000000"/>
        </w:rPr>
        <w:t>and the Respondent agree that the approval of this Consent Order is left to the discretion of the Board.  The signature of Complaint Counsel</w:t>
      </w:r>
      <w:r w:rsidR="00B42FD0">
        <w:rPr>
          <w:bCs/>
          <w:color w:val="000000"/>
        </w:rPr>
        <w:t xml:space="preserve"> </w:t>
      </w:r>
      <w:r w:rsidR="002A751F">
        <w:rPr>
          <w:bCs/>
          <w:color w:val="000000"/>
        </w:rPr>
        <w:t>and the Respondent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14:paraId="1ED77C27" w14:textId="77777777" w:rsidR="002A751F" w:rsidRDefault="002A751F" w:rsidP="00C61EB6">
      <w:pPr>
        <w:spacing w:line="480" w:lineRule="auto"/>
        <w:rPr>
          <w:bCs/>
          <w:color w:val="000000"/>
        </w:rPr>
      </w:pPr>
      <w:r>
        <w:rPr>
          <w:bCs/>
          <w:color w:val="000000"/>
        </w:rPr>
        <w:tab/>
        <w:t>As to any matter in this Consent Order left to the discretion of the Board, neither the Respondent, nor anyone acting on h</w:t>
      </w:r>
      <w:r w:rsidR="00594675">
        <w:rPr>
          <w:bCs/>
          <w:color w:val="000000"/>
        </w:rPr>
        <w:t>er</w:t>
      </w:r>
      <w:r>
        <w:rPr>
          <w:bCs/>
          <w:color w:val="000000"/>
        </w:rPr>
        <w:t xml:space="preserve"> behalf, has received any promises or representations regarding the same.</w:t>
      </w:r>
    </w:p>
    <w:p w14:paraId="4BC2A4C1" w14:textId="77777777" w:rsidR="002A751F" w:rsidRPr="002A751F" w:rsidRDefault="002A751F" w:rsidP="00C61EB6">
      <w:pPr>
        <w:spacing w:line="480" w:lineRule="auto"/>
        <w:rPr>
          <w:bCs/>
          <w:color w:val="000000"/>
        </w:rPr>
      </w:pPr>
      <w:r>
        <w:rPr>
          <w:bCs/>
          <w:color w:val="000000"/>
        </w:rPr>
        <w:tab/>
        <w:t xml:space="preserve">The Respondent waives any right of appeal that </w:t>
      </w:r>
      <w:r w:rsidR="00594675">
        <w:rPr>
          <w:bCs/>
          <w:color w:val="000000"/>
        </w:rPr>
        <w:t>s</w:t>
      </w:r>
      <w:r>
        <w:rPr>
          <w:bCs/>
          <w:color w:val="000000"/>
        </w:rPr>
        <w:t xml:space="preserve">he may have resulting from the Board’s acceptance of this Consent Order.   </w:t>
      </w:r>
    </w:p>
    <w:p w14:paraId="05376FFC" w14:textId="77777777" w:rsidR="006577F5" w:rsidRPr="00D97AD1" w:rsidRDefault="006577F5" w:rsidP="002A751F">
      <w:pPr>
        <w:spacing w:line="480" w:lineRule="auto"/>
        <w:ind w:firstLine="720"/>
        <w:rPr>
          <w:color w:val="000000"/>
        </w:rPr>
      </w:pPr>
      <w:r w:rsidRPr="00D97AD1">
        <w:rPr>
          <w:color w:val="000000"/>
        </w:rPr>
        <w:t>The Respondent shall provide a complete copy of this Consent Order</w:t>
      </w:r>
      <w:r w:rsidR="003A0C4C">
        <w:rPr>
          <w:color w:val="000000"/>
        </w:rPr>
        <w:t xml:space="preserve"> </w:t>
      </w:r>
      <w:r w:rsidRPr="00D97AD1">
        <w:rPr>
          <w:color w:val="000000"/>
        </w:rPr>
        <w:t xml:space="preserve">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w:t>
      </w:r>
      <w:r w:rsidRPr="00D97AD1">
        <w:rPr>
          <w:color w:val="000000"/>
        </w:rPr>
        <w:lastRenderedPageBreak/>
        <w:t xml:space="preserve">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w:t>
      </w:r>
      <w:r w:rsidR="003A0C4C">
        <w:t xml:space="preserve">associated </w:t>
      </w:r>
      <w:r w:rsidR="007F10D7">
        <w:t>in</w:t>
      </w:r>
      <w:r w:rsidR="00824557">
        <w:t xml:space="preserve"> the year following the date</w:t>
      </w:r>
      <w:r w:rsidR="007F10D7">
        <w:t xml:space="preserve"> of imposition of this reprimand</w:t>
      </w:r>
      <w:r w:rsidR="000F1FD5" w:rsidRPr="005802DD">
        <w:t>.</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14:paraId="3ACFD14B" w14:textId="77777777" w:rsidR="00DD3996" w:rsidRDefault="006577F5" w:rsidP="00DD3996">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14:paraId="519CED4E" w14:textId="77777777" w:rsidR="00060B03" w:rsidRPr="00DD3996" w:rsidRDefault="00060B03" w:rsidP="00DD3996">
      <w:pPr>
        <w:spacing w:line="480" w:lineRule="auto"/>
        <w:rPr>
          <w:color w:val="000000"/>
        </w:rPr>
      </w:pPr>
    </w:p>
    <w:p w14:paraId="0C48B8FC" w14:textId="783D3F0A" w:rsidR="00E81EF7" w:rsidRPr="00D97AD1" w:rsidRDefault="00677007" w:rsidP="00E81EF7">
      <w:r>
        <w:rPr>
          <w:u w:val="single"/>
        </w:rPr>
        <w:t xml:space="preserve">Signed by </w:t>
      </w:r>
      <w:proofErr w:type="spellStart"/>
      <w:r>
        <w:rPr>
          <w:u w:val="single"/>
        </w:rPr>
        <w:t>LaTania</w:t>
      </w:r>
      <w:proofErr w:type="spellEnd"/>
      <w:r>
        <w:rPr>
          <w:u w:val="single"/>
        </w:rPr>
        <w:t xml:space="preserve"> Akers-White, M.D.</w:t>
      </w:r>
      <w:r>
        <w:rPr>
          <w:u w:val="single"/>
        </w:rPr>
        <w:tab/>
      </w:r>
      <w:r w:rsidR="00E81EF7" w:rsidRPr="00D97AD1">
        <w:tab/>
      </w:r>
      <w:r>
        <w:rPr>
          <w:u w:val="single"/>
        </w:rPr>
        <w:t>12/16/2022</w:t>
      </w:r>
      <w:r>
        <w:rPr>
          <w:u w:val="single"/>
        </w:rPr>
        <w:tab/>
      </w:r>
      <w:r>
        <w:rPr>
          <w:u w:val="single"/>
        </w:rPr>
        <w:tab/>
      </w:r>
    </w:p>
    <w:p w14:paraId="5CED4162" w14:textId="77777777" w:rsidR="00E81EF7" w:rsidRPr="00D97AD1" w:rsidRDefault="00C278FE" w:rsidP="00E81EF7">
      <w:proofErr w:type="spellStart"/>
      <w:r>
        <w:rPr>
          <w:color w:val="000000"/>
        </w:rPr>
        <w:t>LaTania</w:t>
      </w:r>
      <w:proofErr w:type="spellEnd"/>
      <w:r>
        <w:rPr>
          <w:color w:val="000000"/>
        </w:rPr>
        <w:t xml:space="preserve"> Akers-White</w:t>
      </w:r>
      <w:r w:rsidR="00754C42" w:rsidRPr="00461FB3">
        <w:rPr>
          <w:color w:val="000000"/>
        </w:rPr>
        <w:t>, M.D.</w:t>
      </w:r>
      <w:r w:rsidR="00D1413E" w:rsidRPr="00D97AD1">
        <w:tab/>
      </w:r>
      <w:r w:rsidR="00D1413E" w:rsidRPr="00D97AD1">
        <w:tab/>
      </w:r>
      <w:r w:rsidR="00D1413E" w:rsidRPr="00D97AD1">
        <w:tab/>
      </w:r>
      <w:r w:rsidR="00754C42">
        <w:tab/>
      </w:r>
      <w:r w:rsidR="00E81EF7" w:rsidRPr="00D97AD1">
        <w:t>Date</w:t>
      </w:r>
    </w:p>
    <w:p w14:paraId="14F24264" w14:textId="77777777" w:rsidR="00E81EF7" w:rsidRPr="00D97AD1" w:rsidRDefault="00E81EF7" w:rsidP="00E81EF7">
      <w:r w:rsidRPr="00D97AD1">
        <w:t>Licensee</w:t>
      </w:r>
    </w:p>
    <w:p w14:paraId="2CE9BE7C" w14:textId="77777777" w:rsidR="00E81EF7" w:rsidRPr="00D97AD1" w:rsidRDefault="00E81EF7" w:rsidP="00E81EF7"/>
    <w:p w14:paraId="1E3D71D1" w14:textId="3674EF4D" w:rsidR="00E81EF7" w:rsidRPr="00D97AD1" w:rsidRDefault="00677007" w:rsidP="00E81EF7">
      <w:r>
        <w:rPr>
          <w:u w:val="single"/>
        </w:rPr>
        <w:t>Signed by Erik R. Bennett, Esq.</w:t>
      </w:r>
      <w:r>
        <w:rPr>
          <w:u w:val="single"/>
        </w:rPr>
        <w:tab/>
      </w:r>
      <w:r>
        <w:rPr>
          <w:u w:val="single"/>
        </w:rPr>
        <w:tab/>
      </w:r>
      <w:r w:rsidR="00E81EF7" w:rsidRPr="00D97AD1">
        <w:tab/>
      </w:r>
      <w:r>
        <w:rPr>
          <w:u w:val="single"/>
        </w:rPr>
        <w:t>1/12/2023</w:t>
      </w:r>
      <w:r>
        <w:rPr>
          <w:u w:val="single"/>
        </w:rPr>
        <w:tab/>
      </w:r>
      <w:r>
        <w:rPr>
          <w:u w:val="single"/>
        </w:rPr>
        <w:tab/>
      </w:r>
    </w:p>
    <w:p w14:paraId="36441F71" w14:textId="77777777" w:rsidR="00E81EF7" w:rsidRPr="00D97AD1" w:rsidRDefault="001671FA" w:rsidP="00E81EF7">
      <w:r>
        <w:t>Erik R. Bennett</w:t>
      </w:r>
      <w:r w:rsidR="00CE2055">
        <w:t>, Esq.</w:t>
      </w:r>
      <w:r w:rsidR="00754C42">
        <w:t xml:space="preserve"> </w:t>
      </w:r>
      <w:r w:rsidR="00CE2055">
        <w:tab/>
      </w:r>
      <w:r w:rsidR="00CE2055">
        <w:tab/>
      </w:r>
      <w:r w:rsidR="00CE2055">
        <w:tab/>
      </w:r>
      <w:r w:rsidR="00CE2055">
        <w:tab/>
      </w:r>
      <w:r w:rsidR="00D1413E" w:rsidRPr="00D97AD1">
        <w:tab/>
      </w:r>
      <w:r w:rsidR="00E81EF7" w:rsidRPr="00D97AD1">
        <w:t>Date</w:t>
      </w:r>
    </w:p>
    <w:p w14:paraId="6E76F496" w14:textId="77777777" w:rsidR="00DF604F" w:rsidRDefault="00E81EF7" w:rsidP="00E81EF7">
      <w:r w:rsidRPr="00D97AD1">
        <w:t>Complaint Counsel</w:t>
      </w:r>
    </w:p>
    <w:p w14:paraId="649203B8" w14:textId="77777777" w:rsidR="00DF604F" w:rsidRDefault="00DF604F" w:rsidP="00E81EF7"/>
    <w:p w14:paraId="50A592F8" w14:textId="77777777" w:rsidR="00A579CA" w:rsidRDefault="00A579CA" w:rsidP="00E81EF7"/>
    <w:p w14:paraId="7B0407DC" w14:textId="77777777" w:rsidR="00A579CA" w:rsidRDefault="00A579CA" w:rsidP="00E81EF7"/>
    <w:p w14:paraId="64AE85F8" w14:textId="276E4D0E" w:rsidR="00E81EF7" w:rsidRPr="00D97AD1" w:rsidRDefault="00E81EF7" w:rsidP="00E81EF7">
      <w:r w:rsidRPr="00D97AD1">
        <w:t xml:space="preserve">So ORDERED by the Board of Registration in Medicine this </w:t>
      </w:r>
      <w:r w:rsidR="00677007">
        <w:rPr>
          <w:u w:val="single"/>
        </w:rPr>
        <w:t>6th</w:t>
      </w:r>
      <w:r w:rsidR="0034533C" w:rsidRPr="00754C42">
        <w:rPr>
          <w:u w:val="single"/>
        </w:rPr>
        <w:t xml:space="preserve">    </w:t>
      </w:r>
      <w:r w:rsidR="0034533C">
        <w:t xml:space="preserve"> </w:t>
      </w:r>
      <w:r w:rsidR="00CE2055">
        <w:t xml:space="preserve">day of </w:t>
      </w:r>
      <w:r w:rsidR="00677007">
        <w:rPr>
          <w:u w:val="single"/>
        </w:rPr>
        <w:t>April</w:t>
      </w:r>
      <w:r w:rsidR="00677007">
        <w:rPr>
          <w:u w:val="single"/>
        </w:rPr>
        <w:tab/>
      </w:r>
      <w:r w:rsidR="00CE2055">
        <w:t>_</w:t>
      </w:r>
      <w:r w:rsidRPr="00D97AD1">
        <w:t>.</w:t>
      </w:r>
    </w:p>
    <w:p w14:paraId="16566F76" w14:textId="77777777" w:rsidR="00E81EF7" w:rsidRPr="00D97AD1" w:rsidRDefault="00E81EF7" w:rsidP="00E81EF7"/>
    <w:p w14:paraId="0CFEB8B8" w14:textId="77777777" w:rsidR="00E81EF7" w:rsidRPr="00D97AD1" w:rsidRDefault="00E81EF7" w:rsidP="00E81EF7"/>
    <w:p w14:paraId="23011CD3" w14:textId="6321157A" w:rsidR="00E81EF7" w:rsidRPr="00D97AD1" w:rsidRDefault="00E81EF7" w:rsidP="00E81EF7">
      <w:r w:rsidRPr="00D97AD1">
        <w:tab/>
      </w:r>
      <w:r w:rsidRPr="00D97AD1">
        <w:tab/>
      </w:r>
      <w:r w:rsidRPr="00D97AD1">
        <w:tab/>
      </w:r>
      <w:r w:rsidRPr="00D97AD1">
        <w:tab/>
      </w:r>
      <w:r w:rsidRPr="00D97AD1">
        <w:tab/>
      </w:r>
      <w:r w:rsidRPr="00D97AD1">
        <w:tab/>
      </w:r>
      <w:r w:rsidRPr="00D97AD1">
        <w:tab/>
      </w:r>
      <w:r w:rsidR="00677007">
        <w:rPr>
          <w:u w:val="single"/>
        </w:rPr>
        <w:t>Signed by Julian N. Robinson, M.D.</w:t>
      </w:r>
      <w:r w:rsidR="00677007">
        <w:rPr>
          <w:u w:val="single"/>
        </w:rPr>
        <w:tab/>
      </w:r>
    </w:p>
    <w:p w14:paraId="7CBB840B" w14:textId="77777777" w:rsidR="00D23480" w:rsidRDefault="007131DB" w:rsidP="00E81EF7">
      <w:r>
        <w:tab/>
      </w:r>
      <w:r>
        <w:tab/>
      </w:r>
      <w:r>
        <w:tab/>
      </w:r>
      <w:r>
        <w:tab/>
      </w:r>
      <w:r>
        <w:tab/>
      </w:r>
      <w:r>
        <w:tab/>
      </w:r>
      <w:r>
        <w:tab/>
      </w:r>
      <w:r w:rsidR="001671FA">
        <w:t>Julian N. Robinson</w:t>
      </w:r>
      <w:r>
        <w:t>, M.D.</w:t>
      </w:r>
    </w:p>
    <w:p w14:paraId="40C59F72" w14:textId="77777777" w:rsidR="007131DB" w:rsidRPr="00D97AD1" w:rsidRDefault="007131DB" w:rsidP="00E81EF7">
      <w:r>
        <w:tab/>
      </w:r>
      <w:r>
        <w:tab/>
      </w:r>
      <w:r>
        <w:tab/>
      </w:r>
      <w:r>
        <w:tab/>
      </w:r>
      <w:r>
        <w:tab/>
      </w:r>
      <w:r>
        <w:tab/>
      </w:r>
      <w:r>
        <w:tab/>
        <w:t>Board Chair</w:t>
      </w:r>
      <w:r w:rsidR="00CE2055">
        <w:t xml:space="preserve"> </w:t>
      </w:r>
    </w:p>
    <w:sectPr w:rsidR="007131DB" w:rsidRPr="00D97AD1" w:rsidSect="00F52668">
      <w:headerReference w:type="default" r:id="rId8"/>
      <w:footerReference w:type="default" r:id="rId9"/>
      <w:pgSz w:w="12240" w:h="15840" w:code="1"/>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FBE09" w14:textId="77777777" w:rsidR="00023B3A" w:rsidRDefault="00023B3A" w:rsidP="00ED211F">
      <w:r>
        <w:separator/>
      </w:r>
    </w:p>
  </w:endnote>
  <w:endnote w:type="continuationSeparator" w:id="0">
    <w:p w14:paraId="5794A741" w14:textId="77777777" w:rsidR="00023B3A" w:rsidRDefault="00023B3A"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0DD9" w14:textId="77777777" w:rsidR="00160B7E" w:rsidRPr="009A4740" w:rsidRDefault="003A0C4C" w:rsidP="003A0C4C">
    <w:pPr>
      <w:pStyle w:val="Footer"/>
      <w:tabs>
        <w:tab w:val="clear" w:pos="4320"/>
        <w:tab w:val="clear" w:pos="8640"/>
        <w:tab w:val="center" w:pos="4680"/>
        <w:tab w:val="right" w:pos="9360"/>
      </w:tabs>
      <w:rPr>
        <w:sz w:val="20"/>
        <w:szCs w:val="20"/>
      </w:rPr>
    </w:pPr>
    <w:r>
      <w:tab/>
    </w:r>
    <w:r>
      <w:fldChar w:fldCharType="begin"/>
    </w:r>
    <w:r>
      <w:instrText xml:space="preserve"> PAGE   \* MERGEFORMAT </w:instrText>
    </w:r>
    <w:r>
      <w:fldChar w:fldCharType="separate"/>
    </w:r>
    <w:r w:rsidR="001E4AD0">
      <w:rPr>
        <w:noProof/>
      </w:rPr>
      <w:t>4</w:t>
    </w:r>
    <w:r>
      <w:rPr>
        <w:noProof/>
      </w:rPr>
      <w:fldChar w:fldCharType="end"/>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07751" w14:textId="77777777" w:rsidR="00023B3A" w:rsidRDefault="00023B3A" w:rsidP="00ED211F">
      <w:r>
        <w:separator/>
      </w:r>
    </w:p>
  </w:footnote>
  <w:footnote w:type="continuationSeparator" w:id="0">
    <w:p w14:paraId="6DB25762" w14:textId="77777777" w:rsidR="00023B3A" w:rsidRDefault="00023B3A" w:rsidP="00ED2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D06DC" w14:textId="77777777" w:rsidR="003A0C4C" w:rsidRDefault="003A0C4C" w:rsidP="003A0C4C">
    <w:pPr>
      <w:pStyle w:val="Header"/>
      <w:tabs>
        <w:tab w:val="clear" w:pos="4320"/>
        <w:tab w:val="clear" w:pos="8640"/>
        <w:tab w:val="left" w:pos="77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4336"/>
    <w:multiLevelType w:val="hybridMultilevel"/>
    <w:tmpl w:val="DFC66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9142F"/>
    <w:multiLevelType w:val="hybridMultilevel"/>
    <w:tmpl w:val="B5761D62"/>
    <w:lvl w:ilvl="0" w:tplc="3438A096">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7">
      <w:start w:val="1"/>
      <w:numFmt w:val="lowerLetter"/>
      <w:lvlText w:val="%3)"/>
      <w:lvlJc w:val="left"/>
      <w:pPr>
        <w:ind w:left="27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FC2D1B"/>
    <w:multiLevelType w:val="hybridMultilevel"/>
    <w:tmpl w:val="41E0AB0E"/>
    <w:lvl w:ilvl="0" w:tplc="0298C0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02749EC"/>
    <w:multiLevelType w:val="hybridMultilevel"/>
    <w:tmpl w:val="2C262C02"/>
    <w:lvl w:ilvl="0" w:tplc="CBC83E00">
      <w:start w:val="1"/>
      <w:numFmt w:val="decimal"/>
      <w:lvlText w:val="%1."/>
      <w:lvlJc w:val="left"/>
      <w:pPr>
        <w:tabs>
          <w:tab w:val="num" w:pos="1440"/>
        </w:tabs>
        <w:ind w:left="0" w:firstLine="720"/>
      </w:pPr>
      <w:rPr>
        <w:rFonts w:hint="default"/>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2A62DBC"/>
    <w:multiLevelType w:val="hybridMultilevel"/>
    <w:tmpl w:val="28CEACC6"/>
    <w:lvl w:ilvl="0" w:tplc="989C303E">
      <w:start w:val="1"/>
      <w:numFmt w:val="upperLetter"/>
      <w:lvlText w:val="%1."/>
      <w:lvlJc w:val="left"/>
      <w:pPr>
        <w:ind w:left="2940" w:hanging="15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63503346">
    <w:abstractNumId w:val="4"/>
  </w:num>
  <w:num w:numId="2" w16cid:durableId="1220096636">
    <w:abstractNumId w:val="2"/>
  </w:num>
  <w:num w:numId="3" w16cid:durableId="254099017">
    <w:abstractNumId w:val="3"/>
  </w:num>
  <w:num w:numId="4" w16cid:durableId="659046303">
    <w:abstractNumId w:val="5"/>
  </w:num>
  <w:num w:numId="5" w16cid:durableId="1869759153">
    <w:abstractNumId w:val="1"/>
  </w:num>
  <w:num w:numId="6" w16cid:durableId="141944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1EF7"/>
    <w:rsid w:val="00007D99"/>
    <w:rsid w:val="00016A25"/>
    <w:rsid w:val="00023016"/>
    <w:rsid w:val="00023620"/>
    <w:rsid w:val="00023B3A"/>
    <w:rsid w:val="00033C0C"/>
    <w:rsid w:val="00060B03"/>
    <w:rsid w:val="00061198"/>
    <w:rsid w:val="0007488A"/>
    <w:rsid w:val="000757B0"/>
    <w:rsid w:val="000778E8"/>
    <w:rsid w:val="00093241"/>
    <w:rsid w:val="00093E11"/>
    <w:rsid w:val="000965F2"/>
    <w:rsid w:val="000A0E63"/>
    <w:rsid w:val="000A10C2"/>
    <w:rsid w:val="000B1E17"/>
    <w:rsid w:val="000B22DF"/>
    <w:rsid w:val="000C5D89"/>
    <w:rsid w:val="000D31A9"/>
    <w:rsid w:val="000E09F4"/>
    <w:rsid w:val="000E3275"/>
    <w:rsid w:val="000E473C"/>
    <w:rsid w:val="000F070F"/>
    <w:rsid w:val="000F0C70"/>
    <w:rsid w:val="000F1FD5"/>
    <w:rsid w:val="000F4BA0"/>
    <w:rsid w:val="000F7B95"/>
    <w:rsid w:val="00115839"/>
    <w:rsid w:val="00131B1A"/>
    <w:rsid w:val="00135C2B"/>
    <w:rsid w:val="00137BFD"/>
    <w:rsid w:val="00143047"/>
    <w:rsid w:val="00145FB1"/>
    <w:rsid w:val="00154EED"/>
    <w:rsid w:val="00160A8D"/>
    <w:rsid w:val="00160B7E"/>
    <w:rsid w:val="001671FA"/>
    <w:rsid w:val="00180535"/>
    <w:rsid w:val="00183713"/>
    <w:rsid w:val="001908D7"/>
    <w:rsid w:val="001955F0"/>
    <w:rsid w:val="001A302D"/>
    <w:rsid w:val="001B11D7"/>
    <w:rsid w:val="001C2FE8"/>
    <w:rsid w:val="001C41DC"/>
    <w:rsid w:val="001E4AD0"/>
    <w:rsid w:val="002059C8"/>
    <w:rsid w:val="0020766D"/>
    <w:rsid w:val="00214D65"/>
    <w:rsid w:val="002210B5"/>
    <w:rsid w:val="0025049B"/>
    <w:rsid w:val="0025119A"/>
    <w:rsid w:val="00252190"/>
    <w:rsid w:val="00256914"/>
    <w:rsid w:val="00263801"/>
    <w:rsid w:val="00264585"/>
    <w:rsid w:val="00285194"/>
    <w:rsid w:val="00293148"/>
    <w:rsid w:val="00297153"/>
    <w:rsid w:val="002A751F"/>
    <w:rsid w:val="002A7676"/>
    <w:rsid w:val="002A7F38"/>
    <w:rsid w:val="002D1EA9"/>
    <w:rsid w:val="002D3386"/>
    <w:rsid w:val="002D63D7"/>
    <w:rsid w:val="002E703E"/>
    <w:rsid w:val="002F23D0"/>
    <w:rsid w:val="002F47E6"/>
    <w:rsid w:val="003013C5"/>
    <w:rsid w:val="003118A0"/>
    <w:rsid w:val="0034138E"/>
    <w:rsid w:val="0034533C"/>
    <w:rsid w:val="00353275"/>
    <w:rsid w:val="00361A7A"/>
    <w:rsid w:val="00372C0A"/>
    <w:rsid w:val="00373F30"/>
    <w:rsid w:val="00382333"/>
    <w:rsid w:val="003855D1"/>
    <w:rsid w:val="00391BF5"/>
    <w:rsid w:val="00394560"/>
    <w:rsid w:val="003A0C4C"/>
    <w:rsid w:val="003C39C0"/>
    <w:rsid w:val="003D1F06"/>
    <w:rsid w:val="003D58A0"/>
    <w:rsid w:val="003E1CFC"/>
    <w:rsid w:val="003E42BD"/>
    <w:rsid w:val="003F5704"/>
    <w:rsid w:val="0040310C"/>
    <w:rsid w:val="0041038C"/>
    <w:rsid w:val="00411E3F"/>
    <w:rsid w:val="00416279"/>
    <w:rsid w:val="00422C94"/>
    <w:rsid w:val="00427498"/>
    <w:rsid w:val="00430AD0"/>
    <w:rsid w:val="0043448D"/>
    <w:rsid w:val="0044024C"/>
    <w:rsid w:val="00440F9D"/>
    <w:rsid w:val="00443DDA"/>
    <w:rsid w:val="00450F21"/>
    <w:rsid w:val="004517AE"/>
    <w:rsid w:val="00461FB3"/>
    <w:rsid w:val="00474C54"/>
    <w:rsid w:val="00476E10"/>
    <w:rsid w:val="004778E6"/>
    <w:rsid w:val="0049323E"/>
    <w:rsid w:val="004A501B"/>
    <w:rsid w:val="004A7716"/>
    <w:rsid w:val="004C4B36"/>
    <w:rsid w:val="004D3F18"/>
    <w:rsid w:val="004D4B31"/>
    <w:rsid w:val="004D5D69"/>
    <w:rsid w:val="004E2887"/>
    <w:rsid w:val="004E67AF"/>
    <w:rsid w:val="004E73A2"/>
    <w:rsid w:val="004F4A3D"/>
    <w:rsid w:val="00505796"/>
    <w:rsid w:val="00510598"/>
    <w:rsid w:val="00512A1D"/>
    <w:rsid w:val="00513817"/>
    <w:rsid w:val="00516929"/>
    <w:rsid w:val="005230D8"/>
    <w:rsid w:val="00544B30"/>
    <w:rsid w:val="00544DE5"/>
    <w:rsid w:val="00553143"/>
    <w:rsid w:val="00557F6F"/>
    <w:rsid w:val="00564BAB"/>
    <w:rsid w:val="005802DD"/>
    <w:rsid w:val="00587E63"/>
    <w:rsid w:val="00590C24"/>
    <w:rsid w:val="00592FF2"/>
    <w:rsid w:val="0059323A"/>
    <w:rsid w:val="00594675"/>
    <w:rsid w:val="00595B0A"/>
    <w:rsid w:val="005B0AB8"/>
    <w:rsid w:val="005B38D1"/>
    <w:rsid w:val="005E0848"/>
    <w:rsid w:val="005E1EBE"/>
    <w:rsid w:val="005F4AF5"/>
    <w:rsid w:val="005F54A2"/>
    <w:rsid w:val="006048C2"/>
    <w:rsid w:val="00615CB8"/>
    <w:rsid w:val="0062122F"/>
    <w:rsid w:val="00627FE4"/>
    <w:rsid w:val="00633F52"/>
    <w:rsid w:val="00651D10"/>
    <w:rsid w:val="0065256D"/>
    <w:rsid w:val="006577F5"/>
    <w:rsid w:val="00657B9B"/>
    <w:rsid w:val="00662379"/>
    <w:rsid w:val="00662D78"/>
    <w:rsid w:val="00663611"/>
    <w:rsid w:val="00675A4D"/>
    <w:rsid w:val="00677007"/>
    <w:rsid w:val="00686388"/>
    <w:rsid w:val="00687761"/>
    <w:rsid w:val="006A2119"/>
    <w:rsid w:val="006A6C2E"/>
    <w:rsid w:val="006B09DE"/>
    <w:rsid w:val="006B0B9D"/>
    <w:rsid w:val="006B5092"/>
    <w:rsid w:val="006D41AA"/>
    <w:rsid w:val="006D7EA7"/>
    <w:rsid w:val="006E393E"/>
    <w:rsid w:val="006F1CC5"/>
    <w:rsid w:val="006F1F64"/>
    <w:rsid w:val="006F46E5"/>
    <w:rsid w:val="007123C6"/>
    <w:rsid w:val="007131DB"/>
    <w:rsid w:val="00733048"/>
    <w:rsid w:val="00740D26"/>
    <w:rsid w:val="00742CA0"/>
    <w:rsid w:val="007475A9"/>
    <w:rsid w:val="00754C42"/>
    <w:rsid w:val="00762FDE"/>
    <w:rsid w:val="00767243"/>
    <w:rsid w:val="007704ED"/>
    <w:rsid w:val="00777526"/>
    <w:rsid w:val="007838A6"/>
    <w:rsid w:val="00795DF7"/>
    <w:rsid w:val="007A48E0"/>
    <w:rsid w:val="007B7064"/>
    <w:rsid w:val="007B79E9"/>
    <w:rsid w:val="007C3EC1"/>
    <w:rsid w:val="007D68C6"/>
    <w:rsid w:val="007E5E4D"/>
    <w:rsid w:val="007F10D7"/>
    <w:rsid w:val="0080156A"/>
    <w:rsid w:val="00805F18"/>
    <w:rsid w:val="00810530"/>
    <w:rsid w:val="00810F9D"/>
    <w:rsid w:val="00811081"/>
    <w:rsid w:val="00824557"/>
    <w:rsid w:val="00825CF7"/>
    <w:rsid w:val="008269C4"/>
    <w:rsid w:val="00851167"/>
    <w:rsid w:val="008625C9"/>
    <w:rsid w:val="00864990"/>
    <w:rsid w:val="00864CA8"/>
    <w:rsid w:val="0086575B"/>
    <w:rsid w:val="00870771"/>
    <w:rsid w:val="0088141D"/>
    <w:rsid w:val="008819A0"/>
    <w:rsid w:val="00884A68"/>
    <w:rsid w:val="008A1203"/>
    <w:rsid w:val="008B30BF"/>
    <w:rsid w:val="008B58AE"/>
    <w:rsid w:val="008D0A50"/>
    <w:rsid w:val="008E0068"/>
    <w:rsid w:val="008E152F"/>
    <w:rsid w:val="008E3A93"/>
    <w:rsid w:val="008F03FF"/>
    <w:rsid w:val="009049D2"/>
    <w:rsid w:val="009056A6"/>
    <w:rsid w:val="009077BA"/>
    <w:rsid w:val="00913377"/>
    <w:rsid w:val="00914C9E"/>
    <w:rsid w:val="00932806"/>
    <w:rsid w:val="00940FC5"/>
    <w:rsid w:val="00963295"/>
    <w:rsid w:val="00965BCB"/>
    <w:rsid w:val="00966A82"/>
    <w:rsid w:val="00970E93"/>
    <w:rsid w:val="00970FEF"/>
    <w:rsid w:val="00971041"/>
    <w:rsid w:val="009770FE"/>
    <w:rsid w:val="00982263"/>
    <w:rsid w:val="00983FE9"/>
    <w:rsid w:val="009A3C02"/>
    <w:rsid w:val="009A45D3"/>
    <w:rsid w:val="009A4740"/>
    <w:rsid w:val="009A75E0"/>
    <w:rsid w:val="009B19A3"/>
    <w:rsid w:val="009B2BAA"/>
    <w:rsid w:val="009B3820"/>
    <w:rsid w:val="009B5171"/>
    <w:rsid w:val="009B69EB"/>
    <w:rsid w:val="009D2C25"/>
    <w:rsid w:val="009D7CF3"/>
    <w:rsid w:val="009E4165"/>
    <w:rsid w:val="009F543E"/>
    <w:rsid w:val="00A0115F"/>
    <w:rsid w:val="00A06618"/>
    <w:rsid w:val="00A07C15"/>
    <w:rsid w:val="00A166B2"/>
    <w:rsid w:val="00A24935"/>
    <w:rsid w:val="00A3085B"/>
    <w:rsid w:val="00A45129"/>
    <w:rsid w:val="00A45CA6"/>
    <w:rsid w:val="00A5190C"/>
    <w:rsid w:val="00A53972"/>
    <w:rsid w:val="00A56F1C"/>
    <w:rsid w:val="00A579CA"/>
    <w:rsid w:val="00A6250D"/>
    <w:rsid w:val="00A67E28"/>
    <w:rsid w:val="00A72821"/>
    <w:rsid w:val="00A777C6"/>
    <w:rsid w:val="00A86B2B"/>
    <w:rsid w:val="00AA6005"/>
    <w:rsid w:val="00AB2447"/>
    <w:rsid w:val="00AF423D"/>
    <w:rsid w:val="00B02434"/>
    <w:rsid w:val="00B03D8B"/>
    <w:rsid w:val="00B04B65"/>
    <w:rsid w:val="00B13A38"/>
    <w:rsid w:val="00B13E77"/>
    <w:rsid w:val="00B14794"/>
    <w:rsid w:val="00B20F39"/>
    <w:rsid w:val="00B33578"/>
    <w:rsid w:val="00B42FD0"/>
    <w:rsid w:val="00B46A89"/>
    <w:rsid w:val="00B60F81"/>
    <w:rsid w:val="00B61886"/>
    <w:rsid w:val="00B73EE2"/>
    <w:rsid w:val="00B776A6"/>
    <w:rsid w:val="00B862B1"/>
    <w:rsid w:val="00B900DF"/>
    <w:rsid w:val="00BA0ECF"/>
    <w:rsid w:val="00BB1190"/>
    <w:rsid w:val="00BC1646"/>
    <w:rsid w:val="00BD1952"/>
    <w:rsid w:val="00BD1BFA"/>
    <w:rsid w:val="00BF3637"/>
    <w:rsid w:val="00C02039"/>
    <w:rsid w:val="00C105C4"/>
    <w:rsid w:val="00C105CC"/>
    <w:rsid w:val="00C158C9"/>
    <w:rsid w:val="00C16494"/>
    <w:rsid w:val="00C231ED"/>
    <w:rsid w:val="00C278FE"/>
    <w:rsid w:val="00C341B3"/>
    <w:rsid w:val="00C55F3D"/>
    <w:rsid w:val="00C56518"/>
    <w:rsid w:val="00C56CC0"/>
    <w:rsid w:val="00C572C4"/>
    <w:rsid w:val="00C60CDD"/>
    <w:rsid w:val="00C61A92"/>
    <w:rsid w:val="00C61EB6"/>
    <w:rsid w:val="00C6719C"/>
    <w:rsid w:val="00CA38FF"/>
    <w:rsid w:val="00CB6985"/>
    <w:rsid w:val="00CB7761"/>
    <w:rsid w:val="00CC190C"/>
    <w:rsid w:val="00CD063B"/>
    <w:rsid w:val="00CD32AD"/>
    <w:rsid w:val="00CE05DA"/>
    <w:rsid w:val="00CE2055"/>
    <w:rsid w:val="00CE601B"/>
    <w:rsid w:val="00CE703E"/>
    <w:rsid w:val="00CF5053"/>
    <w:rsid w:val="00CF62EA"/>
    <w:rsid w:val="00D03A87"/>
    <w:rsid w:val="00D1413E"/>
    <w:rsid w:val="00D14896"/>
    <w:rsid w:val="00D15E9D"/>
    <w:rsid w:val="00D20B96"/>
    <w:rsid w:val="00D22C4F"/>
    <w:rsid w:val="00D23480"/>
    <w:rsid w:val="00D252CE"/>
    <w:rsid w:val="00D32175"/>
    <w:rsid w:val="00D34FFB"/>
    <w:rsid w:val="00D354C0"/>
    <w:rsid w:val="00D47AB3"/>
    <w:rsid w:val="00D545FA"/>
    <w:rsid w:val="00D56F27"/>
    <w:rsid w:val="00D706B8"/>
    <w:rsid w:val="00D81AD0"/>
    <w:rsid w:val="00D84663"/>
    <w:rsid w:val="00D854BE"/>
    <w:rsid w:val="00D90DB5"/>
    <w:rsid w:val="00D91048"/>
    <w:rsid w:val="00D97AD1"/>
    <w:rsid w:val="00DA1BF1"/>
    <w:rsid w:val="00DA55CD"/>
    <w:rsid w:val="00DB19E1"/>
    <w:rsid w:val="00DD2AB1"/>
    <w:rsid w:val="00DD3996"/>
    <w:rsid w:val="00DE28F2"/>
    <w:rsid w:val="00DE5FB8"/>
    <w:rsid w:val="00DF0009"/>
    <w:rsid w:val="00DF4ABA"/>
    <w:rsid w:val="00DF4AF6"/>
    <w:rsid w:val="00DF604F"/>
    <w:rsid w:val="00DF7C9B"/>
    <w:rsid w:val="00E11AE0"/>
    <w:rsid w:val="00E12100"/>
    <w:rsid w:val="00E1632E"/>
    <w:rsid w:val="00E20D11"/>
    <w:rsid w:val="00E40D87"/>
    <w:rsid w:val="00E4175B"/>
    <w:rsid w:val="00E46C79"/>
    <w:rsid w:val="00E47CC1"/>
    <w:rsid w:val="00E700DF"/>
    <w:rsid w:val="00E71020"/>
    <w:rsid w:val="00E750C2"/>
    <w:rsid w:val="00E77ACA"/>
    <w:rsid w:val="00E8033E"/>
    <w:rsid w:val="00E8120F"/>
    <w:rsid w:val="00E81EF7"/>
    <w:rsid w:val="00E95494"/>
    <w:rsid w:val="00E95518"/>
    <w:rsid w:val="00EA05A3"/>
    <w:rsid w:val="00EA5E2E"/>
    <w:rsid w:val="00EC75EF"/>
    <w:rsid w:val="00ED211F"/>
    <w:rsid w:val="00ED32F7"/>
    <w:rsid w:val="00ED5088"/>
    <w:rsid w:val="00ED7CF6"/>
    <w:rsid w:val="00EE00E7"/>
    <w:rsid w:val="00EE2222"/>
    <w:rsid w:val="00EF3885"/>
    <w:rsid w:val="00EF4802"/>
    <w:rsid w:val="00F039DF"/>
    <w:rsid w:val="00F15A33"/>
    <w:rsid w:val="00F220C0"/>
    <w:rsid w:val="00F30CE8"/>
    <w:rsid w:val="00F31A04"/>
    <w:rsid w:val="00F330FC"/>
    <w:rsid w:val="00F357EC"/>
    <w:rsid w:val="00F4036E"/>
    <w:rsid w:val="00F40660"/>
    <w:rsid w:val="00F43B11"/>
    <w:rsid w:val="00F52668"/>
    <w:rsid w:val="00F5536A"/>
    <w:rsid w:val="00F61615"/>
    <w:rsid w:val="00F638DD"/>
    <w:rsid w:val="00F67009"/>
    <w:rsid w:val="00F673C1"/>
    <w:rsid w:val="00F75FFA"/>
    <w:rsid w:val="00F80E45"/>
    <w:rsid w:val="00F83A7F"/>
    <w:rsid w:val="00F841A7"/>
    <w:rsid w:val="00F95857"/>
    <w:rsid w:val="00FC059B"/>
    <w:rsid w:val="00FC7053"/>
    <w:rsid w:val="00FC77DC"/>
    <w:rsid w:val="00FE3253"/>
    <w:rsid w:val="00FF1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2F7499EC"/>
  <w15:chartTrackingRefBased/>
  <w15:docId w15:val="{A80FA32F-EA6A-4EB6-B14A-4703D983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link w:val="FooterChar"/>
    <w:uiPriority w:val="99"/>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character" w:customStyle="1" w:styleId="FooterChar">
    <w:name w:val="Footer Char"/>
    <w:link w:val="Footer"/>
    <w:uiPriority w:val="99"/>
    <w:rsid w:val="005802DD"/>
    <w:rPr>
      <w:sz w:val="24"/>
      <w:szCs w:val="24"/>
    </w:rPr>
  </w:style>
  <w:style w:type="paragraph" w:styleId="BalloonText">
    <w:name w:val="Balloon Text"/>
    <w:basedOn w:val="Normal"/>
    <w:link w:val="BalloonTextChar"/>
    <w:rsid w:val="00864CA8"/>
    <w:rPr>
      <w:rFonts w:ascii="Tahoma" w:hAnsi="Tahoma" w:cs="Tahoma"/>
      <w:sz w:val="16"/>
      <w:szCs w:val="16"/>
    </w:rPr>
  </w:style>
  <w:style w:type="character" w:customStyle="1" w:styleId="BalloonTextChar">
    <w:name w:val="Balloon Text Char"/>
    <w:link w:val="BalloonText"/>
    <w:rsid w:val="00864CA8"/>
    <w:rPr>
      <w:rFonts w:ascii="Tahoma" w:hAnsi="Tahoma" w:cs="Tahoma"/>
      <w:sz w:val="16"/>
      <w:szCs w:val="16"/>
    </w:rPr>
  </w:style>
  <w:style w:type="paragraph" w:styleId="ListParagraph">
    <w:name w:val="List Paragraph"/>
    <w:basedOn w:val="Normal"/>
    <w:uiPriority w:val="34"/>
    <w:qFormat/>
    <w:rsid w:val="0034138E"/>
    <w:pPr>
      <w:ind w:left="720"/>
      <w:contextualSpacing/>
    </w:pPr>
  </w:style>
  <w:style w:type="character" w:styleId="CommentReference">
    <w:name w:val="annotation reference"/>
    <w:rsid w:val="00FE3253"/>
    <w:rPr>
      <w:sz w:val="16"/>
      <w:szCs w:val="16"/>
    </w:rPr>
  </w:style>
  <w:style w:type="paragraph" w:styleId="CommentText">
    <w:name w:val="annotation text"/>
    <w:basedOn w:val="Normal"/>
    <w:link w:val="CommentTextChar"/>
    <w:rsid w:val="00FE3253"/>
    <w:rPr>
      <w:sz w:val="20"/>
      <w:szCs w:val="20"/>
    </w:rPr>
  </w:style>
  <w:style w:type="character" w:customStyle="1" w:styleId="CommentTextChar">
    <w:name w:val="Comment Text Char"/>
    <w:basedOn w:val="DefaultParagraphFont"/>
    <w:link w:val="CommentText"/>
    <w:rsid w:val="00FE3253"/>
  </w:style>
  <w:style w:type="paragraph" w:styleId="CommentSubject">
    <w:name w:val="annotation subject"/>
    <w:basedOn w:val="CommentText"/>
    <w:next w:val="CommentText"/>
    <w:link w:val="CommentSubjectChar"/>
    <w:rsid w:val="00FE3253"/>
    <w:rPr>
      <w:b/>
      <w:bCs/>
    </w:rPr>
  </w:style>
  <w:style w:type="character" w:customStyle="1" w:styleId="CommentSubjectChar">
    <w:name w:val="Comment Subject Char"/>
    <w:link w:val="CommentSubject"/>
    <w:rsid w:val="00FE32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59011-185B-45D0-9A54-4543F0D47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4</cp:revision>
  <cp:lastPrinted>2022-11-08T16:28:00Z</cp:lastPrinted>
  <dcterms:created xsi:type="dcterms:W3CDTF">2023-04-10T12:40:00Z</dcterms:created>
  <dcterms:modified xsi:type="dcterms:W3CDTF">2023-04-10T12:49:00Z</dcterms:modified>
</cp:coreProperties>
</file>